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303440773"/>
        <w:docPartObj>
          <w:docPartGallery w:val="Cover Pages"/>
          <w:docPartUnique/>
        </w:docPartObj>
      </w:sdtPr>
      <w:sdtEndPr>
        <w:rPr>
          <w:highlight w:val="yellow"/>
        </w:rPr>
      </w:sdtEndPr>
      <w:sdtContent>
        <w:p w14:paraId="7615CAF5" w14:textId="3FE40008" w:rsidR="00712D49" w:rsidRDefault="000113A4" w:rsidP="000113A4">
          <w:pPr>
            <w:jc w:val="center"/>
          </w:pPr>
          <w:r w:rsidRPr="00DA1377">
            <w:rPr>
              <w:noProof/>
              <w:lang w:eastAsia="en-GB"/>
            </w:rPr>
            <w:drawing>
              <wp:inline distT="0" distB="0" distL="0" distR="0" wp14:anchorId="0455BD84" wp14:editId="68542F24">
                <wp:extent cx="3470275" cy="957580"/>
                <wp:effectExtent l="0" t="0" r="0" b="0"/>
                <wp:docPr id="4" name="Picture 3" descr="Logo of the Univesity of Birming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 cstate="print">
                          <a:extLst>
                            <a:ext uri="{28A0092B-C50C-407E-A947-70E740481C1C}">
                              <a14:useLocalDpi xmlns:a14="http://schemas.microsoft.com/office/drawing/2010/main" val="0"/>
                            </a:ext>
                          </a:extLst>
                        </a:blip>
                        <a:srcRect t="11865" b="17759"/>
                        <a:stretch/>
                      </pic:blipFill>
                      <pic:spPr>
                        <a:xfrm>
                          <a:off x="0" y="0"/>
                          <a:ext cx="3470275" cy="957580"/>
                        </a:xfrm>
                        <a:prstGeom prst="rect">
                          <a:avLst/>
                        </a:prstGeom>
                      </pic:spPr>
                    </pic:pic>
                  </a:graphicData>
                </a:graphic>
              </wp:inline>
            </w:drawing>
          </w:r>
          <w:r w:rsidR="003D2283">
            <w:rPr>
              <w:noProof/>
              <w:lang w:eastAsia="en-GB"/>
            </w:rPr>
            <w:drawing>
              <wp:inline distT="0" distB="0" distL="0" distR="0" wp14:anchorId="73EC6178" wp14:editId="4E6436B3">
                <wp:extent cx="826135" cy="1054100"/>
                <wp:effectExtent l="0" t="0" r="0" b="0"/>
                <wp:docPr id="5" name="Picture 5" descr="Logo of Marie C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C_Logo_Primary_clear area_RGB_150dpi.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6135" cy="1054100"/>
                        </a:xfrm>
                        <a:prstGeom prst="rect">
                          <a:avLst/>
                        </a:prstGeom>
                      </pic:spPr>
                    </pic:pic>
                  </a:graphicData>
                </a:graphic>
              </wp:inline>
            </w:drawing>
          </w:r>
        </w:p>
        <w:p w14:paraId="3F28B829" w14:textId="171CB9DB" w:rsidR="00C41139" w:rsidRDefault="00C41139" w:rsidP="000113A4">
          <w:pPr>
            <w:spacing w:before="1200"/>
            <w:jc w:val="center"/>
            <w:rPr>
              <w:noProof/>
              <w:lang w:eastAsia="en-GB"/>
            </w:rPr>
          </w:pPr>
          <w:bookmarkStart w:id="0" w:name="_Toc49545702"/>
          <w:r>
            <w:rPr>
              <w:noProof/>
              <w:lang w:eastAsia="en-GB"/>
            </w:rPr>
            <w:drawing>
              <wp:inline distT="0" distB="0" distL="0" distR="0" wp14:anchorId="0DAE6BA2" wp14:editId="43389104">
                <wp:extent cx="4335145" cy="4185920"/>
                <wp:effectExtent l="0" t="0" r="8255" b="5080"/>
                <wp:docPr id="3" name="Picture 3" descr="Study logo. Evaluating advance care plans. Listening to families and professio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s_Logo_Smal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35145" cy="4185920"/>
                        </a:xfrm>
                        <a:prstGeom prst="rect">
                          <a:avLst/>
                        </a:prstGeom>
                      </pic:spPr>
                    </pic:pic>
                  </a:graphicData>
                </a:graphic>
              </wp:inline>
            </w:drawing>
          </w:r>
          <w:bookmarkEnd w:id="0"/>
        </w:p>
        <w:p w14:paraId="0AA8583F" w14:textId="0FCF9863" w:rsidR="006535CA" w:rsidRPr="00EB6354" w:rsidRDefault="00C41139" w:rsidP="00EB6354">
          <w:pPr>
            <w:pStyle w:val="NoSpacing"/>
            <w:spacing w:before="1200" w:line="312" w:lineRule="auto"/>
            <w:jc w:val="center"/>
            <w:rPr>
              <w:caps/>
              <w:color w:val="191919" w:themeColor="text1" w:themeTint="E6"/>
              <w:sz w:val="72"/>
              <w:szCs w:val="72"/>
            </w:rPr>
          </w:pPr>
          <w:r>
            <w:rPr>
              <w:noProof/>
              <w:lang w:eastAsia="en-GB"/>
            </w:rPr>
            <w:drawing>
              <wp:anchor distT="0" distB="0" distL="114300" distR="114300" simplePos="0" relativeHeight="251660288" behindDoc="0" locked="0" layoutInCell="1" allowOverlap="1" wp14:anchorId="4CEE592E" wp14:editId="6EE00683">
                <wp:simplePos x="0" y="0"/>
                <wp:positionH relativeFrom="column">
                  <wp:posOffset>5636172</wp:posOffset>
                </wp:positionH>
                <wp:positionV relativeFrom="paragraph">
                  <wp:posOffset>6986655</wp:posOffset>
                </wp:positionV>
                <wp:extent cx="696683" cy="888548"/>
                <wp:effectExtent l="0" t="0" r="8255"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C_Logo_Primary_clear area_RGB_150dpi.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5208" cy="899421"/>
                        </a:xfrm>
                        <a:prstGeom prst="rect">
                          <a:avLst/>
                        </a:prstGeom>
                      </pic:spPr>
                    </pic:pic>
                  </a:graphicData>
                </a:graphic>
                <wp14:sizeRelH relativeFrom="margin">
                  <wp14:pctWidth>0</wp14:pctWidth>
                </wp14:sizeRelH>
                <wp14:sizeRelV relativeFrom="margin">
                  <wp14:pctHeight>0</wp14:pctHeight>
                </wp14:sizeRelV>
              </wp:anchor>
            </w:drawing>
          </w:r>
          <w:r w:rsidRPr="00DA1377">
            <w:rPr>
              <w:noProof/>
              <w:lang w:eastAsia="en-GB"/>
            </w:rPr>
            <w:drawing>
              <wp:anchor distT="0" distB="0" distL="114300" distR="114300" simplePos="0" relativeHeight="251659264" behindDoc="0" locked="0" layoutInCell="1" allowOverlap="1" wp14:anchorId="2366B066" wp14:editId="358A069B">
                <wp:simplePos x="0" y="0"/>
                <wp:positionH relativeFrom="column">
                  <wp:posOffset>-386255</wp:posOffset>
                </wp:positionH>
                <wp:positionV relativeFrom="paragraph">
                  <wp:posOffset>7087191</wp:posOffset>
                </wp:positionV>
                <wp:extent cx="3284483" cy="907371"/>
                <wp:effectExtent l="0" t="0" r="0" b="762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 cstate="print">
                          <a:extLst>
                            <a:ext uri="{28A0092B-C50C-407E-A947-70E740481C1C}">
                              <a14:useLocalDpi xmlns:a14="http://schemas.microsoft.com/office/drawing/2010/main" val="0"/>
                            </a:ext>
                          </a:extLst>
                        </a:blip>
                        <a:srcRect t="11865" b="17759"/>
                        <a:stretch/>
                      </pic:blipFill>
                      <pic:spPr>
                        <a:xfrm>
                          <a:off x="0" y="0"/>
                          <a:ext cx="3305883" cy="913283"/>
                        </a:xfrm>
                        <a:prstGeom prst="rect">
                          <a:avLst/>
                        </a:prstGeom>
                      </pic:spPr>
                    </pic:pic>
                  </a:graphicData>
                </a:graphic>
                <wp14:sizeRelH relativeFrom="margin">
                  <wp14:pctWidth>0</wp14:pctWidth>
                </wp14:sizeRelH>
                <wp14:sizeRelV relativeFrom="margin">
                  <wp14:pctHeight>0</wp14:pctHeight>
                </wp14:sizeRelV>
              </wp:anchor>
            </w:drawing>
          </w:r>
          <w:r w:rsidRPr="009227D6">
            <w:rPr>
              <w:caps/>
              <w:color w:val="191919" w:themeColor="text1" w:themeTint="E6"/>
              <w:sz w:val="72"/>
              <w:szCs w:val="72"/>
            </w:rPr>
            <w:t xml:space="preserve"> </w:t>
          </w:r>
          <w:r w:rsidR="00991EBC">
            <w:rPr>
              <w:caps/>
              <w:color w:val="191919" w:themeColor="text1" w:themeTint="E6"/>
              <w:sz w:val="72"/>
              <w:szCs w:val="72"/>
            </w:rPr>
            <w:t xml:space="preserve">FINAL </w:t>
          </w:r>
          <w:r>
            <w:rPr>
              <w:caps/>
              <w:color w:val="191919" w:themeColor="text1" w:themeTint="E6"/>
              <w:sz w:val="72"/>
              <w:szCs w:val="72"/>
            </w:rPr>
            <w:t>RePORT</w:t>
          </w:r>
        </w:p>
        <w:p w14:paraId="370B0647" w14:textId="44B636A5" w:rsidR="00C41139" w:rsidRPr="006535CA" w:rsidRDefault="00C41139" w:rsidP="00E87B65">
          <w:pPr>
            <w:tabs>
              <w:tab w:val="left" w:pos="0"/>
            </w:tabs>
            <w:jc w:val="center"/>
            <w:rPr>
              <w:noProof/>
              <w:sz w:val="36"/>
              <w:lang w:eastAsia="en-GB"/>
            </w:rPr>
          </w:pPr>
          <w:bookmarkStart w:id="1" w:name="_Toc49545703"/>
          <w:r w:rsidRPr="006535CA">
            <w:rPr>
              <w:noProof/>
              <w:sz w:val="36"/>
              <w:lang w:eastAsia="en-GB"/>
            </w:rPr>
            <w:t xml:space="preserve">Dr Karen L Shaw and Jenna </w:t>
          </w:r>
          <w:r w:rsidR="00D07F62" w:rsidRPr="006535CA">
            <w:rPr>
              <w:noProof/>
              <w:sz w:val="36"/>
              <w:lang w:eastAsia="en-GB"/>
            </w:rPr>
            <w:t xml:space="preserve">L </w:t>
          </w:r>
          <w:r w:rsidRPr="006535CA">
            <w:rPr>
              <w:noProof/>
              <w:sz w:val="36"/>
              <w:lang w:eastAsia="en-GB"/>
            </w:rPr>
            <w:t>Spry on behalf of the Research Team</w:t>
          </w:r>
          <w:bookmarkEnd w:id="1"/>
        </w:p>
        <w:p w14:paraId="5477C84B" w14:textId="77777777" w:rsidR="00712D49" w:rsidRPr="006535CA" w:rsidRDefault="00EB3151" w:rsidP="00E87B65">
          <w:pPr>
            <w:tabs>
              <w:tab w:val="left" w:pos="1701"/>
              <w:tab w:val="left" w:pos="8505"/>
            </w:tabs>
            <w:ind w:left="1843" w:right="118" w:hanging="1843"/>
            <w:jc w:val="center"/>
            <w:rPr>
              <w:noProof/>
              <w:sz w:val="36"/>
              <w:lang w:eastAsia="en-GB"/>
            </w:rPr>
          </w:pPr>
          <w:bookmarkStart w:id="2" w:name="_Toc49545704"/>
          <w:r w:rsidRPr="006535CA">
            <w:rPr>
              <w:noProof/>
              <w:sz w:val="36"/>
              <w:lang w:eastAsia="en-GB"/>
            </w:rPr>
            <w:t>September</w:t>
          </w:r>
          <w:r w:rsidR="00C41139" w:rsidRPr="006535CA">
            <w:rPr>
              <w:noProof/>
              <w:sz w:val="36"/>
              <w:lang w:eastAsia="en-GB"/>
            </w:rPr>
            <w:t xml:space="preserve"> 2020</w:t>
          </w:r>
        </w:p>
        <w:p w14:paraId="0CF0F11B" w14:textId="643D2563" w:rsidR="006535CA" w:rsidRDefault="006535CA" w:rsidP="003D2283">
          <w:pPr>
            <w:tabs>
              <w:tab w:val="left" w:pos="1701"/>
              <w:tab w:val="left" w:pos="8505"/>
            </w:tabs>
            <w:spacing w:before="1080"/>
            <w:ind w:left="1843" w:right="119" w:hanging="1843"/>
            <w:jc w:val="center"/>
            <w:rPr>
              <w:noProof/>
              <w:lang w:eastAsia="en-GB"/>
            </w:rPr>
          </w:pPr>
        </w:p>
        <w:p w14:paraId="2B25F86C" w14:textId="561C9A2E" w:rsidR="00657733" w:rsidRPr="007B3AD0" w:rsidRDefault="00A2328D" w:rsidP="006535CA">
          <w:pPr>
            <w:tabs>
              <w:tab w:val="left" w:pos="1701"/>
              <w:tab w:val="left" w:pos="8505"/>
            </w:tabs>
            <w:ind w:left="1843" w:right="-24" w:hanging="1843"/>
            <w:jc w:val="center"/>
            <w:rPr>
              <w:rFonts w:asciiTheme="majorHAnsi" w:hAnsiTheme="majorHAnsi" w:cstheme="majorBidi"/>
              <w:color w:val="323E4F" w:themeColor="text2" w:themeShade="BF"/>
              <w:spacing w:val="5"/>
              <w:sz w:val="52"/>
              <w:szCs w:val="52"/>
            </w:rPr>
          </w:pPr>
          <w:r>
            <w:rPr>
              <w:noProof/>
              <w:lang w:eastAsia="en-GB"/>
            </w:rPr>
            <w:drawing>
              <wp:inline distT="0" distB="0" distL="0" distR="0" wp14:anchorId="6BFA9DBD" wp14:editId="21CD33F1">
                <wp:extent cx="1233925" cy="538350"/>
                <wp:effectExtent l="0" t="0" r="4445" b="0"/>
                <wp:docPr id="1027" name="Picture 3" descr="Logo of Birmingham Women's and Children's NHS Foundation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3925" cy="538350"/>
                        </a:xfrm>
                        <a:prstGeom prst="rect">
                          <a:avLst/>
                        </a:prstGeom>
                        <a:noFill/>
                        <a:ln>
                          <a:noFill/>
                        </a:ln>
                        <a:effectLst/>
                        <a:extLst/>
                      </pic:spPr>
                    </pic:pic>
                  </a:graphicData>
                </a:graphic>
              </wp:inline>
            </w:drawing>
          </w:r>
          <w:r w:rsidRPr="00A2328D">
            <w:rPr>
              <w:noProof/>
              <w:lang w:eastAsia="en-GB"/>
            </w:rPr>
            <w:drawing>
              <wp:inline distT="0" distB="0" distL="0" distR="0" wp14:anchorId="0DAF8570" wp14:editId="6F5FBB95">
                <wp:extent cx="1082351" cy="474539"/>
                <wp:effectExtent l="0" t="0" r="3810" b="1905"/>
                <wp:docPr id="19" name="Picture 19" descr="Logo of Portsmouth Hospital University NHS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wkl\AppData\Local\Microsoft\Windows\INetCache\Content.Outlook\I86A2M79\PHU Trust_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2351" cy="474539"/>
                        </a:xfrm>
                        <a:prstGeom prst="rect">
                          <a:avLst/>
                        </a:prstGeom>
                        <a:noFill/>
                        <a:ln>
                          <a:noFill/>
                        </a:ln>
                      </pic:spPr>
                    </pic:pic>
                  </a:graphicData>
                </a:graphic>
              </wp:inline>
            </w:drawing>
          </w:r>
          <w:r w:rsidR="000113A4">
            <w:rPr>
              <w:noProof/>
              <w:lang w:eastAsia="en-GB"/>
            </w:rPr>
            <w:t xml:space="preserve"> </w:t>
          </w:r>
          <w:r w:rsidR="00EB6354">
            <w:rPr>
              <w:noProof/>
              <w:lang w:eastAsia="en-GB"/>
            </w:rPr>
            <w:t xml:space="preserve"> </w:t>
          </w:r>
          <w:r w:rsidR="000113A4">
            <w:rPr>
              <w:noProof/>
              <w:lang w:eastAsia="en-GB"/>
            </w:rPr>
            <w:t xml:space="preserve"> </w:t>
          </w:r>
          <w:r w:rsidRPr="00A2328D">
            <w:rPr>
              <w:noProof/>
              <w:lang w:eastAsia="en-GB"/>
            </w:rPr>
            <w:drawing>
              <wp:inline distT="0" distB="0" distL="0" distR="0" wp14:anchorId="155E7E04" wp14:editId="7F1DC4C7">
                <wp:extent cx="1209576" cy="272122"/>
                <wp:effectExtent l="0" t="0" r="0" b="0"/>
                <wp:docPr id="21" name="Picture 21" descr="Logo of the University of Southamp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wkl\AppData\Local\Microsoft\Windows\INetCache\Content.Outlook\I86A2M79\University logo_marine1 transparen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9576" cy="272122"/>
                        </a:xfrm>
                        <a:prstGeom prst="rect">
                          <a:avLst/>
                        </a:prstGeom>
                        <a:noFill/>
                        <a:ln>
                          <a:noFill/>
                        </a:ln>
                      </pic:spPr>
                    </pic:pic>
                  </a:graphicData>
                </a:graphic>
              </wp:inline>
            </w:drawing>
          </w:r>
          <w:r w:rsidR="000113A4">
            <w:rPr>
              <w:noProof/>
              <w:lang w:eastAsia="en-GB"/>
            </w:rPr>
            <w:t xml:space="preserve">  </w:t>
          </w:r>
          <w:r>
            <w:rPr>
              <w:noProof/>
              <w:color w:val="1F497D"/>
              <w:lang w:eastAsia="en-GB"/>
            </w:rPr>
            <w:drawing>
              <wp:inline distT="0" distB="0" distL="0" distR="0" wp14:anchorId="3D068F0D" wp14:editId="68D29626">
                <wp:extent cx="1664018" cy="334907"/>
                <wp:effectExtent l="0" t="0" r="0" b="8255"/>
                <wp:docPr id="22" name="Picture 22" descr="Logo of the University of Wolverhamp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2.wlv.ac.uk/webteam/files/wlv_logo_colour_on_white.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664018" cy="334907"/>
                        </a:xfrm>
                        <a:prstGeom prst="rect">
                          <a:avLst/>
                        </a:prstGeom>
                        <a:noFill/>
                        <a:ln>
                          <a:noFill/>
                        </a:ln>
                      </pic:spPr>
                    </pic:pic>
                  </a:graphicData>
                </a:graphic>
              </wp:inline>
            </w:drawing>
          </w:r>
          <w:r w:rsidR="00C41139" w:rsidRPr="00712D49">
            <w:rPr>
              <w:highlight w:val="yellow"/>
            </w:rPr>
            <w:br w:type="page"/>
          </w:r>
        </w:p>
      </w:sdtContent>
    </w:sdt>
    <w:bookmarkEnd w:id="2" w:displacedByCustomXml="prev"/>
    <w:p w14:paraId="302DDD60" w14:textId="3C0BF8C2" w:rsidR="00657733" w:rsidRPr="003D251F" w:rsidRDefault="001F6271" w:rsidP="00E27AF9">
      <w:pPr>
        <w:pStyle w:val="Heading1"/>
      </w:pPr>
      <w:bookmarkStart w:id="3" w:name="_Toc49545705"/>
      <w:r w:rsidRPr="003D251F">
        <w:lastRenderedPageBreak/>
        <w:t>Evaluating advance care plans: Listening to families and professionals.</w:t>
      </w:r>
      <w:bookmarkEnd w:id="3"/>
    </w:p>
    <w:p w14:paraId="50BF313B" w14:textId="77777777" w:rsidR="001F6271" w:rsidRDefault="001F6271" w:rsidP="00E27AF9"/>
    <w:p w14:paraId="3911DF09" w14:textId="65AEF760" w:rsidR="00EC63F3" w:rsidRDefault="00657733" w:rsidP="005B485A">
      <w:pPr>
        <w:pStyle w:val="ListParagraph"/>
        <w:numPr>
          <w:ilvl w:val="0"/>
          <w:numId w:val="24"/>
        </w:numPr>
      </w:pPr>
      <w:bookmarkStart w:id="4" w:name="_Toc49545706"/>
      <w:r w:rsidRPr="003737B0">
        <w:t xml:space="preserve">This Report outlines the main findings from a project entitled: A multi-perspective qualitative study to understand the experience and impact of the Child and Young Person's Advance Care Plan – CYPACP. </w:t>
      </w:r>
      <w:bookmarkStart w:id="5" w:name="_Toc49545707"/>
      <w:bookmarkEnd w:id="4"/>
    </w:p>
    <w:p w14:paraId="0455122B" w14:textId="77777777" w:rsidR="00EC63F3" w:rsidRPr="00BB688B" w:rsidRDefault="00EC63F3" w:rsidP="00EC63F3">
      <w:pPr>
        <w:pStyle w:val="ListParagraph"/>
        <w:ind w:left="360"/>
        <w:rPr>
          <w:sz w:val="12"/>
        </w:rPr>
      </w:pPr>
    </w:p>
    <w:p w14:paraId="73BCE675" w14:textId="49DD6298" w:rsidR="002521AA" w:rsidRDefault="009065C6" w:rsidP="002521AA">
      <w:pPr>
        <w:pStyle w:val="ListParagraph"/>
        <w:numPr>
          <w:ilvl w:val="0"/>
          <w:numId w:val="24"/>
        </w:numPr>
      </w:pPr>
      <w:r>
        <w:t>It describes a</w:t>
      </w:r>
      <w:r w:rsidR="00712D49">
        <w:t xml:space="preserve"> qualitative </w:t>
      </w:r>
      <w:r>
        <w:t xml:space="preserve">study that focused on the lives of </w:t>
      </w:r>
      <w:r w:rsidR="00712D49">
        <w:t xml:space="preserve">different families </w:t>
      </w:r>
      <w:r>
        <w:t xml:space="preserve">to understand what the </w:t>
      </w:r>
      <w:r w:rsidR="002521AA">
        <w:t>CYPACP</w:t>
      </w:r>
      <w:r>
        <w:t xml:space="preserve"> means to them and the role that </w:t>
      </w:r>
      <w:r w:rsidR="002521AA">
        <w:t>professionals and services</w:t>
      </w:r>
      <w:r w:rsidR="00BD1394">
        <w:t xml:space="preserve"> play in this</w:t>
      </w:r>
      <w:r w:rsidR="002521AA">
        <w:t>.</w:t>
      </w:r>
    </w:p>
    <w:p w14:paraId="000A9D95" w14:textId="2C467E35" w:rsidR="002521AA" w:rsidRPr="002521AA" w:rsidRDefault="002521AA" w:rsidP="002521AA">
      <w:pPr>
        <w:spacing w:before="0"/>
        <w:rPr>
          <w:sz w:val="12"/>
          <w:szCs w:val="16"/>
        </w:rPr>
      </w:pPr>
    </w:p>
    <w:p w14:paraId="7B1131B7" w14:textId="26C99606" w:rsidR="00EC63F3" w:rsidRDefault="002521AA" w:rsidP="005B485A">
      <w:pPr>
        <w:pStyle w:val="ListParagraph"/>
        <w:numPr>
          <w:ilvl w:val="0"/>
          <w:numId w:val="24"/>
        </w:numPr>
      </w:pPr>
      <w:r>
        <w:t>This involved i</w:t>
      </w:r>
      <w:r w:rsidR="00EC63F3">
        <w:t>nterviews</w:t>
      </w:r>
      <w:r w:rsidR="003052BA">
        <w:t xml:space="preserve"> and surveys with 19 </w:t>
      </w:r>
      <w:r w:rsidR="00EC63F3">
        <w:t>parents</w:t>
      </w:r>
      <w:r w:rsidR="001F6271" w:rsidRPr="003737B0">
        <w:t xml:space="preserve"> and </w:t>
      </w:r>
      <w:r w:rsidR="00D03A7B" w:rsidRPr="00D03A7B">
        <w:t>127</w:t>
      </w:r>
      <w:r w:rsidR="003052BA">
        <w:t xml:space="preserve"> multi-disciplinary professionals </w:t>
      </w:r>
      <w:r w:rsidR="00EC63F3">
        <w:t xml:space="preserve">who had experience of the CYPACP </w:t>
      </w:r>
      <w:r w:rsidR="003052BA">
        <w:t>in the West Midla</w:t>
      </w:r>
      <w:r w:rsidR="001F6271" w:rsidRPr="003737B0">
        <w:t xml:space="preserve">nds </w:t>
      </w:r>
      <w:r w:rsidR="00C21C1E" w:rsidRPr="003737B0">
        <w:t>(</w:t>
      </w:r>
      <w:r w:rsidR="001F6271" w:rsidRPr="003737B0">
        <w:t xml:space="preserve">October 2017 </w:t>
      </w:r>
      <w:r w:rsidR="00C21C1E" w:rsidRPr="003737B0">
        <w:t>to</w:t>
      </w:r>
      <w:r w:rsidR="001F6271" w:rsidRPr="003737B0">
        <w:t xml:space="preserve"> February 2020</w:t>
      </w:r>
      <w:r w:rsidR="00C21C1E" w:rsidRPr="003737B0">
        <w:t>)</w:t>
      </w:r>
      <w:bookmarkEnd w:id="5"/>
      <w:r w:rsidR="003052BA">
        <w:t xml:space="preserve">. </w:t>
      </w:r>
      <w:r w:rsidR="00EC63F3">
        <w:t xml:space="preserve">This provided detailed insight about how families </w:t>
      </w:r>
      <w:bookmarkStart w:id="6" w:name="_GoBack"/>
      <w:r w:rsidR="00EC63F3">
        <w:t xml:space="preserve">and professionals work together to make and advance care plans and the factors that shape experience and outcomes. </w:t>
      </w:r>
    </w:p>
    <w:p w14:paraId="73707C81" w14:textId="77777777" w:rsidR="00EC63F3" w:rsidRPr="00BB688B" w:rsidRDefault="00EC63F3" w:rsidP="00EC63F3">
      <w:pPr>
        <w:pStyle w:val="ListParagraph"/>
        <w:rPr>
          <w:sz w:val="12"/>
        </w:rPr>
      </w:pPr>
    </w:p>
    <w:p w14:paraId="0976A1CA" w14:textId="0FAEE5AD" w:rsidR="003737B0" w:rsidRDefault="00EC63F3" w:rsidP="005B485A">
      <w:pPr>
        <w:pStyle w:val="ListParagraph"/>
        <w:numPr>
          <w:ilvl w:val="0"/>
          <w:numId w:val="24"/>
        </w:numPr>
      </w:pPr>
      <w:r>
        <w:t xml:space="preserve">These findings were </w:t>
      </w:r>
      <w:r w:rsidR="003052BA">
        <w:t xml:space="preserve">combined with learning from </w:t>
      </w:r>
      <w:r w:rsidR="00BB688B">
        <w:t>end-of-project stakeholder event</w:t>
      </w:r>
      <w:r w:rsidR="00EB3151">
        <w:t>s</w:t>
      </w:r>
      <w:r w:rsidR="00BB688B">
        <w:t xml:space="preserve"> and other </w:t>
      </w:r>
      <w:r w:rsidR="003052BA">
        <w:t>research findings</w:t>
      </w:r>
      <w:bookmarkStart w:id="7" w:name="_Toc49545708"/>
      <w:r>
        <w:t xml:space="preserve"> to g</w:t>
      </w:r>
      <w:r w:rsidR="00A14EF1" w:rsidRPr="003737B0">
        <w:t>enerate a detailed list of recommendations and research priorities.</w:t>
      </w:r>
      <w:bookmarkEnd w:id="7"/>
      <w:r w:rsidR="00A14EF1" w:rsidRPr="003737B0">
        <w:t xml:space="preserve"> </w:t>
      </w:r>
    </w:p>
    <w:p w14:paraId="4990BD9B" w14:textId="77777777" w:rsidR="00EC63F3" w:rsidRPr="00BB688B" w:rsidRDefault="00EC63F3" w:rsidP="00EC63F3">
      <w:pPr>
        <w:pStyle w:val="ListParagraph"/>
        <w:rPr>
          <w:sz w:val="12"/>
        </w:rPr>
      </w:pPr>
    </w:p>
    <w:p w14:paraId="1FC5D8ED" w14:textId="20556C79" w:rsidR="00EC63F3" w:rsidRDefault="003C3F52" w:rsidP="005B485A">
      <w:pPr>
        <w:pStyle w:val="ListParagraph"/>
        <w:numPr>
          <w:ilvl w:val="0"/>
          <w:numId w:val="24"/>
        </w:numPr>
      </w:pPr>
      <w:r>
        <w:t xml:space="preserve">This report </w:t>
      </w:r>
      <w:r w:rsidR="00EC63F3" w:rsidRPr="00EC63F3">
        <w:t>is intended for those involved in the commissioning, design, implementation and use of care services for children with serious condition and their families.</w:t>
      </w:r>
    </w:p>
    <w:p w14:paraId="331124D4" w14:textId="77777777" w:rsidR="003737B0" w:rsidRPr="00BB688B" w:rsidRDefault="003737B0" w:rsidP="00E27AF9">
      <w:pPr>
        <w:pStyle w:val="ListParagraph"/>
        <w:rPr>
          <w:sz w:val="12"/>
        </w:rPr>
      </w:pPr>
    </w:p>
    <w:p w14:paraId="19AD9818" w14:textId="522B980E" w:rsidR="0068754A" w:rsidRPr="003737B0" w:rsidRDefault="00D27AB5" w:rsidP="005B485A">
      <w:pPr>
        <w:pStyle w:val="ListParagraph"/>
        <w:numPr>
          <w:ilvl w:val="0"/>
          <w:numId w:val="24"/>
        </w:numPr>
      </w:pPr>
      <w:bookmarkStart w:id="8" w:name="_Toc49545709"/>
      <w:r w:rsidRPr="003737B0">
        <w:t xml:space="preserve">For more information, please visit </w:t>
      </w:r>
      <w:hyperlink r:id="rId16" w:history="1">
        <w:r w:rsidR="001C1079">
          <w:rPr>
            <w:rStyle w:val="Hyperlink"/>
            <w:szCs w:val="22"/>
          </w:rPr>
          <w:t>the project website</w:t>
        </w:r>
      </w:hyperlink>
      <w:bookmarkEnd w:id="8"/>
      <w:r w:rsidRPr="00EB3151">
        <w:rPr>
          <w:sz w:val="28"/>
        </w:rPr>
        <w:t xml:space="preserve"> </w:t>
      </w:r>
    </w:p>
    <w:bookmarkEnd w:id="6"/>
    <w:p w14:paraId="537B5A3C" w14:textId="3CA20F62" w:rsidR="008D45E9" w:rsidRDefault="008D45E9" w:rsidP="00E27AF9">
      <w:pPr>
        <w:pStyle w:val="Heading2"/>
      </w:pPr>
    </w:p>
    <w:p w14:paraId="34457CDE" w14:textId="4499987A" w:rsidR="007C3A45" w:rsidRPr="003D251F" w:rsidRDefault="00856B4C" w:rsidP="00E27AF9">
      <w:pPr>
        <w:pStyle w:val="Heading2"/>
      </w:pPr>
      <w:bookmarkStart w:id="9" w:name="_Toc49545710"/>
      <w:r w:rsidRPr="003D251F">
        <w:t>Research T</w:t>
      </w:r>
      <w:r w:rsidR="00657733" w:rsidRPr="003D251F">
        <w:t>eam:</w:t>
      </w:r>
      <w:bookmarkEnd w:id="9"/>
      <w:r w:rsidR="007C3A45" w:rsidRPr="003D251F">
        <w:t xml:space="preserve"> </w:t>
      </w:r>
    </w:p>
    <w:p w14:paraId="2B09C12E" w14:textId="19869FCA" w:rsidR="00F519BE" w:rsidRPr="00EB3151" w:rsidRDefault="003F6721" w:rsidP="00E27AF9">
      <w:bookmarkStart w:id="10" w:name="_Toc49545711"/>
      <w:r w:rsidRPr="00382BD1">
        <w:rPr>
          <w:b/>
        </w:rPr>
        <w:t>Dr Karen Shaw</w:t>
      </w:r>
      <w:r w:rsidR="00856B4C" w:rsidRPr="00382BD1">
        <w:rPr>
          <w:b/>
          <w:vertAlign w:val="superscript"/>
        </w:rPr>
        <w:t>1</w:t>
      </w:r>
      <w:r w:rsidR="00F519BE">
        <w:rPr>
          <w:b/>
          <w:vertAlign w:val="superscript"/>
        </w:rPr>
        <w:t>*</w:t>
      </w:r>
      <w:r w:rsidR="007C3A45" w:rsidRPr="00856B4C">
        <w:t xml:space="preserve"> </w:t>
      </w:r>
      <w:r w:rsidR="00856B4C" w:rsidRPr="00856B4C">
        <w:t>(</w:t>
      </w:r>
      <w:r w:rsidR="007C3A45" w:rsidRPr="00856B4C">
        <w:t>Principal Investigator</w:t>
      </w:r>
      <w:r w:rsidR="00382BD1">
        <w:t xml:space="preserve"> &amp; Research Psychologist</w:t>
      </w:r>
      <w:r w:rsidR="00856B4C">
        <w:t xml:space="preserve">), </w:t>
      </w:r>
      <w:r w:rsidR="00856B4C" w:rsidRPr="00382BD1">
        <w:rPr>
          <w:b/>
        </w:rPr>
        <w:t>Jenna Spry</w:t>
      </w:r>
      <w:r w:rsidR="00856B4C" w:rsidRPr="00382BD1">
        <w:rPr>
          <w:b/>
          <w:vertAlign w:val="superscript"/>
        </w:rPr>
        <w:t>1</w:t>
      </w:r>
      <w:r w:rsidR="00856B4C">
        <w:t xml:space="preserve"> (Principal Researcher</w:t>
      </w:r>
      <w:r w:rsidR="00382BD1">
        <w:t xml:space="preserve"> &amp; </w:t>
      </w:r>
      <w:r w:rsidR="00D07F62">
        <w:t xml:space="preserve">Paediatric </w:t>
      </w:r>
      <w:r w:rsidR="00382BD1">
        <w:t>Nurse</w:t>
      </w:r>
      <w:r w:rsidR="00856B4C">
        <w:t xml:space="preserve">), </w:t>
      </w:r>
      <w:r w:rsidR="00856B4C" w:rsidRPr="00382BD1">
        <w:rPr>
          <w:b/>
        </w:rPr>
        <w:t>Dr Carole Cummins</w:t>
      </w:r>
      <w:r w:rsidR="00382BD1" w:rsidRPr="00382BD1">
        <w:rPr>
          <w:b/>
          <w:vertAlign w:val="superscript"/>
        </w:rPr>
        <w:t>1</w:t>
      </w:r>
      <w:r w:rsidR="00F519BE">
        <w:rPr>
          <w:b/>
          <w:vertAlign w:val="superscript"/>
        </w:rPr>
        <w:t>*</w:t>
      </w:r>
      <w:r w:rsidR="00382BD1">
        <w:t xml:space="preserve"> (Senior Lecturer), </w:t>
      </w:r>
      <w:r w:rsidRPr="00856B4C">
        <w:rPr>
          <w:b/>
        </w:rPr>
        <w:t>Dr Serena Cottrell</w:t>
      </w:r>
      <w:r w:rsidR="00382BD1" w:rsidRPr="00382BD1">
        <w:rPr>
          <w:b/>
          <w:vertAlign w:val="superscript"/>
        </w:rPr>
        <w:t>2</w:t>
      </w:r>
      <w:r w:rsidR="007C3A45" w:rsidRPr="00856B4C">
        <w:t xml:space="preserve"> </w:t>
      </w:r>
      <w:r w:rsidR="00382BD1">
        <w:t>(</w:t>
      </w:r>
      <w:r w:rsidR="00723073" w:rsidRPr="00856B4C">
        <w:t>Consultant in Paediatric Emergency Medicine</w:t>
      </w:r>
      <w:r w:rsidR="00382BD1">
        <w:t>)</w:t>
      </w:r>
      <w:r w:rsidR="00723073" w:rsidRPr="00856B4C">
        <w:t xml:space="preserve">, </w:t>
      </w:r>
      <w:r w:rsidRPr="00382BD1">
        <w:rPr>
          <w:b/>
        </w:rPr>
        <w:t>Nicki Fitzmaurice</w:t>
      </w:r>
      <w:r w:rsidR="00382BD1" w:rsidRPr="00382BD1">
        <w:rPr>
          <w:b/>
          <w:vertAlign w:val="superscript"/>
        </w:rPr>
        <w:t>3</w:t>
      </w:r>
      <w:r w:rsidRPr="00382BD1">
        <w:t xml:space="preserve"> </w:t>
      </w:r>
      <w:r w:rsidR="00382BD1">
        <w:t>(</w:t>
      </w:r>
      <w:r w:rsidRPr="00382BD1">
        <w:t>Lead for Palliative &amp; Bereavement Care Services</w:t>
      </w:r>
      <w:r w:rsidR="00382BD1">
        <w:t>)</w:t>
      </w:r>
      <w:r w:rsidRPr="00382BD1">
        <w:t xml:space="preserve">, </w:t>
      </w:r>
      <w:r w:rsidR="007C3A45" w:rsidRPr="00856B4C">
        <w:rPr>
          <w:b/>
        </w:rPr>
        <w:t>Prof Sheila Greenfield</w:t>
      </w:r>
      <w:r w:rsidR="00382BD1" w:rsidRPr="00382BD1">
        <w:rPr>
          <w:b/>
          <w:vertAlign w:val="superscript"/>
        </w:rPr>
        <w:t>1</w:t>
      </w:r>
      <w:r w:rsidR="007C3A45" w:rsidRPr="00856B4C">
        <w:t xml:space="preserve"> </w:t>
      </w:r>
      <w:r w:rsidR="00382BD1">
        <w:t>(</w:t>
      </w:r>
      <w:r w:rsidRPr="00856B4C">
        <w:t>Professor of Medical Sociology</w:t>
      </w:r>
      <w:r w:rsidR="00382BD1">
        <w:t>)</w:t>
      </w:r>
      <w:r w:rsidRPr="00856B4C">
        <w:t xml:space="preserve">, </w:t>
      </w:r>
      <w:r w:rsidRPr="00856B4C">
        <w:rPr>
          <w:b/>
        </w:rPr>
        <w:t>Dr Sue Neilson</w:t>
      </w:r>
      <w:r w:rsidR="00382BD1" w:rsidRPr="00382BD1">
        <w:rPr>
          <w:b/>
          <w:vertAlign w:val="superscript"/>
        </w:rPr>
        <w:t>1</w:t>
      </w:r>
      <w:r w:rsidR="007C3A45" w:rsidRPr="00856B4C">
        <w:t xml:space="preserve"> </w:t>
      </w:r>
      <w:r w:rsidR="00382BD1">
        <w:t>(</w:t>
      </w:r>
      <w:r w:rsidRPr="00856B4C">
        <w:t>Lecturer</w:t>
      </w:r>
      <w:r w:rsidR="00382BD1">
        <w:t xml:space="preserve"> in Nursing), </w:t>
      </w:r>
      <w:r w:rsidR="007C3A45" w:rsidRPr="00856B4C">
        <w:rPr>
          <w:b/>
        </w:rPr>
        <w:t>Dr Magdalena Skrybant</w:t>
      </w:r>
      <w:r w:rsidR="00382BD1" w:rsidRPr="00F519BE">
        <w:rPr>
          <w:b/>
          <w:vertAlign w:val="superscript"/>
        </w:rPr>
        <w:t>1</w:t>
      </w:r>
      <w:r w:rsidR="00F519BE" w:rsidRPr="00F519BE">
        <w:rPr>
          <w:b/>
          <w:vertAlign w:val="superscript"/>
        </w:rPr>
        <w:t>*</w:t>
      </w:r>
      <w:r w:rsidR="007C3A45" w:rsidRPr="00856B4C">
        <w:t xml:space="preserve"> </w:t>
      </w:r>
      <w:r w:rsidR="00382BD1">
        <w:t>(</w:t>
      </w:r>
      <w:r w:rsidRPr="00856B4C">
        <w:t>Patient &amp; Public Involvement and Engagement Lead</w:t>
      </w:r>
      <w:r w:rsidR="00382BD1">
        <w:t xml:space="preserve">), </w:t>
      </w:r>
      <w:r w:rsidR="007C3A45" w:rsidRPr="00856B4C">
        <w:rPr>
          <w:b/>
        </w:rPr>
        <w:t>Dr Paul Thompson</w:t>
      </w:r>
      <w:r w:rsidR="00382BD1" w:rsidRPr="00382BD1">
        <w:rPr>
          <w:b/>
          <w:vertAlign w:val="superscript"/>
        </w:rPr>
        <w:t>1</w:t>
      </w:r>
      <w:r w:rsidR="007C3A45" w:rsidRPr="00856B4C">
        <w:t xml:space="preserve"> </w:t>
      </w:r>
      <w:r w:rsidR="00382BD1">
        <w:t>(</w:t>
      </w:r>
      <w:r w:rsidRPr="00856B4C">
        <w:t xml:space="preserve">Reader &amp; </w:t>
      </w:r>
      <w:r w:rsidR="00382BD1">
        <w:t>Deputy Director of</w:t>
      </w:r>
      <w:r w:rsidRPr="00856B4C">
        <w:t xml:space="preserve"> Centre for Corpus Research</w:t>
      </w:r>
      <w:r w:rsidR="00382BD1">
        <w:t xml:space="preserve">), </w:t>
      </w:r>
      <w:r w:rsidRPr="00856B4C">
        <w:rPr>
          <w:b/>
        </w:rPr>
        <w:t>Dr Gemma Health</w:t>
      </w:r>
      <w:r w:rsidR="00382BD1" w:rsidRPr="00382BD1">
        <w:rPr>
          <w:b/>
          <w:vertAlign w:val="superscript"/>
        </w:rPr>
        <w:t>4</w:t>
      </w:r>
      <w:r w:rsidR="007C3A45" w:rsidRPr="00856B4C">
        <w:t xml:space="preserve"> </w:t>
      </w:r>
      <w:r w:rsidR="00382BD1">
        <w:t>(</w:t>
      </w:r>
      <w:r w:rsidRPr="00856B4C">
        <w:t>Senior Lecturer in Health Psychology</w:t>
      </w:r>
      <w:r w:rsidR="00382BD1">
        <w:t>)</w:t>
      </w:r>
      <w:r w:rsidRPr="00856B4C">
        <w:t xml:space="preserve">, </w:t>
      </w:r>
      <w:r w:rsidRPr="00856B4C">
        <w:rPr>
          <w:b/>
        </w:rPr>
        <w:t>Janette Vyse</w:t>
      </w:r>
      <w:r w:rsidR="00382BD1" w:rsidRPr="00382BD1">
        <w:rPr>
          <w:b/>
          <w:vertAlign w:val="superscript"/>
        </w:rPr>
        <w:t>3</w:t>
      </w:r>
      <w:r w:rsidRPr="00856B4C">
        <w:t xml:space="preserve"> </w:t>
      </w:r>
      <w:r w:rsidR="00382BD1">
        <w:t>(</w:t>
      </w:r>
      <w:r w:rsidR="00723073" w:rsidRPr="00856B4C">
        <w:t>Arts Programme Lead</w:t>
      </w:r>
      <w:r w:rsidR="00382BD1">
        <w:t>).</w:t>
      </w:r>
      <w:bookmarkStart w:id="11" w:name="_Toc49545712"/>
      <w:bookmarkEnd w:id="10"/>
      <w:r w:rsidR="00EB3151">
        <w:t xml:space="preserve"> </w:t>
      </w:r>
      <w:r w:rsidR="00382BD1" w:rsidRPr="00EB3151">
        <w:rPr>
          <w:i/>
          <w:sz w:val="22"/>
          <w:vertAlign w:val="superscript"/>
        </w:rPr>
        <w:t>1</w:t>
      </w:r>
      <w:r w:rsidR="00EB3151" w:rsidRPr="00EB3151">
        <w:rPr>
          <w:i/>
          <w:sz w:val="22"/>
        </w:rPr>
        <w:t xml:space="preserve">University of Birmingham; </w:t>
      </w:r>
      <w:r w:rsidR="00382BD1" w:rsidRPr="00EB3151">
        <w:rPr>
          <w:i/>
          <w:sz w:val="22"/>
          <w:vertAlign w:val="superscript"/>
        </w:rPr>
        <w:t>2</w:t>
      </w:r>
      <w:r w:rsidR="00382BD1" w:rsidRPr="00EB3151">
        <w:rPr>
          <w:i/>
          <w:sz w:val="22"/>
        </w:rPr>
        <w:t>Queen Alexandra Hospital - P</w:t>
      </w:r>
      <w:r w:rsidR="00EB3151" w:rsidRPr="00EB3151">
        <w:rPr>
          <w:i/>
          <w:sz w:val="22"/>
        </w:rPr>
        <w:t xml:space="preserve">ortsmouth Hospitals NHS Trust; </w:t>
      </w:r>
      <w:r w:rsidR="00382BD1" w:rsidRPr="00EB3151">
        <w:rPr>
          <w:i/>
          <w:sz w:val="22"/>
          <w:vertAlign w:val="superscript"/>
        </w:rPr>
        <w:t>3</w:t>
      </w:r>
      <w:r w:rsidR="00382BD1" w:rsidRPr="00EB3151">
        <w:rPr>
          <w:i/>
          <w:sz w:val="22"/>
        </w:rPr>
        <w:t>Birmingham Women’s &amp; Ch</w:t>
      </w:r>
      <w:r w:rsidR="00EB3151" w:rsidRPr="00EB3151">
        <w:rPr>
          <w:i/>
          <w:sz w:val="22"/>
        </w:rPr>
        <w:t xml:space="preserve">ildren’s NHS Foundation Trust; </w:t>
      </w:r>
      <w:r w:rsidR="00382BD1" w:rsidRPr="00EB3151">
        <w:rPr>
          <w:i/>
          <w:sz w:val="22"/>
          <w:vertAlign w:val="superscript"/>
        </w:rPr>
        <w:t>4</w:t>
      </w:r>
      <w:r w:rsidR="00382BD1" w:rsidRPr="00EB3151">
        <w:rPr>
          <w:i/>
          <w:sz w:val="22"/>
        </w:rPr>
        <w:t>University of Wolverhampton</w:t>
      </w:r>
      <w:bookmarkEnd w:id="11"/>
      <w:r w:rsidR="00F519BE" w:rsidRPr="00EB3151">
        <w:rPr>
          <w:i/>
          <w:sz w:val="22"/>
        </w:rPr>
        <w:t xml:space="preserve"> </w:t>
      </w:r>
    </w:p>
    <w:p w14:paraId="76DFD7BA" w14:textId="30042144" w:rsidR="003D251F" w:rsidRDefault="003D251F" w:rsidP="00E27AF9">
      <w:pPr>
        <w:pStyle w:val="Heading2"/>
      </w:pPr>
    </w:p>
    <w:p w14:paraId="37413CA7" w14:textId="0B4B8F30" w:rsidR="007C3A45" w:rsidRPr="00723073" w:rsidRDefault="00723073" w:rsidP="00E27AF9">
      <w:pPr>
        <w:pStyle w:val="Heading2"/>
      </w:pPr>
      <w:bookmarkStart w:id="12" w:name="_Toc49545713"/>
      <w:r>
        <w:t>Steering Group</w:t>
      </w:r>
      <w:bookmarkEnd w:id="12"/>
      <w:r w:rsidR="00BD1394">
        <w:t xml:space="preserve"> and co-producers of the research</w:t>
      </w:r>
    </w:p>
    <w:p w14:paraId="758B3302" w14:textId="6B000DA9" w:rsidR="008D45E9" w:rsidRDefault="00723073" w:rsidP="00E27AF9">
      <w:bookmarkStart w:id="13" w:name="_Toc49545714"/>
      <w:r w:rsidRPr="00F519BE">
        <w:rPr>
          <w:b/>
        </w:rPr>
        <w:t>Emma Aspinall</w:t>
      </w:r>
      <w:r w:rsidR="007B3AD0" w:rsidRPr="00F519BE">
        <w:t xml:space="preserve"> </w:t>
      </w:r>
      <w:r w:rsidR="00F519BE">
        <w:t xml:space="preserve">(Director of Care, </w:t>
      </w:r>
      <w:r w:rsidRPr="00F519BE">
        <w:t>Acorns Children’s Hospice</w:t>
      </w:r>
      <w:r w:rsidR="00EB3151">
        <w:t xml:space="preserve">), </w:t>
      </w:r>
      <w:r w:rsidRPr="00F519BE">
        <w:rPr>
          <w:b/>
        </w:rPr>
        <w:t>Lizzie Chambers</w:t>
      </w:r>
      <w:r w:rsidRPr="00F519BE">
        <w:t xml:space="preserve"> </w:t>
      </w:r>
      <w:r w:rsidR="00EB3151">
        <w:t>(</w:t>
      </w:r>
      <w:r w:rsidRPr="00F519BE">
        <w:t>Development Director at Together for Short Lives</w:t>
      </w:r>
      <w:r w:rsidR="00F519BE">
        <w:t xml:space="preserve">), </w:t>
      </w:r>
      <w:r w:rsidRPr="00F519BE">
        <w:rPr>
          <w:b/>
        </w:rPr>
        <w:t>Sue Davies</w:t>
      </w:r>
      <w:r w:rsidRPr="00F519BE">
        <w:t xml:space="preserve"> </w:t>
      </w:r>
      <w:r w:rsidR="00F519BE">
        <w:t>(</w:t>
      </w:r>
      <w:r w:rsidR="00EB3151">
        <w:t xml:space="preserve">Lead Nurse Children &amp; </w:t>
      </w:r>
      <w:r w:rsidRPr="00F519BE">
        <w:t>Young People's Palliative Care, South Warwickshire Foundation Trust</w:t>
      </w:r>
      <w:r w:rsidR="00F519BE">
        <w:t xml:space="preserve">), </w:t>
      </w:r>
      <w:r w:rsidRPr="00F519BE">
        <w:rPr>
          <w:b/>
        </w:rPr>
        <w:t>Matt Greaves</w:t>
      </w:r>
      <w:r w:rsidR="007B3AD0" w:rsidRPr="00F519BE">
        <w:t xml:space="preserve"> </w:t>
      </w:r>
      <w:r w:rsidR="00F519BE">
        <w:t>(</w:t>
      </w:r>
      <w:r w:rsidR="007B3AD0" w:rsidRPr="00F519BE">
        <w:t xml:space="preserve">Parent of </w:t>
      </w:r>
      <w:r w:rsidR="00F519BE">
        <w:t>young person</w:t>
      </w:r>
      <w:r w:rsidR="007B3AD0" w:rsidRPr="00F519BE">
        <w:t xml:space="preserve"> with life-threatening condition</w:t>
      </w:r>
      <w:r w:rsidR="00F519BE">
        <w:t xml:space="preserve">), </w:t>
      </w:r>
      <w:r w:rsidRPr="00F519BE">
        <w:rPr>
          <w:b/>
        </w:rPr>
        <w:t>Emma Murphy</w:t>
      </w:r>
      <w:r w:rsidR="007B3AD0" w:rsidRPr="00F519BE">
        <w:t xml:space="preserve"> </w:t>
      </w:r>
      <w:r w:rsidR="00F519BE">
        <w:t>(</w:t>
      </w:r>
      <w:r w:rsidR="007B3AD0" w:rsidRPr="00F519BE">
        <w:t>Parent of child with a rare disease</w:t>
      </w:r>
      <w:r w:rsidR="00F519BE">
        <w:t xml:space="preserve">), </w:t>
      </w:r>
      <w:r w:rsidRPr="00F519BE">
        <w:rPr>
          <w:b/>
        </w:rPr>
        <w:t>Hardev Notta</w:t>
      </w:r>
      <w:r w:rsidR="007B3AD0" w:rsidRPr="00F519BE">
        <w:rPr>
          <w:b/>
        </w:rPr>
        <w:t xml:space="preserve"> </w:t>
      </w:r>
      <w:r w:rsidR="00F519BE">
        <w:rPr>
          <w:b/>
        </w:rPr>
        <w:t>(</w:t>
      </w:r>
      <w:r w:rsidR="007B3AD0" w:rsidRPr="00F519BE">
        <w:t>Former Asian communities adviser at Acorns Children's Hospice</w:t>
      </w:r>
      <w:r w:rsidR="00F519BE">
        <w:t xml:space="preserve">), </w:t>
      </w:r>
      <w:r w:rsidRPr="00F519BE">
        <w:rPr>
          <w:b/>
        </w:rPr>
        <w:t>Charity Nyumbazi</w:t>
      </w:r>
      <w:r w:rsidRPr="00F519BE">
        <w:t xml:space="preserve"> </w:t>
      </w:r>
      <w:r w:rsidR="00F519BE">
        <w:t>(</w:t>
      </w:r>
      <w:r w:rsidRPr="00F519BE">
        <w:t>Carer</w:t>
      </w:r>
      <w:r w:rsidR="007B3AD0" w:rsidRPr="00F519BE">
        <w:t xml:space="preserve"> – out of area</w:t>
      </w:r>
      <w:r w:rsidR="00F519BE">
        <w:t xml:space="preserve">), </w:t>
      </w:r>
      <w:r w:rsidRPr="00F519BE">
        <w:rPr>
          <w:b/>
        </w:rPr>
        <w:t>Debs Smith</w:t>
      </w:r>
      <w:r w:rsidR="007B3AD0" w:rsidRPr="00F519BE">
        <w:t xml:space="preserve"> </w:t>
      </w:r>
      <w:r w:rsidR="00F519BE">
        <w:t>(</w:t>
      </w:r>
      <w:r w:rsidRPr="00F519BE">
        <w:t xml:space="preserve">Member of Public &amp; </w:t>
      </w:r>
      <w:r w:rsidR="007B3AD0" w:rsidRPr="00F519BE">
        <w:t>Carer</w:t>
      </w:r>
      <w:r w:rsidR="00F519BE">
        <w:t xml:space="preserve">), </w:t>
      </w:r>
      <w:r w:rsidRPr="00F519BE">
        <w:rPr>
          <w:b/>
        </w:rPr>
        <w:t>Nita Tailor</w:t>
      </w:r>
      <w:r w:rsidR="007B3AD0" w:rsidRPr="00F519BE">
        <w:t xml:space="preserve"> </w:t>
      </w:r>
      <w:r w:rsidR="00F519BE">
        <w:t>(</w:t>
      </w:r>
      <w:r w:rsidRPr="00F519BE">
        <w:t xml:space="preserve">Bereaved </w:t>
      </w:r>
      <w:r w:rsidR="003D251F">
        <w:t>Parent).</w:t>
      </w:r>
      <w:bookmarkEnd w:id="13"/>
    </w:p>
    <w:p w14:paraId="03A69300" w14:textId="77777777" w:rsidR="00BB688B" w:rsidRDefault="00BB688B" w:rsidP="00E27AF9">
      <w:pPr>
        <w:pStyle w:val="Heading2"/>
      </w:pPr>
      <w:bookmarkStart w:id="14" w:name="_Toc49545715"/>
    </w:p>
    <w:p w14:paraId="050B1FFD" w14:textId="4A9032EA" w:rsidR="008D45E9" w:rsidRDefault="008D45E9" w:rsidP="00E27AF9">
      <w:pPr>
        <w:pStyle w:val="Heading2"/>
        <w:rPr>
          <w:rStyle w:val="Heading1Char"/>
        </w:rPr>
      </w:pPr>
      <w:r w:rsidRPr="003D251F">
        <w:t>Please cite this document as:</w:t>
      </w:r>
      <w:r w:rsidRPr="008D45E9">
        <w:rPr>
          <w:rStyle w:val="Heading1Char"/>
        </w:rPr>
        <w:t xml:space="preserve"> </w:t>
      </w:r>
      <w:r w:rsidRPr="001701CA">
        <w:rPr>
          <w:rStyle w:val="Heading1Char"/>
          <w:rFonts w:asciiTheme="minorHAnsi" w:hAnsiTheme="minorHAnsi"/>
          <w:color w:val="auto"/>
          <w:sz w:val="24"/>
        </w:rPr>
        <w:t>Shaw KL, Spry J</w:t>
      </w:r>
      <w:r w:rsidR="00D07F62">
        <w:rPr>
          <w:rStyle w:val="Heading1Char"/>
          <w:rFonts w:asciiTheme="minorHAnsi" w:hAnsiTheme="minorHAnsi"/>
          <w:color w:val="auto"/>
          <w:sz w:val="24"/>
        </w:rPr>
        <w:t>L</w:t>
      </w:r>
      <w:r w:rsidRPr="001701CA">
        <w:rPr>
          <w:rStyle w:val="Heading1Char"/>
          <w:rFonts w:asciiTheme="minorHAnsi" w:hAnsiTheme="minorHAnsi"/>
          <w:color w:val="auto"/>
          <w:sz w:val="24"/>
        </w:rPr>
        <w:t xml:space="preserve">. Evaluating advance care plans: Listening to families and professionals. Final Report. </w:t>
      </w:r>
      <w:r w:rsidR="00EB3151">
        <w:rPr>
          <w:rStyle w:val="Heading1Char"/>
          <w:rFonts w:asciiTheme="minorHAnsi" w:hAnsiTheme="minorHAnsi"/>
          <w:color w:val="auto"/>
          <w:sz w:val="24"/>
        </w:rPr>
        <w:t xml:space="preserve">September </w:t>
      </w:r>
      <w:r w:rsidRPr="001701CA">
        <w:rPr>
          <w:rStyle w:val="Heading1Char"/>
          <w:rFonts w:asciiTheme="minorHAnsi" w:hAnsiTheme="minorHAnsi"/>
          <w:color w:val="auto"/>
          <w:sz w:val="24"/>
        </w:rPr>
        <w:t>2020. University of Birmingham.</w:t>
      </w:r>
      <w:bookmarkEnd w:id="14"/>
    </w:p>
    <w:p w14:paraId="1E32BCE7" w14:textId="77777777" w:rsidR="003D251F" w:rsidRDefault="003D251F" w:rsidP="00E27AF9">
      <w:r>
        <w:br w:type="page"/>
      </w:r>
    </w:p>
    <w:p w14:paraId="094BB86A" w14:textId="76E7303E" w:rsidR="001F6271" w:rsidRPr="001F6271" w:rsidRDefault="001F6271" w:rsidP="00E27AF9">
      <w:pPr>
        <w:pStyle w:val="Heading1"/>
      </w:pPr>
      <w:bookmarkStart w:id="15" w:name="_Toc49545716"/>
      <w:r w:rsidRPr="001F6271">
        <w:lastRenderedPageBreak/>
        <w:t>Acknowledgements</w:t>
      </w:r>
      <w:bookmarkEnd w:id="15"/>
    </w:p>
    <w:p w14:paraId="38EE6165" w14:textId="77777777" w:rsidR="001F6271" w:rsidRPr="001F6271" w:rsidRDefault="001F6271" w:rsidP="00E27AF9"/>
    <w:p w14:paraId="3B2592D5" w14:textId="1FDDF198" w:rsidR="00BB688B" w:rsidRDefault="001F6271" w:rsidP="005B485A">
      <w:pPr>
        <w:pStyle w:val="ListParagraph"/>
        <w:numPr>
          <w:ilvl w:val="0"/>
          <w:numId w:val="34"/>
        </w:numPr>
      </w:pPr>
      <w:bookmarkStart w:id="16" w:name="_Toc49545717"/>
      <w:r w:rsidRPr="008D45E9">
        <w:t>This project was made possible by Research Grant from Marie Curie (ref: MCRGS-07-16-11). The project was also awarded a Grant from the University of Birmingham Public Engagement with Research Fund (funded by the University’s Wellcome Trust Institutional Strategic Support Fund) to support a Family Dissemination Event.</w:t>
      </w:r>
      <w:bookmarkStart w:id="17" w:name="_Toc49545718"/>
      <w:bookmarkEnd w:id="16"/>
      <w:r w:rsidR="00BB688B">
        <w:t xml:space="preserve"> </w:t>
      </w:r>
    </w:p>
    <w:p w14:paraId="45B77974" w14:textId="77777777" w:rsidR="00BB688B" w:rsidRPr="00BB688B" w:rsidRDefault="00BB688B" w:rsidP="00BB688B">
      <w:pPr>
        <w:pStyle w:val="ListParagraph"/>
        <w:ind w:left="360"/>
        <w:rPr>
          <w:sz w:val="12"/>
        </w:rPr>
      </w:pPr>
    </w:p>
    <w:p w14:paraId="514AF86E" w14:textId="48B7AF54" w:rsidR="00BB688B" w:rsidRDefault="008D45E9" w:rsidP="005B485A">
      <w:pPr>
        <w:pStyle w:val="ListParagraph"/>
        <w:numPr>
          <w:ilvl w:val="0"/>
          <w:numId w:val="34"/>
        </w:numPr>
      </w:pPr>
      <w:r w:rsidRPr="008D45E9">
        <w:t xml:space="preserve">Dr Karen Shaw, Dr Carole Cummins and Dr Magdalena Skrybant </w:t>
      </w:r>
      <w:r w:rsidR="00F519BE" w:rsidRPr="008D45E9">
        <w:t>were supported by the National Institute of Health Research (NIHR) Collaboration for Leadership in Applied Health Research and Care West Midlands. The views expressed in this publication are those of the authors and are not necessarily those of the NIHR.</w:t>
      </w:r>
      <w:bookmarkStart w:id="18" w:name="_Toc49545719"/>
      <w:bookmarkEnd w:id="17"/>
    </w:p>
    <w:p w14:paraId="49CE1783" w14:textId="13499B5D" w:rsidR="00BB688B" w:rsidRPr="00BB688B" w:rsidRDefault="00BB688B" w:rsidP="00BB688B">
      <w:pPr>
        <w:rPr>
          <w:sz w:val="12"/>
        </w:rPr>
      </w:pPr>
    </w:p>
    <w:p w14:paraId="294F89F2" w14:textId="19CC64FD" w:rsidR="001F6271" w:rsidRPr="001F6271" w:rsidRDefault="001F6271" w:rsidP="005B485A">
      <w:pPr>
        <w:pStyle w:val="ListParagraph"/>
        <w:numPr>
          <w:ilvl w:val="0"/>
          <w:numId w:val="34"/>
        </w:numPr>
      </w:pPr>
      <w:r w:rsidRPr="001F6271">
        <w:t>A favourable ethical approval was given by Derby LREC and HRA/HCRW approval (IRAS: 233027).</w:t>
      </w:r>
      <w:bookmarkEnd w:id="18"/>
    </w:p>
    <w:p w14:paraId="448F7B8B" w14:textId="77777777" w:rsidR="008D45E9" w:rsidRDefault="008D45E9" w:rsidP="00E27AF9">
      <w:pPr>
        <w:pStyle w:val="Heading2"/>
      </w:pPr>
    </w:p>
    <w:p w14:paraId="11B41103" w14:textId="309B8489" w:rsidR="00453660" w:rsidRPr="003D251F" w:rsidRDefault="00453660" w:rsidP="00E27AF9">
      <w:pPr>
        <w:pStyle w:val="Heading2"/>
      </w:pPr>
      <w:bookmarkStart w:id="19" w:name="_Toc49545720"/>
      <w:r w:rsidRPr="003D251F">
        <w:t>Special thanks</w:t>
      </w:r>
      <w:bookmarkEnd w:id="19"/>
    </w:p>
    <w:p w14:paraId="34D9CCCD" w14:textId="0CB7817D" w:rsidR="006363C0" w:rsidRDefault="00BD1394" w:rsidP="006363C0">
      <w:bookmarkStart w:id="20" w:name="_Toc49545721"/>
      <w:r>
        <w:t>Additional</w:t>
      </w:r>
      <w:r w:rsidR="006363C0">
        <w:t xml:space="preserve"> thanks are offered to the many individuals and organisations who generously shared their time and expertise with us including those who supported:</w:t>
      </w:r>
    </w:p>
    <w:p w14:paraId="5C69FEEB" w14:textId="3397471D" w:rsidR="00BB2A8C" w:rsidRDefault="006363C0" w:rsidP="005B485A">
      <w:pPr>
        <w:pStyle w:val="ListParagraph"/>
        <w:numPr>
          <w:ilvl w:val="0"/>
          <w:numId w:val="36"/>
        </w:numPr>
      </w:pPr>
      <w:r>
        <w:t>R</w:t>
      </w:r>
      <w:r w:rsidR="00453660" w:rsidRPr="006336BA">
        <w:t>ecruitment - Carol Allsopp, Harminder Bahia, Vanessa Cam</w:t>
      </w:r>
      <w:r>
        <w:t>pbell, Helen Corbett, Hayley Cre</w:t>
      </w:r>
      <w:r w:rsidR="00453660" w:rsidRPr="006336BA">
        <w:t>sswell, Louise Dargie, Nicola Davies, Sue Davies, Stephanie Friedl, Gail Jackson, Anuradha Krishna, Josh Miller, Catherine Norris, Helen Queen, Julie Redmond, Abigail Simmonds, Dr Sarah Thompson and Rachael Williams.</w:t>
      </w:r>
      <w:bookmarkEnd w:id="20"/>
      <w:r w:rsidR="00453660" w:rsidRPr="006336BA">
        <w:t xml:space="preserve"> </w:t>
      </w:r>
    </w:p>
    <w:p w14:paraId="534F233D" w14:textId="723BC5D2" w:rsidR="00BB688B" w:rsidRDefault="006363C0" w:rsidP="00EB3151">
      <w:pPr>
        <w:pStyle w:val="ListParagraph"/>
        <w:numPr>
          <w:ilvl w:val="0"/>
          <w:numId w:val="35"/>
        </w:numPr>
      </w:pPr>
      <w:bookmarkStart w:id="21" w:name="_Toc49545722"/>
      <w:r>
        <w:t>Dissemination events for professionals and families</w:t>
      </w:r>
      <w:r w:rsidR="00BD1394">
        <w:t xml:space="preserve"> </w:t>
      </w:r>
      <w:r>
        <w:t xml:space="preserve"> </w:t>
      </w:r>
      <w:r w:rsidR="008D45E9" w:rsidRPr="006336BA">
        <w:t xml:space="preserve">- </w:t>
      </w:r>
      <w:r w:rsidR="00453660" w:rsidRPr="006336BA">
        <w:t xml:space="preserve"> </w:t>
      </w:r>
      <w:r w:rsidR="003C3F52">
        <w:t xml:space="preserve">Dr </w:t>
      </w:r>
      <w:r w:rsidR="003C3F52" w:rsidRPr="003C3F52">
        <w:t>Cheryl Adams</w:t>
      </w:r>
      <w:r w:rsidR="003C3F52">
        <w:t xml:space="preserve">, </w:t>
      </w:r>
      <w:r w:rsidR="00453660" w:rsidRPr="0038342C">
        <w:t>Anne</w:t>
      </w:r>
      <w:r w:rsidR="00453660" w:rsidRPr="006336BA">
        <w:t xml:space="preserve"> </w:t>
      </w:r>
      <w:r w:rsidR="0038342C" w:rsidRPr="0038342C">
        <w:t xml:space="preserve">Cheesbrough </w:t>
      </w:r>
      <w:r w:rsidR="00453660" w:rsidRPr="006336BA">
        <w:t xml:space="preserve">(sensory play) Laura Benson and team from TouchBase Pears (www.touchbasepears.org.uk), Clare Chapman and team from the Springfield Project (www.springfieldproject.org.uk), Marie Clancy, </w:t>
      </w:r>
      <w:r>
        <w:t xml:space="preserve">Emma Collier, </w:t>
      </w:r>
      <w:r w:rsidR="00453660" w:rsidRPr="006336BA">
        <w:t xml:space="preserve">Jenny Cook from </w:t>
      </w:r>
      <w:r w:rsidR="00EB3151">
        <w:t>Make-A-Wish® UK (</w:t>
      </w:r>
      <w:r w:rsidR="00453660" w:rsidRPr="006336BA">
        <w:t xml:space="preserve">www.make-a-wish.org.uk/), </w:t>
      </w:r>
      <w:r w:rsidR="00EB3151" w:rsidRPr="00EB3151">
        <w:t>Dr Yifan Liang</w:t>
      </w:r>
      <w:r w:rsidR="00EB3151">
        <w:t xml:space="preserve">, </w:t>
      </w:r>
      <w:r w:rsidR="00453660" w:rsidRPr="006336BA">
        <w:t>Margaret Maye, Dr Afeda</w:t>
      </w:r>
      <w:r w:rsidR="00BD1394">
        <w:t xml:space="preserve"> Mohamed Ali, Katrina McNamara</w:t>
      </w:r>
      <w:r w:rsidR="00453660" w:rsidRPr="006336BA">
        <w:t>, Rev Paul Nash, Rachel Ollerensha</w:t>
      </w:r>
      <w:r>
        <w:t xml:space="preserve">w from Molly Olly’s Wishes </w:t>
      </w:r>
      <w:r w:rsidR="00EB3151">
        <w:t>(</w:t>
      </w:r>
      <w:r w:rsidR="00BD1394">
        <w:t>www.mollyolly.co.uk/)</w:t>
      </w:r>
      <w:r w:rsidR="00453660" w:rsidRPr="006336BA">
        <w:t xml:space="preserve">, </w:t>
      </w:r>
      <w:r>
        <w:t xml:space="preserve">Anne Walker, </w:t>
      </w:r>
      <w:r w:rsidR="00453660" w:rsidRPr="006336BA">
        <w:t>Sandra Whitlock</w:t>
      </w:r>
      <w:r w:rsidR="003C3F52">
        <w:t xml:space="preserve">, </w:t>
      </w:r>
      <w:r w:rsidR="00453660" w:rsidRPr="006336BA">
        <w:t>Donna Yafai.</w:t>
      </w:r>
      <w:bookmarkStart w:id="22" w:name="_Toc49545723"/>
      <w:bookmarkEnd w:id="21"/>
    </w:p>
    <w:p w14:paraId="4DC3E14B" w14:textId="1BAB1603" w:rsidR="006363C0" w:rsidRPr="00A2328D" w:rsidRDefault="006363C0" w:rsidP="005B485A">
      <w:pPr>
        <w:pStyle w:val="ListParagraph"/>
        <w:numPr>
          <w:ilvl w:val="0"/>
          <w:numId w:val="35"/>
        </w:numPr>
      </w:pPr>
      <w:r>
        <w:t>C</w:t>
      </w:r>
      <w:r w:rsidR="00453660" w:rsidRPr="006336BA">
        <w:t xml:space="preserve">reative media </w:t>
      </w:r>
      <w:r>
        <w:t xml:space="preserve">- </w:t>
      </w:r>
      <w:r w:rsidR="00453660" w:rsidRPr="006336BA">
        <w:t>Robbie Greatrex</w:t>
      </w:r>
      <w:r w:rsidR="00BD1394">
        <w:t xml:space="preserve"> (study logos)</w:t>
      </w:r>
      <w:r w:rsidR="00453660" w:rsidRPr="006336BA">
        <w:t>, Anna G</w:t>
      </w:r>
      <w:r w:rsidR="006336BA">
        <w:t>eyer from New Possibilities</w:t>
      </w:r>
      <w:r w:rsidR="00BD1394">
        <w:t xml:space="preserve"> (graphic facilitation)</w:t>
      </w:r>
      <w:r w:rsidR="006336BA">
        <w:t xml:space="preserve">, </w:t>
      </w:r>
      <w:r w:rsidR="00BD1394" w:rsidRPr="00A2328D">
        <w:t>Nick Robinson Photography (photographs of dissemination events)</w:t>
      </w:r>
      <w:r w:rsidR="00453660" w:rsidRPr="00A2328D">
        <w:t>.</w:t>
      </w:r>
      <w:bookmarkStart w:id="23" w:name="_Toc49545724"/>
      <w:bookmarkEnd w:id="22"/>
    </w:p>
    <w:p w14:paraId="38B9908A" w14:textId="3DAF5D68" w:rsidR="006363C0" w:rsidRPr="00A2328D" w:rsidRDefault="00A2328D" w:rsidP="00A2328D">
      <w:pPr>
        <w:pStyle w:val="ListParagraph"/>
        <w:numPr>
          <w:ilvl w:val="0"/>
          <w:numId w:val="35"/>
        </w:numPr>
      </w:pPr>
      <w:r w:rsidRPr="00A2328D">
        <w:t>Policy advice: James</w:t>
      </w:r>
      <w:r w:rsidR="006363C0" w:rsidRPr="00A2328D">
        <w:t xml:space="preserve"> </w:t>
      </w:r>
      <w:r w:rsidRPr="00A2328D">
        <w:t xml:space="preserve">Cooper, Together for Short Lives. </w:t>
      </w:r>
      <w:bookmarkStart w:id="24" w:name="_Toc49545725"/>
      <w:bookmarkEnd w:id="23"/>
    </w:p>
    <w:p w14:paraId="59C10C4F" w14:textId="77777777" w:rsidR="006363C0" w:rsidRPr="006363C0" w:rsidRDefault="006363C0" w:rsidP="006363C0">
      <w:pPr>
        <w:pStyle w:val="ListParagraph"/>
        <w:ind w:left="360"/>
        <w:rPr>
          <w:sz w:val="12"/>
        </w:rPr>
      </w:pPr>
    </w:p>
    <w:p w14:paraId="2ED301D3" w14:textId="77777777" w:rsidR="006363C0" w:rsidRDefault="007F3344" w:rsidP="006363C0">
      <w:r w:rsidRPr="006336BA">
        <w:t xml:space="preserve">We are especially grateful to </w:t>
      </w:r>
      <w:r w:rsidR="006363C0">
        <w:t xml:space="preserve">our colleague, </w:t>
      </w:r>
      <w:r w:rsidRPr="006336BA">
        <w:t xml:space="preserve">Dr Andy Shanks, who was instrumental in the </w:t>
      </w:r>
      <w:r w:rsidR="006363C0">
        <w:t>development of the research</w:t>
      </w:r>
      <w:r w:rsidRPr="006336BA">
        <w:t xml:space="preserve"> and who sadly died before it began.</w:t>
      </w:r>
      <w:bookmarkEnd w:id="24"/>
      <w:r w:rsidRPr="006336BA">
        <w:t xml:space="preserve"> </w:t>
      </w:r>
      <w:bookmarkStart w:id="25" w:name="_Toc49545726"/>
    </w:p>
    <w:p w14:paraId="4FF9C95D" w14:textId="77777777" w:rsidR="006363C0" w:rsidRPr="006363C0" w:rsidRDefault="006363C0" w:rsidP="006363C0">
      <w:pPr>
        <w:pStyle w:val="ListParagraph"/>
        <w:rPr>
          <w:sz w:val="12"/>
        </w:rPr>
      </w:pPr>
    </w:p>
    <w:p w14:paraId="21F5B9AC" w14:textId="2E84056E" w:rsidR="001F6271" w:rsidRDefault="001F6271" w:rsidP="006363C0">
      <w:r w:rsidRPr="006336BA">
        <w:t>Our final words of appreciation go to all the</w:t>
      </w:r>
      <w:r w:rsidR="007F3344" w:rsidRPr="006336BA">
        <w:t xml:space="preserve"> families and </w:t>
      </w:r>
      <w:r w:rsidRPr="006336BA">
        <w:t xml:space="preserve">professionals who </w:t>
      </w:r>
      <w:r w:rsidR="007F3344" w:rsidRPr="006336BA">
        <w:t xml:space="preserve">participated in the research. We cannot name them for issues of confidentiality, but we will be forever grateful that they chose to share their precious time with us; helping us </w:t>
      </w:r>
      <w:r w:rsidRPr="006336BA">
        <w:t>to create this important resource.</w:t>
      </w:r>
      <w:bookmarkEnd w:id="25"/>
    </w:p>
    <w:p w14:paraId="19D11904" w14:textId="77777777" w:rsidR="006363C0" w:rsidRPr="006336BA" w:rsidRDefault="006363C0" w:rsidP="006363C0"/>
    <w:p w14:paraId="3F5F77BA" w14:textId="28D26CA8" w:rsidR="00A2328D" w:rsidRPr="00EB6354" w:rsidRDefault="001F6271" w:rsidP="00EB6354">
      <w:pPr>
        <w:rPr>
          <w:b/>
          <w:i/>
          <w:color w:val="4472C4" w:themeColor="accent5"/>
          <w:sz w:val="32"/>
        </w:rPr>
      </w:pPr>
      <w:bookmarkStart w:id="26" w:name="_Toc49545727"/>
      <w:r w:rsidRPr="006363C0">
        <w:rPr>
          <w:b/>
          <w:i/>
          <w:color w:val="4472C4" w:themeColor="accent5"/>
          <w:sz w:val="32"/>
        </w:rPr>
        <w:t>Karen Shaw and Jenna Spry (Authors)</w:t>
      </w:r>
      <w:bookmarkStart w:id="27" w:name="_Toc49545728"/>
      <w:bookmarkEnd w:id="26"/>
      <w:r w:rsidR="00A2328D">
        <w:br w:type="page"/>
      </w:r>
    </w:p>
    <w:p w14:paraId="49CB1122" w14:textId="1E5BB5F0" w:rsidR="001E54B5" w:rsidRDefault="001E54B5" w:rsidP="00E27AF9">
      <w:pPr>
        <w:pStyle w:val="Heading1"/>
      </w:pPr>
      <w:r>
        <w:lastRenderedPageBreak/>
        <w:t>Content</w:t>
      </w:r>
      <w:bookmarkEnd w:id="27"/>
    </w:p>
    <w:sdt>
      <w:sdtPr>
        <w:rPr>
          <w:rFonts w:asciiTheme="minorHAnsi" w:hAnsiTheme="minorHAnsi" w:cstheme="minorHAnsi"/>
          <w:color w:val="auto"/>
          <w:sz w:val="24"/>
          <w:szCs w:val="26"/>
          <w:lang w:val="en-GB"/>
        </w:rPr>
        <w:id w:val="-1610197522"/>
        <w:docPartObj>
          <w:docPartGallery w:val="Table of Contents"/>
          <w:docPartUnique/>
        </w:docPartObj>
      </w:sdtPr>
      <w:sdtEndPr>
        <w:rPr>
          <w:b/>
          <w:bCs/>
          <w:noProof/>
        </w:rPr>
      </w:sdtEndPr>
      <w:sdtContent>
        <w:p w14:paraId="3EE48554" w14:textId="20F18C5F" w:rsidR="00C35BD3" w:rsidRPr="008A19F0" w:rsidRDefault="00C35BD3" w:rsidP="008A19F0">
          <w:pPr>
            <w:pStyle w:val="TOCHeading"/>
            <w:rPr>
              <w:rFonts w:eastAsiaTheme="minorEastAsia"/>
              <w:b/>
              <w:noProof/>
              <w:sz w:val="24"/>
              <w:lang w:eastAsia="en-GB"/>
            </w:rPr>
          </w:pPr>
          <w:r>
            <w:fldChar w:fldCharType="begin"/>
          </w:r>
          <w:r>
            <w:instrText xml:space="preserve"> TOC \o "1-3" \h \z \u </w:instrText>
          </w:r>
          <w:r>
            <w:fldChar w:fldCharType="separate"/>
          </w:r>
        </w:p>
        <w:p w14:paraId="3DB3D120" w14:textId="5713C113" w:rsidR="00CE5BAF" w:rsidRPr="00B21C81" w:rsidRDefault="0091400C" w:rsidP="00CE5BAF">
          <w:pPr>
            <w:pStyle w:val="TOC1"/>
            <w:rPr>
              <w:rFonts w:eastAsiaTheme="minorEastAsia" w:cstheme="minorBidi"/>
              <w:lang w:eastAsia="en-GB"/>
            </w:rPr>
          </w:pPr>
          <w:hyperlink w:anchor="_Toc49545729" w:history="1">
            <w:r w:rsidR="00CE5BAF">
              <w:rPr>
                <w:rStyle w:val="Hyperlink"/>
              </w:rPr>
              <w:t>Executive Summary</w:t>
            </w:r>
            <w:r w:rsidR="00CE5BAF" w:rsidRPr="00B21C81">
              <w:rPr>
                <w:webHidden/>
              </w:rPr>
              <w:tab/>
            </w:r>
            <w:r w:rsidR="00B34783">
              <w:rPr>
                <w:webHidden/>
              </w:rPr>
              <w:t>4</w:t>
            </w:r>
          </w:hyperlink>
        </w:p>
        <w:p w14:paraId="7489097E" w14:textId="77777777" w:rsidR="00B21C81" w:rsidRPr="00B21C81" w:rsidRDefault="00B21C81" w:rsidP="00B21C81">
          <w:pPr>
            <w:rPr>
              <w:b/>
              <w:noProof/>
            </w:rPr>
          </w:pPr>
        </w:p>
        <w:p w14:paraId="59A15709" w14:textId="2B5F8746" w:rsidR="00C35BD3" w:rsidRPr="00B21C81" w:rsidRDefault="0091400C" w:rsidP="00B21C81">
          <w:pPr>
            <w:pStyle w:val="TOC1"/>
            <w:rPr>
              <w:rFonts w:eastAsiaTheme="minorEastAsia" w:cstheme="minorBidi"/>
              <w:lang w:eastAsia="en-GB"/>
            </w:rPr>
          </w:pPr>
          <w:hyperlink w:anchor="_Toc49545748" w:history="1">
            <w:r w:rsidR="00C35BD3" w:rsidRPr="00B21C81">
              <w:rPr>
                <w:rStyle w:val="Hyperlink"/>
              </w:rPr>
              <w:t>1.</w:t>
            </w:r>
            <w:r w:rsidR="00C35BD3" w:rsidRPr="00B21C81">
              <w:rPr>
                <w:rFonts w:eastAsiaTheme="minorEastAsia" w:cstheme="minorBidi"/>
                <w:lang w:eastAsia="en-GB"/>
              </w:rPr>
              <w:tab/>
            </w:r>
            <w:r w:rsidR="00C35BD3" w:rsidRPr="00B21C81">
              <w:rPr>
                <w:rStyle w:val="Hyperlink"/>
              </w:rPr>
              <w:t>Introduction</w:t>
            </w:r>
            <w:r w:rsidR="00C35BD3" w:rsidRPr="00B21C81">
              <w:rPr>
                <w:webHidden/>
              </w:rPr>
              <w:tab/>
            </w:r>
            <w:r w:rsidR="00B34783">
              <w:rPr>
                <w:webHidden/>
              </w:rPr>
              <w:t>7</w:t>
            </w:r>
          </w:hyperlink>
        </w:p>
        <w:p w14:paraId="5316D2CB" w14:textId="14793E3B" w:rsidR="00C35BD3" w:rsidRDefault="0091400C" w:rsidP="00B21C81">
          <w:pPr>
            <w:pStyle w:val="TOC1"/>
          </w:pPr>
          <w:hyperlink w:anchor="_Toc49545760" w:history="1">
            <w:r w:rsidR="00C35BD3" w:rsidRPr="00B21C81">
              <w:rPr>
                <w:rStyle w:val="Hyperlink"/>
              </w:rPr>
              <w:t>2.</w:t>
            </w:r>
            <w:r w:rsidR="00C35BD3" w:rsidRPr="00B21C81">
              <w:rPr>
                <w:rFonts w:eastAsiaTheme="minorEastAsia" w:cstheme="minorBidi"/>
                <w:lang w:eastAsia="en-GB"/>
              </w:rPr>
              <w:tab/>
            </w:r>
            <w:r w:rsidR="00C35BD3" w:rsidRPr="00B21C81">
              <w:rPr>
                <w:rStyle w:val="Hyperlink"/>
              </w:rPr>
              <w:t>Co-created research</w:t>
            </w:r>
            <w:r w:rsidR="00C35BD3" w:rsidRPr="00B21C81">
              <w:rPr>
                <w:webHidden/>
              </w:rPr>
              <w:tab/>
            </w:r>
            <w:r w:rsidR="00B34783">
              <w:rPr>
                <w:webHidden/>
              </w:rPr>
              <w:t>9</w:t>
            </w:r>
          </w:hyperlink>
        </w:p>
        <w:p w14:paraId="335C8ABE" w14:textId="20604C52" w:rsidR="00CE5BAF" w:rsidRDefault="0091400C" w:rsidP="00CE5BAF">
          <w:pPr>
            <w:pStyle w:val="TOC1"/>
          </w:pPr>
          <w:hyperlink w:anchor="_Toc49545760" w:history="1">
            <w:r w:rsidR="00CE5BAF">
              <w:rPr>
                <w:rStyle w:val="Hyperlink"/>
              </w:rPr>
              <w:t>3.</w:t>
            </w:r>
            <w:r w:rsidR="00CE5BAF" w:rsidRPr="00B21C81">
              <w:rPr>
                <w:rFonts w:eastAsiaTheme="minorEastAsia" w:cstheme="minorBidi"/>
                <w:lang w:eastAsia="en-GB"/>
              </w:rPr>
              <w:tab/>
            </w:r>
            <w:r w:rsidR="00CE5BAF">
              <w:rPr>
                <w:rStyle w:val="Hyperlink"/>
              </w:rPr>
              <w:t>Reseach methodology</w:t>
            </w:r>
            <w:r w:rsidR="00CE5BAF" w:rsidRPr="00B21C81">
              <w:rPr>
                <w:webHidden/>
              </w:rPr>
              <w:tab/>
            </w:r>
            <w:r w:rsidR="00CE5BAF" w:rsidRPr="00B21C81">
              <w:rPr>
                <w:webHidden/>
              </w:rPr>
              <w:fldChar w:fldCharType="begin"/>
            </w:r>
            <w:r w:rsidR="00CE5BAF" w:rsidRPr="00B21C81">
              <w:rPr>
                <w:webHidden/>
              </w:rPr>
              <w:instrText xml:space="preserve"> PAGEREF _Toc49545760 \h </w:instrText>
            </w:r>
            <w:r w:rsidR="00CE5BAF" w:rsidRPr="00B21C81">
              <w:rPr>
                <w:webHidden/>
              </w:rPr>
            </w:r>
            <w:r w:rsidR="00CE5BAF" w:rsidRPr="00B21C81">
              <w:rPr>
                <w:webHidden/>
              </w:rPr>
              <w:fldChar w:fldCharType="separate"/>
            </w:r>
            <w:r w:rsidR="00CE5BAF">
              <w:rPr>
                <w:webHidden/>
              </w:rPr>
              <w:t>1</w:t>
            </w:r>
            <w:r w:rsidR="00B34783">
              <w:rPr>
                <w:webHidden/>
              </w:rPr>
              <w:t>1</w:t>
            </w:r>
            <w:r w:rsidR="00CE5BAF" w:rsidRPr="00B21C81">
              <w:rPr>
                <w:webHidden/>
              </w:rPr>
              <w:fldChar w:fldCharType="end"/>
            </w:r>
          </w:hyperlink>
        </w:p>
        <w:p w14:paraId="1DD958AA" w14:textId="44254C96" w:rsidR="00CE5BAF" w:rsidRPr="00CE5BAF" w:rsidRDefault="0091400C" w:rsidP="00CE5BAF">
          <w:pPr>
            <w:pStyle w:val="TOC1"/>
          </w:pPr>
          <w:hyperlink w:anchor="_Toc49545760" w:history="1">
            <w:r w:rsidR="00B34783">
              <w:rPr>
                <w:rStyle w:val="Hyperlink"/>
              </w:rPr>
              <w:t>4</w:t>
            </w:r>
            <w:r w:rsidR="00CE5BAF">
              <w:rPr>
                <w:rStyle w:val="Hyperlink"/>
              </w:rPr>
              <w:t>.</w:t>
            </w:r>
            <w:r w:rsidR="00CE5BAF" w:rsidRPr="00B21C81">
              <w:rPr>
                <w:rFonts w:eastAsiaTheme="minorEastAsia" w:cstheme="minorBidi"/>
                <w:lang w:eastAsia="en-GB"/>
              </w:rPr>
              <w:tab/>
            </w:r>
            <w:r w:rsidR="00CE5BAF">
              <w:rPr>
                <w:rStyle w:val="Hyperlink"/>
              </w:rPr>
              <w:t>Reseach findings</w:t>
            </w:r>
            <w:r w:rsidR="00CE5BAF" w:rsidRPr="00B21C81">
              <w:rPr>
                <w:webHidden/>
              </w:rPr>
              <w:tab/>
            </w:r>
            <w:r w:rsidR="00CE5BAF" w:rsidRPr="00B21C81">
              <w:rPr>
                <w:webHidden/>
              </w:rPr>
              <w:fldChar w:fldCharType="begin"/>
            </w:r>
            <w:r w:rsidR="00CE5BAF" w:rsidRPr="00B21C81">
              <w:rPr>
                <w:webHidden/>
              </w:rPr>
              <w:instrText xml:space="preserve"> PAGEREF _Toc49545760 \h </w:instrText>
            </w:r>
            <w:r w:rsidR="00CE5BAF" w:rsidRPr="00B21C81">
              <w:rPr>
                <w:webHidden/>
              </w:rPr>
            </w:r>
            <w:r w:rsidR="00CE5BAF" w:rsidRPr="00B21C81">
              <w:rPr>
                <w:webHidden/>
              </w:rPr>
              <w:fldChar w:fldCharType="separate"/>
            </w:r>
            <w:r w:rsidR="00CE5BAF">
              <w:rPr>
                <w:webHidden/>
              </w:rPr>
              <w:t>1</w:t>
            </w:r>
            <w:r w:rsidR="00B34783">
              <w:rPr>
                <w:webHidden/>
              </w:rPr>
              <w:t>3</w:t>
            </w:r>
            <w:r w:rsidR="00CE5BAF" w:rsidRPr="00B21C81">
              <w:rPr>
                <w:webHidden/>
              </w:rPr>
              <w:fldChar w:fldCharType="end"/>
            </w:r>
          </w:hyperlink>
        </w:p>
        <w:p w14:paraId="64E3B535" w14:textId="7C117821" w:rsidR="00C35BD3" w:rsidRPr="00B21C81" w:rsidRDefault="0091400C" w:rsidP="00B21C81">
          <w:pPr>
            <w:pStyle w:val="TOC2"/>
            <w:rPr>
              <w:rFonts w:eastAsiaTheme="minorEastAsia" w:cstheme="minorBidi"/>
              <w:lang w:eastAsia="en-GB"/>
            </w:rPr>
          </w:pPr>
          <w:hyperlink w:anchor="_Toc49545873" w:history="1">
            <w:r w:rsidR="00C35BD3" w:rsidRPr="00B21C81">
              <w:rPr>
                <w:rStyle w:val="Hyperlink"/>
              </w:rPr>
              <w:t>Research Limitations</w:t>
            </w:r>
            <w:r w:rsidR="00C35BD3" w:rsidRPr="00B21C81">
              <w:rPr>
                <w:webHidden/>
              </w:rPr>
              <w:tab/>
            </w:r>
            <w:r w:rsidR="00B34783">
              <w:rPr>
                <w:webHidden/>
              </w:rPr>
              <w:t>19</w:t>
            </w:r>
          </w:hyperlink>
        </w:p>
        <w:p w14:paraId="6AC2E23E" w14:textId="6ED9F972" w:rsidR="00C35BD3" w:rsidRPr="00B21C81" w:rsidRDefault="0091400C" w:rsidP="00B21C81">
          <w:pPr>
            <w:pStyle w:val="TOC1"/>
            <w:rPr>
              <w:rFonts w:eastAsiaTheme="minorEastAsia" w:cstheme="minorBidi"/>
              <w:lang w:eastAsia="en-GB"/>
            </w:rPr>
          </w:pPr>
          <w:hyperlink w:anchor="_Toc49545877" w:history="1">
            <w:r w:rsidR="00C35BD3" w:rsidRPr="00B21C81">
              <w:rPr>
                <w:rStyle w:val="Hyperlink"/>
              </w:rPr>
              <w:t>5.</w:t>
            </w:r>
            <w:r w:rsidR="00C35BD3" w:rsidRPr="00B21C81">
              <w:rPr>
                <w:rFonts w:eastAsiaTheme="minorEastAsia" w:cstheme="minorBidi"/>
                <w:lang w:eastAsia="en-GB"/>
              </w:rPr>
              <w:tab/>
            </w:r>
            <w:r w:rsidR="00C35BD3" w:rsidRPr="00B21C81">
              <w:rPr>
                <w:rStyle w:val="Hyperlink"/>
              </w:rPr>
              <w:t>Turning research into action</w:t>
            </w:r>
            <w:r w:rsidR="00C35BD3" w:rsidRPr="00B21C81">
              <w:rPr>
                <w:webHidden/>
              </w:rPr>
              <w:tab/>
            </w:r>
            <w:r w:rsidR="00C35BD3" w:rsidRPr="00B21C81">
              <w:rPr>
                <w:webHidden/>
              </w:rPr>
              <w:fldChar w:fldCharType="begin"/>
            </w:r>
            <w:r w:rsidR="00C35BD3" w:rsidRPr="00B21C81">
              <w:rPr>
                <w:webHidden/>
              </w:rPr>
              <w:instrText xml:space="preserve"> PAGEREF _Toc49545877 \h </w:instrText>
            </w:r>
            <w:r w:rsidR="00C35BD3" w:rsidRPr="00B21C81">
              <w:rPr>
                <w:webHidden/>
              </w:rPr>
            </w:r>
            <w:r w:rsidR="00C35BD3" w:rsidRPr="00B21C81">
              <w:rPr>
                <w:webHidden/>
              </w:rPr>
              <w:fldChar w:fldCharType="separate"/>
            </w:r>
            <w:r w:rsidR="00AE20ED">
              <w:rPr>
                <w:webHidden/>
              </w:rPr>
              <w:t>2</w:t>
            </w:r>
            <w:r w:rsidR="00B34783">
              <w:rPr>
                <w:webHidden/>
              </w:rPr>
              <w:t>0</w:t>
            </w:r>
            <w:r w:rsidR="00C35BD3" w:rsidRPr="00B21C81">
              <w:rPr>
                <w:webHidden/>
              </w:rPr>
              <w:fldChar w:fldCharType="end"/>
            </w:r>
          </w:hyperlink>
        </w:p>
        <w:p w14:paraId="66F2D9F5" w14:textId="6AB168E3" w:rsidR="00C35BD3" w:rsidRDefault="0091400C" w:rsidP="00B21C81">
          <w:pPr>
            <w:pStyle w:val="TOC2"/>
          </w:pPr>
          <w:hyperlink w:anchor="_Toc49545884" w:history="1">
            <w:r w:rsidR="00C35BD3" w:rsidRPr="00B21C81">
              <w:rPr>
                <w:rStyle w:val="Hyperlink"/>
                <w:rFonts w:eastAsia="Times New Roman"/>
                <w:szCs w:val="24"/>
                <w:lang w:eastAsia="en-GB"/>
              </w:rPr>
              <w:t>Taking Off! Turning Research into Action. A free study day for professionals</w:t>
            </w:r>
            <w:r w:rsidR="00C35BD3" w:rsidRPr="00B21C81">
              <w:rPr>
                <w:webHidden/>
              </w:rPr>
              <w:tab/>
            </w:r>
            <w:r w:rsidR="00C35BD3" w:rsidRPr="00B21C81">
              <w:rPr>
                <w:webHidden/>
              </w:rPr>
              <w:fldChar w:fldCharType="begin"/>
            </w:r>
            <w:r w:rsidR="00C35BD3" w:rsidRPr="00B21C81">
              <w:rPr>
                <w:webHidden/>
              </w:rPr>
              <w:instrText xml:space="preserve"> PAGEREF _Toc49545884 \h </w:instrText>
            </w:r>
            <w:r w:rsidR="00C35BD3" w:rsidRPr="00B21C81">
              <w:rPr>
                <w:webHidden/>
              </w:rPr>
            </w:r>
            <w:r w:rsidR="00C35BD3" w:rsidRPr="00B21C81">
              <w:rPr>
                <w:webHidden/>
              </w:rPr>
              <w:fldChar w:fldCharType="separate"/>
            </w:r>
            <w:r w:rsidR="00AE20ED">
              <w:rPr>
                <w:webHidden/>
              </w:rPr>
              <w:t>2</w:t>
            </w:r>
            <w:r w:rsidR="00B34783">
              <w:rPr>
                <w:webHidden/>
              </w:rPr>
              <w:t>0</w:t>
            </w:r>
            <w:r w:rsidR="00C35BD3" w:rsidRPr="00B21C81">
              <w:rPr>
                <w:webHidden/>
              </w:rPr>
              <w:fldChar w:fldCharType="end"/>
            </w:r>
          </w:hyperlink>
        </w:p>
        <w:p w14:paraId="11CE06C1" w14:textId="26D53D54" w:rsidR="00CE5BAF" w:rsidRPr="00CE5BAF" w:rsidRDefault="00CE5BAF" w:rsidP="00CE5BAF">
          <w:pPr>
            <w:ind w:firstLine="660"/>
          </w:pPr>
          <w:r>
            <w:t>Family Dissemination Event</w:t>
          </w:r>
          <w:r w:rsidRPr="00CE5BAF">
            <w:rPr>
              <w:sz w:val="28"/>
            </w:rPr>
            <w:t>…………………………………………………</w:t>
          </w:r>
          <w:r>
            <w:rPr>
              <w:sz w:val="28"/>
            </w:rPr>
            <w:t>.............................................</w:t>
          </w:r>
          <w:r w:rsidRPr="00CE5BAF">
            <w:t>2</w:t>
          </w:r>
          <w:r w:rsidR="00B34783">
            <w:t>2</w:t>
          </w:r>
        </w:p>
        <w:p w14:paraId="4F07BC48" w14:textId="19A03B6E" w:rsidR="00C35BD3" w:rsidRPr="00B21C81" w:rsidRDefault="0091400C" w:rsidP="00B21C81">
          <w:pPr>
            <w:pStyle w:val="TOC1"/>
            <w:rPr>
              <w:rFonts w:eastAsiaTheme="minorEastAsia" w:cstheme="minorBidi"/>
              <w:lang w:eastAsia="en-GB"/>
            </w:rPr>
          </w:pPr>
          <w:hyperlink w:anchor="_Toc49545904" w:history="1">
            <w:r w:rsidR="00C35BD3" w:rsidRPr="00B21C81">
              <w:rPr>
                <w:rStyle w:val="Hyperlink"/>
              </w:rPr>
              <w:t>6.</w:t>
            </w:r>
            <w:r w:rsidR="00C35BD3" w:rsidRPr="00B21C81">
              <w:rPr>
                <w:rFonts w:eastAsiaTheme="minorEastAsia" w:cstheme="minorBidi"/>
                <w:lang w:eastAsia="en-GB"/>
              </w:rPr>
              <w:tab/>
            </w:r>
            <w:r w:rsidR="00C35BD3" w:rsidRPr="00B21C81">
              <w:rPr>
                <w:rStyle w:val="Hyperlink"/>
              </w:rPr>
              <w:t>Recommendations</w:t>
            </w:r>
            <w:r w:rsidR="00C35BD3" w:rsidRPr="00B21C81">
              <w:rPr>
                <w:webHidden/>
              </w:rPr>
              <w:tab/>
            </w:r>
            <w:r w:rsidR="00C35BD3" w:rsidRPr="00B21C81">
              <w:rPr>
                <w:webHidden/>
              </w:rPr>
              <w:fldChar w:fldCharType="begin"/>
            </w:r>
            <w:r w:rsidR="00C35BD3" w:rsidRPr="00B21C81">
              <w:rPr>
                <w:webHidden/>
              </w:rPr>
              <w:instrText xml:space="preserve"> PAGEREF _Toc49545904 \h </w:instrText>
            </w:r>
            <w:r w:rsidR="00C35BD3" w:rsidRPr="00B21C81">
              <w:rPr>
                <w:webHidden/>
              </w:rPr>
            </w:r>
            <w:r w:rsidR="00C35BD3" w:rsidRPr="00B21C81">
              <w:rPr>
                <w:webHidden/>
              </w:rPr>
              <w:fldChar w:fldCharType="separate"/>
            </w:r>
            <w:r w:rsidR="00AE20ED">
              <w:rPr>
                <w:webHidden/>
              </w:rPr>
              <w:t>2</w:t>
            </w:r>
            <w:r w:rsidR="00B34783">
              <w:rPr>
                <w:webHidden/>
              </w:rPr>
              <w:t>3</w:t>
            </w:r>
            <w:r w:rsidR="00C35BD3" w:rsidRPr="00B21C81">
              <w:rPr>
                <w:webHidden/>
              </w:rPr>
              <w:fldChar w:fldCharType="end"/>
            </w:r>
          </w:hyperlink>
        </w:p>
        <w:p w14:paraId="7B7DDF72" w14:textId="52307218" w:rsidR="00C35BD3" w:rsidRPr="00B21C81" w:rsidRDefault="0091400C" w:rsidP="00B21C81">
          <w:pPr>
            <w:pStyle w:val="TOC2"/>
            <w:rPr>
              <w:rFonts w:eastAsiaTheme="minorEastAsia" w:cstheme="minorBidi"/>
              <w:lang w:eastAsia="en-GB"/>
            </w:rPr>
          </w:pPr>
          <w:hyperlink w:anchor="_Toc49545906" w:history="1">
            <w:r w:rsidR="00C35BD3" w:rsidRPr="00B21C81">
              <w:rPr>
                <w:rStyle w:val="Hyperlink"/>
                <w:szCs w:val="24"/>
              </w:rPr>
              <w:t>Family Support</w:t>
            </w:r>
            <w:r w:rsidR="00C35BD3" w:rsidRPr="00B21C81">
              <w:rPr>
                <w:webHidden/>
              </w:rPr>
              <w:tab/>
            </w:r>
            <w:r w:rsidR="00C35BD3" w:rsidRPr="00B21C81">
              <w:rPr>
                <w:webHidden/>
              </w:rPr>
              <w:fldChar w:fldCharType="begin"/>
            </w:r>
            <w:r w:rsidR="00C35BD3" w:rsidRPr="00B21C81">
              <w:rPr>
                <w:webHidden/>
              </w:rPr>
              <w:instrText xml:space="preserve"> PAGEREF _Toc49545906 \h </w:instrText>
            </w:r>
            <w:r w:rsidR="00C35BD3" w:rsidRPr="00B21C81">
              <w:rPr>
                <w:webHidden/>
              </w:rPr>
            </w:r>
            <w:r w:rsidR="00C35BD3" w:rsidRPr="00B21C81">
              <w:rPr>
                <w:webHidden/>
              </w:rPr>
              <w:fldChar w:fldCharType="separate"/>
            </w:r>
            <w:r w:rsidR="00AE20ED">
              <w:rPr>
                <w:webHidden/>
              </w:rPr>
              <w:t>2</w:t>
            </w:r>
            <w:r w:rsidR="00C51471">
              <w:rPr>
                <w:webHidden/>
              </w:rPr>
              <w:t>4</w:t>
            </w:r>
            <w:r w:rsidR="00C35BD3" w:rsidRPr="00B21C81">
              <w:rPr>
                <w:webHidden/>
              </w:rPr>
              <w:fldChar w:fldCharType="end"/>
            </w:r>
          </w:hyperlink>
        </w:p>
        <w:p w14:paraId="0F1DC4F8" w14:textId="73EFA062" w:rsidR="00C35BD3" w:rsidRPr="00B21C81" w:rsidRDefault="0091400C" w:rsidP="00B21C81">
          <w:pPr>
            <w:pStyle w:val="TOC2"/>
            <w:rPr>
              <w:rFonts w:eastAsiaTheme="minorEastAsia" w:cstheme="minorBidi"/>
              <w:lang w:eastAsia="en-GB"/>
            </w:rPr>
          </w:pPr>
          <w:hyperlink w:anchor="_Toc49545917" w:history="1">
            <w:r w:rsidR="00C35BD3" w:rsidRPr="00B21C81">
              <w:rPr>
                <w:rStyle w:val="Hyperlink"/>
                <w:szCs w:val="24"/>
              </w:rPr>
              <w:t>Support for professionals</w:t>
            </w:r>
            <w:r w:rsidR="00C35BD3" w:rsidRPr="00B21C81">
              <w:rPr>
                <w:webHidden/>
              </w:rPr>
              <w:tab/>
            </w:r>
            <w:r w:rsidR="00C35BD3" w:rsidRPr="00B21C81">
              <w:rPr>
                <w:webHidden/>
              </w:rPr>
              <w:fldChar w:fldCharType="begin"/>
            </w:r>
            <w:r w:rsidR="00C35BD3" w:rsidRPr="00B21C81">
              <w:rPr>
                <w:webHidden/>
              </w:rPr>
              <w:instrText xml:space="preserve"> PAGEREF _Toc49545917 \h </w:instrText>
            </w:r>
            <w:r w:rsidR="00C35BD3" w:rsidRPr="00B21C81">
              <w:rPr>
                <w:webHidden/>
              </w:rPr>
            </w:r>
            <w:r w:rsidR="00C35BD3" w:rsidRPr="00B21C81">
              <w:rPr>
                <w:webHidden/>
              </w:rPr>
              <w:fldChar w:fldCharType="separate"/>
            </w:r>
            <w:r w:rsidR="00AE20ED">
              <w:rPr>
                <w:webHidden/>
              </w:rPr>
              <w:t>2</w:t>
            </w:r>
            <w:r w:rsidR="00C51471">
              <w:rPr>
                <w:webHidden/>
              </w:rPr>
              <w:t>5</w:t>
            </w:r>
            <w:r w:rsidR="00C35BD3" w:rsidRPr="00B21C81">
              <w:rPr>
                <w:webHidden/>
              </w:rPr>
              <w:fldChar w:fldCharType="end"/>
            </w:r>
          </w:hyperlink>
        </w:p>
        <w:p w14:paraId="7ABE1B97" w14:textId="3B3AC99C" w:rsidR="00C35BD3" w:rsidRPr="00B21C81" w:rsidRDefault="0091400C" w:rsidP="00B21C81">
          <w:pPr>
            <w:pStyle w:val="TOC2"/>
            <w:rPr>
              <w:rFonts w:eastAsiaTheme="minorEastAsia" w:cstheme="minorBidi"/>
              <w:lang w:eastAsia="en-GB"/>
            </w:rPr>
          </w:pPr>
          <w:hyperlink w:anchor="_Toc49545931" w:history="1">
            <w:r w:rsidR="00C35BD3" w:rsidRPr="00B21C81">
              <w:rPr>
                <w:rStyle w:val="Hyperlink"/>
                <w:szCs w:val="24"/>
              </w:rPr>
              <w:t>CYPACP Process and Documentation</w:t>
            </w:r>
            <w:r w:rsidR="00C35BD3" w:rsidRPr="00B21C81">
              <w:rPr>
                <w:webHidden/>
              </w:rPr>
              <w:tab/>
            </w:r>
            <w:r w:rsidR="00C35BD3" w:rsidRPr="00B21C81">
              <w:rPr>
                <w:webHidden/>
              </w:rPr>
              <w:fldChar w:fldCharType="begin"/>
            </w:r>
            <w:r w:rsidR="00C35BD3" w:rsidRPr="00B21C81">
              <w:rPr>
                <w:webHidden/>
              </w:rPr>
              <w:instrText xml:space="preserve"> PAGEREF _Toc49545931 \h </w:instrText>
            </w:r>
            <w:r w:rsidR="00C35BD3" w:rsidRPr="00B21C81">
              <w:rPr>
                <w:webHidden/>
              </w:rPr>
            </w:r>
            <w:r w:rsidR="00C35BD3" w:rsidRPr="00B21C81">
              <w:rPr>
                <w:webHidden/>
              </w:rPr>
              <w:fldChar w:fldCharType="separate"/>
            </w:r>
            <w:r w:rsidR="00AE20ED">
              <w:rPr>
                <w:webHidden/>
              </w:rPr>
              <w:t>2</w:t>
            </w:r>
            <w:r w:rsidR="00C51471">
              <w:rPr>
                <w:webHidden/>
              </w:rPr>
              <w:t>5</w:t>
            </w:r>
            <w:r w:rsidR="00C35BD3" w:rsidRPr="00B21C81">
              <w:rPr>
                <w:webHidden/>
              </w:rPr>
              <w:fldChar w:fldCharType="end"/>
            </w:r>
          </w:hyperlink>
        </w:p>
        <w:p w14:paraId="5602EF44" w14:textId="44120280" w:rsidR="00C35BD3" w:rsidRPr="00B21C81" w:rsidRDefault="0091400C" w:rsidP="00B21C81">
          <w:pPr>
            <w:pStyle w:val="TOC2"/>
            <w:rPr>
              <w:rFonts w:eastAsiaTheme="minorEastAsia" w:cstheme="minorBidi"/>
              <w:lang w:eastAsia="en-GB"/>
            </w:rPr>
          </w:pPr>
          <w:hyperlink w:anchor="_Toc49545946" w:history="1">
            <w:r w:rsidR="00C35BD3" w:rsidRPr="00B21C81">
              <w:rPr>
                <w:rStyle w:val="Hyperlink"/>
                <w:szCs w:val="24"/>
              </w:rPr>
              <w:t>Wider Changes</w:t>
            </w:r>
            <w:r w:rsidR="00C35BD3" w:rsidRPr="00B21C81">
              <w:rPr>
                <w:webHidden/>
              </w:rPr>
              <w:tab/>
            </w:r>
            <w:r w:rsidR="00C35BD3" w:rsidRPr="00B21C81">
              <w:rPr>
                <w:webHidden/>
              </w:rPr>
              <w:fldChar w:fldCharType="begin"/>
            </w:r>
            <w:r w:rsidR="00C35BD3" w:rsidRPr="00B21C81">
              <w:rPr>
                <w:webHidden/>
              </w:rPr>
              <w:instrText xml:space="preserve"> PAGEREF _Toc49545946 \h </w:instrText>
            </w:r>
            <w:r w:rsidR="00C35BD3" w:rsidRPr="00B21C81">
              <w:rPr>
                <w:webHidden/>
              </w:rPr>
            </w:r>
            <w:r w:rsidR="00C35BD3" w:rsidRPr="00B21C81">
              <w:rPr>
                <w:webHidden/>
              </w:rPr>
              <w:fldChar w:fldCharType="separate"/>
            </w:r>
            <w:r w:rsidR="00AE20ED">
              <w:rPr>
                <w:webHidden/>
              </w:rPr>
              <w:t>2</w:t>
            </w:r>
            <w:r w:rsidR="00C51471">
              <w:rPr>
                <w:webHidden/>
              </w:rPr>
              <w:t>6</w:t>
            </w:r>
            <w:r w:rsidR="00C35BD3" w:rsidRPr="00B21C81">
              <w:rPr>
                <w:webHidden/>
              </w:rPr>
              <w:fldChar w:fldCharType="end"/>
            </w:r>
          </w:hyperlink>
        </w:p>
        <w:p w14:paraId="516F6473" w14:textId="02BEA854" w:rsidR="00C35BD3" w:rsidRPr="00C51471" w:rsidRDefault="0091400C" w:rsidP="00B21C81">
          <w:pPr>
            <w:pStyle w:val="TOC2"/>
            <w:ind w:left="0"/>
            <w:rPr>
              <w:rFonts w:eastAsiaTheme="minorEastAsia" w:cstheme="minorBidi"/>
              <w:b/>
              <w:lang w:eastAsia="en-GB"/>
            </w:rPr>
          </w:pPr>
          <w:hyperlink w:anchor="_Toc49545951" w:history="1">
            <w:r w:rsidR="00C35BD3" w:rsidRPr="00C51471">
              <w:rPr>
                <w:rStyle w:val="Hyperlink"/>
                <w:b/>
                <w:sz w:val="28"/>
              </w:rPr>
              <w:t>7.</w:t>
            </w:r>
            <w:r w:rsidR="00C35BD3" w:rsidRPr="00C51471">
              <w:rPr>
                <w:rFonts w:eastAsiaTheme="minorEastAsia" w:cstheme="minorBidi"/>
                <w:b/>
                <w:lang w:eastAsia="en-GB"/>
              </w:rPr>
              <w:tab/>
            </w:r>
            <w:r w:rsidR="00C35BD3" w:rsidRPr="00C51471">
              <w:rPr>
                <w:rStyle w:val="Hyperlink"/>
                <w:b/>
                <w:sz w:val="28"/>
              </w:rPr>
              <w:t>Next steps:</w:t>
            </w:r>
            <w:r w:rsidR="00C35BD3" w:rsidRPr="00C51471">
              <w:rPr>
                <w:b/>
                <w:webHidden/>
              </w:rPr>
              <w:tab/>
            </w:r>
            <w:r w:rsidR="00C35BD3" w:rsidRPr="00C51471">
              <w:rPr>
                <w:b/>
                <w:webHidden/>
              </w:rPr>
              <w:fldChar w:fldCharType="begin"/>
            </w:r>
            <w:r w:rsidR="00C35BD3" w:rsidRPr="00C51471">
              <w:rPr>
                <w:b/>
                <w:webHidden/>
              </w:rPr>
              <w:instrText xml:space="preserve"> PAGEREF _Toc49545951 \h </w:instrText>
            </w:r>
            <w:r w:rsidR="00C35BD3" w:rsidRPr="00C51471">
              <w:rPr>
                <w:b/>
                <w:webHidden/>
              </w:rPr>
            </w:r>
            <w:r w:rsidR="00C35BD3" w:rsidRPr="00C51471">
              <w:rPr>
                <w:b/>
                <w:webHidden/>
              </w:rPr>
              <w:fldChar w:fldCharType="separate"/>
            </w:r>
            <w:r w:rsidR="00AE20ED" w:rsidRPr="00C51471">
              <w:rPr>
                <w:b/>
                <w:webHidden/>
              </w:rPr>
              <w:t>2</w:t>
            </w:r>
            <w:r w:rsidR="00C51471" w:rsidRPr="00C51471">
              <w:rPr>
                <w:b/>
                <w:webHidden/>
              </w:rPr>
              <w:t>7</w:t>
            </w:r>
            <w:r w:rsidR="00C35BD3" w:rsidRPr="00C51471">
              <w:rPr>
                <w:b/>
                <w:webHidden/>
              </w:rPr>
              <w:fldChar w:fldCharType="end"/>
            </w:r>
          </w:hyperlink>
        </w:p>
        <w:p w14:paraId="3531C74E" w14:textId="6EBF4B4C" w:rsidR="00C35BD3" w:rsidRPr="00B21C81" w:rsidRDefault="0091400C" w:rsidP="00B21C81">
          <w:pPr>
            <w:pStyle w:val="TOC2"/>
            <w:rPr>
              <w:rFonts w:eastAsiaTheme="minorEastAsia" w:cstheme="minorBidi"/>
              <w:lang w:eastAsia="en-GB"/>
            </w:rPr>
          </w:pPr>
          <w:hyperlink w:anchor="_Toc49545953" w:history="1">
            <w:r w:rsidR="00C35BD3" w:rsidRPr="00B21C81">
              <w:rPr>
                <w:rStyle w:val="Hyperlink"/>
                <w:szCs w:val="24"/>
              </w:rPr>
              <w:t>Research Priorities:</w:t>
            </w:r>
            <w:r w:rsidR="00C35BD3" w:rsidRPr="00B21C81">
              <w:rPr>
                <w:webHidden/>
              </w:rPr>
              <w:tab/>
            </w:r>
            <w:r w:rsidR="00C35BD3" w:rsidRPr="00B21C81">
              <w:rPr>
                <w:webHidden/>
              </w:rPr>
              <w:fldChar w:fldCharType="begin"/>
            </w:r>
            <w:r w:rsidR="00C35BD3" w:rsidRPr="00B21C81">
              <w:rPr>
                <w:webHidden/>
              </w:rPr>
              <w:instrText xml:space="preserve"> PAGEREF _Toc49545953 \h </w:instrText>
            </w:r>
            <w:r w:rsidR="00C35BD3" w:rsidRPr="00B21C81">
              <w:rPr>
                <w:webHidden/>
              </w:rPr>
            </w:r>
            <w:r w:rsidR="00C35BD3" w:rsidRPr="00B21C81">
              <w:rPr>
                <w:webHidden/>
              </w:rPr>
              <w:fldChar w:fldCharType="separate"/>
            </w:r>
            <w:r w:rsidR="00AE20ED">
              <w:rPr>
                <w:webHidden/>
              </w:rPr>
              <w:t>2</w:t>
            </w:r>
            <w:r w:rsidR="00C51471">
              <w:rPr>
                <w:webHidden/>
              </w:rPr>
              <w:t>7</w:t>
            </w:r>
            <w:r w:rsidR="00C35BD3" w:rsidRPr="00B21C81">
              <w:rPr>
                <w:webHidden/>
              </w:rPr>
              <w:fldChar w:fldCharType="end"/>
            </w:r>
          </w:hyperlink>
        </w:p>
        <w:p w14:paraId="07D74F62" w14:textId="5DB7FAFE" w:rsidR="00C35BD3" w:rsidRPr="00B21C81" w:rsidRDefault="0091400C" w:rsidP="00B21C81">
          <w:pPr>
            <w:pStyle w:val="TOC2"/>
            <w:rPr>
              <w:rFonts w:eastAsiaTheme="minorEastAsia" w:cstheme="minorBidi"/>
              <w:lang w:eastAsia="en-GB"/>
            </w:rPr>
          </w:pPr>
          <w:hyperlink w:anchor="_Toc49545962" w:history="1">
            <w:r w:rsidR="00C35BD3" w:rsidRPr="00B21C81">
              <w:rPr>
                <w:rStyle w:val="Hyperlink"/>
                <w:szCs w:val="24"/>
              </w:rPr>
              <w:t>New Funding:</w:t>
            </w:r>
            <w:r w:rsidR="00C35BD3" w:rsidRPr="00B21C81">
              <w:rPr>
                <w:webHidden/>
              </w:rPr>
              <w:tab/>
            </w:r>
            <w:r w:rsidR="00C35BD3" w:rsidRPr="00B21C81">
              <w:rPr>
                <w:webHidden/>
              </w:rPr>
              <w:fldChar w:fldCharType="begin"/>
            </w:r>
            <w:r w:rsidR="00C35BD3" w:rsidRPr="00B21C81">
              <w:rPr>
                <w:webHidden/>
              </w:rPr>
              <w:instrText xml:space="preserve"> PAGEREF _Toc49545962 \h </w:instrText>
            </w:r>
            <w:r w:rsidR="00C35BD3" w:rsidRPr="00B21C81">
              <w:rPr>
                <w:webHidden/>
              </w:rPr>
            </w:r>
            <w:r w:rsidR="00C35BD3" w:rsidRPr="00B21C81">
              <w:rPr>
                <w:webHidden/>
              </w:rPr>
              <w:fldChar w:fldCharType="separate"/>
            </w:r>
            <w:r w:rsidR="00AE20ED">
              <w:rPr>
                <w:webHidden/>
              </w:rPr>
              <w:t>2</w:t>
            </w:r>
            <w:r w:rsidR="00C51471">
              <w:rPr>
                <w:webHidden/>
              </w:rPr>
              <w:t>8</w:t>
            </w:r>
            <w:r w:rsidR="00C35BD3" w:rsidRPr="00B21C81">
              <w:rPr>
                <w:webHidden/>
              </w:rPr>
              <w:fldChar w:fldCharType="end"/>
            </w:r>
          </w:hyperlink>
        </w:p>
        <w:p w14:paraId="4CCECAC8" w14:textId="2A722A8F" w:rsidR="00C35BD3" w:rsidRPr="00B21C81" w:rsidRDefault="0091400C" w:rsidP="00B21C81">
          <w:pPr>
            <w:pStyle w:val="TOC1"/>
            <w:rPr>
              <w:rFonts w:eastAsiaTheme="minorEastAsia" w:cstheme="minorBidi"/>
              <w:lang w:eastAsia="en-GB"/>
            </w:rPr>
          </w:pPr>
          <w:hyperlink w:anchor="_Toc49545966" w:history="1">
            <w:r w:rsidR="00C35BD3" w:rsidRPr="00B21C81">
              <w:rPr>
                <w:rStyle w:val="Hyperlink"/>
              </w:rPr>
              <w:t>8.</w:t>
            </w:r>
            <w:r w:rsidR="00C35BD3" w:rsidRPr="00B21C81">
              <w:rPr>
                <w:rFonts w:eastAsiaTheme="minorEastAsia" w:cstheme="minorBidi"/>
                <w:lang w:eastAsia="en-GB"/>
              </w:rPr>
              <w:tab/>
            </w:r>
            <w:r w:rsidR="00C35BD3" w:rsidRPr="00B21C81">
              <w:rPr>
                <w:rStyle w:val="Hyperlink"/>
              </w:rPr>
              <w:t>Conclusions</w:t>
            </w:r>
            <w:r w:rsidR="00C35BD3" w:rsidRPr="00B21C81">
              <w:rPr>
                <w:webHidden/>
              </w:rPr>
              <w:tab/>
            </w:r>
            <w:r w:rsidR="00C51471">
              <w:rPr>
                <w:webHidden/>
              </w:rPr>
              <w:t>29</w:t>
            </w:r>
          </w:hyperlink>
        </w:p>
        <w:p w14:paraId="20A3342B" w14:textId="28262F7A" w:rsidR="00C35BD3" w:rsidRPr="00B21C81" w:rsidRDefault="0091400C" w:rsidP="00B21C81">
          <w:pPr>
            <w:pStyle w:val="TOC1"/>
            <w:rPr>
              <w:rFonts w:eastAsiaTheme="minorEastAsia" w:cstheme="minorBidi"/>
              <w:lang w:eastAsia="en-GB"/>
            </w:rPr>
          </w:pPr>
          <w:hyperlink w:anchor="_Toc49545971" w:history="1">
            <w:r w:rsidR="00C35BD3" w:rsidRPr="00B21C81">
              <w:rPr>
                <w:rStyle w:val="Hyperlink"/>
              </w:rPr>
              <w:t>9.</w:t>
            </w:r>
            <w:r w:rsidR="00C35BD3" w:rsidRPr="00B21C81">
              <w:rPr>
                <w:rFonts w:eastAsiaTheme="minorEastAsia" w:cstheme="minorBidi"/>
                <w:lang w:eastAsia="en-GB"/>
              </w:rPr>
              <w:tab/>
            </w:r>
            <w:r w:rsidR="00C35BD3" w:rsidRPr="00B21C81">
              <w:rPr>
                <w:rStyle w:val="Hyperlink"/>
              </w:rPr>
              <w:t>References</w:t>
            </w:r>
            <w:r w:rsidR="00C35BD3" w:rsidRPr="00B21C81">
              <w:rPr>
                <w:webHidden/>
              </w:rPr>
              <w:tab/>
            </w:r>
            <w:r w:rsidR="00C35BD3" w:rsidRPr="00B21C81">
              <w:rPr>
                <w:webHidden/>
              </w:rPr>
              <w:fldChar w:fldCharType="begin"/>
            </w:r>
            <w:r w:rsidR="00C35BD3" w:rsidRPr="00B21C81">
              <w:rPr>
                <w:webHidden/>
              </w:rPr>
              <w:instrText xml:space="preserve"> PAGEREF _Toc49545971 \h </w:instrText>
            </w:r>
            <w:r w:rsidR="00C35BD3" w:rsidRPr="00B21C81">
              <w:rPr>
                <w:webHidden/>
              </w:rPr>
            </w:r>
            <w:r w:rsidR="00C35BD3" w:rsidRPr="00B21C81">
              <w:rPr>
                <w:webHidden/>
              </w:rPr>
              <w:fldChar w:fldCharType="separate"/>
            </w:r>
            <w:r w:rsidR="00AE20ED">
              <w:rPr>
                <w:webHidden/>
              </w:rPr>
              <w:t>3</w:t>
            </w:r>
            <w:r w:rsidR="00C51471">
              <w:rPr>
                <w:webHidden/>
              </w:rPr>
              <w:t>0</w:t>
            </w:r>
            <w:r w:rsidR="00C35BD3" w:rsidRPr="00B21C81">
              <w:rPr>
                <w:webHidden/>
              </w:rPr>
              <w:fldChar w:fldCharType="end"/>
            </w:r>
          </w:hyperlink>
        </w:p>
        <w:p w14:paraId="3F662BEF" w14:textId="2ED843CD" w:rsidR="00C35BD3" w:rsidRDefault="0091400C" w:rsidP="00B21C81">
          <w:pPr>
            <w:pStyle w:val="TOC1"/>
            <w:rPr>
              <w:rFonts w:eastAsiaTheme="minorEastAsia" w:cstheme="minorBidi"/>
              <w:sz w:val="22"/>
              <w:szCs w:val="22"/>
              <w:lang w:eastAsia="en-GB"/>
            </w:rPr>
          </w:pPr>
          <w:hyperlink w:anchor="_Toc49545987" w:history="1"/>
        </w:p>
        <w:p w14:paraId="1C857476" w14:textId="1616D384" w:rsidR="00C35BD3" w:rsidRDefault="00C35BD3">
          <w:r>
            <w:rPr>
              <w:b/>
              <w:bCs/>
              <w:noProof/>
            </w:rPr>
            <w:fldChar w:fldCharType="end"/>
          </w:r>
        </w:p>
      </w:sdtContent>
    </w:sdt>
    <w:p w14:paraId="2651632A" w14:textId="39A8C884" w:rsidR="001E54B5" w:rsidRDefault="001E54B5" w:rsidP="00C35BD3">
      <w:pPr>
        <w:rPr>
          <w:rFonts w:asciiTheme="majorHAnsi" w:hAnsiTheme="majorHAnsi" w:cstheme="majorBidi"/>
          <w:spacing w:val="-10"/>
          <w:kern w:val="28"/>
          <w:sz w:val="56"/>
          <w:szCs w:val="56"/>
        </w:rPr>
      </w:pPr>
      <w:r>
        <w:br w:type="page"/>
      </w:r>
    </w:p>
    <w:p w14:paraId="36C829D5" w14:textId="722D2B30" w:rsidR="00005290" w:rsidRPr="001E54B5" w:rsidRDefault="00C41139" w:rsidP="006535CA">
      <w:pPr>
        <w:pStyle w:val="Heading1"/>
      </w:pPr>
      <w:bookmarkStart w:id="28" w:name="_Toc49545731"/>
      <w:r w:rsidRPr="001E54B5">
        <w:lastRenderedPageBreak/>
        <w:t>Executive Summary</w:t>
      </w:r>
      <w:bookmarkEnd w:id="28"/>
      <w:r w:rsidRPr="001E54B5">
        <w:t xml:space="preserve"> </w:t>
      </w:r>
    </w:p>
    <w:p w14:paraId="37F9A161" w14:textId="77777777" w:rsidR="00A237E1" w:rsidRDefault="00A237E1" w:rsidP="00E27AF9"/>
    <w:p w14:paraId="700B8531" w14:textId="10D6C858" w:rsidR="00E27AF9" w:rsidRDefault="007B3AD0" w:rsidP="009D6A66">
      <w:bookmarkStart w:id="29" w:name="_Toc49545732"/>
      <w:r w:rsidRPr="00726C8B">
        <w:t>A</w:t>
      </w:r>
      <w:r w:rsidR="00E92675">
        <w:t xml:space="preserve">dvance care planning is </w:t>
      </w:r>
      <w:r w:rsidR="00486AD2" w:rsidRPr="00726C8B">
        <w:t>considered an important mechanism to d</w:t>
      </w:r>
      <w:r w:rsidR="00E92675">
        <w:t>r</w:t>
      </w:r>
      <w:r w:rsidR="00486AD2" w:rsidRPr="00726C8B">
        <w:t>ive-up standards in care</w:t>
      </w:r>
      <w:r w:rsidR="00520A9F" w:rsidRPr="00726C8B">
        <w:t xml:space="preserve"> for babies, children and young people </w:t>
      </w:r>
      <w:r w:rsidR="000761A0">
        <w:t>with</w:t>
      </w:r>
      <w:r w:rsidR="00520A9F" w:rsidRPr="00726C8B">
        <w:t xml:space="preserve"> life-limiting or life-threatening condition</w:t>
      </w:r>
      <w:r w:rsidR="008E6C37" w:rsidRPr="00726C8B">
        <w:t>s</w:t>
      </w:r>
      <w:r w:rsidR="00486AD2" w:rsidRPr="00726C8B">
        <w:t>.</w:t>
      </w:r>
      <w:r w:rsidR="000761A0" w:rsidRPr="009D6A66">
        <w:rPr>
          <w:vertAlign w:val="superscript"/>
        </w:rPr>
        <w:t>1</w:t>
      </w:r>
      <w:r w:rsidR="00486AD2" w:rsidRPr="00726C8B">
        <w:t xml:space="preserve"> This </w:t>
      </w:r>
      <w:r w:rsidR="00B839AB" w:rsidRPr="00726C8B">
        <w:t xml:space="preserve">involves </w:t>
      </w:r>
      <w:r w:rsidR="008E14CE" w:rsidRPr="00726C8B">
        <w:t xml:space="preserve">making a </w:t>
      </w:r>
      <w:r w:rsidR="00B839AB" w:rsidRPr="00726C8B">
        <w:t>formal care plan</w:t>
      </w:r>
      <w:r w:rsidR="008E6C37" w:rsidRPr="00726C8B">
        <w:t xml:space="preserve"> </w:t>
      </w:r>
      <w:r w:rsidR="008E14CE" w:rsidRPr="00726C8B">
        <w:t xml:space="preserve">that sets out </w:t>
      </w:r>
      <w:r w:rsidR="00B839AB" w:rsidRPr="00726C8B">
        <w:t xml:space="preserve">agreed actions to </w:t>
      </w:r>
      <w:r w:rsidRPr="00726C8B">
        <w:t xml:space="preserve">be </w:t>
      </w:r>
      <w:r w:rsidR="008E6C37" w:rsidRPr="00726C8B">
        <w:t>taken</w:t>
      </w:r>
      <w:r w:rsidRPr="00726C8B">
        <w:t xml:space="preserve"> </w:t>
      </w:r>
      <w:r w:rsidR="00B839AB" w:rsidRPr="00726C8B">
        <w:t xml:space="preserve">in </w:t>
      </w:r>
      <w:r w:rsidR="008E14CE" w:rsidRPr="00726C8B">
        <w:t xml:space="preserve">the event of deteriorating heath, emergencies </w:t>
      </w:r>
      <w:r w:rsidR="00A237E1" w:rsidRPr="00726C8B">
        <w:t>or end of life.</w:t>
      </w:r>
      <w:r w:rsidR="00520A9F" w:rsidRPr="00726C8B">
        <w:t xml:space="preserve"> </w:t>
      </w:r>
      <w:r w:rsidR="00A237E1" w:rsidRPr="00726C8B">
        <w:t>The Child and Young Person’s Advance Care Plan (CYPACP)</w:t>
      </w:r>
      <w:r w:rsidR="000761A0" w:rsidRPr="009D6A66">
        <w:rPr>
          <w:vertAlign w:val="superscript"/>
        </w:rPr>
        <w:t>2</w:t>
      </w:r>
      <w:r w:rsidR="00A237E1" w:rsidRPr="009D6A66">
        <w:rPr>
          <w:vertAlign w:val="superscript"/>
        </w:rPr>
        <w:t xml:space="preserve"> </w:t>
      </w:r>
      <w:r w:rsidR="003D251F">
        <w:t>is one such plan;</w:t>
      </w:r>
      <w:r w:rsidR="00A237E1" w:rsidRPr="00726C8B">
        <w:t xml:space="preserve"> endorsed by </w:t>
      </w:r>
      <w:r w:rsidR="00486AD2" w:rsidRPr="00726C8B">
        <w:t>the National Institute for Health and Care Excellence (</w:t>
      </w:r>
      <w:r w:rsidR="00A237E1" w:rsidRPr="00726C8B">
        <w:t>NICE</w:t>
      </w:r>
      <w:r w:rsidR="00486AD2" w:rsidRPr="00726C8B">
        <w:t>)</w:t>
      </w:r>
      <w:r w:rsidR="00A237E1" w:rsidRPr="00726C8B">
        <w:t>.</w:t>
      </w:r>
      <w:r w:rsidR="000761A0" w:rsidRPr="009D6A66">
        <w:rPr>
          <w:vertAlign w:val="superscript"/>
        </w:rPr>
        <w:t>1</w:t>
      </w:r>
      <w:r w:rsidR="00A237E1" w:rsidRPr="00726C8B">
        <w:t xml:space="preserve"> This has been adopted by a large group of NHS and private sector organisations across the UK.</w:t>
      </w:r>
      <w:bookmarkEnd w:id="29"/>
      <w:r w:rsidR="009D6A66">
        <w:t xml:space="preserve"> </w:t>
      </w:r>
    </w:p>
    <w:p w14:paraId="25443E03" w14:textId="77777777" w:rsidR="009D6A66" w:rsidRDefault="009D6A66" w:rsidP="009D6A66">
      <w:bookmarkStart w:id="30" w:name="_Toc49545733"/>
    </w:p>
    <w:p w14:paraId="6FCCE78A" w14:textId="6FF13435" w:rsidR="00D94DB6" w:rsidRPr="00E27AF9" w:rsidRDefault="00486AD2" w:rsidP="009D6A66">
      <w:r w:rsidRPr="00726C8B">
        <w:t xml:space="preserve">This </w:t>
      </w:r>
      <w:r w:rsidR="008E6C37" w:rsidRPr="00726C8B">
        <w:t>r</w:t>
      </w:r>
      <w:r w:rsidR="00520A9F" w:rsidRPr="00726C8B">
        <w:t xml:space="preserve">eport </w:t>
      </w:r>
      <w:r w:rsidR="003D251F">
        <w:t xml:space="preserve">provides </w:t>
      </w:r>
      <w:r w:rsidR="009D6A66">
        <w:t>the first</w:t>
      </w:r>
      <w:r w:rsidR="003D251F">
        <w:t xml:space="preserve"> </w:t>
      </w:r>
      <w:r w:rsidRPr="00726C8B">
        <w:t xml:space="preserve">in-depth </w:t>
      </w:r>
      <w:r w:rsidR="00B80BA0" w:rsidRPr="00726C8B">
        <w:t>examination</w:t>
      </w:r>
      <w:r w:rsidR="008E6C37" w:rsidRPr="00726C8B">
        <w:t xml:space="preserve"> of the CYPACP</w:t>
      </w:r>
      <w:bookmarkEnd w:id="30"/>
      <w:r w:rsidR="001D5E61">
        <w:t>. It</w:t>
      </w:r>
      <w:r w:rsidR="001D5E61" w:rsidRPr="001D5E61">
        <w:t xml:space="preserve"> brings together learning from (i) </w:t>
      </w:r>
      <w:r w:rsidR="00681920">
        <w:t xml:space="preserve">a research </w:t>
      </w:r>
      <w:r w:rsidR="001D5E61" w:rsidRPr="001D5E61">
        <w:t xml:space="preserve">study to provide in-depth understanding about the CYPACP in all of its particularities – from the perspectives of families and professionals in </w:t>
      </w:r>
      <w:r w:rsidR="00694871">
        <w:t xml:space="preserve">the </w:t>
      </w:r>
      <w:r w:rsidR="001D5E61" w:rsidRPr="001D5E61">
        <w:t>West Midlands, (ii) stakeholder events held at the end of the study to disseminate and discuss our findings, and (iii) other related research. From this, we have produced a number of key messages about advance care planning, including important recommendations for policy and practice.</w:t>
      </w:r>
    </w:p>
    <w:p w14:paraId="05C9883F" w14:textId="46CCE60F" w:rsidR="00E27AF9" w:rsidRPr="00986E62" w:rsidRDefault="00E27AF9" w:rsidP="009D6A66"/>
    <w:p w14:paraId="71A12EED" w14:textId="77777777" w:rsidR="006535CA" w:rsidRDefault="006535CA" w:rsidP="00E27AF9">
      <w:pPr>
        <w:pStyle w:val="Heading2"/>
      </w:pPr>
      <w:bookmarkStart w:id="31" w:name="_Toc49545734"/>
    </w:p>
    <w:p w14:paraId="0F4D0706" w14:textId="614D6825" w:rsidR="00D94DB6" w:rsidRPr="003D251F" w:rsidRDefault="0039272C" w:rsidP="00E27AF9">
      <w:pPr>
        <w:pStyle w:val="Heading2"/>
      </w:pPr>
      <w:r w:rsidRPr="003D251F">
        <w:t>Key</w:t>
      </w:r>
      <w:r w:rsidR="005330C9" w:rsidRPr="003D251F">
        <w:t xml:space="preserve"> </w:t>
      </w:r>
      <w:r w:rsidR="00386AF6" w:rsidRPr="003D251F">
        <w:t>Messages</w:t>
      </w:r>
      <w:bookmarkEnd w:id="31"/>
    </w:p>
    <w:p w14:paraId="02F039E9" w14:textId="77777777" w:rsidR="00D94DB6" w:rsidRPr="00D94DB6" w:rsidRDefault="00D94DB6" w:rsidP="00E27AF9"/>
    <w:p w14:paraId="451B5A39" w14:textId="32FE9B83" w:rsidR="001E65BC" w:rsidRPr="00986E62" w:rsidRDefault="00994702" w:rsidP="006535CA">
      <w:pPr>
        <w:pStyle w:val="ListParagraph"/>
        <w:numPr>
          <w:ilvl w:val="0"/>
          <w:numId w:val="50"/>
        </w:numPr>
        <w:ind w:left="426" w:hanging="426"/>
        <w:rPr>
          <w:b/>
        </w:rPr>
      </w:pPr>
      <w:bookmarkStart w:id="32" w:name="_Toc49545735"/>
      <w:r w:rsidRPr="003D251F">
        <w:rPr>
          <w:rStyle w:val="Heading3Char"/>
        </w:rPr>
        <w:t xml:space="preserve">Advance Care Planning is </w:t>
      </w:r>
      <w:r w:rsidR="002A1D06" w:rsidRPr="003D251F">
        <w:rPr>
          <w:rStyle w:val="Heading3Char"/>
        </w:rPr>
        <w:t xml:space="preserve">a valuable </w:t>
      </w:r>
      <w:r w:rsidRPr="003D251F">
        <w:rPr>
          <w:rStyle w:val="Heading3Char"/>
        </w:rPr>
        <w:t>component of high quality care.</w:t>
      </w:r>
      <w:r w:rsidRPr="00986E62">
        <w:rPr>
          <w:b/>
        </w:rPr>
        <w:t xml:space="preserve"> </w:t>
      </w:r>
      <w:r w:rsidR="00B80BA0" w:rsidRPr="00986E62">
        <w:t xml:space="preserve">The findings demonstrate that the CYPACP is relevant to a diverse </w:t>
      </w:r>
      <w:r w:rsidR="001E65BC" w:rsidRPr="00986E62">
        <w:t xml:space="preserve">range of children and families and makes sense to them as </w:t>
      </w:r>
      <w:r w:rsidR="00B80BA0" w:rsidRPr="00986E62">
        <w:t xml:space="preserve">a resource to plan </w:t>
      </w:r>
      <w:r w:rsidR="001E65BC" w:rsidRPr="00986E62">
        <w:t xml:space="preserve">care. Parents and professionals </w:t>
      </w:r>
      <w:r w:rsidR="005330C9" w:rsidRPr="00986E62">
        <w:t>described the</w:t>
      </w:r>
      <w:r w:rsidR="00B80BA0" w:rsidRPr="00986E62">
        <w:t xml:space="preserve"> CYPACP </w:t>
      </w:r>
      <w:r w:rsidR="002A1D06" w:rsidRPr="00986E62">
        <w:t xml:space="preserve">as </w:t>
      </w:r>
      <w:r w:rsidR="00B80BA0" w:rsidRPr="00986E62">
        <w:t xml:space="preserve">an improvement on previous ways of working and described numerous positive outcomes and anticipated benefits (e.g. </w:t>
      </w:r>
      <w:r w:rsidR="002A1D06" w:rsidRPr="00986E62">
        <w:t>clarifying goals of care, thinking more broadly about wishes for life and death</w:t>
      </w:r>
      <w:r w:rsidR="00162B49" w:rsidRPr="00986E62">
        <w:t>, increased recognition of un</w:t>
      </w:r>
      <w:r w:rsidR="002A1D06" w:rsidRPr="00986E62">
        <w:t>met</w:t>
      </w:r>
      <w:r w:rsidR="00B80BA0" w:rsidRPr="00986E62">
        <w:t xml:space="preserve"> needs, </w:t>
      </w:r>
      <w:r w:rsidR="002A1D06" w:rsidRPr="00986E62">
        <w:t xml:space="preserve">care in </w:t>
      </w:r>
      <w:r w:rsidR="00B80BA0" w:rsidRPr="00986E62">
        <w:t>preferred places and improved wellbeing).</w:t>
      </w:r>
      <w:r w:rsidR="005330C9" w:rsidRPr="00986E62">
        <w:t xml:space="preserve"> </w:t>
      </w:r>
      <w:r w:rsidR="00244153" w:rsidRPr="00986E62">
        <w:t>As such, the evidence supports the inclusion of advance care planning as a quality standard for children’s health care and NICE endorsement of the CYPACP.</w:t>
      </w:r>
      <w:r w:rsidR="00E6222A">
        <w:rPr>
          <w:vertAlign w:val="superscript"/>
        </w:rPr>
        <w:t>1</w:t>
      </w:r>
      <w:r w:rsidR="00244153" w:rsidRPr="00986E62">
        <w:t xml:space="preserve"> </w:t>
      </w:r>
      <w:r w:rsidR="001E65BC" w:rsidRPr="00986E62">
        <w:t xml:space="preserve">However, </w:t>
      </w:r>
      <w:r w:rsidR="0002661C" w:rsidRPr="00986E62">
        <w:t xml:space="preserve">the findings also </w:t>
      </w:r>
      <w:r w:rsidR="005330C9" w:rsidRPr="00986E62">
        <w:t>highlight areas w</w:t>
      </w:r>
      <w:r w:rsidR="0039272C" w:rsidRPr="00986E62">
        <w:t>h</w:t>
      </w:r>
      <w:r w:rsidR="005330C9" w:rsidRPr="00986E62">
        <w:t>ere progress can be made</w:t>
      </w:r>
      <w:bookmarkEnd w:id="32"/>
      <w:r w:rsidR="00694871">
        <w:t>.</w:t>
      </w:r>
    </w:p>
    <w:p w14:paraId="0BCA531E" w14:textId="77777777" w:rsidR="00986E62" w:rsidRPr="00986E62" w:rsidRDefault="00986E62" w:rsidP="00E27AF9">
      <w:pPr>
        <w:pStyle w:val="ListParagraph"/>
      </w:pPr>
    </w:p>
    <w:p w14:paraId="6C78C70D" w14:textId="6E4C6C8C" w:rsidR="00986E62" w:rsidRDefault="00B80BA0" w:rsidP="005B485A">
      <w:pPr>
        <w:pStyle w:val="ListParagraph"/>
        <w:numPr>
          <w:ilvl w:val="0"/>
          <w:numId w:val="6"/>
        </w:numPr>
      </w:pPr>
      <w:bookmarkStart w:id="33" w:name="_Toc49545736"/>
      <w:r w:rsidRPr="00E27AF9">
        <w:rPr>
          <w:rStyle w:val="Heading3Char"/>
        </w:rPr>
        <w:t xml:space="preserve">Families need </w:t>
      </w:r>
      <w:r w:rsidR="0002661C" w:rsidRPr="00E27AF9">
        <w:rPr>
          <w:rStyle w:val="Heading3Char"/>
        </w:rPr>
        <w:t xml:space="preserve">more </w:t>
      </w:r>
      <w:r w:rsidRPr="00E27AF9">
        <w:rPr>
          <w:rStyle w:val="Heading3Char"/>
        </w:rPr>
        <w:t>choice and support.</w:t>
      </w:r>
      <w:r w:rsidRPr="00986E62">
        <w:t xml:space="preserve"> Making a CYPACP has many emotional implic</w:t>
      </w:r>
      <w:r w:rsidR="0039272C" w:rsidRPr="00986E62">
        <w:t>ations for parents who describe</w:t>
      </w:r>
      <w:r w:rsidRPr="00986E62">
        <w:t xml:space="preserve"> the process as challenging, distressing and draining. While no participants </w:t>
      </w:r>
      <w:r w:rsidR="0039272C" w:rsidRPr="00986E62">
        <w:t xml:space="preserve">in our study </w:t>
      </w:r>
      <w:r w:rsidRPr="00986E62">
        <w:t>regretted making a plan, they called for more choice about how plans are made (timing, location, who is involved) and improved inf</w:t>
      </w:r>
      <w:r w:rsidR="00986E62">
        <w:t>ormation, support and aftercare.</w:t>
      </w:r>
      <w:bookmarkEnd w:id="33"/>
    </w:p>
    <w:p w14:paraId="70792BDD" w14:textId="77777777" w:rsidR="00986E62" w:rsidRPr="00986E62" w:rsidRDefault="00986E62" w:rsidP="00E27AF9">
      <w:pPr>
        <w:pStyle w:val="ListParagraph"/>
      </w:pPr>
    </w:p>
    <w:p w14:paraId="09BF2F77" w14:textId="693B28DE" w:rsidR="00986E62" w:rsidRDefault="00B80BA0" w:rsidP="005B485A">
      <w:pPr>
        <w:pStyle w:val="ListParagraph"/>
        <w:numPr>
          <w:ilvl w:val="0"/>
          <w:numId w:val="6"/>
        </w:numPr>
      </w:pPr>
      <w:bookmarkStart w:id="34" w:name="_Toc49545737"/>
      <w:r w:rsidRPr="00986E62">
        <w:rPr>
          <w:b/>
        </w:rPr>
        <w:t>T</w:t>
      </w:r>
      <w:r w:rsidRPr="003D251F">
        <w:rPr>
          <w:rStyle w:val="Heading3Char"/>
        </w:rPr>
        <w:t>he CYPACP is a complex intervention that requires support to implement.</w:t>
      </w:r>
      <w:r w:rsidRPr="00986E62">
        <w:t xml:space="preserve"> </w:t>
      </w:r>
      <w:r w:rsidR="005330C9" w:rsidRPr="00986E62">
        <w:t xml:space="preserve">Professionals and organisations have undertaken significant work to promote and adopt the CYPACP. </w:t>
      </w:r>
      <w:r w:rsidR="00972C98">
        <w:t>M</w:t>
      </w:r>
      <w:r w:rsidR="00472B4E" w:rsidRPr="00986E62">
        <w:t xml:space="preserve">any staff </w:t>
      </w:r>
      <w:r w:rsidR="00972C98">
        <w:t xml:space="preserve">have also </w:t>
      </w:r>
      <w:r w:rsidR="00472B4E" w:rsidRPr="00986E62">
        <w:t xml:space="preserve">developed considerable expertise in its implementation. </w:t>
      </w:r>
      <w:r w:rsidR="005330C9" w:rsidRPr="00986E62">
        <w:t xml:space="preserve">However, parents and professionals reported too many </w:t>
      </w:r>
      <w:r w:rsidR="008E14CE" w:rsidRPr="00986E62">
        <w:t xml:space="preserve">instances where care </w:t>
      </w:r>
      <w:r w:rsidR="005330C9" w:rsidRPr="00986E62">
        <w:t>providers</w:t>
      </w:r>
      <w:r w:rsidR="00472B4E" w:rsidRPr="00986E62">
        <w:t xml:space="preserve"> lacked awareness about the CYP</w:t>
      </w:r>
      <w:r w:rsidR="005330C9" w:rsidRPr="00986E62">
        <w:t>ACP or failed to use it</w:t>
      </w:r>
      <w:r w:rsidR="008E14CE" w:rsidRPr="00986E62">
        <w:t xml:space="preserve"> without prompting</w:t>
      </w:r>
      <w:r w:rsidR="005330C9" w:rsidRPr="00986E62">
        <w:t>. As such, families and care providers may fail to capitalise on the potential benefits of the CYPACP because it is not fully embedded and int</w:t>
      </w:r>
      <w:r w:rsidR="008440C3" w:rsidRPr="00986E62">
        <w:t xml:space="preserve">egrated into routine practice. </w:t>
      </w:r>
      <w:r w:rsidR="008E14CE" w:rsidRPr="00986E62">
        <w:t xml:space="preserve">Several </w:t>
      </w:r>
      <w:r w:rsidR="00DB604D" w:rsidRPr="00986E62">
        <w:t>interrelating</w:t>
      </w:r>
      <w:r w:rsidR="008E14CE" w:rsidRPr="00986E62">
        <w:t xml:space="preserve"> issues were identified:</w:t>
      </w:r>
      <w:bookmarkEnd w:id="34"/>
    </w:p>
    <w:p w14:paraId="2EE46470" w14:textId="77777777" w:rsidR="00986E62" w:rsidRPr="00986E62" w:rsidRDefault="00986E62" w:rsidP="00E27AF9">
      <w:pPr>
        <w:pStyle w:val="ListParagraph"/>
      </w:pPr>
    </w:p>
    <w:p w14:paraId="2FC80805" w14:textId="252C01BB" w:rsidR="005D26B9" w:rsidRPr="00726C8B" w:rsidRDefault="00491442" w:rsidP="005B485A">
      <w:pPr>
        <w:pStyle w:val="ListParagraph"/>
        <w:numPr>
          <w:ilvl w:val="0"/>
          <w:numId w:val="5"/>
        </w:numPr>
      </w:pPr>
      <w:bookmarkStart w:id="35" w:name="_Toc49545738"/>
      <w:r>
        <w:rPr>
          <w:b/>
          <w:i/>
        </w:rPr>
        <w:lastRenderedPageBreak/>
        <w:t>Many professionals</w:t>
      </w:r>
      <w:r w:rsidR="00694871" w:rsidRPr="00694871">
        <w:rPr>
          <w:b/>
          <w:i/>
        </w:rPr>
        <w:t xml:space="preserve"> </w:t>
      </w:r>
      <w:r>
        <w:rPr>
          <w:b/>
          <w:i/>
        </w:rPr>
        <w:t>feel</w:t>
      </w:r>
      <w:r w:rsidR="005D26B9" w:rsidRPr="00726C8B">
        <w:t xml:space="preserve"> </w:t>
      </w:r>
      <w:r w:rsidR="005D26B9" w:rsidRPr="00491442">
        <w:rPr>
          <w:b/>
          <w:i/>
        </w:rPr>
        <w:t>underequipped to deliver key aspect</w:t>
      </w:r>
      <w:r w:rsidR="005D266E" w:rsidRPr="00491442">
        <w:rPr>
          <w:b/>
          <w:i/>
        </w:rPr>
        <w:t>s of the CYPACP</w:t>
      </w:r>
      <w:r w:rsidR="005D26B9" w:rsidRPr="00726C8B">
        <w:t>; having received little formal education</w:t>
      </w:r>
      <w:r w:rsidR="005D266E" w:rsidRPr="00726C8B">
        <w:t xml:space="preserve"> in advance care planning</w:t>
      </w:r>
      <w:r w:rsidR="005D26B9" w:rsidRPr="00726C8B">
        <w:t xml:space="preserve">. </w:t>
      </w:r>
      <w:r w:rsidR="00472B4E" w:rsidRPr="00726C8B">
        <w:t>Unmet t</w:t>
      </w:r>
      <w:r w:rsidR="005D26B9" w:rsidRPr="00726C8B">
        <w:t>raining needs</w:t>
      </w:r>
      <w:r w:rsidR="00A702C0" w:rsidRPr="00726C8B">
        <w:t xml:space="preserve"> </w:t>
      </w:r>
      <w:r>
        <w:t>included the</w:t>
      </w:r>
      <w:r w:rsidR="00A702C0" w:rsidRPr="00726C8B">
        <w:t xml:space="preserve"> </w:t>
      </w:r>
      <w:r w:rsidR="005D266E" w:rsidRPr="00726C8B">
        <w:t>general principles and skills</w:t>
      </w:r>
      <w:r w:rsidR="00A702C0" w:rsidRPr="00726C8B">
        <w:t xml:space="preserve"> that underpin advance care planning</w:t>
      </w:r>
      <w:r>
        <w:t xml:space="preserve"> such as: </w:t>
      </w:r>
      <w:r w:rsidR="005D26B9" w:rsidRPr="00726C8B">
        <w:t>how to discuss sensitive topics with families, respond to distress and meet non-clinical needs (e.g. spiritual care, wishes and memory-making).</w:t>
      </w:r>
      <w:r w:rsidR="005D266E" w:rsidRPr="00726C8B">
        <w:t xml:space="preserve"> </w:t>
      </w:r>
      <w:r>
        <w:t xml:space="preserve">Professionals also needed </w:t>
      </w:r>
      <w:r w:rsidR="005D266E" w:rsidRPr="00726C8B">
        <w:t>support to understand and implement the CYPACP as intended</w:t>
      </w:r>
      <w:r w:rsidR="00A702C0" w:rsidRPr="00726C8B">
        <w:t>. This included</w:t>
      </w:r>
      <w:r w:rsidR="005D266E" w:rsidRPr="00726C8B">
        <w:t xml:space="preserve"> improved clarity about </w:t>
      </w:r>
      <w:r w:rsidR="00A702C0" w:rsidRPr="00726C8B">
        <w:t xml:space="preserve">policy, </w:t>
      </w:r>
      <w:r w:rsidR="005D266E" w:rsidRPr="00726C8B">
        <w:t>eligibility</w:t>
      </w:r>
      <w:r>
        <w:t>,</w:t>
      </w:r>
      <w:r w:rsidR="00A702C0" w:rsidRPr="00726C8B">
        <w:t xml:space="preserve"> </w:t>
      </w:r>
      <w:r w:rsidR="005D266E" w:rsidRPr="00726C8B">
        <w:t xml:space="preserve">and the individual and collective actions </w:t>
      </w:r>
      <w:r w:rsidR="00386AF6" w:rsidRPr="00726C8B">
        <w:t>required</w:t>
      </w:r>
      <w:r w:rsidR="005D266E" w:rsidRPr="00726C8B">
        <w:t xml:space="preserve"> to </w:t>
      </w:r>
      <w:r w:rsidR="00386AF6" w:rsidRPr="00726C8B">
        <w:t>create</w:t>
      </w:r>
      <w:r w:rsidR="005D266E" w:rsidRPr="00726C8B">
        <w:t>, share and review plans.</w:t>
      </w:r>
      <w:bookmarkEnd w:id="35"/>
      <w:r w:rsidR="005D266E" w:rsidRPr="00726C8B">
        <w:t xml:space="preserve"> </w:t>
      </w:r>
    </w:p>
    <w:p w14:paraId="01179A60" w14:textId="77777777" w:rsidR="005D26B9" w:rsidRPr="00986E62" w:rsidRDefault="005D26B9" w:rsidP="00E27AF9">
      <w:pPr>
        <w:pStyle w:val="ListParagraph"/>
      </w:pPr>
    </w:p>
    <w:p w14:paraId="15B4616C" w14:textId="2FF7B90A" w:rsidR="00986E62" w:rsidRDefault="008E14CE" w:rsidP="005B485A">
      <w:pPr>
        <w:pStyle w:val="ListParagraph"/>
        <w:numPr>
          <w:ilvl w:val="0"/>
          <w:numId w:val="5"/>
        </w:numPr>
      </w:pPr>
      <w:bookmarkStart w:id="36" w:name="_Toc49545739"/>
      <w:r w:rsidRPr="00726C8B">
        <w:rPr>
          <w:b/>
        </w:rPr>
        <w:t>A ‘whole pathway’ approach is needed</w:t>
      </w:r>
      <w:r w:rsidRPr="00726C8B">
        <w:t xml:space="preserve"> to ensure that all professionals </w:t>
      </w:r>
      <w:r w:rsidR="00491442">
        <w:t>who deliver</w:t>
      </w:r>
      <w:r w:rsidRPr="00726C8B">
        <w:t xml:space="preserve"> care </w:t>
      </w:r>
      <w:r w:rsidR="00491442">
        <w:t xml:space="preserve">to children and families can </w:t>
      </w:r>
      <w:r w:rsidRPr="00726C8B">
        <w:t xml:space="preserve">incorporate </w:t>
      </w:r>
      <w:r w:rsidR="00491442">
        <w:t>the CYPACP at every stage of their</w:t>
      </w:r>
      <w:r w:rsidRPr="00726C8B">
        <w:t xml:space="preserve"> journey – from diagnosis to end of life and into bereavement. This will involve engaging all members of the care team, including those providing specialist and universal services.</w:t>
      </w:r>
      <w:r w:rsidR="00A20026" w:rsidRPr="00726C8B">
        <w:t xml:space="preserve"> </w:t>
      </w:r>
      <w:r w:rsidR="006F5644" w:rsidRPr="00726C8B">
        <w:t xml:space="preserve">Consistency will be further increased by adopting a </w:t>
      </w:r>
      <w:r w:rsidR="00A20026" w:rsidRPr="00726C8B">
        <w:t>national</w:t>
      </w:r>
      <w:r w:rsidR="006F5644" w:rsidRPr="00726C8B">
        <w:t xml:space="preserve"> </w:t>
      </w:r>
      <w:r w:rsidR="00A20026" w:rsidRPr="00726C8B">
        <w:t xml:space="preserve">approach </w:t>
      </w:r>
      <w:r w:rsidR="006F5644" w:rsidRPr="00726C8B">
        <w:t>that will unify advance care planning across</w:t>
      </w:r>
      <w:r w:rsidR="00A20026" w:rsidRPr="00726C8B">
        <w:t xml:space="preserve"> regions</w:t>
      </w:r>
      <w:r w:rsidR="006F5644" w:rsidRPr="00726C8B">
        <w:t xml:space="preserve"> and settings</w:t>
      </w:r>
      <w:r w:rsidR="00A20026" w:rsidRPr="00726C8B">
        <w:t>; reflecting that care for children with complex or rare conditions is often provided across organisational boundaries.</w:t>
      </w:r>
      <w:bookmarkEnd w:id="36"/>
      <w:r w:rsidR="00A20026" w:rsidRPr="00726C8B">
        <w:t xml:space="preserve"> </w:t>
      </w:r>
    </w:p>
    <w:p w14:paraId="10F96C22" w14:textId="4D5B4AA8" w:rsidR="00986E62" w:rsidRPr="00986E62" w:rsidRDefault="00986E62" w:rsidP="00E27AF9"/>
    <w:p w14:paraId="0A970E2A" w14:textId="0E6C64D1" w:rsidR="005330C9" w:rsidRDefault="000735BF" w:rsidP="00127F97">
      <w:pPr>
        <w:pStyle w:val="ListParagraph"/>
        <w:numPr>
          <w:ilvl w:val="0"/>
          <w:numId w:val="25"/>
        </w:numPr>
        <w:ind w:left="360"/>
      </w:pPr>
      <w:bookmarkStart w:id="37" w:name="_Toc49545740"/>
      <w:r w:rsidRPr="003D251F">
        <w:rPr>
          <w:rStyle w:val="Heading3Char"/>
        </w:rPr>
        <w:t xml:space="preserve">The </w:t>
      </w:r>
      <w:r w:rsidR="005330C9" w:rsidRPr="003D251F">
        <w:rPr>
          <w:rStyle w:val="Heading3Char"/>
        </w:rPr>
        <w:t xml:space="preserve">CYPACP </w:t>
      </w:r>
      <w:r w:rsidRPr="003D251F">
        <w:rPr>
          <w:rStyle w:val="Heading3Char"/>
        </w:rPr>
        <w:t>has room for improvement.</w:t>
      </w:r>
      <w:r w:rsidRPr="00726C8B">
        <w:t xml:space="preserve"> The CYPACP</w:t>
      </w:r>
      <w:r w:rsidR="005330C9" w:rsidRPr="00726C8B">
        <w:t xml:space="preserve"> </w:t>
      </w:r>
      <w:r w:rsidRPr="00726C8B">
        <w:t>is</w:t>
      </w:r>
      <w:r w:rsidR="005330C9" w:rsidRPr="00726C8B">
        <w:t xml:space="preserve"> largely fit for purpose, although several aspects can be improved to support safety</w:t>
      </w:r>
      <w:r w:rsidR="00726C8B" w:rsidRPr="00726C8B">
        <w:t xml:space="preserve"> and make it more </w:t>
      </w:r>
      <w:r w:rsidRPr="00726C8B">
        <w:t>family-centred</w:t>
      </w:r>
      <w:r w:rsidR="005330C9" w:rsidRPr="00726C8B">
        <w:t xml:space="preserve">. This includes changes to </w:t>
      </w:r>
      <w:r w:rsidRPr="00726C8B">
        <w:t>the CYPACP document</w:t>
      </w:r>
      <w:r w:rsidR="00726C8B" w:rsidRPr="00726C8B">
        <w:t>ation</w:t>
      </w:r>
      <w:r w:rsidRPr="00726C8B">
        <w:t xml:space="preserve"> to </w:t>
      </w:r>
      <w:r w:rsidR="005330C9" w:rsidRPr="00726C8B">
        <w:t>support accuracy, clarity and relevance of information; particu</w:t>
      </w:r>
      <w:r w:rsidRPr="00726C8B">
        <w:t xml:space="preserve">larly in non-clinical sections. </w:t>
      </w:r>
      <w:r w:rsidR="00726C8B" w:rsidRPr="00726C8B">
        <w:t xml:space="preserve">The findings also suggest that more can be done to optimise </w:t>
      </w:r>
      <w:r w:rsidRPr="00726C8B">
        <w:t xml:space="preserve">existing resources (e.g. website, policy, leaflets) and develop new materials (e.g. </w:t>
      </w:r>
      <w:r w:rsidR="00491442">
        <w:t xml:space="preserve">family-centred resources, </w:t>
      </w:r>
      <w:r w:rsidRPr="00726C8B">
        <w:t>profession-specific factsheets, e-learning)</w:t>
      </w:r>
      <w:r w:rsidR="00E27AF9">
        <w:t>.</w:t>
      </w:r>
      <w:bookmarkEnd w:id="37"/>
    </w:p>
    <w:p w14:paraId="05DD0314" w14:textId="77777777" w:rsidR="00E27AF9" w:rsidRDefault="00E27AF9" w:rsidP="00127F97">
      <w:pPr>
        <w:pStyle w:val="ListParagraph"/>
        <w:ind w:left="360"/>
      </w:pPr>
    </w:p>
    <w:p w14:paraId="5C65F701" w14:textId="610E44CE" w:rsidR="00986E62" w:rsidRDefault="00986E62" w:rsidP="00127F97">
      <w:pPr>
        <w:pStyle w:val="ListParagraph"/>
        <w:numPr>
          <w:ilvl w:val="0"/>
          <w:numId w:val="25"/>
        </w:numPr>
        <w:ind w:left="360"/>
      </w:pPr>
      <w:bookmarkStart w:id="38" w:name="_Toc49545741"/>
      <w:r w:rsidRPr="003D251F">
        <w:rPr>
          <w:rStyle w:val="Heading3Char"/>
        </w:rPr>
        <w:t>Greater priority needs to be given to the long-term resourcing of the CYPACP.</w:t>
      </w:r>
      <w:r w:rsidRPr="00986E62">
        <w:t xml:space="preserve"> The CYPACP has developed rapidly through the expertise and commitment of individual champions and multi-agency collaborative</w:t>
      </w:r>
      <w:r w:rsidR="00421AAD">
        <w:t>s</w:t>
      </w:r>
      <w:r w:rsidRPr="00986E62">
        <w:t>. However, the sustainability of the CYPACP is precarious while it remains dependent on ‘special interest’ groups who offer their time on a goodwill basis. In addition to dedicated funding, development strategies will also benefit from (i) ongoing access to evidence-based information on what works to promote beneficial outcomes and (ii) co-production models of involvement to ensure the CYPACP takes account of all stakeholders.</w:t>
      </w:r>
      <w:bookmarkEnd w:id="38"/>
      <w:r w:rsidRPr="00986E62">
        <w:t xml:space="preserve"> </w:t>
      </w:r>
    </w:p>
    <w:p w14:paraId="0E7AE04D" w14:textId="002AD663" w:rsidR="00E27AF9" w:rsidRPr="00726C8B" w:rsidRDefault="00E27AF9" w:rsidP="00127F97"/>
    <w:p w14:paraId="37C9484B" w14:textId="45385198" w:rsidR="00726C8B" w:rsidRDefault="00E42B18" w:rsidP="00127F97">
      <w:pPr>
        <w:pStyle w:val="ListParagraph"/>
        <w:numPr>
          <w:ilvl w:val="0"/>
          <w:numId w:val="25"/>
        </w:numPr>
        <w:ind w:left="360"/>
      </w:pPr>
      <w:bookmarkStart w:id="39" w:name="_Toc49545742"/>
      <w:r w:rsidRPr="002F49F0">
        <w:rPr>
          <w:rStyle w:val="Heading3Char"/>
        </w:rPr>
        <w:t xml:space="preserve">Greater </w:t>
      </w:r>
      <w:r w:rsidR="00D94DB6" w:rsidRPr="002F49F0">
        <w:rPr>
          <w:rStyle w:val="Heading3Char"/>
        </w:rPr>
        <w:t>societal</w:t>
      </w:r>
      <w:r w:rsidR="006E36A4" w:rsidRPr="002F49F0">
        <w:rPr>
          <w:rStyle w:val="Heading3Char"/>
        </w:rPr>
        <w:t xml:space="preserve"> </w:t>
      </w:r>
      <w:r w:rsidRPr="002F49F0">
        <w:rPr>
          <w:rStyle w:val="Heading3Char"/>
        </w:rPr>
        <w:t>awareness of advance care planning and the CYPACP is needed.</w:t>
      </w:r>
      <w:r w:rsidRPr="00726C8B">
        <w:t xml:space="preserve"> </w:t>
      </w:r>
      <w:r w:rsidR="006E36A4" w:rsidRPr="00726C8B">
        <w:t xml:space="preserve">Lack of </w:t>
      </w:r>
      <w:r w:rsidR="00D94DB6">
        <w:t xml:space="preserve">public </w:t>
      </w:r>
      <w:r w:rsidR="006E36A4" w:rsidRPr="00726C8B">
        <w:t xml:space="preserve">awareness </w:t>
      </w:r>
      <w:r w:rsidR="00D94DB6">
        <w:t>hinders conversations about</w:t>
      </w:r>
      <w:r w:rsidR="00726C8B" w:rsidRPr="00726C8B">
        <w:t xml:space="preserve"> advance care planning and reduces opportunities for social support.</w:t>
      </w:r>
      <w:bookmarkEnd w:id="39"/>
    </w:p>
    <w:p w14:paraId="142D7751" w14:textId="77777777" w:rsidR="00E27AF9" w:rsidRDefault="00E27AF9" w:rsidP="00E27AF9">
      <w:pPr>
        <w:pStyle w:val="ListParagraph"/>
      </w:pPr>
    </w:p>
    <w:p w14:paraId="1C9F0751" w14:textId="77777777" w:rsidR="00E27AF9" w:rsidRDefault="00E27AF9" w:rsidP="00E27AF9">
      <w:pPr>
        <w:pStyle w:val="ListParagraph"/>
      </w:pPr>
    </w:p>
    <w:p w14:paraId="499E97D6" w14:textId="77777777" w:rsidR="006535CA" w:rsidRDefault="006535CA">
      <w:pPr>
        <w:keepNext w:val="0"/>
        <w:keepLines w:val="0"/>
        <w:spacing w:before="0" w:after="160"/>
        <w:outlineLvl w:val="9"/>
        <w:rPr>
          <w:rFonts w:asciiTheme="majorHAnsi" w:hAnsiTheme="majorHAnsi" w:cstheme="majorBidi"/>
          <w:b/>
          <w:color w:val="4472C4" w:themeColor="accent5"/>
          <w:sz w:val="32"/>
        </w:rPr>
      </w:pPr>
      <w:bookmarkStart w:id="40" w:name="_Toc49545743"/>
      <w:r>
        <w:br w:type="page"/>
      </w:r>
    </w:p>
    <w:p w14:paraId="7F0323D4" w14:textId="6F0FBBA5" w:rsidR="00011693" w:rsidRPr="003D251F" w:rsidRDefault="00011693" w:rsidP="00E27AF9">
      <w:pPr>
        <w:pStyle w:val="Heading2"/>
      </w:pPr>
      <w:r w:rsidRPr="003D251F">
        <w:lastRenderedPageBreak/>
        <w:t>Implications for Policy</w:t>
      </w:r>
      <w:r w:rsidR="00244153" w:rsidRPr="003D251F">
        <w:t xml:space="preserve"> and Practice</w:t>
      </w:r>
      <w:bookmarkEnd w:id="40"/>
    </w:p>
    <w:p w14:paraId="5A4C0FF5" w14:textId="77777777" w:rsidR="00D94DB6" w:rsidRPr="00D94DB6" w:rsidRDefault="00D94DB6" w:rsidP="00E27AF9"/>
    <w:p w14:paraId="62D68C59" w14:textId="3F49205A" w:rsidR="00994702" w:rsidRDefault="00726C8B" w:rsidP="00127F97">
      <w:pPr>
        <w:pStyle w:val="Heading2"/>
        <w:numPr>
          <w:ilvl w:val="0"/>
          <w:numId w:val="26"/>
        </w:numPr>
        <w:ind w:left="360"/>
        <w:rPr>
          <w:rFonts w:asciiTheme="minorHAnsi" w:hAnsiTheme="minorHAnsi" w:cstheme="minorHAnsi"/>
          <w:b w:val="0"/>
          <w:color w:val="auto"/>
          <w:sz w:val="24"/>
        </w:rPr>
      </w:pPr>
      <w:bookmarkStart w:id="41" w:name="_Toc49545744"/>
      <w:r w:rsidRPr="002F49F0">
        <w:rPr>
          <w:rStyle w:val="Heading3Char"/>
          <w:b/>
        </w:rPr>
        <w:t>Guidance:</w:t>
      </w:r>
      <w:r w:rsidRPr="00726C8B">
        <w:rPr>
          <w:rFonts w:asciiTheme="minorHAnsi" w:eastAsia="Times New Roman" w:hAnsiTheme="minorHAnsi" w:cstheme="minorHAnsi"/>
          <w:sz w:val="24"/>
          <w:szCs w:val="24"/>
        </w:rPr>
        <w:t xml:space="preserve"> </w:t>
      </w:r>
      <w:r w:rsidRPr="00E27AF9">
        <w:rPr>
          <w:rFonts w:asciiTheme="minorHAnsi" w:hAnsiTheme="minorHAnsi" w:cstheme="minorHAnsi"/>
          <w:b w:val="0"/>
          <w:color w:val="auto"/>
          <w:sz w:val="24"/>
        </w:rPr>
        <w:t xml:space="preserve">We call on NHS England and NHS Improvement (NHSE/I) to make clear to NHS commissioners that they should specify advance care planning in the children’s palliative care services </w:t>
      </w:r>
      <w:r w:rsidR="00421AAD">
        <w:rPr>
          <w:rFonts w:asciiTheme="minorHAnsi" w:hAnsiTheme="minorHAnsi" w:cstheme="minorHAnsi"/>
          <w:b w:val="0"/>
          <w:color w:val="auto"/>
          <w:sz w:val="24"/>
        </w:rPr>
        <w:t xml:space="preserve">that </w:t>
      </w:r>
      <w:r w:rsidRPr="00E27AF9">
        <w:rPr>
          <w:rFonts w:asciiTheme="minorHAnsi" w:hAnsiTheme="minorHAnsi" w:cstheme="minorHAnsi"/>
          <w:b w:val="0"/>
          <w:color w:val="auto"/>
          <w:sz w:val="24"/>
        </w:rPr>
        <w:t>they commission from local providers, including hospitals, community services and children’ hospices. The new NHSE/I service specific</w:t>
      </w:r>
      <w:r w:rsidR="00421AAD">
        <w:rPr>
          <w:rFonts w:asciiTheme="minorHAnsi" w:hAnsiTheme="minorHAnsi" w:cstheme="minorHAnsi"/>
          <w:b w:val="0"/>
          <w:color w:val="auto"/>
          <w:sz w:val="24"/>
        </w:rPr>
        <w:t>ation does have a section on advance care planning</w:t>
      </w:r>
      <w:r w:rsidRPr="00E27AF9">
        <w:rPr>
          <w:rFonts w:asciiTheme="minorHAnsi" w:hAnsiTheme="minorHAnsi" w:cstheme="minorHAnsi"/>
          <w:b w:val="0"/>
          <w:color w:val="auto"/>
          <w:sz w:val="24"/>
        </w:rPr>
        <w:t>, but does not refer to the CYPACP, which perhaps it usefully could.</w:t>
      </w:r>
      <w:bookmarkEnd w:id="41"/>
    </w:p>
    <w:p w14:paraId="5C03556F" w14:textId="77777777" w:rsidR="00E27AF9" w:rsidRPr="00E27AF9" w:rsidRDefault="00E27AF9" w:rsidP="00127F97"/>
    <w:p w14:paraId="7156654A" w14:textId="228581EB" w:rsidR="00E27AF9" w:rsidRDefault="00011693" w:rsidP="00127F97">
      <w:pPr>
        <w:pStyle w:val="Heading2"/>
        <w:numPr>
          <w:ilvl w:val="0"/>
          <w:numId w:val="26"/>
        </w:numPr>
        <w:ind w:left="360"/>
        <w:rPr>
          <w:rFonts w:asciiTheme="minorHAnsi" w:hAnsiTheme="minorHAnsi" w:cstheme="minorHAnsi"/>
          <w:b w:val="0"/>
          <w:color w:val="auto"/>
          <w:sz w:val="24"/>
        </w:rPr>
      </w:pPr>
      <w:bookmarkStart w:id="42" w:name="_Toc49545745"/>
      <w:r w:rsidRPr="00E27AF9">
        <w:rPr>
          <w:rStyle w:val="Heading3Char"/>
          <w:b/>
        </w:rPr>
        <w:t>Funding:</w:t>
      </w:r>
      <w:r w:rsidRPr="00726C8B">
        <w:rPr>
          <w:rFonts w:asciiTheme="minorHAnsi" w:eastAsia="Times New Roman" w:hAnsiTheme="minorHAnsi" w:cstheme="minorHAnsi"/>
          <w:sz w:val="24"/>
          <w:szCs w:val="24"/>
        </w:rPr>
        <w:t xml:space="preserve"> </w:t>
      </w:r>
      <w:r w:rsidRPr="00E27AF9">
        <w:rPr>
          <w:rFonts w:asciiTheme="minorHAnsi" w:hAnsiTheme="minorHAnsi" w:cstheme="minorHAnsi"/>
          <w:b w:val="0"/>
          <w:color w:val="auto"/>
          <w:sz w:val="24"/>
        </w:rPr>
        <w:t xml:space="preserve">We call on NHSE/I to fund </w:t>
      </w:r>
      <w:r w:rsidR="00421AAD">
        <w:rPr>
          <w:rFonts w:asciiTheme="minorHAnsi" w:hAnsiTheme="minorHAnsi" w:cstheme="minorHAnsi"/>
          <w:b w:val="0"/>
          <w:color w:val="auto"/>
          <w:sz w:val="24"/>
        </w:rPr>
        <w:t xml:space="preserve">the </w:t>
      </w:r>
      <w:r w:rsidRPr="00E27AF9">
        <w:rPr>
          <w:rFonts w:asciiTheme="minorHAnsi" w:hAnsiTheme="minorHAnsi" w:cstheme="minorHAnsi"/>
          <w:b w:val="0"/>
          <w:color w:val="auto"/>
          <w:sz w:val="24"/>
        </w:rPr>
        <w:t>CYPACP to make sure it is sustainable, can be developed further and remain as a valuable resource for families, professionals and services.</w:t>
      </w:r>
      <w:bookmarkEnd w:id="42"/>
    </w:p>
    <w:p w14:paraId="2BC6D97B" w14:textId="77777777" w:rsidR="00E27AF9" w:rsidRPr="00E27AF9" w:rsidRDefault="00E27AF9" w:rsidP="00127F97"/>
    <w:p w14:paraId="7924FBB5" w14:textId="2DF0E612" w:rsidR="00994702" w:rsidRDefault="00011693" w:rsidP="00127F97">
      <w:pPr>
        <w:pStyle w:val="Heading2"/>
        <w:numPr>
          <w:ilvl w:val="0"/>
          <w:numId w:val="26"/>
        </w:numPr>
        <w:ind w:left="360"/>
        <w:rPr>
          <w:rFonts w:asciiTheme="minorHAnsi" w:hAnsiTheme="minorHAnsi" w:cstheme="minorHAnsi"/>
          <w:b w:val="0"/>
          <w:color w:val="auto"/>
          <w:sz w:val="24"/>
        </w:rPr>
      </w:pPr>
      <w:bookmarkStart w:id="43" w:name="_Toc49545746"/>
      <w:r w:rsidRPr="00E27AF9">
        <w:rPr>
          <w:rStyle w:val="Heading3Char"/>
          <w:b/>
        </w:rPr>
        <w:t>Education</w:t>
      </w:r>
      <w:r w:rsidR="00994702" w:rsidRPr="00E27AF9">
        <w:rPr>
          <w:rStyle w:val="Heading3Char"/>
          <w:b/>
        </w:rPr>
        <w:t>:</w:t>
      </w:r>
      <w:r w:rsidR="00994702" w:rsidRPr="00726C8B">
        <w:rPr>
          <w:rFonts w:eastAsia="Times New Roman"/>
        </w:rPr>
        <w:t xml:space="preserve"> </w:t>
      </w:r>
      <w:r w:rsidRPr="00E27AF9">
        <w:rPr>
          <w:rFonts w:asciiTheme="minorHAnsi" w:hAnsiTheme="minorHAnsi" w:cstheme="minorHAnsi"/>
          <w:b w:val="0"/>
          <w:color w:val="auto"/>
          <w:sz w:val="24"/>
        </w:rPr>
        <w:t xml:space="preserve">We call on Health Education England to develop a core skills education and training framework for children’s palliative care which explicitly refers to advance care planning. We also call on education providers to make sure that children’s palliative care is embedded in </w:t>
      </w:r>
      <w:r w:rsidR="003C3F52">
        <w:rPr>
          <w:rFonts w:asciiTheme="minorHAnsi" w:hAnsiTheme="minorHAnsi" w:cstheme="minorHAnsi"/>
          <w:b w:val="0"/>
          <w:color w:val="auto"/>
          <w:sz w:val="24"/>
        </w:rPr>
        <w:t xml:space="preserve">undergraduate </w:t>
      </w:r>
      <w:r w:rsidRPr="00E27AF9">
        <w:rPr>
          <w:rFonts w:asciiTheme="minorHAnsi" w:hAnsiTheme="minorHAnsi" w:cstheme="minorHAnsi"/>
          <w:b w:val="0"/>
          <w:color w:val="auto"/>
          <w:sz w:val="24"/>
        </w:rPr>
        <w:t>and postgraduate medical and nursing courses, including advance care planning.</w:t>
      </w:r>
      <w:bookmarkEnd w:id="43"/>
    </w:p>
    <w:p w14:paraId="3F8C8453" w14:textId="77777777" w:rsidR="00E27AF9" w:rsidRPr="00E27AF9" w:rsidRDefault="00E27AF9" w:rsidP="00127F97"/>
    <w:p w14:paraId="0BF38826" w14:textId="16465E23" w:rsidR="00011693" w:rsidRPr="00726C8B" w:rsidRDefault="00011693" w:rsidP="00127F97">
      <w:pPr>
        <w:pStyle w:val="Heading2"/>
        <w:numPr>
          <w:ilvl w:val="0"/>
          <w:numId w:val="26"/>
        </w:numPr>
        <w:ind w:left="360"/>
      </w:pPr>
      <w:bookmarkStart w:id="44" w:name="_Toc49545747"/>
      <w:r w:rsidRPr="00E27AF9">
        <w:rPr>
          <w:rStyle w:val="Heading3Char"/>
          <w:b/>
        </w:rPr>
        <w:t>Children’s palliative care professionals, networks and provider organisations:</w:t>
      </w:r>
      <w:r w:rsidRPr="00726C8B">
        <w:rPr>
          <w:rFonts w:eastAsia="Times New Roman"/>
        </w:rPr>
        <w:t xml:space="preserve"> </w:t>
      </w:r>
      <w:r w:rsidRPr="00E27AF9">
        <w:rPr>
          <w:rFonts w:asciiTheme="minorHAnsi" w:hAnsiTheme="minorHAnsi" w:cstheme="minorHAnsi"/>
          <w:b w:val="0"/>
          <w:color w:val="auto"/>
          <w:sz w:val="24"/>
        </w:rPr>
        <w:t xml:space="preserve">We call on them to offer advance care plans to all families of children who need palliative care and make sure professionals have the skills and knowledge to </w:t>
      </w:r>
      <w:r w:rsidR="00994702" w:rsidRPr="00E27AF9">
        <w:rPr>
          <w:rFonts w:asciiTheme="minorHAnsi" w:hAnsiTheme="minorHAnsi" w:cstheme="minorHAnsi"/>
          <w:b w:val="0"/>
          <w:color w:val="auto"/>
          <w:sz w:val="24"/>
        </w:rPr>
        <w:t>undertake advance care planning;</w:t>
      </w:r>
      <w:r w:rsidRPr="00E27AF9">
        <w:rPr>
          <w:rFonts w:asciiTheme="minorHAnsi" w:hAnsiTheme="minorHAnsi" w:cstheme="minorHAnsi"/>
          <w:b w:val="0"/>
          <w:color w:val="auto"/>
          <w:sz w:val="24"/>
        </w:rPr>
        <w:t xml:space="preserve"> arranging education and training opportunities if needed.</w:t>
      </w:r>
      <w:bookmarkEnd w:id="44"/>
      <w:r w:rsidRPr="00E27AF9">
        <w:rPr>
          <w:rFonts w:asciiTheme="minorHAnsi" w:hAnsiTheme="minorHAnsi" w:cstheme="minorHAnsi"/>
          <w:b w:val="0"/>
          <w:color w:val="auto"/>
          <w:sz w:val="24"/>
        </w:rPr>
        <w:t xml:space="preserve"> </w:t>
      </w:r>
    </w:p>
    <w:p w14:paraId="18BAE39D" w14:textId="77777777" w:rsidR="00A51663" w:rsidRPr="00011693" w:rsidRDefault="00A51663" w:rsidP="00E27AF9"/>
    <w:p w14:paraId="6B901C50" w14:textId="77777777" w:rsidR="00E27AF9" w:rsidRDefault="00E27AF9">
      <w:pPr>
        <w:keepNext w:val="0"/>
        <w:keepLines w:val="0"/>
        <w:spacing w:before="0" w:after="160"/>
        <w:outlineLvl w:val="9"/>
        <w:rPr>
          <w:rFonts w:asciiTheme="majorHAnsi" w:hAnsiTheme="majorHAnsi" w:cstheme="majorBidi"/>
          <w:b/>
          <w:spacing w:val="-10"/>
          <w:kern w:val="28"/>
          <w:sz w:val="56"/>
          <w:szCs w:val="56"/>
        </w:rPr>
      </w:pPr>
      <w:r>
        <w:br w:type="page"/>
      </w:r>
    </w:p>
    <w:p w14:paraId="54BAAE4A" w14:textId="169040E7" w:rsidR="00A51663" w:rsidRPr="00BB2A8C" w:rsidRDefault="00A51663" w:rsidP="005B485A">
      <w:pPr>
        <w:pStyle w:val="Heading1"/>
        <w:numPr>
          <w:ilvl w:val="0"/>
          <w:numId w:val="27"/>
        </w:numPr>
      </w:pPr>
      <w:bookmarkStart w:id="45" w:name="_Toc49545748"/>
      <w:r w:rsidRPr="00BB2A8C">
        <w:lastRenderedPageBreak/>
        <w:t>Introduction</w:t>
      </w:r>
      <w:bookmarkEnd w:id="45"/>
    </w:p>
    <w:p w14:paraId="7683769C" w14:textId="77777777" w:rsidR="00BB2A8C" w:rsidRDefault="00BB2A8C" w:rsidP="00E27AF9"/>
    <w:p w14:paraId="2002116A" w14:textId="57FA77D4" w:rsidR="00BB2A8C" w:rsidRPr="00152DA7" w:rsidRDefault="00011693" w:rsidP="005B485A">
      <w:pPr>
        <w:pStyle w:val="ListParagraph"/>
        <w:numPr>
          <w:ilvl w:val="0"/>
          <w:numId w:val="21"/>
        </w:numPr>
      </w:pPr>
      <w:bookmarkStart w:id="46" w:name="_Toc49545749"/>
      <w:r w:rsidRPr="00152DA7">
        <w:t>Over 86,000 babies, children and young people have a life-limiting or life-threatening conditions in England alone and this figure is set to increase.</w:t>
      </w:r>
      <w:r w:rsidR="00605DF3" w:rsidRPr="00152DA7">
        <w:rPr>
          <w:vertAlign w:val="superscript"/>
        </w:rPr>
        <w:t>3</w:t>
      </w:r>
      <w:r w:rsidRPr="00152DA7">
        <w:t xml:space="preserve"> </w:t>
      </w:r>
      <w:r w:rsidR="00BB2A8C" w:rsidRPr="00152DA7">
        <w:t>Improving care for these children and their families is a national priority.</w:t>
      </w:r>
      <w:r w:rsidR="00BB2A8C" w:rsidRPr="00152DA7">
        <w:rPr>
          <w:vertAlign w:val="superscript"/>
        </w:rPr>
        <w:t xml:space="preserve">1 </w:t>
      </w:r>
      <w:r w:rsidR="00BB2A8C" w:rsidRPr="00152DA7">
        <w:t xml:space="preserve">This recognises </w:t>
      </w:r>
      <w:r w:rsidR="00152DA7" w:rsidRPr="00152DA7">
        <w:t>that care is often suboptimal and crisis driven, which can be distressing for children and families, and place increased pressures on the NHS.</w:t>
      </w:r>
      <w:r w:rsidR="00152DA7" w:rsidRPr="00152DA7">
        <w:rPr>
          <w:vertAlign w:val="superscript"/>
        </w:rPr>
        <w:t>1</w:t>
      </w:r>
      <w:bookmarkEnd w:id="46"/>
    </w:p>
    <w:p w14:paraId="3ED3F414" w14:textId="77777777" w:rsidR="00152DA7" w:rsidRPr="00152DA7" w:rsidRDefault="00152DA7" w:rsidP="00E27AF9">
      <w:pPr>
        <w:pStyle w:val="ListParagraph"/>
      </w:pPr>
    </w:p>
    <w:p w14:paraId="1CE86A49" w14:textId="3033AC94" w:rsidR="008865C9" w:rsidRDefault="00152DA7" w:rsidP="005B485A">
      <w:pPr>
        <w:pStyle w:val="ListParagraph"/>
        <w:numPr>
          <w:ilvl w:val="0"/>
          <w:numId w:val="21"/>
        </w:numPr>
      </w:pPr>
      <w:bookmarkStart w:id="47" w:name="_Toc49545750"/>
      <w:r>
        <w:t>A</w:t>
      </w:r>
      <w:r w:rsidRPr="00152DA7">
        <w:t xml:space="preserve">dvance care planning is a cornerstone of the </w:t>
      </w:r>
      <w:r w:rsidR="002D6D95">
        <w:t>national</w:t>
      </w:r>
      <w:r w:rsidRPr="00152DA7">
        <w:t xml:space="preserve"> improvement strategy for children</w:t>
      </w:r>
      <w:r w:rsidR="002D6D95">
        <w:t>’s palliative and end-of-life care and is considered a ‘</w:t>
      </w:r>
      <w:r w:rsidR="002D6D95" w:rsidRPr="002D6D95">
        <w:t>core e</w:t>
      </w:r>
      <w:r w:rsidR="002D6D95">
        <w:t>lement of their palliative care’.</w:t>
      </w:r>
      <w:r w:rsidR="002D6D95">
        <w:rPr>
          <w:vertAlign w:val="superscript"/>
        </w:rPr>
        <w:t xml:space="preserve">1, </w:t>
      </w:r>
      <w:r w:rsidR="008865C9">
        <w:t xml:space="preserve">This involves working with families to make ‘a </w:t>
      </w:r>
      <w:r w:rsidR="008865C9" w:rsidRPr="008865C9">
        <w:t>formal care plan that includes details about the child or young person's condition, decisions made with them and their parents or carers (for example about managing symptoms), and their wishes and ambitions</w:t>
      </w:r>
      <w:r w:rsidR="008865C9">
        <w:t>’</w:t>
      </w:r>
      <w:r w:rsidR="008865C9" w:rsidRPr="008865C9">
        <w:t>.</w:t>
      </w:r>
      <w:r w:rsidR="008865C9" w:rsidRPr="008865C9">
        <w:rPr>
          <w:vertAlign w:val="superscript"/>
        </w:rPr>
        <w:t>1</w:t>
      </w:r>
      <w:r w:rsidR="00F03BED">
        <w:rPr>
          <w:vertAlign w:val="superscript"/>
        </w:rPr>
        <w:t>,4</w:t>
      </w:r>
      <w:bookmarkEnd w:id="47"/>
    </w:p>
    <w:p w14:paraId="33DE37D6" w14:textId="77777777" w:rsidR="008865C9" w:rsidRPr="008865C9" w:rsidRDefault="008865C9" w:rsidP="00E27AF9">
      <w:pPr>
        <w:pStyle w:val="ListParagraph"/>
      </w:pPr>
    </w:p>
    <w:p w14:paraId="424B2DEC" w14:textId="3785FFB2" w:rsidR="00965791" w:rsidRDefault="00F03BED" w:rsidP="005B485A">
      <w:pPr>
        <w:pStyle w:val="ListParagraph"/>
        <w:numPr>
          <w:ilvl w:val="0"/>
          <w:numId w:val="21"/>
        </w:numPr>
      </w:pPr>
      <w:bookmarkStart w:id="48" w:name="_Toc49545751"/>
      <w:r>
        <w:t xml:space="preserve">There is a strong impetus for using advance care plans. </w:t>
      </w:r>
      <w:r w:rsidR="008865C9" w:rsidRPr="008865C9">
        <w:t>Advances in treatment mean that children with life-limiting/threatening conditions are surviving longer and requiring increasingly comple</w:t>
      </w:r>
      <w:r>
        <w:t>x care over longer durations</w:t>
      </w:r>
      <w:r w:rsidR="008865C9" w:rsidRPr="008865C9">
        <w:t>.</w:t>
      </w:r>
      <w:r w:rsidRPr="00F03BED">
        <w:rPr>
          <w:vertAlign w:val="superscript"/>
        </w:rPr>
        <w:t>3</w:t>
      </w:r>
      <w:r w:rsidR="008865C9" w:rsidRPr="008865C9">
        <w:t xml:space="preserve"> However, predicting death in children can be difficult, as many have recurrent episode</w:t>
      </w:r>
      <w:r>
        <w:t>s where death seems likely</w:t>
      </w:r>
      <w:r w:rsidR="008865C9" w:rsidRPr="008865C9">
        <w:t>.</w:t>
      </w:r>
      <w:r w:rsidRPr="00F03BED">
        <w:rPr>
          <w:vertAlign w:val="superscript"/>
        </w:rPr>
        <w:t>5</w:t>
      </w:r>
      <w:r>
        <w:rPr>
          <w:vertAlign w:val="superscript"/>
        </w:rPr>
        <w:t>,6</w:t>
      </w:r>
      <w:r w:rsidR="008865C9" w:rsidRPr="008865C9">
        <w:t xml:space="preserve"> Unfortunately, prognostication difficulties and concerns about communicating bad news means that discussions happen too late and families miss opportuni</w:t>
      </w:r>
      <w:r w:rsidR="006C1F67">
        <w:t>ties for appropriate care</w:t>
      </w:r>
      <w:r w:rsidR="008865C9" w:rsidRPr="008865C9">
        <w:t>.</w:t>
      </w:r>
      <w:r w:rsidRPr="006C1F67">
        <w:rPr>
          <w:vertAlign w:val="superscript"/>
        </w:rPr>
        <w:t>6,</w:t>
      </w:r>
      <w:r w:rsidR="006C1F67" w:rsidRPr="006C1F67">
        <w:rPr>
          <w:vertAlign w:val="superscript"/>
        </w:rPr>
        <w:t>7</w:t>
      </w:r>
      <w:r w:rsidR="008865C9" w:rsidRPr="008865C9">
        <w:t xml:space="preserve"> This is concerning; earlier discussion and recognition of end-of-life is associated with less suffering among children and better outcomes for families</w:t>
      </w:r>
      <w:r w:rsidR="006C1F67">
        <w:t>,</w:t>
      </w:r>
      <w:r w:rsidR="006C1F67" w:rsidRPr="006C1F67">
        <w:rPr>
          <w:vertAlign w:val="superscript"/>
        </w:rPr>
        <w:t>8</w:t>
      </w:r>
      <w:r w:rsidR="006C1F67">
        <w:rPr>
          <w:vertAlign w:val="superscript"/>
        </w:rPr>
        <w:t>,9</w:t>
      </w:r>
      <w:r w:rsidR="008865C9" w:rsidRPr="008865C9">
        <w:t xml:space="preserve"> whereas lack of support places bereaved parents at increased risk of long-term psychologica</w:t>
      </w:r>
      <w:r w:rsidR="006C1F67">
        <w:t>l and physical morbidity</w:t>
      </w:r>
      <w:r w:rsidR="008865C9" w:rsidRPr="008865C9">
        <w:t>.</w:t>
      </w:r>
      <w:r w:rsidR="006C1F67" w:rsidRPr="006C1F67">
        <w:rPr>
          <w:vertAlign w:val="superscript"/>
        </w:rPr>
        <w:t>10,11</w:t>
      </w:r>
      <w:r w:rsidR="008865C9" w:rsidRPr="008865C9">
        <w:t xml:space="preserve"> </w:t>
      </w:r>
      <w:r w:rsidR="00965791" w:rsidRPr="00965791">
        <w:t>Advance care planning is therefore considered an important means of managing uncertainty and ensuring more responsive care.</w:t>
      </w:r>
      <w:r w:rsidR="00965791" w:rsidRPr="00976880">
        <w:rPr>
          <w:vertAlign w:val="superscript"/>
        </w:rPr>
        <w:t>1,4</w:t>
      </w:r>
      <w:bookmarkEnd w:id="48"/>
    </w:p>
    <w:p w14:paraId="66CDD4A7" w14:textId="77777777" w:rsidR="00965791" w:rsidRPr="00965791" w:rsidRDefault="00965791" w:rsidP="00E27AF9">
      <w:pPr>
        <w:pStyle w:val="ListParagraph"/>
      </w:pPr>
    </w:p>
    <w:p w14:paraId="59BC31C6" w14:textId="77777777" w:rsidR="000E0577" w:rsidRPr="000E0577" w:rsidRDefault="000E0577" w:rsidP="005B485A">
      <w:pPr>
        <w:pStyle w:val="ListParagraph"/>
        <w:numPr>
          <w:ilvl w:val="0"/>
          <w:numId w:val="22"/>
        </w:numPr>
      </w:pPr>
      <w:bookmarkStart w:id="49" w:name="_Toc49545752"/>
      <w:r>
        <w:t xml:space="preserve">The </w:t>
      </w:r>
      <w:r w:rsidR="00976880" w:rsidRPr="00976880">
        <w:t>Child and Young Person’s Adv</w:t>
      </w:r>
      <w:r>
        <w:t>ance Care Plan (CYPACP)</w:t>
      </w:r>
      <w:r w:rsidRPr="000E0577">
        <w:rPr>
          <w:vertAlign w:val="superscript"/>
        </w:rPr>
        <w:t xml:space="preserve">2 </w:t>
      </w:r>
      <w:r>
        <w:t xml:space="preserve">is a set of resources endorsed by </w:t>
      </w:r>
      <w:r w:rsidRPr="000E0577">
        <w:t>the National Institute for Health</w:t>
      </w:r>
      <w:r>
        <w:t xml:space="preserve"> and Clinical Excellence.</w:t>
      </w:r>
      <w:r w:rsidRPr="000E0577">
        <w:rPr>
          <w:vertAlign w:val="superscript"/>
        </w:rPr>
        <w:t>1</w:t>
      </w:r>
      <w:r w:rsidRPr="000E0577">
        <w:t xml:space="preserve"> </w:t>
      </w:r>
      <w:r w:rsidR="00976880" w:rsidRPr="00976880">
        <w:t>This was developed by the CYPACP Collaborative (NHS and private sector organisations) to consolidate the best features of existing advance care plans and unify the approach across regions and settings.</w:t>
      </w:r>
      <w:r w:rsidRPr="000E0577">
        <w:rPr>
          <w:vertAlign w:val="superscript"/>
        </w:rPr>
        <w:t>2</w:t>
      </w:r>
      <w:r w:rsidRPr="000E0577">
        <w:t xml:space="preserve"> </w:t>
      </w:r>
      <w:r>
        <w:t>The CYPACP proforma:</w:t>
      </w:r>
      <w:bookmarkEnd w:id="49"/>
      <w:r>
        <w:t xml:space="preserve"> </w:t>
      </w:r>
    </w:p>
    <w:p w14:paraId="3E90B2E2" w14:textId="372BA80D" w:rsidR="000E0577" w:rsidRDefault="000E0577" w:rsidP="005B485A">
      <w:pPr>
        <w:pStyle w:val="ListParagraph"/>
        <w:numPr>
          <w:ilvl w:val="1"/>
          <w:numId w:val="23"/>
        </w:numPr>
      </w:pPr>
      <w:bookmarkStart w:id="50" w:name="_Toc49545753"/>
      <w:r>
        <w:t>S</w:t>
      </w:r>
      <w:r w:rsidRPr="000E0577">
        <w:t xml:space="preserve">ets out an agreed plan of care to be followed </w:t>
      </w:r>
      <w:r w:rsidR="00F133EC" w:rsidRPr="00F133EC">
        <w:t>should a child’s condition become unstable or deteriorate, or if they develop potentially life-threatening complications of their illness.</w:t>
      </w:r>
      <w:bookmarkEnd w:id="50"/>
    </w:p>
    <w:p w14:paraId="402C99D8" w14:textId="22CCF7E5" w:rsidR="000E0577" w:rsidRDefault="000E0577" w:rsidP="005B485A">
      <w:pPr>
        <w:pStyle w:val="ListParagraph"/>
        <w:numPr>
          <w:ilvl w:val="1"/>
          <w:numId w:val="23"/>
        </w:numPr>
      </w:pPr>
      <w:bookmarkStart w:id="51" w:name="_Toc49545754"/>
      <w:r>
        <w:t>I</w:t>
      </w:r>
      <w:r w:rsidRPr="000E0577">
        <w:t>s designed for use in all environments that the child encounters: home, hospital, school, hospice, respite care, and f</w:t>
      </w:r>
      <w:r>
        <w:t>or use by the ambulance service</w:t>
      </w:r>
      <w:bookmarkEnd w:id="51"/>
    </w:p>
    <w:p w14:paraId="6D32EA61" w14:textId="24E79BCE" w:rsidR="00976880" w:rsidRDefault="000E0577" w:rsidP="005B485A">
      <w:pPr>
        <w:pStyle w:val="ListParagraph"/>
        <w:numPr>
          <w:ilvl w:val="1"/>
          <w:numId w:val="23"/>
        </w:numPr>
      </w:pPr>
      <w:bookmarkStart w:id="52" w:name="_Toc49545755"/>
      <w:r>
        <w:t>R</w:t>
      </w:r>
      <w:r w:rsidRPr="000E0577">
        <w:t xml:space="preserve">emains valid when parent(s) or </w:t>
      </w:r>
      <w:r>
        <w:t>next of kin cannot be contacted</w:t>
      </w:r>
      <w:bookmarkEnd w:id="52"/>
    </w:p>
    <w:p w14:paraId="6450FC22" w14:textId="26655C3E" w:rsidR="000E0577" w:rsidRPr="000E0577" w:rsidRDefault="000E0577" w:rsidP="005B485A">
      <w:pPr>
        <w:pStyle w:val="ListParagraph"/>
        <w:numPr>
          <w:ilvl w:val="1"/>
          <w:numId w:val="23"/>
        </w:numPr>
      </w:pPr>
      <w:bookmarkStart w:id="53" w:name="_Toc49545756"/>
      <w:r>
        <w:t xml:space="preserve">Is supported </w:t>
      </w:r>
      <w:r w:rsidR="00F133EC">
        <w:t>by a</w:t>
      </w:r>
      <w:r>
        <w:t xml:space="preserve"> policy document and leaflets for parents and young people</w:t>
      </w:r>
      <w:bookmarkEnd w:id="53"/>
      <w:r>
        <w:t xml:space="preserve"> </w:t>
      </w:r>
    </w:p>
    <w:p w14:paraId="3304EFB4" w14:textId="77777777" w:rsidR="00976880" w:rsidRPr="00976880" w:rsidRDefault="00976880" w:rsidP="00E27AF9">
      <w:pPr>
        <w:pStyle w:val="ListParagraph"/>
      </w:pPr>
    </w:p>
    <w:p w14:paraId="28A01B2B" w14:textId="35771A55" w:rsidR="00D43ABE" w:rsidRDefault="00010E24" w:rsidP="005B485A">
      <w:pPr>
        <w:pStyle w:val="ListParagraph"/>
        <w:numPr>
          <w:ilvl w:val="0"/>
          <w:numId w:val="21"/>
        </w:numPr>
      </w:pPr>
      <w:bookmarkStart w:id="54" w:name="_Toc49545757"/>
      <w:r>
        <w:t xml:space="preserve">At the time of the study, </w:t>
      </w:r>
      <w:r w:rsidR="00A15524">
        <w:t>use of the CYPACP was fairly widespread;</w:t>
      </w:r>
      <w:r w:rsidR="000E0577" w:rsidRPr="000E0577">
        <w:t xml:space="preserve"> adopted by 3 large regional paediatric palliative care networks, and 15 NHS Trusts and Ch</w:t>
      </w:r>
      <w:r>
        <w:t>ildren’s Hospices.</w:t>
      </w:r>
      <w:r w:rsidRPr="00010E24">
        <w:rPr>
          <w:vertAlign w:val="superscript"/>
        </w:rPr>
        <w:t>2</w:t>
      </w:r>
      <w:r>
        <w:t xml:space="preserve"> However, evaluation </w:t>
      </w:r>
      <w:r w:rsidR="00F133EC">
        <w:t xml:space="preserve">of the CYPACP </w:t>
      </w:r>
      <w:r>
        <w:t>was</w:t>
      </w:r>
      <w:r w:rsidR="000E0577" w:rsidRPr="000E0577">
        <w:t xml:space="preserve"> limited to </w:t>
      </w:r>
      <w:r w:rsidR="00A15524">
        <w:t xml:space="preserve">just </w:t>
      </w:r>
      <w:r w:rsidR="000E0577" w:rsidRPr="000E0577">
        <w:t>a few audits and service evaluations</w:t>
      </w:r>
      <w:r w:rsidR="00A15524">
        <w:t xml:space="preserve">, </w:t>
      </w:r>
      <w:r w:rsidR="00A15524" w:rsidRPr="00A15524">
        <w:t>m</w:t>
      </w:r>
      <w:r w:rsidR="00A15524">
        <w:t>aking it difficult to know if the</w:t>
      </w:r>
      <w:r w:rsidR="00A15524" w:rsidRPr="00A15524">
        <w:t xml:space="preserve"> CYPACP </w:t>
      </w:r>
      <w:r w:rsidR="00A15524">
        <w:t>was performing</w:t>
      </w:r>
      <w:r w:rsidR="00A15524" w:rsidRPr="00A15524">
        <w:t xml:space="preserve"> as intende</w:t>
      </w:r>
      <w:r w:rsidR="00A15524">
        <w:t>d and had</w:t>
      </w:r>
      <w:r w:rsidR="00A15524" w:rsidRPr="00A15524">
        <w:t xml:space="preserve"> benefits for families</w:t>
      </w:r>
      <w:r w:rsidRPr="00A15524">
        <w:t>.</w:t>
      </w:r>
      <w:r>
        <w:t xml:space="preserve"> This study </w:t>
      </w:r>
      <w:r w:rsidR="00A15524">
        <w:t>aimed to</w:t>
      </w:r>
      <w:r w:rsidR="00F133EC">
        <w:t xml:space="preserve"> address this knowledge gap</w:t>
      </w:r>
      <w:r w:rsidR="009046A3">
        <w:t xml:space="preserve"> and the calls of others</w:t>
      </w:r>
      <w:r w:rsidR="00F133EC">
        <w:t xml:space="preserve">. Indeed, </w:t>
      </w:r>
      <w:r w:rsidR="009046A3">
        <w:t>Marie Curie and the James Lind Alliance had also identified advance care planning as a key research priority</w:t>
      </w:r>
      <w:r w:rsidR="00F133EC" w:rsidRPr="00F133EC">
        <w:rPr>
          <w:vertAlign w:val="superscript"/>
        </w:rPr>
        <w:t>12</w:t>
      </w:r>
      <w:r w:rsidR="00F133EC">
        <w:rPr>
          <w:vertAlign w:val="superscript"/>
        </w:rPr>
        <w:t xml:space="preserve"> </w:t>
      </w:r>
      <w:r w:rsidR="00F133EC" w:rsidRPr="00F133EC">
        <w:t>and others</w:t>
      </w:r>
      <w:r w:rsidR="009046A3">
        <w:t xml:space="preserve"> </w:t>
      </w:r>
      <w:r w:rsidR="00AE2069">
        <w:t>working in</w:t>
      </w:r>
      <w:r w:rsidR="009046A3">
        <w:t xml:space="preserve"> </w:t>
      </w:r>
      <w:r w:rsidR="00AE2069">
        <w:t>children’s healthcare</w:t>
      </w:r>
      <w:r w:rsidR="009046A3">
        <w:t xml:space="preserve"> </w:t>
      </w:r>
      <w:r w:rsidR="00A15524">
        <w:t>noted that</w:t>
      </w:r>
      <w:r w:rsidR="00F133EC">
        <w:t xml:space="preserve"> </w:t>
      </w:r>
      <w:r w:rsidR="000E0577" w:rsidRPr="00F133EC">
        <w:t>"Guidelines, strategies and policies for advance care planning are being produced faster than the evidence base to support them"</w:t>
      </w:r>
      <w:r w:rsidRPr="00F133EC">
        <w:t>.</w:t>
      </w:r>
      <w:r w:rsidR="00F133EC" w:rsidRPr="00F133EC">
        <w:rPr>
          <w:vertAlign w:val="superscript"/>
        </w:rPr>
        <w:t>13</w:t>
      </w:r>
      <w:bookmarkEnd w:id="54"/>
      <w:r w:rsidRPr="00F133EC">
        <w:t xml:space="preserve"> </w:t>
      </w:r>
    </w:p>
    <w:p w14:paraId="5DF22ECD" w14:textId="77777777" w:rsidR="00D43ABE" w:rsidRDefault="00D43ABE" w:rsidP="00E27AF9">
      <w:pPr>
        <w:pStyle w:val="ListParagraph"/>
      </w:pPr>
    </w:p>
    <w:p w14:paraId="7ED5A315" w14:textId="1DD0BC98" w:rsidR="00D43ABE" w:rsidRPr="00AE2069" w:rsidRDefault="00A51663" w:rsidP="005B485A">
      <w:pPr>
        <w:pStyle w:val="ListParagraph"/>
        <w:numPr>
          <w:ilvl w:val="0"/>
          <w:numId w:val="21"/>
        </w:numPr>
        <w:rPr>
          <w:rFonts w:cstheme="minorBidi"/>
          <w:szCs w:val="22"/>
        </w:rPr>
      </w:pPr>
      <w:bookmarkStart w:id="55" w:name="_Toc49545758"/>
      <w:r w:rsidRPr="00D43ABE">
        <w:lastRenderedPageBreak/>
        <w:t xml:space="preserve">This </w:t>
      </w:r>
      <w:r w:rsidR="00AE2069">
        <w:t>proj</w:t>
      </w:r>
      <w:r w:rsidR="00467E91">
        <w:t>ect</w:t>
      </w:r>
      <w:r w:rsidRPr="00D43ABE">
        <w:t xml:space="preserve"> </w:t>
      </w:r>
      <w:r w:rsidR="009046A3">
        <w:t xml:space="preserve">therefore </w:t>
      </w:r>
      <w:r w:rsidR="00421AAD">
        <w:t>represented</w:t>
      </w:r>
      <w:r w:rsidRPr="00D43ABE">
        <w:t xml:space="preserve"> the first in-depth examination of</w:t>
      </w:r>
      <w:r w:rsidRPr="00D43ABE">
        <w:rPr>
          <w:rFonts w:eastAsia="Times New Roman"/>
        </w:rPr>
        <w:t xml:space="preserve"> </w:t>
      </w:r>
      <w:r w:rsidR="00D43ABE">
        <w:rPr>
          <w:rFonts w:eastAsia="Times New Roman"/>
        </w:rPr>
        <w:t>CYPACP</w:t>
      </w:r>
      <w:r w:rsidRPr="00D43ABE">
        <w:rPr>
          <w:rFonts w:eastAsia="Times New Roman"/>
        </w:rPr>
        <w:t xml:space="preserve"> implementation. The aim was to</w:t>
      </w:r>
      <w:r w:rsidRPr="00D43ABE">
        <w:t xml:space="preserve"> </w:t>
      </w:r>
      <w:r w:rsidRPr="00D43ABE">
        <w:rPr>
          <w:rFonts w:eastAsia="Times New Roman"/>
        </w:rPr>
        <w:t xml:space="preserve">understand the perceptions, experiences and impact of the CYPACP on </w:t>
      </w:r>
      <w:r w:rsidR="00AE2069">
        <w:rPr>
          <w:rFonts w:eastAsia="Times New Roman"/>
        </w:rPr>
        <w:t xml:space="preserve">children, families and </w:t>
      </w:r>
      <w:r w:rsidR="00AE2069" w:rsidRPr="00D43ABE">
        <w:rPr>
          <w:rFonts w:eastAsia="Times New Roman"/>
        </w:rPr>
        <w:t>professionals</w:t>
      </w:r>
      <w:r w:rsidRPr="00D43ABE">
        <w:rPr>
          <w:rFonts w:eastAsia="Times New Roman"/>
        </w:rPr>
        <w:t>, in order to inform improvements in s</w:t>
      </w:r>
      <w:r w:rsidR="00D43ABE">
        <w:rPr>
          <w:rFonts w:eastAsia="Times New Roman"/>
        </w:rPr>
        <w:t xml:space="preserve">upportive and palliative care. It was </w:t>
      </w:r>
      <w:r w:rsidR="00421AAD">
        <w:rPr>
          <w:rFonts w:eastAsia="Times New Roman"/>
        </w:rPr>
        <w:t>intended that</w:t>
      </w:r>
      <w:r w:rsidR="00D43ABE">
        <w:rPr>
          <w:rFonts w:eastAsia="Times New Roman"/>
        </w:rPr>
        <w:t xml:space="preserve"> this would provide detailed information that would support </w:t>
      </w:r>
      <w:r w:rsidR="009046A3">
        <w:rPr>
          <w:rFonts w:eastAsia="Times New Roman"/>
        </w:rPr>
        <w:t xml:space="preserve">further development of the CYPACP. </w:t>
      </w:r>
      <w:r w:rsidR="00AE2069">
        <w:rPr>
          <w:rFonts w:eastAsia="Times New Roman"/>
        </w:rPr>
        <w:t>H</w:t>
      </w:r>
      <w:r w:rsidR="009046A3">
        <w:rPr>
          <w:rFonts w:eastAsia="Times New Roman"/>
        </w:rPr>
        <w:t xml:space="preserve">owever, it was also hoped that the findings would </w:t>
      </w:r>
      <w:r w:rsidR="009046A3">
        <w:t xml:space="preserve">results in broader learning for advance care planning, </w:t>
      </w:r>
      <w:r w:rsidR="00D43ABE" w:rsidRPr="009046A3">
        <w:t>such as identifying core components of best practice and desired outcomes, including which ones matter most to families.</w:t>
      </w:r>
      <w:bookmarkEnd w:id="55"/>
    </w:p>
    <w:p w14:paraId="528555F5" w14:textId="77777777" w:rsidR="00AE2069" w:rsidRPr="00AE2069" w:rsidRDefault="00AE2069" w:rsidP="00E27AF9">
      <w:pPr>
        <w:pStyle w:val="ListParagraph"/>
      </w:pPr>
    </w:p>
    <w:p w14:paraId="0889BCB3" w14:textId="77777777" w:rsidR="00AE2069" w:rsidRPr="009046A3" w:rsidRDefault="00AE2069" w:rsidP="00E27AF9">
      <w:pPr>
        <w:pStyle w:val="ListParagraph"/>
      </w:pPr>
    </w:p>
    <w:p w14:paraId="4EA27133" w14:textId="77777777" w:rsidR="00AC1F3C" w:rsidRDefault="00AC1F3C" w:rsidP="00E27AF9">
      <w:pPr>
        <w:rPr>
          <w:rFonts w:asciiTheme="majorHAnsi" w:hAnsiTheme="majorHAnsi" w:cstheme="majorBidi"/>
          <w:spacing w:val="-10"/>
          <w:kern w:val="28"/>
          <w:sz w:val="56"/>
          <w:szCs w:val="56"/>
        </w:rPr>
      </w:pPr>
      <w:r>
        <w:br w:type="page"/>
      </w:r>
    </w:p>
    <w:p w14:paraId="48DD7F4D" w14:textId="4B62C95A" w:rsidR="00014D91" w:rsidRDefault="00014D91" w:rsidP="005B485A">
      <w:pPr>
        <w:pStyle w:val="Heading1"/>
        <w:numPr>
          <w:ilvl w:val="0"/>
          <w:numId w:val="27"/>
        </w:numPr>
        <w:ind w:left="709"/>
      </w:pPr>
      <w:bookmarkStart w:id="56" w:name="_Toc49545760"/>
      <w:r>
        <w:lastRenderedPageBreak/>
        <w:t>Co-</w:t>
      </w:r>
      <w:r w:rsidR="00F6094B">
        <w:t>created</w:t>
      </w:r>
      <w:r>
        <w:t xml:space="preserve"> research</w:t>
      </w:r>
      <w:bookmarkEnd w:id="56"/>
    </w:p>
    <w:p w14:paraId="74699BA4" w14:textId="77777777" w:rsidR="00765A05" w:rsidRPr="0016414B" w:rsidRDefault="00765A05" w:rsidP="00D0245D">
      <w:pPr>
        <w:spacing w:before="0"/>
        <w:rPr>
          <w:sz w:val="12"/>
        </w:rPr>
      </w:pPr>
    </w:p>
    <w:p w14:paraId="2DBF99A3" w14:textId="344539E7" w:rsidR="005F4E93" w:rsidRPr="00210975" w:rsidRDefault="00321FC0" w:rsidP="00E27AF9">
      <w:bookmarkStart w:id="57" w:name="_Toc49545761"/>
      <w:r w:rsidRPr="00210975">
        <w:t xml:space="preserve">Before discussing </w:t>
      </w:r>
      <w:r w:rsidR="00522B11">
        <w:t xml:space="preserve">the </w:t>
      </w:r>
      <w:r w:rsidR="00421AAD">
        <w:t xml:space="preserve">specific </w:t>
      </w:r>
      <w:r w:rsidR="005B485A">
        <w:t>research methods and findings,</w:t>
      </w:r>
      <w:r w:rsidRPr="00210975">
        <w:t xml:space="preserve"> it is important to explain </w:t>
      </w:r>
      <w:r w:rsidR="002D0349">
        <w:t>the approach used</w:t>
      </w:r>
      <w:bookmarkEnd w:id="57"/>
      <w:r w:rsidR="00421AAD">
        <w:t>.</w:t>
      </w:r>
    </w:p>
    <w:p w14:paraId="653A8491" w14:textId="5D28CEBC" w:rsidR="009D20C8" w:rsidRPr="00D0245D" w:rsidRDefault="009D20C8" w:rsidP="00D0245D">
      <w:pPr>
        <w:spacing w:before="0"/>
        <w:rPr>
          <w:sz w:val="12"/>
        </w:rPr>
      </w:pPr>
      <w:bookmarkStart w:id="58" w:name="_Toc49545762"/>
    </w:p>
    <w:p w14:paraId="7CECFBA8" w14:textId="2BFAEB32" w:rsidR="00210975" w:rsidRPr="00210975" w:rsidRDefault="00321FC0" w:rsidP="00D0245D">
      <w:pPr>
        <w:jc w:val="both"/>
      </w:pPr>
      <w:r w:rsidRPr="00210975">
        <w:t>The</w:t>
      </w:r>
      <w:r w:rsidR="00765A05" w:rsidRPr="00210975">
        <w:t xml:space="preserve"> </w:t>
      </w:r>
      <w:r w:rsidR="00F6094B" w:rsidRPr="00210975">
        <w:t xml:space="preserve">project </w:t>
      </w:r>
      <w:r w:rsidR="00765A05" w:rsidRPr="00210975">
        <w:t>was based on a model of co-</w:t>
      </w:r>
      <w:r w:rsidR="00EF757F" w:rsidRPr="00210975">
        <w:t>creation,</w:t>
      </w:r>
      <w:r w:rsidR="005F4E93" w:rsidRPr="00210975">
        <w:rPr>
          <w:vertAlign w:val="superscript"/>
        </w:rPr>
        <w:t>14,15</w:t>
      </w:r>
      <w:r w:rsidR="00EF757F" w:rsidRPr="00210975">
        <w:rPr>
          <w:vertAlign w:val="superscript"/>
        </w:rPr>
        <w:t xml:space="preserve"> </w:t>
      </w:r>
      <w:r w:rsidR="00EF757F" w:rsidRPr="00210975">
        <w:t xml:space="preserve">with an explicit aim to keep families at the heart of every decision. </w:t>
      </w:r>
      <w:r w:rsidRPr="00210975">
        <w:t xml:space="preserve">Thus, the research was </w:t>
      </w:r>
      <w:r w:rsidR="00210975" w:rsidRPr="00210975">
        <w:t>co-operative</w:t>
      </w:r>
      <w:r w:rsidRPr="00210975">
        <w:t xml:space="preserve"> </w:t>
      </w:r>
      <w:r w:rsidR="00210975" w:rsidRPr="00210975">
        <w:t xml:space="preserve">endeavour </w:t>
      </w:r>
      <w:r w:rsidRPr="00210975">
        <w:t xml:space="preserve">where </w:t>
      </w:r>
      <w:r w:rsidR="003C7749" w:rsidRPr="00210975">
        <w:t xml:space="preserve">academics, clinicians, </w:t>
      </w:r>
      <w:r w:rsidR="005F4E93" w:rsidRPr="00210975">
        <w:t xml:space="preserve">parents and </w:t>
      </w:r>
      <w:r w:rsidR="003C7749" w:rsidRPr="00210975">
        <w:t>c</w:t>
      </w:r>
      <w:r w:rsidR="00F6094B" w:rsidRPr="00210975">
        <w:t>h</w:t>
      </w:r>
      <w:r w:rsidR="003C7749" w:rsidRPr="00210975">
        <w:t>arities</w:t>
      </w:r>
      <w:r w:rsidR="00F6094B" w:rsidRPr="00210975">
        <w:t xml:space="preserve"> worked </w:t>
      </w:r>
      <w:r w:rsidR="00B03481" w:rsidRPr="00210975">
        <w:t>together</w:t>
      </w:r>
      <w:r w:rsidRPr="00210975">
        <w:t xml:space="preserve"> to </w:t>
      </w:r>
      <w:r w:rsidR="00B03481" w:rsidRPr="00210975">
        <w:t xml:space="preserve">share their different knowledge, skills and visions for the project; conceptually develop ideas; solve problems; facilitate engagement and </w:t>
      </w:r>
      <w:r w:rsidRPr="00210975">
        <w:t xml:space="preserve">share decision-making. </w:t>
      </w:r>
      <w:r w:rsidR="00B03481" w:rsidRPr="00210975">
        <w:t>This happened through a number of collaborative and connective activities:</w:t>
      </w:r>
      <w:bookmarkEnd w:id="58"/>
    </w:p>
    <w:p w14:paraId="4A750D23" w14:textId="534C0584" w:rsidR="009D20C8" w:rsidRPr="00D0245D" w:rsidRDefault="009D20C8" w:rsidP="00D0245D">
      <w:pPr>
        <w:pStyle w:val="Heading2"/>
        <w:spacing w:before="0"/>
        <w:jc w:val="both"/>
        <w:rPr>
          <w:b w:val="0"/>
          <w:sz w:val="12"/>
        </w:rPr>
      </w:pPr>
      <w:bookmarkStart w:id="59" w:name="_Toc49545763"/>
    </w:p>
    <w:p w14:paraId="65326E6E" w14:textId="458BCC6E" w:rsidR="00573B93" w:rsidRDefault="008A402E" w:rsidP="005B485A">
      <w:pPr>
        <w:pStyle w:val="Heading2"/>
        <w:numPr>
          <w:ilvl w:val="0"/>
          <w:numId w:val="32"/>
        </w:numPr>
        <w:jc w:val="both"/>
        <w:rPr>
          <w:rFonts w:asciiTheme="minorHAnsi" w:hAnsiTheme="minorHAnsi" w:cstheme="minorHAnsi"/>
          <w:b w:val="0"/>
          <w:color w:val="auto"/>
          <w:sz w:val="24"/>
        </w:rPr>
      </w:pPr>
      <w:r w:rsidRPr="008A402E">
        <w:rPr>
          <w:noProof/>
          <w:lang w:eastAsia="en-GB"/>
        </w:rPr>
        <w:drawing>
          <wp:inline distT="0" distB="0" distL="0" distR="0" wp14:anchorId="571B5B66" wp14:editId="4F229D87">
            <wp:extent cx="622300" cy="816689"/>
            <wp:effectExtent l="0" t="0" r="6350" b="2540"/>
            <wp:docPr id="38" name="Picture 38" descr="Photograph showing art materials and people's hands drawing on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845" t="4261" r="7778" b="8242"/>
                    <a:stretch/>
                  </pic:blipFill>
                  <pic:spPr bwMode="auto">
                    <a:xfrm flipH="1">
                      <a:off x="0" y="0"/>
                      <a:ext cx="625463" cy="820840"/>
                    </a:xfrm>
                    <a:prstGeom prst="rect">
                      <a:avLst/>
                    </a:prstGeom>
                    <a:noFill/>
                    <a:ln>
                      <a:noFill/>
                    </a:ln>
                    <a:extLst>
                      <a:ext uri="{53640926-AAD7-44D8-BBD7-CCE9431645EC}">
                        <a14:shadowObscured xmlns:a14="http://schemas.microsoft.com/office/drawing/2010/main"/>
                      </a:ext>
                    </a:extLst>
                  </pic:spPr>
                </pic:pic>
              </a:graphicData>
            </a:graphic>
          </wp:inline>
        </w:drawing>
      </w:r>
      <w:r w:rsidR="003D2283">
        <w:t xml:space="preserve"> </w:t>
      </w:r>
      <w:r w:rsidR="00765A05" w:rsidRPr="002F49F0">
        <w:t>Family Involvement Day</w:t>
      </w:r>
      <w:r w:rsidR="00FA7E38" w:rsidRPr="00210975">
        <w:rPr>
          <w:rFonts w:ascii="Calibri" w:hAnsi="Calibri" w:cs="Calibri"/>
        </w:rPr>
        <w:t>:</w:t>
      </w:r>
      <w:bookmarkStart w:id="60" w:name="_Toc49545764"/>
      <w:bookmarkEnd w:id="59"/>
      <w:r w:rsidR="006E281C">
        <w:rPr>
          <w:rFonts w:ascii="Calibri" w:hAnsi="Calibri" w:cs="Calibri"/>
        </w:rPr>
        <w:t xml:space="preserve"> </w:t>
      </w:r>
      <w:r w:rsidR="00765A05" w:rsidRPr="006E281C">
        <w:rPr>
          <w:rFonts w:asciiTheme="minorHAnsi" w:hAnsiTheme="minorHAnsi" w:cstheme="minorHAnsi"/>
          <w:b w:val="0"/>
          <w:color w:val="auto"/>
          <w:sz w:val="24"/>
        </w:rPr>
        <w:t>The study started with a public engagement event, to (i) sense-test key assumptions that underpinned the research proposal, (ii) identify effective strategies to engage with families throughout the study and (iii) offer further opportunities for involvement. It was held at a local Children’s Centre to facilitate involvement and was attended by parents, children with complex medical conditions and their siblings, members of the public, including young people</w:t>
      </w:r>
      <w:r w:rsidR="006849B1" w:rsidRPr="006E281C">
        <w:rPr>
          <w:rFonts w:asciiTheme="minorHAnsi" w:hAnsiTheme="minorHAnsi" w:cstheme="minorHAnsi"/>
          <w:b w:val="0"/>
          <w:color w:val="auto"/>
          <w:sz w:val="24"/>
        </w:rPr>
        <w:t xml:space="preserve"> (n=18)</w:t>
      </w:r>
      <w:r w:rsidR="002D0349">
        <w:rPr>
          <w:rFonts w:asciiTheme="minorHAnsi" w:hAnsiTheme="minorHAnsi" w:cstheme="minorHAnsi"/>
          <w:b w:val="0"/>
          <w:color w:val="auto"/>
          <w:sz w:val="24"/>
        </w:rPr>
        <w:t xml:space="preserve">. </w:t>
      </w:r>
      <w:r w:rsidR="006849B1" w:rsidRPr="006E281C">
        <w:rPr>
          <w:rFonts w:asciiTheme="minorHAnsi" w:hAnsiTheme="minorHAnsi" w:cstheme="minorHAnsi"/>
          <w:b w:val="0"/>
          <w:color w:val="auto"/>
          <w:sz w:val="24"/>
        </w:rPr>
        <w:t>The day was facilitated by the research team, and staff members from the Children's Centre, with support from Acorns Children’s Hospice,</w:t>
      </w:r>
      <w:r w:rsidR="007A7A62">
        <w:rPr>
          <w:rFonts w:asciiTheme="minorHAnsi" w:hAnsiTheme="minorHAnsi" w:cstheme="minorHAnsi"/>
          <w:b w:val="0"/>
          <w:color w:val="auto"/>
          <w:sz w:val="24"/>
        </w:rPr>
        <w:t xml:space="preserve"> </w:t>
      </w:r>
      <w:r w:rsidR="006849B1" w:rsidRPr="006E281C">
        <w:rPr>
          <w:rFonts w:asciiTheme="minorHAnsi" w:hAnsiTheme="minorHAnsi" w:cstheme="minorHAnsi"/>
          <w:b w:val="0"/>
          <w:color w:val="auto"/>
          <w:sz w:val="24"/>
        </w:rPr>
        <w:t xml:space="preserve">who worked collaboratively with mixed participant groups to co-develop art. Activities included making simple mood boards, collages, tapestry, instant-photography </w:t>
      </w:r>
      <w:r w:rsidR="000D0B4E" w:rsidRPr="006E281C">
        <w:rPr>
          <w:rFonts w:asciiTheme="minorHAnsi" w:hAnsiTheme="minorHAnsi" w:cstheme="minorHAnsi"/>
          <w:b w:val="0"/>
          <w:color w:val="auto"/>
          <w:sz w:val="24"/>
        </w:rPr>
        <w:t xml:space="preserve">and games </w:t>
      </w:r>
      <w:r w:rsidR="006849B1" w:rsidRPr="006E281C">
        <w:rPr>
          <w:rFonts w:asciiTheme="minorHAnsi" w:hAnsiTheme="minorHAnsi" w:cstheme="minorHAnsi"/>
          <w:b w:val="0"/>
          <w:color w:val="auto"/>
          <w:sz w:val="24"/>
        </w:rPr>
        <w:t>that were aimed to support communication about thoughts, feelings or experiences that did not rely exclusively on language, age or ability. It was also important that activities enabled participants to highlight issue</w:t>
      </w:r>
      <w:r w:rsidR="0095121B">
        <w:rPr>
          <w:rFonts w:asciiTheme="minorHAnsi" w:hAnsiTheme="minorHAnsi" w:cstheme="minorHAnsi"/>
          <w:b w:val="0"/>
          <w:color w:val="auto"/>
          <w:sz w:val="24"/>
        </w:rPr>
        <w:t>s</w:t>
      </w:r>
      <w:r w:rsidR="006849B1" w:rsidRPr="006E281C">
        <w:rPr>
          <w:rFonts w:asciiTheme="minorHAnsi" w:hAnsiTheme="minorHAnsi" w:cstheme="minorHAnsi"/>
          <w:b w:val="0"/>
          <w:color w:val="auto"/>
          <w:sz w:val="24"/>
        </w:rPr>
        <w:t xml:space="preserve"> that reflect</w:t>
      </w:r>
      <w:r w:rsidR="0095121B">
        <w:rPr>
          <w:rFonts w:asciiTheme="minorHAnsi" w:hAnsiTheme="minorHAnsi" w:cstheme="minorHAnsi"/>
          <w:b w:val="0"/>
          <w:color w:val="auto"/>
          <w:sz w:val="24"/>
        </w:rPr>
        <w:t>ed</w:t>
      </w:r>
      <w:r w:rsidR="006849B1" w:rsidRPr="006E281C">
        <w:rPr>
          <w:rFonts w:asciiTheme="minorHAnsi" w:hAnsiTheme="minorHAnsi" w:cstheme="minorHAnsi"/>
          <w:b w:val="0"/>
          <w:color w:val="auto"/>
          <w:sz w:val="24"/>
        </w:rPr>
        <w:t xml:space="preserve"> their experiences and needs, without being personally intrusive (i.e. did not require people to tell personal stories, unless they wished to) and enabled children to participate through natural play. These activates helped shape the research by informing: </w:t>
      </w:r>
      <w:r w:rsidR="000D0B4E" w:rsidRPr="006E281C">
        <w:rPr>
          <w:rFonts w:asciiTheme="minorHAnsi" w:hAnsiTheme="minorHAnsi" w:cstheme="minorHAnsi"/>
          <w:b w:val="0"/>
          <w:color w:val="auto"/>
          <w:sz w:val="24"/>
        </w:rPr>
        <w:t xml:space="preserve">priorities for the project, </w:t>
      </w:r>
      <w:r w:rsidR="006849B1" w:rsidRPr="006E281C">
        <w:rPr>
          <w:rFonts w:asciiTheme="minorHAnsi" w:hAnsiTheme="minorHAnsi" w:cstheme="minorHAnsi"/>
          <w:b w:val="0"/>
          <w:color w:val="auto"/>
          <w:sz w:val="24"/>
        </w:rPr>
        <w:t xml:space="preserve">appropriate and effective ways to communicate with families at different stages of the research; different ways in which families could be involved and </w:t>
      </w:r>
      <w:r w:rsidR="000D0B4E" w:rsidRPr="006E281C">
        <w:rPr>
          <w:rFonts w:asciiTheme="minorHAnsi" w:hAnsiTheme="minorHAnsi" w:cstheme="minorHAnsi"/>
          <w:b w:val="0"/>
          <w:color w:val="auto"/>
          <w:sz w:val="24"/>
        </w:rPr>
        <w:t>their</w:t>
      </w:r>
      <w:r w:rsidR="006849B1" w:rsidRPr="006E281C">
        <w:rPr>
          <w:rFonts w:asciiTheme="minorHAnsi" w:hAnsiTheme="minorHAnsi" w:cstheme="minorHAnsi"/>
          <w:b w:val="0"/>
          <w:color w:val="auto"/>
          <w:sz w:val="24"/>
        </w:rPr>
        <w:t xml:space="preserve"> possible support needs. </w:t>
      </w:r>
      <w:r w:rsidR="000D0B4E" w:rsidRPr="006E281C">
        <w:rPr>
          <w:rFonts w:asciiTheme="minorHAnsi" w:hAnsiTheme="minorHAnsi" w:cstheme="minorHAnsi"/>
          <w:b w:val="0"/>
          <w:color w:val="auto"/>
          <w:sz w:val="24"/>
        </w:rPr>
        <w:t xml:space="preserve">Several parents </w:t>
      </w:r>
      <w:r w:rsidR="006849B1" w:rsidRPr="006E281C">
        <w:rPr>
          <w:rFonts w:asciiTheme="minorHAnsi" w:hAnsiTheme="minorHAnsi" w:cstheme="minorHAnsi"/>
          <w:b w:val="0"/>
          <w:color w:val="auto"/>
          <w:sz w:val="24"/>
        </w:rPr>
        <w:t>expressed a wish to</w:t>
      </w:r>
      <w:r w:rsidR="000D0B4E" w:rsidRPr="006E281C">
        <w:rPr>
          <w:rFonts w:asciiTheme="minorHAnsi" w:hAnsiTheme="minorHAnsi" w:cstheme="minorHAnsi"/>
          <w:b w:val="0"/>
          <w:color w:val="auto"/>
          <w:sz w:val="24"/>
        </w:rPr>
        <w:t xml:space="preserve"> remain involved in the project (as steering group members) and f</w:t>
      </w:r>
      <w:r w:rsidR="006849B1" w:rsidRPr="006E281C">
        <w:rPr>
          <w:rFonts w:asciiTheme="minorHAnsi" w:hAnsiTheme="minorHAnsi" w:cstheme="minorHAnsi"/>
          <w:b w:val="0"/>
          <w:color w:val="auto"/>
          <w:sz w:val="24"/>
        </w:rPr>
        <w:t>eedback demonstrated that the da</w:t>
      </w:r>
      <w:r w:rsidR="000D0B4E" w:rsidRPr="006E281C">
        <w:rPr>
          <w:rFonts w:asciiTheme="minorHAnsi" w:hAnsiTheme="minorHAnsi" w:cstheme="minorHAnsi"/>
          <w:b w:val="0"/>
          <w:color w:val="auto"/>
          <w:sz w:val="24"/>
        </w:rPr>
        <w:t>y had been enjoyable and useful</w:t>
      </w:r>
      <w:r w:rsidR="006849B1" w:rsidRPr="006E281C">
        <w:rPr>
          <w:rFonts w:asciiTheme="minorHAnsi" w:hAnsiTheme="minorHAnsi" w:cstheme="minorHAnsi"/>
          <w:b w:val="0"/>
          <w:color w:val="auto"/>
          <w:sz w:val="24"/>
        </w:rPr>
        <w:t xml:space="preserve"> </w:t>
      </w:r>
      <w:r w:rsidR="000D0B4E" w:rsidRPr="006E281C">
        <w:rPr>
          <w:rFonts w:asciiTheme="minorHAnsi" w:hAnsiTheme="minorHAnsi" w:cstheme="minorHAnsi"/>
          <w:b w:val="0"/>
          <w:color w:val="auto"/>
          <w:sz w:val="24"/>
        </w:rPr>
        <w:t xml:space="preserve">(e.g. </w:t>
      </w:r>
      <w:r w:rsidR="006849B1" w:rsidRPr="006E281C">
        <w:rPr>
          <w:rFonts w:asciiTheme="minorHAnsi" w:hAnsiTheme="minorHAnsi" w:cstheme="minorHAnsi"/>
          <w:b w:val="0"/>
          <w:color w:val="auto"/>
          <w:sz w:val="24"/>
        </w:rPr>
        <w:t>enabling them to build new relationships with one another and the Children’s Centre</w:t>
      </w:r>
      <w:bookmarkEnd w:id="60"/>
      <w:r w:rsidR="000D0B4E" w:rsidRPr="006E281C">
        <w:rPr>
          <w:rFonts w:asciiTheme="minorHAnsi" w:hAnsiTheme="minorHAnsi" w:cstheme="minorHAnsi"/>
          <w:b w:val="0"/>
          <w:color w:val="auto"/>
          <w:sz w:val="24"/>
        </w:rPr>
        <w:t>).</w:t>
      </w:r>
    </w:p>
    <w:p w14:paraId="0C3F0933" w14:textId="77777777" w:rsidR="00D0245D" w:rsidRPr="00D0245D" w:rsidRDefault="00D0245D" w:rsidP="00D0245D">
      <w:pPr>
        <w:rPr>
          <w:sz w:val="12"/>
        </w:rPr>
      </w:pPr>
    </w:p>
    <w:p w14:paraId="5BF18BC5" w14:textId="70C54F22" w:rsidR="00765A05" w:rsidRPr="00D0245D" w:rsidRDefault="0016414B" w:rsidP="005B485A">
      <w:pPr>
        <w:pStyle w:val="Heading2"/>
        <w:numPr>
          <w:ilvl w:val="0"/>
          <w:numId w:val="32"/>
        </w:numPr>
        <w:jc w:val="both"/>
      </w:pPr>
      <w:bookmarkStart w:id="61" w:name="_Toc49545765"/>
      <w:r>
        <w:rPr>
          <w:rFonts w:asciiTheme="minorHAnsi" w:hAnsiTheme="minorHAnsi" w:cstheme="minorHAnsi"/>
          <w:b w:val="0"/>
          <w:noProof/>
          <w:color w:val="auto"/>
          <w:sz w:val="24"/>
          <w:lang w:eastAsia="en-GB"/>
        </w:rPr>
        <w:drawing>
          <wp:inline distT="0" distB="0" distL="0" distR="0" wp14:anchorId="68C0E63E" wp14:editId="639AFD98">
            <wp:extent cx="2146300" cy="445315"/>
            <wp:effectExtent l="0" t="0" r="6350" b="0"/>
            <wp:docPr id="1" name="Picture 1" descr="Picture of the study logo and title. Shows three paper planes in red, blue and yellow next to words that say evaluating advance care plans. listening to families and professioan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3056" cy="452941"/>
                    </a:xfrm>
                    <a:prstGeom prst="rect">
                      <a:avLst/>
                    </a:prstGeom>
                    <a:noFill/>
                  </pic:spPr>
                </pic:pic>
              </a:graphicData>
            </a:graphic>
          </wp:inline>
        </w:drawing>
      </w:r>
      <w:r w:rsidR="003D2283">
        <w:rPr>
          <w:rStyle w:val="Heading1Char"/>
          <w:b/>
          <w:sz w:val="32"/>
          <w:szCs w:val="26"/>
        </w:rPr>
        <w:t xml:space="preserve"> </w:t>
      </w:r>
      <w:r w:rsidR="00FA7E38" w:rsidRPr="002F49F0">
        <w:rPr>
          <w:rStyle w:val="Heading1Char"/>
          <w:b/>
          <w:sz w:val="32"/>
          <w:szCs w:val="26"/>
        </w:rPr>
        <w:t>Public Face of the R</w:t>
      </w:r>
      <w:r w:rsidR="00EF757F" w:rsidRPr="002F49F0">
        <w:rPr>
          <w:rStyle w:val="Heading1Char"/>
          <w:b/>
          <w:sz w:val="32"/>
          <w:szCs w:val="26"/>
        </w:rPr>
        <w:t>esearch</w:t>
      </w:r>
      <w:bookmarkStart w:id="62" w:name="_Toc49545766"/>
      <w:bookmarkEnd w:id="61"/>
      <w:r w:rsidR="006E281C">
        <w:rPr>
          <w:rStyle w:val="Heading1Char"/>
          <w:b/>
          <w:sz w:val="32"/>
          <w:szCs w:val="26"/>
        </w:rPr>
        <w:t xml:space="preserve"> </w:t>
      </w:r>
      <w:r w:rsidR="00FA7E38" w:rsidRPr="006E281C">
        <w:rPr>
          <w:rFonts w:asciiTheme="minorHAnsi" w:hAnsiTheme="minorHAnsi" w:cstheme="minorHAnsi"/>
          <w:b w:val="0"/>
          <w:color w:val="auto"/>
          <w:sz w:val="24"/>
        </w:rPr>
        <w:t>Families were instrumental in developing the public fac</w:t>
      </w:r>
      <w:r w:rsidR="0095121B">
        <w:rPr>
          <w:rFonts w:asciiTheme="minorHAnsi" w:hAnsiTheme="minorHAnsi" w:cstheme="minorHAnsi"/>
          <w:b w:val="0"/>
          <w:color w:val="auto"/>
          <w:sz w:val="24"/>
        </w:rPr>
        <w:t>e</w:t>
      </w:r>
      <w:r w:rsidR="00FA7E38" w:rsidRPr="006E281C">
        <w:rPr>
          <w:rFonts w:asciiTheme="minorHAnsi" w:hAnsiTheme="minorHAnsi" w:cstheme="minorHAnsi"/>
          <w:b w:val="0"/>
          <w:color w:val="auto"/>
          <w:sz w:val="24"/>
        </w:rPr>
        <w:t xml:space="preserve"> of the Research, </w:t>
      </w:r>
      <w:r w:rsidR="00776C31" w:rsidRPr="006E281C">
        <w:rPr>
          <w:rFonts w:asciiTheme="minorHAnsi" w:hAnsiTheme="minorHAnsi" w:cstheme="minorHAnsi"/>
          <w:b w:val="0"/>
          <w:color w:val="auto"/>
          <w:sz w:val="24"/>
        </w:rPr>
        <w:t>including a</w:t>
      </w:r>
      <w:r w:rsidR="00FA7E38" w:rsidRPr="006E281C">
        <w:rPr>
          <w:rFonts w:asciiTheme="minorHAnsi" w:hAnsiTheme="minorHAnsi" w:cstheme="minorHAnsi"/>
          <w:b w:val="0"/>
          <w:color w:val="auto"/>
          <w:sz w:val="24"/>
        </w:rPr>
        <w:t xml:space="preserve"> </w:t>
      </w:r>
      <w:r w:rsidR="00765A05" w:rsidRPr="006E281C">
        <w:rPr>
          <w:rFonts w:asciiTheme="minorHAnsi" w:hAnsiTheme="minorHAnsi" w:cstheme="minorHAnsi"/>
          <w:b w:val="0"/>
          <w:color w:val="auto"/>
          <w:sz w:val="24"/>
        </w:rPr>
        <w:t xml:space="preserve">family-friendly project title and set of </w:t>
      </w:r>
      <w:r w:rsidR="00776C31" w:rsidRPr="006E281C">
        <w:rPr>
          <w:rFonts w:asciiTheme="minorHAnsi" w:hAnsiTheme="minorHAnsi" w:cstheme="minorHAnsi"/>
          <w:b w:val="0"/>
          <w:color w:val="auto"/>
          <w:sz w:val="24"/>
        </w:rPr>
        <w:t>logos. These were d</w:t>
      </w:r>
      <w:r w:rsidR="00765A05" w:rsidRPr="006E281C">
        <w:rPr>
          <w:rFonts w:asciiTheme="minorHAnsi" w:hAnsiTheme="minorHAnsi" w:cstheme="minorHAnsi"/>
          <w:b w:val="0"/>
          <w:color w:val="auto"/>
          <w:sz w:val="24"/>
        </w:rPr>
        <w:t>eveloped through interactive activities at the Family Involvement Day</w:t>
      </w:r>
      <w:r w:rsidR="00776C31" w:rsidRPr="006E281C">
        <w:rPr>
          <w:rFonts w:asciiTheme="minorHAnsi" w:hAnsiTheme="minorHAnsi" w:cstheme="minorHAnsi"/>
          <w:b w:val="0"/>
          <w:color w:val="auto"/>
          <w:sz w:val="24"/>
        </w:rPr>
        <w:t xml:space="preserve"> (above)</w:t>
      </w:r>
      <w:r w:rsidR="00765A05" w:rsidRPr="006E281C">
        <w:rPr>
          <w:rFonts w:asciiTheme="minorHAnsi" w:hAnsiTheme="minorHAnsi" w:cstheme="minorHAnsi"/>
          <w:b w:val="0"/>
          <w:color w:val="auto"/>
          <w:sz w:val="24"/>
        </w:rPr>
        <w:t>, with support from a graphic designer. It was used on all project materials and communications to raise the profile of the research and aid communication. Given the sensitive nature of our research, use of the logo on our study envelopes also provided an extra layer of safety for participants, enabling them to choose an appropriate time to open the contents.</w:t>
      </w:r>
      <w:bookmarkEnd w:id="62"/>
      <w:r w:rsidR="000D0B4E" w:rsidRPr="006E281C">
        <w:rPr>
          <w:rFonts w:asciiTheme="minorHAnsi" w:hAnsiTheme="minorHAnsi" w:cstheme="minorHAnsi"/>
          <w:b w:val="0"/>
          <w:color w:val="auto"/>
          <w:sz w:val="24"/>
        </w:rPr>
        <w:t xml:space="preserve"> </w:t>
      </w:r>
      <w:r>
        <w:rPr>
          <w:rFonts w:asciiTheme="minorHAnsi" w:hAnsiTheme="minorHAnsi" w:cstheme="minorHAnsi"/>
          <w:b w:val="0"/>
          <w:color w:val="auto"/>
          <w:sz w:val="24"/>
        </w:rPr>
        <w:t>As requested by families, the</w:t>
      </w:r>
      <w:r w:rsidR="000D0B4E" w:rsidRPr="00D0245D">
        <w:rPr>
          <w:rFonts w:asciiTheme="minorHAnsi" w:hAnsiTheme="minorHAnsi" w:cstheme="minorHAnsi"/>
          <w:b w:val="0"/>
          <w:color w:val="auto"/>
          <w:sz w:val="24"/>
        </w:rPr>
        <w:t xml:space="preserve"> </w:t>
      </w:r>
      <w:r w:rsidR="006E281C" w:rsidRPr="00D0245D">
        <w:rPr>
          <w:rFonts w:asciiTheme="minorHAnsi" w:hAnsiTheme="minorHAnsi" w:cstheme="minorHAnsi"/>
          <w:b w:val="0"/>
          <w:color w:val="auto"/>
          <w:sz w:val="24"/>
        </w:rPr>
        <w:t xml:space="preserve">title </w:t>
      </w:r>
      <w:r w:rsidR="000D0B4E" w:rsidRPr="00D0245D">
        <w:rPr>
          <w:rFonts w:asciiTheme="minorHAnsi" w:hAnsiTheme="minorHAnsi" w:cstheme="minorHAnsi"/>
          <w:b w:val="0"/>
          <w:color w:val="auto"/>
          <w:sz w:val="24"/>
        </w:rPr>
        <w:t>reflec</w:t>
      </w:r>
      <w:r w:rsidR="006E281C" w:rsidRPr="00D0245D">
        <w:rPr>
          <w:rFonts w:asciiTheme="minorHAnsi" w:hAnsiTheme="minorHAnsi" w:cstheme="minorHAnsi"/>
          <w:b w:val="0"/>
          <w:color w:val="auto"/>
          <w:sz w:val="24"/>
        </w:rPr>
        <w:t xml:space="preserve">ts the importance of </w:t>
      </w:r>
      <w:r>
        <w:rPr>
          <w:rFonts w:asciiTheme="minorHAnsi" w:hAnsiTheme="minorHAnsi" w:cstheme="minorHAnsi"/>
          <w:b w:val="0"/>
          <w:color w:val="auto"/>
          <w:sz w:val="24"/>
        </w:rPr>
        <w:t>‘</w:t>
      </w:r>
      <w:r w:rsidR="006E281C" w:rsidRPr="00D0245D">
        <w:rPr>
          <w:rFonts w:asciiTheme="minorHAnsi" w:hAnsiTheme="minorHAnsi" w:cstheme="minorHAnsi"/>
          <w:b w:val="0"/>
          <w:color w:val="auto"/>
          <w:sz w:val="24"/>
        </w:rPr>
        <w:t>listening</w:t>
      </w:r>
      <w:r>
        <w:rPr>
          <w:rFonts w:asciiTheme="minorHAnsi" w:hAnsiTheme="minorHAnsi" w:cstheme="minorHAnsi"/>
          <w:b w:val="0"/>
          <w:color w:val="auto"/>
          <w:sz w:val="24"/>
        </w:rPr>
        <w:t>’</w:t>
      </w:r>
      <w:r w:rsidR="006E281C" w:rsidRPr="00D0245D">
        <w:rPr>
          <w:rFonts w:asciiTheme="minorHAnsi" w:hAnsiTheme="minorHAnsi" w:cstheme="minorHAnsi"/>
          <w:b w:val="0"/>
          <w:color w:val="auto"/>
          <w:sz w:val="24"/>
        </w:rPr>
        <w:t xml:space="preserve"> and the design </w:t>
      </w:r>
      <w:r w:rsidR="000D0B4E" w:rsidRPr="00D0245D">
        <w:rPr>
          <w:rFonts w:asciiTheme="minorHAnsi" w:hAnsiTheme="minorHAnsi" w:cstheme="minorHAnsi"/>
          <w:b w:val="0"/>
          <w:color w:val="auto"/>
          <w:sz w:val="24"/>
        </w:rPr>
        <w:t>is positive</w:t>
      </w:r>
      <w:r>
        <w:rPr>
          <w:rFonts w:asciiTheme="minorHAnsi" w:hAnsiTheme="minorHAnsi" w:cstheme="minorHAnsi"/>
          <w:b w:val="0"/>
          <w:color w:val="auto"/>
          <w:sz w:val="24"/>
        </w:rPr>
        <w:t xml:space="preserve">, </w:t>
      </w:r>
      <w:r w:rsidR="000D0B4E" w:rsidRPr="00D0245D">
        <w:rPr>
          <w:rFonts w:asciiTheme="minorHAnsi" w:hAnsiTheme="minorHAnsi" w:cstheme="minorHAnsi"/>
          <w:b w:val="0"/>
          <w:color w:val="auto"/>
          <w:sz w:val="24"/>
        </w:rPr>
        <w:t>and resonates with childhood</w:t>
      </w:r>
      <w:r w:rsidR="006E281C" w:rsidRPr="00D0245D">
        <w:rPr>
          <w:rFonts w:asciiTheme="minorHAnsi" w:hAnsiTheme="minorHAnsi" w:cstheme="minorHAnsi"/>
          <w:b w:val="0"/>
          <w:color w:val="auto"/>
          <w:sz w:val="24"/>
        </w:rPr>
        <w:t>,</w:t>
      </w:r>
      <w:r w:rsidR="000D0B4E" w:rsidRPr="00D0245D">
        <w:rPr>
          <w:rFonts w:asciiTheme="minorHAnsi" w:hAnsiTheme="minorHAnsi" w:cstheme="minorHAnsi"/>
          <w:b w:val="0"/>
          <w:color w:val="auto"/>
          <w:sz w:val="24"/>
        </w:rPr>
        <w:t xml:space="preserve"> without being childish. The planes represent the important message that parents gave us; that every family has their own unique journey</w:t>
      </w:r>
      <w:r w:rsidR="006E281C" w:rsidRPr="00D0245D">
        <w:rPr>
          <w:rFonts w:asciiTheme="minorHAnsi" w:hAnsiTheme="minorHAnsi" w:cstheme="minorHAnsi"/>
          <w:b w:val="0"/>
          <w:color w:val="auto"/>
          <w:sz w:val="24"/>
        </w:rPr>
        <w:t xml:space="preserve"> which may be long or short</w:t>
      </w:r>
      <w:r w:rsidR="000D0B4E" w:rsidRPr="00D0245D">
        <w:rPr>
          <w:rFonts w:asciiTheme="minorHAnsi" w:hAnsiTheme="minorHAnsi" w:cstheme="minorHAnsi"/>
          <w:b w:val="0"/>
          <w:color w:val="auto"/>
          <w:sz w:val="24"/>
        </w:rPr>
        <w:t>, uncertain</w:t>
      </w:r>
      <w:r w:rsidR="002D0349">
        <w:rPr>
          <w:rFonts w:asciiTheme="minorHAnsi" w:hAnsiTheme="minorHAnsi" w:cstheme="minorHAnsi"/>
          <w:b w:val="0"/>
          <w:color w:val="auto"/>
          <w:sz w:val="24"/>
        </w:rPr>
        <w:t xml:space="preserve">, with </w:t>
      </w:r>
      <w:r w:rsidR="000D0B4E" w:rsidRPr="00D0245D">
        <w:rPr>
          <w:rFonts w:asciiTheme="minorHAnsi" w:hAnsiTheme="minorHAnsi" w:cstheme="minorHAnsi"/>
          <w:b w:val="0"/>
          <w:color w:val="auto"/>
          <w:sz w:val="24"/>
        </w:rPr>
        <w:t xml:space="preserve"> ups and downs</w:t>
      </w:r>
      <w:r w:rsidR="0055770A" w:rsidRPr="00D0245D">
        <w:rPr>
          <w:rFonts w:asciiTheme="minorHAnsi" w:hAnsiTheme="minorHAnsi" w:cstheme="minorHAnsi"/>
          <w:b w:val="0"/>
          <w:color w:val="auto"/>
          <w:sz w:val="24"/>
        </w:rPr>
        <w:t xml:space="preserve"> – but is also full of joy</w:t>
      </w:r>
      <w:r w:rsidR="000D0B4E" w:rsidRPr="00D0245D">
        <w:rPr>
          <w:rFonts w:asciiTheme="minorHAnsi" w:hAnsiTheme="minorHAnsi" w:cstheme="minorHAnsi"/>
          <w:b w:val="0"/>
          <w:color w:val="auto"/>
          <w:sz w:val="24"/>
        </w:rPr>
        <w:t xml:space="preserve">. It also reflects the idea that the Advance Care Plan is </w:t>
      </w:r>
      <w:r w:rsidR="002D0349">
        <w:rPr>
          <w:rFonts w:asciiTheme="minorHAnsi" w:hAnsiTheme="minorHAnsi" w:cstheme="minorHAnsi"/>
          <w:b w:val="0"/>
          <w:color w:val="auto"/>
          <w:sz w:val="24"/>
        </w:rPr>
        <w:t xml:space="preserve">created from </w:t>
      </w:r>
      <w:r w:rsidR="000D0B4E" w:rsidRPr="00D0245D">
        <w:rPr>
          <w:rFonts w:asciiTheme="minorHAnsi" w:hAnsiTheme="minorHAnsi" w:cstheme="minorHAnsi"/>
          <w:b w:val="0"/>
          <w:color w:val="auto"/>
          <w:sz w:val="24"/>
        </w:rPr>
        <w:t xml:space="preserve">sheets of paper </w:t>
      </w:r>
      <w:r w:rsidR="002D0349">
        <w:rPr>
          <w:rFonts w:asciiTheme="minorHAnsi" w:hAnsiTheme="minorHAnsi" w:cstheme="minorHAnsi"/>
          <w:b w:val="0"/>
          <w:color w:val="auto"/>
          <w:sz w:val="24"/>
        </w:rPr>
        <w:t xml:space="preserve">that can be </w:t>
      </w:r>
      <w:r w:rsidR="000D0B4E" w:rsidRPr="00D0245D">
        <w:rPr>
          <w:rFonts w:asciiTheme="minorHAnsi" w:hAnsiTheme="minorHAnsi" w:cstheme="minorHAnsi"/>
          <w:b w:val="0"/>
          <w:color w:val="auto"/>
          <w:sz w:val="24"/>
        </w:rPr>
        <w:t>transform</w:t>
      </w:r>
      <w:r w:rsidR="001D5E61">
        <w:rPr>
          <w:rFonts w:asciiTheme="minorHAnsi" w:hAnsiTheme="minorHAnsi" w:cstheme="minorHAnsi"/>
          <w:b w:val="0"/>
          <w:color w:val="auto"/>
          <w:sz w:val="24"/>
        </w:rPr>
        <w:t>ed</w:t>
      </w:r>
      <w:r w:rsidR="000D0B4E" w:rsidRPr="00D0245D">
        <w:rPr>
          <w:rFonts w:asciiTheme="minorHAnsi" w:hAnsiTheme="minorHAnsi" w:cstheme="minorHAnsi"/>
          <w:b w:val="0"/>
          <w:color w:val="auto"/>
          <w:sz w:val="24"/>
        </w:rPr>
        <w:t xml:space="preserve"> into something </w:t>
      </w:r>
      <w:r w:rsidR="002D0349">
        <w:rPr>
          <w:rFonts w:asciiTheme="minorHAnsi" w:hAnsiTheme="minorHAnsi" w:cstheme="minorHAnsi"/>
          <w:b w:val="0"/>
          <w:color w:val="auto"/>
          <w:sz w:val="24"/>
        </w:rPr>
        <w:t>more valuable</w:t>
      </w:r>
      <w:r w:rsidR="000D0B4E" w:rsidRPr="00D0245D">
        <w:rPr>
          <w:rFonts w:asciiTheme="minorHAnsi" w:hAnsiTheme="minorHAnsi" w:cstheme="minorHAnsi"/>
          <w:b w:val="0"/>
          <w:color w:val="auto"/>
          <w:sz w:val="24"/>
        </w:rPr>
        <w:t>.</w:t>
      </w:r>
    </w:p>
    <w:p w14:paraId="0DF496C1" w14:textId="5E378726" w:rsidR="00765A05" w:rsidRPr="00D0245D" w:rsidRDefault="00D0245D" w:rsidP="005B485A">
      <w:pPr>
        <w:pStyle w:val="Heading2"/>
        <w:numPr>
          <w:ilvl w:val="0"/>
          <w:numId w:val="33"/>
        </w:numPr>
        <w:jc w:val="both"/>
        <w:rPr>
          <w:rFonts w:asciiTheme="minorHAnsi" w:eastAsiaTheme="minorEastAsia" w:hAnsiTheme="minorHAnsi" w:cstheme="minorHAnsi"/>
          <w:b w:val="0"/>
          <w:color w:val="auto"/>
          <w:sz w:val="24"/>
        </w:rPr>
      </w:pPr>
      <w:bookmarkStart w:id="63" w:name="_Toc49545768"/>
      <w:r>
        <w:rPr>
          <w:b w:val="0"/>
          <w:i/>
          <w:noProof/>
          <w:sz w:val="20"/>
          <w:lang w:eastAsia="en-GB"/>
        </w:rPr>
        <w:lastRenderedPageBreak/>
        <w:drawing>
          <wp:inline distT="0" distB="0" distL="0" distR="0" wp14:anchorId="759E4CDB" wp14:editId="69C362E5">
            <wp:extent cx="800100" cy="706818"/>
            <wp:effectExtent l="0" t="0" r="0" b="0"/>
            <wp:docPr id="16" name="Picture 16" descr="A photograph of two parents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3px57_A_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081" r="24120"/>
                    <a:stretch/>
                  </pic:blipFill>
                  <pic:spPr bwMode="auto">
                    <a:xfrm>
                      <a:off x="0" y="0"/>
                      <a:ext cx="807654" cy="713492"/>
                    </a:xfrm>
                    <a:prstGeom prst="rect">
                      <a:avLst/>
                    </a:prstGeom>
                    <a:noFill/>
                    <a:ln>
                      <a:noFill/>
                    </a:ln>
                    <a:extLst>
                      <a:ext uri="{53640926-AAD7-44D8-BBD7-CCE9431645EC}">
                        <a14:shadowObscured xmlns:a14="http://schemas.microsoft.com/office/drawing/2010/main"/>
                      </a:ext>
                    </a:extLst>
                  </pic:spPr>
                </pic:pic>
              </a:graphicData>
            </a:graphic>
          </wp:inline>
        </w:drawing>
      </w:r>
      <w:r w:rsidR="003D2283">
        <w:rPr>
          <w:rStyle w:val="Heading1Char"/>
          <w:b/>
          <w:sz w:val="32"/>
          <w:szCs w:val="26"/>
        </w:rPr>
        <w:t xml:space="preserve"> </w:t>
      </w:r>
      <w:r w:rsidR="00765A05" w:rsidRPr="002F49F0">
        <w:rPr>
          <w:rStyle w:val="Heading1Char"/>
          <w:b/>
          <w:sz w:val="32"/>
          <w:szCs w:val="26"/>
        </w:rPr>
        <w:t>Steering group</w:t>
      </w:r>
      <w:bookmarkStart w:id="64" w:name="_Toc49545769"/>
      <w:bookmarkEnd w:id="63"/>
      <w:r w:rsidR="0055770A">
        <w:rPr>
          <w:rStyle w:val="Heading1Char"/>
          <w:b/>
          <w:sz w:val="32"/>
          <w:szCs w:val="26"/>
        </w:rPr>
        <w:t xml:space="preserve"> </w:t>
      </w:r>
      <w:r w:rsidR="00765A05" w:rsidRPr="0055770A">
        <w:rPr>
          <w:rStyle w:val="NoSpacingChar"/>
          <w:rFonts w:asciiTheme="minorHAnsi" w:hAnsiTheme="minorHAnsi" w:cstheme="minorHAnsi"/>
          <w:b w:val="0"/>
          <w:color w:val="auto"/>
          <w:sz w:val="24"/>
        </w:rPr>
        <w:t xml:space="preserve">Parents, carers and members of the public provided ongoing advice and problem solving as part of the Project Steering Group. </w:t>
      </w:r>
      <w:r w:rsidR="0055770A">
        <w:rPr>
          <w:rStyle w:val="NoSpacingChar"/>
          <w:rFonts w:asciiTheme="minorHAnsi" w:hAnsiTheme="minorHAnsi" w:cstheme="minorHAnsi"/>
          <w:b w:val="0"/>
          <w:color w:val="auto"/>
          <w:sz w:val="24"/>
        </w:rPr>
        <w:t xml:space="preserve">Involvement was supported with an Involvement Handbook and </w:t>
      </w:r>
      <w:r w:rsidR="001D5E61">
        <w:rPr>
          <w:rStyle w:val="NoSpacingChar"/>
          <w:rFonts w:asciiTheme="minorHAnsi" w:hAnsiTheme="minorHAnsi" w:cstheme="minorHAnsi"/>
          <w:b w:val="0"/>
          <w:color w:val="auto"/>
          <w:sz w:val="24"/>
        </w:rPr>
        <w:t>Welcome S</w:t>
      </w:r>
      <w:r w:rsidR="0055770A" w:rsidRPr="0055770A">
        <w:rPr>
          <w:rStyle w:val="NoSpacingChar"/>
          <w:rFonts w:asciiTheme="minorHAnsi" w:hAnsiTheme="minorHAnsi" w:cstheme="minorHAnsi"/>
          <w:b w:val="0"/>
          <w:color w:val="auto"/>
          <w:sz w:val="24"/>
        </w:rPr>
        <w:t xml:space="preserve">ession to </w:t>
      </w:r>
      <w:r w:rsidR="0055770A">
        <w:rPr>
          <w:rStyle w:val="NoSpacingChar"/>
          <w:rFonts w:asciiTheme="minorHAnsi" w:hAnsiTheme="minorHAnsi" w:cstheme="minorHAnsi"/>
          <w:b w:val="0"/>
          <w:color w:val="auto"/>
          <w:sz w:val="24"/>
        </w:rPr>
        <w:t xml:space="preserve">enable </w:t>
      </w:r>
      <w:r w:rsidR="001D5E61">
        <w:rPr>
          <w:rStyle w:val="NoSpacingChar"/>
          <w:rFonts w:asciiTheme="minorHAnsi" w:hAnsiTheme="minorHAnsi" w:cstheme="minorHAnsi"/>
          <w:b w:val="0"/>
          <w:color w:val="auto"/>
          <w:sz w:val="24"/>
        </w:rPr>
        <w:t>parents</w:t>
      </w:r>
      <w:r w:rsidR="0055770A">
        <w:rPr>
          <w:rStyle w:val="NoSpacingChar"/>
          <w:rFonts w:asciiTheme="minorHAnsi" w:hAnsiTheme="minorHAnsi" w:cstheme="minorHAnsi"/>
          <w:b w:val="0"/>
          <w:color w:val="auto"/>
          <w:sz w:val="24"/>
        </w:rPr>
        <w:t xml:space="preserve"> to meet one another, orientate them to the project, </w:t>
      </w:r>
      <w:r w:rsidR="0055770A" w:rsidRPr="0055770A">
        <w:rPr>
          <w:rStyle w:val="NoSpacingChar"/>
          <w:rFonts w:asciiTheme="minorHAnsi" w:hAnsiTheme="minorHAnsi" w:cstheme="minorHAnsi"/>
          <w:b w:val="0"/>
          <w:color w:val="auto"/>
          <w:sz w:val="24"/>
        </w:rPr>
        <w:t xml:space="preserve">identify personal support needs and ask questions. </w:t>
      </w:r>
      <w:r w:rsidR="0055770A">
        <w:rPr>
          <w:rStyle w:val="NoSpacingChar"/>
          <w:rFonts w:asciiTheme="minorHAnsi" w:hAnsiTheme="minorHAnsi" w:cstheme="minorHAnsi"/>
          <w:b w:val="0"/>
          <w:color w:val="auto"/>
          <w:sz w:val="24"/>
        </w:rPr>
        <w:t xml:space="preserve">Other members </w:t>
      </w:r>
      <w:r>
        <w:rPr>
          <w:rStyle w:val="NoSpacingChar"/>
          <w:rFonts w:asciiTheme="minorHAnsi" w:hAnsiTheme="minorHAnsi" w:cstheme="minorHAnsi"/>
          <w:b w:val="0"/>
          <w:color w:val="auto"/>
          <w:sz w:val="24"/>
        </w:rPr>
        <w:t xml:space="preserve">of the steering group </w:t>
      </w:r>
      <w:r w:rsidR="0055770A">
        <w:rPr>
          <w:rStyle w:val="NoSpacingChar"/>
          <w:rFonts w:asciiTheme="minorHAnsi" w:hAnsiTheme="minorHAnsi" w:cstheme="minorHAnsi"/>
          <w:b w:val="0"/>
          <w:color w:val="auto"/>
          <w:sz w:val="24"/>
        </w:rPr>
        <w:t xml:space="preserve">included academics, health professionals and key charity groups, including those with expertise in public engagement and </w:t>
      </w:r>
      <w:r w:rsidR="0055770A" w:rsidRPr="0055770A">
        <w:rPr>
          <w:rStyle w:val="NoSpacingChar"/>
          <w:rFonts w:asciiTheme="minorHAnsi" w:hAnsiTheme="minorHAnsi" w:cstheme="minorHAnsi"/>
          <w:b w:val="0"/>
          <w:color w:val="auto"/>
          <w:sz w:val="24"/>
        </w:rPr>
        <w:t>workin</w:t>
      </w:r>
      <w:r w:rsidR="0055770A">
        <w:rPr>
          <w:rStyle w:val="NoSpacingChar"/>
          <w:rFonts w:asciiTheme="minorHAnsi" w:hAnsiTheme="minorHAnsi" w:cstheme="minorHAnsi"/>
          <w:b w:val="0"/>
          <w:color w:val="auto"/>
          <w:sz w:val="24"/>
        </w:rPr>
        <w:t xml:space="preserve">g with ‘hard to reach’ families. </w:t>
      </w:r>
      <w:r>
        <w:rPr>
          <w:rStyle w:val="NoSpacingChar"/>
          <w:rFonts w:asciiTheme="minorHAnsi" w:hAnsiTheme="minorHAnsi" w:cstheme="minorHAnsi"/>
          <w:b w:val="0"/>
          <w:color w:val="auto"/>
          <w:sz w:val="24"/>
        </w:rPr>
        <w:t xml:space="preserve">Together, the group shared </w:t>
      </w:r>
      <w:r w:rsidR="00765A05" w:rsidRPr="00D0245D">
        <w:rPr>
          <w:rStyle w:val="NoSpacingChar"/>
          <w:rFonts w:asciiTheme="minorHAnsi" w:hAnsiTheme="minorHAnsi" w:cstheme="minorHAnsi"/>
          <w:b w:val="0"/>
          <w:color w:val="auto"/>
          <w:sz w:val="24"/>
        </w:rPr>
        <w:t>the decision-making</w:t>
      </w:r>
      <w:r w:rsidRPr="00D0245D">
        <w:rPr>
          <w:rStyle w:val="NoSpacingChar"/>
          <w:rFonts w:asciiTheme="minorHAnsi" w:hAnsiTheme="minorHAnsi" w:cstheme="minorHAnsi"/>
          <w:b w:val="0"/>
          <w:color w:val="auto"/>
          <w:sz w:val="24"/>
        </w:rPr>
        <w:t xml:space="preserve">, designed </w:t>
      </w:r>
      <w:r w:rsidR="00765A05" w:rsidRPr="00D0245D">
        <w:rPr>
          <w:rStyle w:val="NoSpacingChar"/>
          <w:rFonts w:asciiTheme="minorHAnsi" w:hAnsiTheme="minorHAnsi" w:cstheme="minorHAnsi"/>
          <w:b w:val="0"/>
          <w:color w:val="auto"/>
          <w:sz w:val="24"/>
        </w:rPr>
        <w:t xml:space="preserve">public facing-materials </w:t>
      </w:r>
      <w:r w:rsidRPr="00D0245D">
        <w:rPr>
          <w:rStyle w:val="NoSpacingChar"/>
          <w:rFonts w:asciiTheme="minorHAnsi" w:hAnsiTheme="minorHAnsi" w:cstheme="minorHAnsi"/>
          <w:b w:val="0"/>
          <w:color w:val="auto"/>
          <w:sz w:val="24"/>
        </w:rPr>
        <w:t xml:space="preserve">and </w:t>
      </w:r>
      <w:r w:rsidR="00765A05" w:rsidRPr="00D0245D">
        <w:rPr>
          <w:rStyle w:val="NoSpacingChar"/>
          <w:rFonts w:asciiTheme="minorHAnsi" w:hAnsiTheme="minorHAnsi" w:cstheme="minorHAnsi"/>
          <w:b w:val="0"/>
          <w:color w:val="auto"/>
          <w:sz w:val="24"/>
        </w:rPr>
        <w:t>data-collection tools, and helped to plan and deliver dissemination events and publications.</w:t>
      </w:r>
      <w:bookmarkEnd w:id="64"/>
      <w:r w:rsidR="000D0B4E" w:rsidRPr="0055770A">
        <w:rPr>
          <w:color w:val="auto"/>
          <w:sz w:val="24"/>
        </w:rPr>
        <w:t xml:space="preserve"> </w:t>
      </w:r>
    </w:p>
    <w:p w14:paraId="56A19D47" w14:textId="77777777" w:rsidR="0055770A" w:rsidRPr="0016414B" w:rsidRDefault="0055770A" w:rsidP="00D0245D">
      <w:pPr>
        <w:pStyle w:val="Heading2"/>
        <w:spacing w:before="0"/>
        <w:rPr>
          <w:b w:val="0"/>
          <w:sz w:val="12"/>
        </w:rPr>
      </w:pPr>
      <w:bookmarkStart w:id="65" w:name="_Toc49545770"/>
    </w:p>
    <w:p w14:paraId="406290E8" w14:textId="6222010D" w:rsidR="00E92675" w:rsidRPr="0038342C" w:rsidRDefault="00765A05" w:rsidP="005B485A">
      <w:pPr>
        <w:pStyle w:val="ListParagraph"/>
        <w:numPr>
          <w:ilvl w:val="0"/>
          <w:numId w:val="33"/>
        </w:numPr>
        <w:rPr>
          <w:b/>
        </w:rPr>
      </w:pPr>
      <w:r w:rsidRPr="00C65E9B">
        <w:rPr>
          <w:rStyle w:val="Heading2Char"/>
        </w:rPr>
        <w:t>Patient and P</w:t>
      </w:r>
      <w:r w:rsidR="002F49F0" w:rsidRPr="00C65E9B">
        <w:rPr>
          <w:rStyle w:val="Heading2Char"/>
        </w:rPr>
        <w:t>ublic Involvement (PPI)</w:t>
      </w:r>
      <w:bookmarkEnd w:id="65"/>
      <w:r w:rsidR="00D0245D" w:rsidRPr="00C65E9B">
        <w:rPr>
          <w:rStyle w:val="Heading2Char"/>
        </w:rPr>
        <w:t xml:space="preserve"> groups</w:t>
      </w:r>
      <w:bookmarkStart w:id="66" w:name="_Toc49545771"/>
      <w:r w:rsidR="00362F2B">
        <w:t xml:space="preserve"> </w:t>
      </w:r>
      <w:r w:rsidR="00C65E9B">
        <w:t>We also collaborated with</w:t>
      </w:r>
      <w:r w:rsidR="001D5E61">
        <w:t xml:space="preserve"> existing </w:t>
      </w:r>
      <w:r w:rsidR="00C65E9B">
        <w:t xml:space="preserve">public engagement groups outside the core team e.g. </w:t>
      </w:r>
      <w:r w:rsidR="00C65E9B" w:rsidRPr="00C65E9B">
        <w:t>The</w:t>
      </w:r>
      <w:r w:rsidR="00C65E9B">
        <w:t xml:space="preserve"> </w:t>
      </w:r>
      <w:r w:rsidRPr="00C65E9B">
        <w:t>Young Ambassadors and Parent and Carer Champions at Acorns Children's Hospice Trust. Members</w:t>
      </w:r>
      <w:r w:rsidR="00C65E9B">
        <w:t xml:space="preserve"> of these groups supported the team </w:t>
      </w:r>
      <w:r w:rsidRPr="00C65E9B">
        <w:t>to d</w:t>
      </w:r>
      <w:r w:rsidR="002D0349">
        <w:t>evelop the</w:t>
      </w:r>
      <w:r w:rsidR="00C65E9B">
        <w:t xml:space="preserve"> research strategy, particularly </w:t>
      </w:r>
      <w:r w:rsidRPr="00C65E9B">
        <w:t>in relation t</w:t>
      </w:r>
      <w:r w:rsidR="00C65E9B">
        <w:t xml:space="preserve">o data collection with families, and established ongoing connections </w:t>
      </w:r>
      <w:r w:rsidRPr="00C65E9B">
        <w:t>(e.g. by joining the Steering group)</w:t>
      </w:r>
      <w:bookmarkEnd w:id="66"/>
      <w:r w:rsidR="00C65E9B">
        <w:t xml:space="preserve"> </w:t>
      </w:r>
      <w:r w:rsidR="00C65E9B" w:rsidRPr="00C65E9B">
        <w:t>to enhance the reach and impact of the research within relevant communities</w:t>
      </w:r>
      <w:r w:rsidR="00C65E9B">
        <w:t>.</w:t>
      </w:r>
    </w:p>
    <w:p w14:paraId="5A4DB0D6" w14:textId="0540D39A" w:rsidR="00765A05" w:rsidRPr="00C65E9B" w:rsidRDefault="00765A05" w:rsidP="00E27AF9">
      <w:pPr>
        <w:rPr>
          <w:sz w:val="12"/>
        </w:rPr>
      </w:pPr>
    </w:p>
    <w:p w14:paraId="697E864B" w14:textId="58605E6A" w:rsidR="00765A05" w:rsidRPr="00AB5F34" w:rsidRDefault="008A402E" w:rsidP="005B485A">
      <w:pPr>
        <w:pStyle w:val="Heading2"/>
        <w:numPr>
          <w:ilvl w:val="0"/>
          <w:numId w:val="33"/>
        </w:numPr>
        <w:jc w:val="both"/>
        <w:rPr>
          <w:rFonts w:asciiTheme="minorHAnsi" w:hAnsiTheme="minorHAnsi" w:cstheme="minorHAnsi"/>
          <w:b w:val="0"/>
          <w:color w:val="auto"/>
          <w:sz w:val="24"/>
        </w:rPr>
      </w:pPr>
      <w:bookmarkStart w:id="67" w:name="_Toc49545772"/>
      <w:bookmarkStart w:id="68" w:name="_Toc49545773"/>
      <w:r w:rsidRPr="00D0245D">
        <w:rPr>
          <w:rFonts w:asciiTheme="minorHAnsi" w:hAnsiTheme="minorHAnsi" w:cstheme="minorHAnsi"/>
          <w:b w:val="0"/>
          <w:noProof/>
          <w:color w:val="auto"/>
          <w:sz w:val="24"/>
          <w:lang w:eastAsia="en-GB"/>
        </w:rPr>
        <w:drawing>
          <wp:inline distT="0" distB="0" distL="0" distR="0" wp14:anchorId="36F3FB0A" wp14:editId="76168527">
            <wp:extent cx="852292" cy="568559"/>
            <wp:effectExtent l="0" t="0" r="5080" b="3175"/>
            <wp:docPr id="18" name="Picture 18" descr="Picture on a parent holding notes and talking in front of a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b0ncBPw_jpe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2953" cy="582342"/>
                    </a:xfrm>
                    <a:prstGeom prst="rect">
                      <a:avLst/>
                    </a:prstGeom>
                  </pic:spPr>
                </pic:pic>
              </a:graphicData>
            </a:graphic>
          </wp:inline>
        </w:drawing>
      </w:r>
      <w:bookmarkEnd w:id="67"/>
      <w:r w:rsidR="003D2283">
        <w:rPr>
          <w:rStyle w:val="Heading1Char"/>
          <w:b/>
          <w:sz w:val="32"/>
          <w:szCs w:val="26"/>
        </w:rPr>
        <w:t xml:space="preserve"> </w:t>
      </w:r>
      <w:r w:rsidR="00C65E9B">
        <w:rPr>
          <w:rStyle w:val="Heading1Char"/>
          <w:b/>
          <w:sz w:val="32"/>
          <w:szCs w:val="26"/>
        </w:rPr>
        <w:t>Knowledge transfer</w:t>
      </w:r>
      <w:r w:rsidR="00362F2B">
        <w:rPr>
          <w:rStyle w:val="Heading1Char"/>
          <w:b/>
          <w:sz w:val="32"/>
          <w:szCs w:val="26"/>
        </w:rPr>
        <w:t xml:space="preserve"> </w:t>
      </w:r>
      <w:r w:rsidR="00C65E9B" w:rsidRPr="00C65E9B">
        <w:rPr>
          <w:rFonts w:asciiTheme="minorHAnsi" w:hAnsiTheme="minorHAnsi" w:cstheme="minorHAnsi"/>
          <w:b w:val="0"/>
          <w:color w:val="auto"/>
          <w:sz w:val="24"/>
        </w:rPr>
        <w:t>A</w:t>
      </w:r>
      <w:r w:rsidR="00C65E9B">
        <w:rPr>
          <w:rFonts w:asciiTheme="minorHAnsi" w:hAnsiTheme="minorHAnsi" w:cstheme="minorHAnsi"/>
          <w:b w:val="0"/>
          <w:color w:val="auto"/>
          <w:sz w:val="24"/>
        </w:rPr>
        <w:t>n explicit intent</w:t>
      </w:r>
      <w:r w:rsidR="00C65E9B" w:rsidRPr="00C65E9B">
        <w:rPr>
          <w:rFonts w:asciiTheme="minorHAnsi" w:hAnsiTheme="minorHAnsi" w:cstheme="minorHAnsi"/>
          <w:b w:val="0"/>
          <w:color w:val="auto"/>
          <w:sz w:val="24"/>
        </w:rPr>
        <w:t xml:space="preserve">ion </w:t>
      </w:r>
      <w:r w:rsidR="00476B16">
        <w:rPr>
          <w:rFonts w:asciiTheme="minorHAnsi" w:hAnsiTheme="minorHAnsi" w:cstheme="minorHAnsi"/>
          <w:b w:val="0"/>
          <w:color w:val="auto"/>
          <w:sz w:val="24"/>
        </w:rPr>
        <w:t xml:space="preserve">of the project </w:t>
      </w:r>
      <w:r w:rsidR="00C65E9B">
        <w:rPr>
          <w:rFonts w:asciiTheme="minorHAnsi" w:hAnsiTheme="minorHAnsi" w:cstheme="minorHAnsi"/>
          <w:b w:val="0"/>
          <w:color w:val="auto"/>
          <w:sz w:val="24"/>
        </w:rPr>
        <w:t>was to rapid</w:t>
      </w:r>
      <w:r w:rsidR="00476B16">
        <w:rPr>
          <w:rFonts w:asciiTheme="minorHAnsi" w:hAnsiTheme="minorHAnsi" w:cstheme="minorHAnsi"/>
          <w:b w:val="0"/>
          <w:color w:val="auto"/>
          <w:sz w:val="24"/>
        </w:rPr>
        <w:t xml:space="preserve">ly transform the findings into benefit. The steering group worked with </w:t>
      </w:r>
      <w:r w:rsidR="00AB5F34">
        <w:rPr>
          <w:rFonts w:asciiTheme="minorHAnsi" w:hAnsiTheme="minorHAnsi" w:cstheme="minorHAnsi"/>
          <w:b w:val="0"/>
          <w:color w:val="auto"/>
          <w:sz w:val="24"/>
        </w:rPr>
        <w:t xml:space="preserve">organisations in the </w:t>
      </w:r>
      <w:r w:rsidR="00476B16">
        <w:rPr>
          <w:rFonts w:asciiTheme="minorHAnsi" w:hAnsiTheme="minorHAnsi" w:cstheme="minorHAnsi"/>
          <w:b w:val="0"/>
          <w:color w:val="auto"/>
          <w:sz w:val="24"/>
        </w:rPr>
        <w:t>local community to design</w:t>
      </w:r>
      <w:r w:rsidR="00765A05" w:rsidRPr="00D0245D">
        <w:rPr>
          <w:rFonts w:asciiTheme="minorHAnsi" w:hAnsiTheme="minorHAnsi" w:cstheme="minorHAnsi"/>
          <w:b w:val="0"/>
          <w:color w:val="auto"/>
          <w:sz w:val="24"/>
        </w:rPr>
        <w:t xml:space="preserve"> </w:t>
      </w:r>
      <w:r w:rsidR="00476B16">
        <w:rPr>
          <w:rFonts w:asciiTheme="minorHAnsi" w:hAnsiTheme="minorHAnsi" w:cstheme="minorHAnsi"/>
          <w:b w:val="0"/>
          <w:color w:val="auto"/>
          <w:sz w:val="24"/>
        </w:rPr>
        <w:t xml:space="preserve">and deliver dissemination events for families and professionals </w:t>
      </w:r>
      <w:r w:rsidR="00AB5F34">
        <w:rPr>
          <w:rFonts w:asciiTheme="minorHAnsi" w:hAnsiTheme="minorHAnsi" w:cstheme="minorHAnsi"/>
          <w:b w:val="0"/>
          <w:color w:val="auto"/>
          <w:sz w:val="24"/>
        </w:rPr>
        <w:t xml:space="preserve">- </w:t>
      </w:r>
      <w:r w:rsidR="00476B16">
        <w:rPr>
          <w:rFonts w:asciiTheme="minorHAnsi" w:hAnsiTheme="minorHAnsi" w:cstheme="minorHAnsi"/>
          <w:b w:val="0"/>
          <w:color w:val="auto"/>
          <w:sz w:val="24"/>
        </w:rPr>
        <w:t xml:space="preserve">that would offer two-way learning between the research team and attendees. This included a </w:t>
      </w:r>
      <w:r w:rsidR="00AB5F34">
        <w:rPr>
          <w:rFonts w:asciiTheme="minorHAnsi" w:hAnsiTheme="minorHAnsi" w:cstheme="minorHAnsi"/>
          <w:b w:val="0"/>
          <w:color w:val="auto"/>
          <w:sz w:val="24"/>
        </w:rPr>
        <w:t>f</w:t>
      </w:r>
      <w:r w:rsidR="00476B16">
        <w:rPr>
          <w:rFonts w:asciiTheme="minorHAnsi" w:hAnsiTheme="minorHAnsi" w:cstheme="minorHAnsi"/>
          <w:b w:val="0"/>
          <w:color w:val="auto"/>
          <w:sz w:val="24"/>
        </w:rPr>
        <w:t xml:space="preserve">ree Study Day for professionals that included (i) </w:t>
      </w:r>
      <w:r w:rsidR="00765A05" w:rsidRPr="00D0245D">
        <w:rPr>
          <w:rFonts w:asciiTheme="minorHAnsi" w:hAnsiTheme="minorHAnsi" w:cstheme="minorHAnsi"/>
          <w:b w:val="0"/>
          <w:color w:val="auto"/>
          <w:sz w:val="24"/>
        </w:rPr>
        <w:t xml:space="preserve">keynote talks </w:t>
      </w:r>
      <w:r w:rsidR="00476B16">
        <w:rPr>
          <w:rFonts w:asciiTheme="minorHAnsi" w:hAnsiTheme="minorHAnsi" w:cstheme="minorHAnsi"/>
          <w:b w:val="0"/>
          <w:color w:val="auto"/>
          <w:sz w:val="24"/>
        </w:rPr>
        <w:t>from parents</w:t>
      </w:r>
      <w:r w:rsidR="002D0349">
        <w:rPr>
          <w:rFonts w:asciiTheme="minorHAnsi" w:hAnsiTheme="minorHAnsi" w:cstheme="minorHAnsi"/>
          <w:b w:val="0"/>
          <w:color w:val="auto"/>
          <w:sz w:val="24"/>
        </w:rPr>
        <w:t xml:space="preserve"> (see photo)</w:t>
      </w:r>
      <w:r w:rsidR="00476B16">
        <w:rPr>
          <w:rFonts w:asciiTheme="minorHAnsi" w:hAnsiTheme="minorHAnsi" w:cstheme="minorHAnsi"/>
          <w:b w:val="0"/>
          <w:color w:val="auto"/>
          <w:sz w:val="24"/>
        </w:rPr>
        <w:t xml:space="preserve">, national groups, researchers and health professionals and </w:t>
      </w:r>
      <w:r w:rsidR="00AB5F34">
        <w:rPr>
          <w:rFonts w:asciiTheme="minorHAnsi" w:hAnsiTheme="minorHAnsi" w:cstheme="minorHAnsi"/>
          <w:b w:val="0"/>
          <w:color w:val="auto"/>
          <w:sz w:val="24"/>
        </w:rPr>
        <w:t xml:space="preserve">(ii) </w:t>
      </w:r>
      <w:r w:rsidR="00476B16">
        <w:rPr>
          <w:rFonts w:asciiTheme="minorHAnsi" w:hAnsiTheme="minorHAnsi" w:cstheme="minorHAnsi"/>
          <w:b w:val="0"/>
          <w:color w:val="auto"/>
          <w:sz w:val="24"/>
        </w:rPr>
        <w:t>interactive sessions to support training needs identified in the study</w:t>
      </w:r>
      <w:r w:rsidR="00AB5F34">
        <w:rPr>
          <w:rFonts w:asciiTheme="minorHAnsi" w:hAnsiTheme="minorHAnsi" w:cstheme="minorHAnsi"/>
          <w:b w:val="0"/>
          <w:color w:val="auto"/>
          <w:sz w:val="24"/>
        </w:rPr>
        <w:t xml:space="preserve"> and develop further learning about advance care planning.</w:t>
      </w:r>
      <w:r w:rsidR="00476B16">
        <w:rPr>
          <w:rFonts w:asciiTheme="minorHAnsi" w:hAnsiTheme="minorHAnsi" w:cstheme="minorHAnsi"/>
          <w:b w:val="0"/>
          <w:color w:val="auto"/>
          <w:sz w:val="24"/>
        </w:rPr>
        <w:t xml:space="preserve"> </w:t>
      </w:r>
      <w:r w:rsidR="00AB5F34">
        <w:rPr>
          <w:rFonts w:asciiTheme="minorHAnsi" w:hAnsiTheme="minorHAnsi" w:cstheme="minorHAnsi"/>
          <w:b w:val="0"/>
          <w:color w:val="auto"/>
          <w:sz w:val="24"/>
        </w:rPr>
        <w:t xml:space="preserve">A Family ‘fun’ Day was also held to disseminate findings, show how they were being used to improve care and enable them to ‘have the last word’ by co-creating artwork to illustrate what matters to them. Dissemination is also happening through </w:t>
      </w:r>
      <w:r w:rsidR="001D5E61">
        <w:rPr>
          <w:rFonts w:asciiTheme="minorHAnsi" w:hAnsiTheme="minorHAnsi" w:cstheme="minorHAnsi"/>
          <w:b w:val="0"/>
          <w:color w:val="auto"/>
          <w:sz w:val="24"/>
        </w:rPr>
        <w:t xml:space="preserve">usual </w:t>
      </w:r>
      <w:r w:rsidR="00AB5F34">
        <w:rPr>
          <w:rFonts w:asciiTheme="minorHAnsi" w:hAnsiTheme="minorHAnsi" w:cstheme="minorHAnsi"/>
          <w:b w:val="0"/>
          <w:color w:val="auto"/>
          <w:sz w:val="24"/>
        </w:rPr>
        <w:t xml:space="preserve">academic routes e.g. conferences and </w:t>
      </w:r>
      <w:r w:rsidR="001D5E61">
        <w:rPr>
          <w:rFonts w:asciiTheme="minorHAnsi" w:hAnsiTheme="minorHAnsi" w:cstheme="minorHAnsi"/>
          <w:b w:val="0"/>
          <w:color w:val="auto"/>
          <w:sz w:val="24"/>
        </w:rPr>
        <w:t xml:space="preserve">peer-reviewed </w:t>
      </w:r>
      <w:r w:rsidR="00AB5F34">
        <w:rPr>
          <w:rFonts w:asciiTheme="minorHAnsi" w:hAnsiTheme="minorHAnsi" w:cstheme="minorHAnsi"/>
          <w:b w:val="0"/>
          <w:color w:val="auto"/>
          <w:sz w:val="24"/>
        </w:rPr>
        <w:t>articles (co-authored with parents in some instances).</w:t>
      </w:r>
      <w:bookmarkEnd w:id="68"/>
    </w:p>
    <w:p w14:paraId="526E9D74" w14:textId="77777777" w:rsidR="00D0245D" w:rsidRPr="00362F2B" w:rsidRDefault="00D0245D" w:rsidP="00362F2B">
      <w:pPr>
        <w:pStyle w:val="Heading2"/>
        <w:spacing w:before="0"/>
        <w:rPr>
          <w:rStyle w:val="Heading1Char"/>
          <w:sz w:val="24"/>
          <w:szCs w:val="26"/>
        </w:rPr>
      </w:pPr>
      <w:bookmarkStart w:id="69" w:name="_Toc49545774"/>
    </w:p>
    <w:p w14:paraId="55069978" w14:textId="3542CE62" w:rsidR="00BC598E" w:rsidRDefault="00765A05" w:rsidP="005B485A">
      <w:pPr>
        <w:pStyle w:val="Heading2"/>
        <w:numPr>
          <w:ilvl w:val="0"/>
          <w:numId w:val="33"/>
        </w:numPr>
        <w:rPr>
          <w:rFonts w:asciiTheme="minorHAnsi" w:hAnsiTheme="minorHAnsi" w:cstheme="minorHAnsi"/>
          <w:b w:val="0"/>
          <w:color w:val="auto"/>
          <w:sz w:val="24"/>
        </w:rPr>
      </w:pPr>
      <w:r w:rsidRPr="002F49F0">
        <w:rPr>
          <w:rStyle w:val="Heading1Char"/>
          <w:b/>
          <w:sz w:val="32"/>
          <w:szCs w:val="26"/>
        </w:rPr>
        <w:t>Re-investment:</w:t>
      </w:r>
      <w:bookmarkStart w:id="70" w:name="_Toc49545775"/>
      <w:bookmarkEnd w:id="69"/>
      <w:r w:rsidR="00362F2B">
        <w:rPr>
          <w:rStyle w:val="Heading1Char"/>
          <w:b/>
          <w:sz w:val="32"/>
          <w:szCs w:val="26"/>
        </w:rPr>
        <w:t xml:space="preserve"> </w:t>
      </w:r>
      <w:r w:rsidRPr="00362F2B">
        <w:rPr>
          <w:rFonts w:asciiTheme="minorHAnsi" w:hAnsiTheme="minorHAnsi" w:cstheme="minorHAnsi"/>
          <w:b w:val="0"/>
          <w:color w:val="auto"/>
          <w:sz w:val="24"/>
        </w:rPr>
        <w:t>Where possible, our policy has been to invest the research funding back into local charities that have a similar mission statement t</w:t>
      </w:r>
      <w:r w:rsidR="00362F2B">
        <w:rPr>
          <w:rFonts w:asciiTheme="minorHAnsi" w:hAnsiTheme="minorHAnsi" w:cstheme="minorHAnsi"/>
          <w:b w:val="0"/>
          <w:color w:val="auto"/>
          <w:sz w:val="24"/>
        </w:rPr>
        <w:t>o our own</w:t>
      </w:r>
      <w:r w:rsidR="00E6222A">
        <w:rPr>
          <w:rFonts w:asciiTheme="minorHAnsi" w:hAnsiTheme="minorHAnsi" w:cstheme="minorHAnsi"/>
          <w:b w:val="0"/>
          <w:color w:val="auto"/>
          <w:sz w:val="24"/>
        </w:rPr>
        <w:t>,</w:t>
      </w:r>
      <w:r w:rsidR="00362F2B">
        <w:rPr>
          <w:rFonts w:asciiTheme="minorHAnsi" w:hAnsiTheme="minorHAnsi" w:cstheme="minorHAnsi"/>
          <w:b w:val="0"/>
          <w:color w:val="auto"/>
          <w:sz w:val="24"/>
        </w:rPr>
        <w:t xml:space="preserve"> and able to support </w:t>
      </w:r>
      <w:r w:rsidR="00C56E86">
        <w:rPr>
          <w:rFonts w:asciiTheme="minorHAnsi" w:hAnsiTheme="minorHAnsi" w:cstheme="minorHAnsi"/>
          <w:b w:val="0"/>
          <w:color w:val="auto"/>
          <w:sz w:val="24"/>
        </w:rPr>
        <w:t xml:space="preserve">and widen </w:t>
      </w:r>
      <w:r w:rsidR="00362F2B">
        <w:rPr>
          <w:rFonts w:asciiTheme="minorHAnsi" w:hAnsiTheme="minorHAnsi" w:cstheme="minorHAnsi"/>
          <w:b w:val="0"/>
          <w:color w:val="auto"/>
          <w:sz w:val="24"/>
        </w:rPr>
        <w:t xml:space="preserve">engagement. </w:t>
      </w:r>
      <w:r w:rsidRPr="00362F2B">
        <w:rPr>
          <w:rFonts w:asciiTheme="minorHAnsi" w:hAnsiTheme="minorHAnsi" w:cstheme="minorHAnsi"/>
          <w:b w:val="0"/>
          <w:color w:val="auto"/>
          <w:sz w:val="24"/>
        </w:rPr>
        <w:t>This has included:</w:t>
      </w:r>
      <w:bookmarkEnd w:id="70"/>
    </w:p>
    <w:p w14:paraId="51E91EC2" w14:textId="77777777" w:rsidR="00BC598E" w:rsidRPr="00BC598E" w:rsidRDefault="00BC598E" w:rsidP="00BC598E">
      <w:pPr>
        <w:spacing w:before="0"/>
        <w:rPr>
          <w:sz w:val="8"/>
        </w:rPr>
      </w:pPr>
    </w:p>
    <w:p w14:paraId="011C1F27" w14:textId="017E33F3" w:rsidR="00765A05" w:rsidRDefault="00765A05" w:rsidP="001D5E61">
      <w:pPr>
        <w:pStyle w:val="ListParagraph"/>
        <w:numPr>
          <w:ilvl w:val="0"/>
          <w:numId w:val="4"/>
        </w:numPr>
        <w:ind w:left="720"/>
        <w:rPr>
          <w:sz w:val="22"/>
        </w:rPr>
      </w:pPr>
      <w:bookmarkStart w:id="71" w:name="_Toc49545776"/>
      <w:r w:rsidRPr="00362F2B">
        <w:rPr>
          <w:i/>
          <w:sz w:val="22"/>
        </w:rPr>
        <w:t xml:space="preserve">The Springfield </w:t>
      </w:r>
      <w:r w:rsidRPr="00286701">
        <w:rPr>
          <w:i/>
          <w:sz w:val="22"/>
        </w:rPr>
        <w:t>Project</w:t>
      </w:r>
      <w:r w:rsidR="00286701" w:rsidRPr="00286701">
        <w:rPr>
          <w:i/>
          <w:sz w:val="22"/>
        </w:rPr>
        <w:t xml:space="preserve"> – </w:t>
      </w:r>
      <w:r w:rsidR="00286701">
        <w:rPr>
          <w:i/>
          <w:sz w:val="22"/>
        </w:rPr>
        <w:t>supported</w:t>
      </w:r>
      <w:r w:rsidR="00286701" w:rsidRPr="00286701">
        <w:rPr>
          <w:i/>
          <w:sz w:val="22"/>
        </w:rPr>
        <w:t xml:space="preserve"> our initial stakeholder event.</w:t>
      </w:r>
      <w:r w:rsidR="00286701">
        <w:rPr>
          <w:sz w:val="22"/>
        </w:rPr>
        <w:t xml:space="preserve"> The Springfield project</w:t>
      </w:r>
      <w:r w:rsidR="00362F2B">
        <w:rPr>
          <w:sz w:val="22"/>
        </w:rPr>
        <w:t xml:space="preserve"> d</w:t>
      </w:r>
      <w:r w:rsidRPr="00362F2B">
        <w:rPr>
          <w:sz w:val="22"/>
        </w:rPr>
        <w:t>eliver</w:t>
      </w:r>
      <w:r w:rsidR="00362F2B" w:rsidRPr="00362F2B">
        <w:rPr>
          <w:sz w:val="22"/>
        </w:rPr>
        <w:t>s</w:t>
      </w:r>
      <w:r w:rsidRPr="00362F2B">
        <w:rPr>
          <w:sz w:val="22"/>
        </w:rPr>
        <w:t xml:space="preserve"> children's centre services for families with </w:t>
      </w:r>
      <w:r w:rsidR="00362F2B" w:rsidRPr="00362F2B">
        <w:rPr>
          <w:sz w:val="22"/>
        </w:rPr>
        <w:t>young children</w:t>
      </w:r>
      <w:r w:rsidRPr="00362F2B">
        <w:rPr>
          <w:sz w:val="22"/>
        </w:rPr>
        <w:t xml:space="preserve"> </w:t>
      </w:r>
      <w:r w:rsidR="00362F2B" w:rsidRPr="00362F2B">
        <w:rPr>
          <w:sz w:val="22"/>
        </w:rPr>
        <w:t xml:space="preserve">and </w:t>
      </w:r>
      <w:r w:rsidRPr="00362F2B">
        <w:rPr>
          <w:sz w:val="22"/>
        </w:rPr>
        <w:t>was an ideal place to hold the initial Family Launch Event. Its location ranks amongst the top 20% most deprived areas in Birmingham and has a population that is rich in cultural and religious diversity. This facilitated the inclusion of ‘seldom heard’ voices (i.e. groups who are often underrepresented in healthcare decision-making and research)</w:t>
      </w:r>
      <w:bookmarkEnd w:id="71"/>
      <w:r w:rsidR="00362F2B">
        <w:rPr>
          <w:sz w:val="22"/>
        </w:rPr>
        <w:t>.</w:t>
      </w:r>
    </w:p>
    <w:p w14:paraId="1C7C768B" w14:textId="77777777" w:rsidR="00BC598E" w:rsidRPr="00BC598E" w:rsidRDefault="00BC598E" w:rsidP="001D5E61">
      <w:pPr>
        <w:ind w:left="360"/>
        <w:rPr>
          <w:sz w:val="8"/>
        </w:rPr>
      </w:pPr>
    </w:p>
    <w:p w14:paraId="2EE3CE0C" w14:textId="7104590D" w:rsidR="00765A05" w:rsidRPr="00362F2B" w:rsidRDefault="00765A05" w:rsidP="001D5E61">
      <w:pPr>
        <w:pStyle w:val="ListParagraph"/>
        <w:numPr>
          <w:ilvl w:val="0"/>
          <w:numId w:val="4"/>
        </w:numPr>
        <w:ind w:left="720"/>
        <w:rPr>
          <w:sz w:val="22"/>
        </w:rPr>
      </w:pPr>
      <w:bookmarkStart w:id="72" w:name="_Toc49545777"/>
      <w:r w:rsidRPr="00362F2B">
        <w:rPr>
          <w:i/>
          <w:sz w:val="22"/>
        </w:rPr>
        <w:t>TouchBase Pears</w:t>
      </w:r>
      <w:r w:rsidR="00286701">
        <w:rPr>
          <w:i/>
          <w:sz w:val="22"/>
        </w:rPr>
        <w:t xml:space="preserve"> – supported our dissemination events. </w:t>
      </w:r>
      <w:r w:rsidR="00286701" w:rsidRPr="00286701">
        <w:rPr>
          <w:sz w:val="22"/>
        </w:rPr>
        <w:t>Touchbase Pears is</w:t>
      </w:r>
      <w:r w:rsidR="00286701">
        <w:rPr>
          <w:i/>
          <w:sz w:val="22"/>
        </w:rPr>
        <w:t xml:space="preserve"> </w:t>
      </w:r>
      <w:r w:rsidRPr="00362F2B">
        <w:rPr>
          <w:sz w:val="22"/>
        </w:rPr>
        <w:t xml:space="preserve">a pioneering centre for the whole community in Birmingham and beyond. This is run by Sense; a national charity that supports people who are deafblind, have sensory impairments or complex needs, to enjoy more independent lives. This provided </w:t>
      </w:r>
      <w:r w:rsidR="00286701">
        <w:rPr>
          <w:sz w:val="22"/>
        </w:rPr>
        <w:t>conference facilities for the end-of-project study day for professionals and a</w:t>
      </w:r>
      <w:r w:rsidRPr="00362F2B">
        <w:rPr>
          <w:sz w:val="22"/>
        </w:rPr>
        <w:t xml:space="preserve">n accessible </w:t>
      </w:r>
      <w:r w:rsidR="00286701">
        <w:rPr>
          <w:sz w:val="22"/>
        </w:rPr>
        <w:t>and family-</w:t>
      </w:r>
      <w:r w:rsidRPr="00362F2B">
        <w:rPr>
          <w:sz w:val="22"/>
        </w:rPr>
        <w:t>friendly venue for the Family Dissemination event, allowing us to facilitate access to support beyond the project. It includes a community café, children’s library, family activities and access to information and support.</w:t>
      </w:r>
      <w:bookmarkEnd w:id="72"/>
    </w:p>
    <w:p w14:paraId="6AAB5FE1" w14:textId="104D10D3" w:rsidR="00A51663" w:rsidRDefault="00A51663" w:rsidP="005B485A">
      <w:pPr>
        <w:pStyle w:val="Heading1"/>
        <w:numPr>
          <w:ilvl w:val="0"/>
          <w:numId w:val="27"/>
        </w:numPr>
        <w:ind w:left="709"/>
      </w:pPr>
      <w:bookmarkStart w:id="73" w:name="_Toc49545778"/>
      <w:r w:rsidRPr="00A51663">
        <w:lastRenderedPageBreak/>
        <w:t>Research methodology</w:t>
      </w:r>
      <w:bookmarkEnd w:id="73"/>
    </w:p>
    <w:p w14:paraId="5CCBA64B" w14:textId="77777777" w:rsidR="00972C98" w:rsidRDefault="00972C98" w:rsidP="00972C98">
      <w:pPr>
        <w:rPr>
          <w:rFonts w:eastAsia="Times New Roman"/>
        </w:rPr>
      </w:pPr>
      <w:bookmarkStart w:id="74" w:name="_Toc49545779"/>
    </w:p>
    <w:p w14:paraId="5D15E56F" w14:textId="4D5E4E15" w:rsidR="00D43ABE" w:rsidRPr="00972C98" w:rsidRDefault="00972C98" w:rsidP="0024744B">
      <w:pPr>
        <w:pStyle w:val="Heading2"/>
        <w:rPr>
          <w:rFonts w:eastAsia="Times New Roman"/>
        </w:rPr>
      </w:pPr>
      <w:r>
        <w:rPr>
          <w:rFonts w:eastAsia="Times New Roman"/>
        </w:rPr>
        <w:t>Aims and rationale</w:t>
      </w:r>
      <w:r w:rsidR="0024744B">
        <w:rPr>
          <w:rFonts w:eastAsia="Times New Roman"/>
        </w:rPr>
        <w:t xml:space="preserve">: </w:t>
      </w:r>
      <w:r w:rsidR="0024744B" w:rsidRPr="00B441F3">
        <w:rPr>
          <w:rFonts w:ascii="Calibri" w:hAnsi="Calibri" w:cs="Calibri"/>
          <w:b w:val="0"/>
          <w:color w:val="000000" w:themeColor="text1"/>
          <w:sz w:val="24"/>
        </w:rPr>
        <w:t xml:space="preserve">The aim of this project was to understand the perceptions, experiences and impact of the CYPACP on young people, parents and healthcare professionals, in order to inform improvements in supportive and palliative care. </w:t>
      </w:r>
      <w:r w:rsidR="00D43ABE" w:rsidRPr="00B441F3">
        <w:rPr>
          <w:rFonts w:ascii="Calibri" w:hAnsi="Calibri" w:cs="Calibri"/>
          <w:b w:val="0"/>
          <w:color w:val="000000" w:themeColor="text1"/>
          <w:sz w:val="24"/>
        </w:rPr>
        <w:t>Specific objectives were to understand:</w:t>
      </w:r>
      <w:bookmarkEnd w:id="74"/>
      <w:r w:rsidR="00D43ABE" w:rsidRPr="00B441F3">
        <w:rPr>
          <w:rFonts w:eastAsia="Times New Roman"/>
          <w:color w:val="000000" w:themeColor="text1"/>
          <w:sz w:val="24"/>
        </w:rPr>
        <w:t xml:space="preserve"> </w:t>
      </w:r>
    </w:p>
    <w:p w14:paraId="2C0FAE70" w14:textId="77777777" w:rsidR="00D43ABE" w:rsidRPr="00B441F3" w:rsidRDefault="00D43ABE" w:rsidP="00E27AF9">
      <w:pPr>
        <w:rPr>
          <w:rFonts w:eastAsia="Times New Roman"/>
          <w:sz w:val="12"/>
        </w:rPr>
      </w:pPr>
    </w:p>
    <w:p w14:paraId="70A3D3BA" w14:textId="7CC46723" w:rsidR="00D43ABE" w:rsidRPr="00E27AF9" w:rsidRDefault="00D43ABE" w:rsidP="00E87B65">
      <w:pPr>
        <w:pStyle w:val="ListParagraph"/>
        <w:numPr>
          <w:ilvl w:val="0"/>
          <w:numId w:val="37"/>
        </w:numPr>
        <w:ind w:left="1134" w:hanging="283"/>
        <w:rPr>
          <w:rFonts w:eastAsia="Times New Roman"/>
        </w:rPr>
      </w:pPr>
      <w:bookmarkStart w:id="75" w:name="_Toc49545780"/>
      <w:r w:rsidRPr="00E27AF9">
        <w:rPr>
          <w:rFonts w:eastAsia="Times New Roman"/>
        </w:rPr>
        <w:t>How the CYPACP is perceived and experienced by families and professionals.</w:t>
      </w:r>
      <w:bookmarkEnd w:id="75"/>
    </w:p>
    <w:p w14:paraId="57FE8CFE" w14:textId="7B0E8058" w:rsidR="00D43ABE" w:rsidRPr="00E27AF9" w:rsidRDefault="00D43ABE" w:rsidP="00E87B65">
      <w:pPr>
        <w:pStyle w:val="ListParagraph"/>
        <w:numPr>
          <w:ilvl w:val="0"/>
          <w:numId w:val="37"/>
        </w:numPr>
        <w:ind w:left="1134" w:hanging="283"/>
        <w:rPr>
          <w:rFonts w:eastAsia="Times New Roman"/>
        </w:rPr>
      </w:pPr>
      <w:bookmarkStart w:id="76" w:name="_Toc49545781"/>
      <w:r w:rsidRPr="00E27AF9">
        <w:rPr>
          <w:rFonts w:eastAsia="Times New Roman"/>
        </w:rPr>
        <w:t>The impact of the CYPACP on families and professionals, focusing on the extent to which it promotes ‘humanised’ care.</w:t>
      </w:r>
      <w:bookmarkEnd w:id="76"/>
    </w:p>
    <w:p w14:paraId="5B73C104" w14:textId="55E237F7" w:rsidR="00D43ABE" w:rsidRPr="00E27AF9" w:rsidRDefault="00D43ABE" w:rsidP="00E87B65">
      <w:pPr>
        <w:pStyle w:val="ListParagraph"/>
        <w:numPr>
          <w:ilvl w:val="0"/>
          <w:numId w:val="37"/>
        </w:numPr>
        <w:ind w:left="1134" w:hanging="283"/>
        <w:rPr>
          <w:rFonts w:ascii="Arial" w:eastAsia="Times New Roman" w:hAnsi="Arial" w:cs="Arial"/>
        </w:rPr>
      </w:pPr>
      <w:bookmarkStart w:id="77" w:name="_Toc49545782"/>
      <w:r w:rsidRPr="00E27AF9">
        <w:rPr>
          <w:rFonts w:eastAsia="Times New Roman"/>
        </w:rPr>
        <w:t>The processes by which the CYPACP is operationalized and sustained in practice.</w:t>
      </w:r>
      <w:bookmarkEnd w:id="77"/>
    </w:p>
    <w:p w14:paraId="72CD14A4" w14:textId="00F1FDD4" w:rsidR="00D43ABE" w:rsidRDefault="00D43ABE" w:rsidP="00E27AF9"/>
    <w:p w14:paraId="35832C3F" w14:textId="0617128F" w:rsidR="00D43ABE" w:rsidRDefault="0024744B" w:rsidP="00E27AF9">
      <w:bookmarkStart w:id="78" w:name="_Toc49545783"/>
      <w:r w:rsidRPr="00B441F3">
        <w:rPr>
          <w:rStyle w:val="Heading2Char"/>
        </w:rPr>
        <w:t>Design:</w:t>
      </w:r>
      <w:r>
        <w:t xml:space="preserve"> </w:t>
      </w:r>
      <w:r w:rsidR="00AC1F3C" w:rsidRPr="00AC1F3C">
        <w:t>The CYPACP involves (i) dialogue over extended periods (ii) input from many people, (iii) varied settings and (iv) change over time. A pluralistic qualitative design</w:t>
      </w:r>
      <w:r w:rsidR="00724272">
        <w:rPr>
          <w:vertAlign w:val="superscript"/>
        </w:rPr>
        <w:t>16</w:t>
      </w:r>
      <w:r w:rsidR="00AC1F3C" w:rsidRPr="00AC1F3C">
        <w:t xml:space="preserve"> (integrating various data collection methods and analyses) was used to provide a multi-layered understanding of this complex intervention.</w:t>
      </w:r>
      <w:bookmarkEnd w:id="78"/>
      <w:r w:rsidR="00AC1F3C" w:rsidRPr="00AC1F3C">
        <w:t xml:space="preserve"> </w:t>
      </w:r>
    </w:p>
    <w:p w14:paraId="06397BE4" w14:textId="77777777" w:rsidR="001E2257" w:rsidRDefault="001E2257" w:rsidP="00E27AF9"/>
    <w:p w14:paraId="7C6461AC" w14:textId="457CB7A5" w:rsidR="001E2257" w:rsidRDefault="001E2257" w:rsidP="00E27AF9">
      <w:r w:rsidRPr="001E2257">
        <w:rPr>
          <w:rStyle w:val="Heading2Char"/>
        </w:rPr>
        <w:t>Conceptual frameworks:</w:t>
      </w:r>
      <w:r w:rsidRPr="001E2257">
        <w:t xml:space="preserve"> The study </w:t>
      </w:r>
      <w:r w:rsidR="00E6222A">
        <w:t>was</w:t>
      </w:r>
      <w:r w:rsidRPr="001E2257">
        <w:t xml:space="preserve"> informed by several theoretical frameworks relating to humanised care</w:t>
      </w:r>
      <w:r w:rsidR="00724272" w:rsidRPr="00724272">
        <w:rPr>
          <w:vertAlign w:val="superscript"/>
        </w:rPr>
        <w:t>17</w:t>
      </w:r>
      <w:r w:rsidR="00724272">
        <w:t xml:space="preserve"> and implementation</w:t>
      </w:r>
      <w:r w:rsidRPr="001E2257">
        <w:t>.</w:t>
      </w:r>
      <w:r w:rsidR="00724272" w:rsidRPr="00724272">
        <w:rPr>
          <w:vertAlign w:val="superscript"/>
        </w:rPr>
        <w:t>18</w:t>
      </w:r>
      <w:r w:rsidRPr="001E2257">
        <w:t xml:space="preserve"> </w:t>
      </w:r>
      <w:r w:rsidR="00724272">
        <w:t xml:space="preserve">These </w:t>
      </w:r>
      <w:r w:rsidRPr="001E2257">
        <w:t>guide</w:t>
      </w:r>
      <w:r w:rsidR="00724272">
        <w:t>d</w:t>
      </w:r>
      <w:r w:rsidRPr="001E2257">
        <w:t xml:space="preserve"> the initial data collection (i.e. indicating important topics to expl</w:t>
      </w:r>
      <w:r w:rsidR="00724272">
        <w:t xml:space="preserve">ore within interviews/surveys), but were </w:t>
      </w:r>
      <w:r w:rsidRPr="001E2257">
        <w:t>applied ‘lig</w:t>
      </w:r>
      <w:r w:rsidR="00724272">
        <w:t>htly’ to ensure participants were</w:t>
      </w:r>
      <w:r w:rsidRPr="001E2257">
        <w:t xml:space="preserve"> not constrained in revealing how they experience and understand the CYPACP</w:t>
      </w:r>
      <w:r w:rsidR="00724272">
        <w:t>. The intention was n</w:t>
      </w:r>
      <w:r w:rsidRPr="001E2257">
        <w:t>ot to test or develop theories, but to use existing constructs and frameworks to better explain the data and translate them into patient/family benefit.</w:t>
      </w:r>
    </w:p>
    <w:p w14:paraId="7555DF58" w14:textId="5B4BBBCE" w:rsidR="00D43ABE" w:rsidRDefault="00D43ABE" w:rsidP="00E27AF9"/>
    <w:p w14:paraId="0CE230D1" w14:textId="4B37D9A3" w:rsidR="00AC1F3C" w:rsidRPr="00AC1F3C" w:rsidRDefault="00B441F3" w:rsidP="00E27AF9">
      <w:r w:rsidRPr="00B441F3">
        <w:rPr>
          <w:rStyle w:val="Heading2Char"/>
        </w:rPr>
        <w:t>Methods:</w:t>
      </w:r>
      <w:bookmarkStart w:id="79" w:name="_Toc49545784"/>
      <w:r>
        <w:t xml:space="preserve"> </w:t>
      </w:r>
      <w:r w:rsidR="00AC1F3C" w:rsidRPr="00AC1F3C">
        <w:t>Overall data were synthesised from:</w:t>
      </w:r>
      <w:bookmarkEnd w:id="79"/>
    </w:p>
    <w:p w14:paraId="5C778955" w14:textId="77777777" w:rsidR="00AC1F3C" w:rsidRPr="00B441F3" w:rsidRDefault="00AC1F3C" w:rsidP="00E27AF9">
      <w:pPr>
        <w:rPr>
          <w:sz w:val="12"/>
          <w:szCs w:val="12"/>
        </w:rPr>
      </w:pPr>
    </w:p>
    <w:p w14:paraId="70DC5FB0" w14:textId="4DCA373C" w:rsidR="00AC1F3C" w:rsidRDefault="00AC1F3C" w:rsidP="004540D3">
      <w:pPr>
        <w:pStyle w:val="ListParagraph"/>
        <w:numPr>
          <w:ilvl w:val="0"/>
          <w:numId w:val="1"/>
        </w:numPr>
      </w:pPr>
      <w:bookmarkStart w:id="80" w:name="_Toc49545785"/>
      <w:r w:rsidRPr="00E27AF9">
        <w:rPr>
          <w:b/>
          <w:i/>
        </w:rPr>
        <w:t>In-depth qualitative interviews with families</w:t>
      </w:r>
      <w:r w:rsidRPr="00AC1F3C">
        <w:t xml:space="preserve"> (on 2 separate occasions, where possible) to provide detailed understanding about how families experience and understand the CYPACP</w:t>
      </w:r>
      <w:r w:rsidR="002D0349">
        <w:t>,</w:t>
      </w:r>
      <w:r w:rsidRPr="00AC1F3C">
        <w:t xml:space="preserve"> and whether it responds ade</w:t>
      </w:r>
      <w:r>
        <w:t>quately to their evolving needs.</w:t>
      </w:r>
      <w:bookmarkEnd w:id="80"/>
    </w:p>
    <w:p w14:paraId="16351AD8" w14:textId="623756A4" w:rsidR="000A0805" w:rsidRDefault="000A0805" w:rsidP="000A0805">
      <w:pPr>
        <w:pStyle w:val="ListParagraph"/>
        <w:numPr>
          <w:ilvl w:val="1"/>
          <w:numId w:val="1"/>
        </w:numPr>
      </w:pPr>
      <w:r w:rsidRPr="000A0805">
        <w:t xml:space="preserve">Initial family interviews </w:t>
      </w:r>
      <w:r>
        <w:t>asked</w:t>
      </w:r>
      <w:r w:rsidRPr="000A0805">
        <w:t xml:space="preserve"> participants to describe: their beliefs about advance care planning; the context in which they are made (e.g. nature of the child’s condition, relationship with services); their experiences of making/revising/withdrawing a plan (e.g. appropriateness of timing, communication, decision-making) and its impact on care (including experienced and anticipated outcomes).</w:t>
      </w:r>
    </w:p>
    <w:p w14:paraId="3C08E4F9" w14:textId="61B5DF12" w:rsidR="000A0805" w:rsidRDefault="000A0805" w:rsidP="000A0805">
      <w:pPr>
        <w:pStyle w:val="ListParagraph"/>
        <w:numPr>
          <w:ilvl w:val="1"/>
          <w:numId w:val="1"/>
        </w:numPr>
      </w:pPr>
      <w:r w:rsidRPr="000A0805">
        <w:t xml:space="preserve">Follow-up interviews </w:t>
      </w:r>
      <w:r>
        <w:t>were</w:t>
      </w:r>
      <w:r w:rsidRPr="000A0805">
        <w:t xml:space="preserve"> timed to capture important developments in families’ care needs (e.g. change in health status/prognosis, acute/inter-current health episode</w:t>
      </w:r>
      <w:r w:rsidR="002D0349">
        <w:t>s</w:t>
      </w:r>
      <w:r w:rsidRPr="000A0805">
        <w:t xml:space="preserve"> and review/use of CYPACP). Questions explore</w:t>
      </w:r>
      <w:r>
        <w:t>d</w:t>
      </w:r>
      <w:r w:rsidRPr="000A0805">
        <w:t xml:space="preserve"> adequacy of the CYPACP to address families’ experiences and evolving needs, (e.g. </w:t>
      </w:r>
      <w:r>
        <w:t>did the CYPACP</w:t>
      </w:r>
      <w:r w:rsidRPr="000A0805">
        <w:t xml:space="preserve"> promote: recognition of individual needs, right care at right time, appropriate clinical management, psychological wellbeing).</w:t>
      </w:r>
    </w:p>
    <w:p w14:paraId="514FCCA9" w14:textId="77777777" w:rsidR="00AC1F3C" w:rsidRPr="00B441F3" w:rsidRDefault="00AC1F3C" w:rsidP="00E27AF9">
      <w:pPr>
        <w:rPr>
          <w:sz w:val="12"/>
          <w:szCs w:val="12"/>
        </w:rPr>
      </w:pPr>
    </w:p>
    <w:p w14:paraId="7D6B549F" w14:textId="2A32B544" w:rsidR="00AC1F3C" w:rsidRDefault="00AC1F3C" w:rsidP="000A0805">
      <w:pPr>
        <w:pStyle w:val="ListParagraph"/>
        <w:numPr>
          <w:ilvl w:val="0"/>
          <w:numId w:val="1"/>
        </w:numPr>
      </w:pPr>
      <w:bookmarkStart w:id="81" w:name="_Toc49545786"/>
      <w:r w:rsidRPr="00E27AF9">
        <w:rPr>
          <w:b/>
          <w:i/>
        </w:rPr>
        <w:lastRenderedPageBreak/>
        <w:t xml:space="preserve">Case-based interviews with professionals named in these families’ CYPACPs </w:t>
      </w:r>
      <w:r w:rsidRPr="00AC1F3C">
        <w:t>to develop a better understanding of how families and staff work together to actualise the CYPACP and how organisations and working practices influence implementation.</w:t>
      </w:r>
      <w:bookmarkEnd w:id="81"/>
      <w:r w:rsidR="000A0805" w:rsidRPr="000A0805">
        <w:t xml:space="preserve"> </w:t>
      </w:r>
      <w:r w:rsidR="00A9203E">
        <w:t>Professionals were invited if they had</w:t>
      </w:r>
      <w:r w:rsidR="000A0805">
        <w:t>:</w:t>
      </w:r>
      <w:r w:rsidR="000A0805" w:rsidRPr="000A0805">
        <w:t xml:space="preserve"> (a) helped </w:t>
      </w:r>
      <w:r w:rsidR="000A0805">
        <w:t>participating families</w:t>
      </w:r>
      <w:r w:rsidR="000A0805" w:rsidRPr="000A0805">
        <w:t xml:space="preserve"> to comp</w:t>
      </w:r>
      <w:r w:rsidR="000A0805">
        <w:t>lete their CYPACP</w:t>
      </w:r>
      <w:r w:rsidR="000A0805" w:rsidRPr="000A0805">
        <w:t xml:space="preserve">, </w:t>
      </w:r>
      <w:r w:rsidR="00A9203E">
        <w:t xml:space="preserve">or had been sent a copy </w:t>
      </w:r>
      <w:r w:rsidR="000A0805" w:rsidRPr="000A0805">
        <w:t xml:space="preserve">and </w:t>
      </w:r>
      <w:r w:rsidR="00D03A7B">
        <w:t xml:space="preserve">potentially </w:t>
      </w:r>
      <w:r w:rsidR="000A0805" w:rsidRPr="000A0805">
        <w:t xml:space="preserve">required to implement it (e.g. </w:t>
      </w:r>
      <w:r w:rsidR="000A0805">
        <w:t>GPs, ambulance staff</w:t>
      </w:r>
      <w:r w:rsidR="000A0805" w:rsidRPr="000A0805">
        <w:t>).</w:t>
      </w:r>
      <w:r w:rsidR="000A0805">
        <w:t xml:space="preserve"> </w:t>
      </w:r>
      <w:r w:rsidR="000A0805" w:rsidRPr="000A0805">
        <w:t>P</w:t>
      </w:r>
      <w:r w:rsidR="000A0805">
        <w:t>articipating p</w:t>
      </w:r>
      <w:r w:rsidR="000A0805" w:rsidRPr="000A0805">
        <w:t xml:space="preserve">rofessionals </w:t>
      </w:r>
      <w:r w:rsidR="000A0805">
        <w:t>were</w:t>
      </w:r>
      <w:r w:rsidR="000A0805" w:rsidRPr="000A0805">
        <w:t xml:space="preserve"> asked to reflect on the adequacy of the CYPACP to meet this family’s needs, their own roles in implementing it and lessons learnt from perceived successes/failures.</w:t>
      </w:r>
    </w:p>
    <w:p w14:paraId="199A40D0" w14:textId="77777777" w:rsidR="00AC1F3C" w:rsidRPr="00B441F3" w:rsidRDefault="00AC1F3C" w:rsidP="00E27AF9">
      <w:pPr>
        <w:rPr>
          <w:sz w:val="12"/>
          <w:szCs w:val="12"/>
        </w:rPr>
      </w:pPr>
    </w:p>
    <w:p w14:paraId="4DB53883" w14:textId="31AA9F8D" w:rsidR="00AC1F3C" w:rsidRPr="00AC1F3C" w:rsidRDefault="00A9203E" w:rsidP="000A0805">
      <w:pPr>
        <w:pStyle w:val="ListParagraph"/>
        <w:numPr>
          <w:ilvl w:val="0"/>
          <w:numId w:val="1"/>
        </w:numPr>
      </w:pPr>
      <w:bookmarkStart w:id="82" w:name="_Toc49545787"/>
      <w:r>
        <w:rPr>
          <w:b/>
        </w:rPr>
        <w:t>Online qualitative questionnaires</w:t>
      </w:r>
      <w:r w:rsidR="00AC1F3C" w:rsidRPr="00AC1F3C">
        <w:t xml:space="preserve"> to widen participation and provide a wider set of data to verify, refine and augment emerging theories about how the CYPACP shapes the experience and quality of care.</w:t>
      </w:r>
      <w:bookmarkEnd w:id="82"/>
      <w:r w:rsidR="000A0805" w:rsidRPr="000A0805">
        <w:t xml:space="preserve"> </w:t>
      </w:r>
      <w:r w:rsidR="000A0805">
        <w:t xml:space="preserve">The questioning frame was </w:t>
      </w:r>
      <w:r w:rsidR="000A0805" w:rsidRPr="000A0805">
        <w:t xml:space="preserve">similar in scope to the interviews, but </w:t>
      </w:r>
      <w:r w:rsidR="000A0805">
        <w:t>had a</w:t>
      </w:r>
      <w:r w:rsidR="000A0805" w:rsidRPr="000A0805">
        <w:t xml:space="preserve"> greater focus on service improvement (e.g. how the CYPACP is embedded in practice; experience of initiating, introducing and co-constructing plans; information sharing/management across settings; use of plans in deteriorations, emergencies, end-of-life; perceived risks, benefits and outcomes; examples of best practice, suggestions for improvement).</w:t>
      </w:r>
    </w:p>
    <w:p w14:paraId="3C45E856" w14:textId="77777777" w:rsidR="00AC1F3C" w:rsidRPr="00AC1F3C" w:rsidRDefault="00AC1F3C" w:rsidP="00E27AF9"/>
    <w:p w14:paraId="29EF4BFD" w14:textId="2ACBDC73" w:rsidR="00B441F3" w:rsidRDefault="00AC1F3C" w:rsidP="00B441F3">
      <w:bookmarkStart w:id="83" w:name="_Toc49545788"/>
      <w:r w:rsidRPr="00AC1F3C">
        <w:t xml:space="preserve">The research was undertaken in the West Midlands (which has been using formal advance care planning documents, including the CYPACP since 2011). </w:t>
      </w:r>
      <w:r w:rsidR="00D03A7B">
        <w:t>Working with</w:t>
      </w:r>
      <w:r w:rsidR="00D03A7B" w:rsidRPr="00D03A7B">
        <w:t xml:space="preserve"> 17 Research and Development Trusts</w:t>
      </w:r>
      <w:r w:rsidR="00D03A7B">
        <w:t>, r</w:t>
      </w:r>
      <w:r w:rsidRPr="00AC1F3C">
        <w:t xml:space="preserve">ecruitment was facilitated by ACP Co-ordinators (typically senior nurses who ensure that CYPACPs in their regions are completed, reviewed and copied to relevant parties). Eligibility criteria for families included (i) having experience of the CYPACP (ii) contact </w:t>
      </w:r>
      <w:r w:rsidR="0095121B">
        <w:t>wa</w:t>
      </w:r>
      <w:r w:rsidRPr="00AC1F3C">
        <w:t>s confirmed to be appropriate by their care team, (iii) ability and willingness to participate, with support where required (e.g. interpreters). Professionals were invited to participate if they were named in a child’s CYPACP.</w:t>
      </w:r>
      <w:bookmarkStart w:id="84" w:name="_Toc49545789"/>
      <w:bookmarkEnd w:id="83"/>
      <w:r w:rsidR="000A0805" w:rsidRPr="000A0805">
        <w:t xml:space="preserve"> </w:t>
      </w:r>
      <w:r w:rsidR="00A9203E">
        <w:t xml:space="preserve"> Having </w:t>
      </w:r>
      <w:r w:rsidR="000A0805" w:rsidRPr="000A0805">
        <w:t>consulted widely</w:t>
      </w:r>
      <w:r w:rsidR="00A9203E">
        <w:t>, it was believed</w:t>
      </w:r>
      <w:r w:rsidR="000A0805" w:rsidRPr="000A0805">
        <w:t xml:space="preserve"> that CYPACPs are generally completed with parents. However, provision </w:t>
      </w:r>
      <w:r w:rsidR="00A9203E">
        <w:t>was</w:t>
      </w:r>
      <w:r w:rsidR="000A0805" w:rsidRPr="000A0805">
        <w:t xml:space="preserve"> made to include children/young people</w:t>
      </w:r>
      <w:r w:rsidR="00A9203E" w:rsidRPr="00A9203E">
        <w:t xml:space="preserve"> </w:t>
      </w:r>
      <w:r w:rsidR="00A9203E">
        <w:t>who had been involved in making their own CYPACP by developing youth-friendly versions of the interview and questionnaire.</w:t>
      </w:r>
    </w:p>
    <w:p w14:paraId="35A9E76B" w14:textId="77777777" w:rsidR="000A0805" w:rsidRDefault="000A0805" w:rsidP="00B441F3"/>
    <w:p w14:paraId="1B71E574" w14:textId="7660B12A" w:rsidR="00A51663" w:rsidRDefault="00B441F3" w:rsidP="00B441F3">
      <w:r w:rsidRPr="00B441F3">
        <w:rPr>
          <w:rStyle w:val="Heading2Char"/>
        </w:rPr>
        <w:t>Analysis:</w:t>
      </w:r>
      <w:r>
        <w:t xml:space="preserve"> </w:t>
      </w:r>
      <w:r w:rsidR="00AC1F3C" w:rsidRPr="00AC1F3C">
        <w:t xml:space="preserve">Analysis began with open coding of family interview transcripts to ensure the research remained centred on user needs. Transcripts were analysed individually, across families and longitudinally, using </w:t>
      </w:r>
      <w:r w:rsidR="00AC1F3C" w:rsidRPr="00AC1F3C">
        <w:rPr>
          <w:noProof/>
          <w:lang w:eastAsia="en-GB"/>
        </w:rPr>
        <w:t>Interpretative Phenomenological Analysis.</w:t>
      </w:r>
      <w:r w:rsidR="00724272">
        <w:rPr>
          <w:noProof/>
          <w:vertAlign w:val="superscript"/>
          <w:lang w:eastAsia="en-GB"/>
        </w:rPr>
        <w:t>19</w:t>
      </w:r>
      <w:r w:rsidR="00D03A7B">
        <w:rPr>
          <w:noProof/>
          <w:vertAlign w:val="superscript"/>
          <w:lang w:eastAsia="en-GB"/>
        </w:rPr>
        <w:t xml:space="preserve"> </w:t>
      </w:r>
      <w:r w:rsidR="00AC1F3C" w:rsidRPr="00AC1F3C">
        <w:t>This process produced a master-list of themes derived from families’ unique and shared experiences. Data from the case-linked professional interviews were then analysed using thematic content analysis</w:t>
      </w:r>
      <w:r w:rsidR="00724272">
        <w:rPr>
          <w:vertAlign w:val="superscript"/>
        </w:rPr>
        <w:t>20</w:t>
      </w:r>
      <w:r w:rsidR="00AC1F3C" w:rsidRPr="00AC1F3C">
        <w:t xml:space="preserve"> to refine the emerging ‘theory’. Thematic content analysis</w:t>
      </w:r>
      <w:r w:rsidR="00AC1F3C" w:rsidRPr="00AC1F3C">
        <w:rPr>
          <w:vertAlign w:val="superscript"/>
        </w:rPr>
        <w:t>6</w:t>
      </w:r>
      <w:r w:rsidR="00AC1F3C" w:rsidRPr="00AC1F3C">
        <w:t xml:space="preserve"> of the online survey data was used to examine ‘theoretical transferability’ (i.e. the extent to which our emerging theory explained the experiences and outcomes of other families and professionals), and to develop more nuanced understandings. Finally, corpus linguistic analysis</w:t>
      </w:r>
      <w:r w:rsidR="00724272">
        <w:rPr>
          <w:vertAlign w:val="superscript"/>
        </w:rPr>
        <w:t xml:space="preserve">21 </w:t>
      </w:r>
      <w:r w:rsidR="00AC1F3C" w:rsidRPr="00AC1F3C">
        <w:t>was used to examine language use in relation to the CYPACP; this is important given that plans are completed an</w:t>
      </w:r>
      <w:r w:rsidR="00E15238">
        <w:t>d understood through dialogue.</w:t>
      </w:r>
      <w:bookmarkEnd w:id="84"/>
      <w:r w:rsidR="00E15238">
        <w:t xml:space="preserve"> </w:t>
      </w:r>
    </w:p>
    <w:p w14:paraId="494000BC" w14:textId="77777777" w:rsidR="00E15238" w:rsidRPr="00E15238" w:rsidRDefault="00E15238" w:rsidP="00B441F3"/>
    <w:p w14:paraId="79B64FBE" w14:textId="7FEC5CB6" w:rsidR="00E15238" w:rsidRPr="00E15238" w:rsidRDefault="00B441F3" w:rsidP="00B441F3">
      <w:bookmarkStart w:id="85" w:name="_Toc49545790"/>
      <w:r w:rsidRPr="00B441F3">
        <w:rPr>
          <w:rStyle w:val="Heading2Char"/>
        </w:rPr>
        <w:t>Outcomes:</w:t>
      </w:r>
      <w:r>
        <w:t xml:space="preserve"> </w:t>
      </w:r>
      <w:r w:rsidR="00E15238">
        <w:t xml:space="preserve">These findings were subsequently </w:t>
      </w:r>
      <w:r w:rsidR="00E15238" w:rsidRPr="00E15238">
        <w:t>presented and discussed at two diss</w:t>
      </w:r>
      <w:r w:rsidR="00E15238">
        <w:t xml:space="preserve">emination events, including a study day for professionals and a family day. The former included an interactive session with other researchers working in paediatric advance </w:t>
      </w:r>
      <w:r w:rsidR="003C7749">
        <w:t xml:space="preserve">care planning to compare our collective findings using different methodologies, across a range of different regions and settings.  New learning from these events and activities were used to </w:t>
      </w:r>
      <w:r>
        <w:t>develop a detailed set of</w:t>
      </w:r>
      <w:r w:rsidR="003C7749">
        <w:t xml:space="preserve"> recommendations</w:t>
      </w:r>
      <w:bookmarkEnd w:id="85"/>
      <w:r>
        <w:t xml:space="preserve"> for policy, practice and research. </w:t>
      </w:r>
    </w:p>
    <w:p w14:paraId="6E317914" w14:textId="74187D72" w:rsidR="00A51663" w:rsidRDefault="0018136F" w:rsidP="004540D3">
      <w:pPr>
        <w:pStyle w:val="Heading1"/>
        <w:numPr>
          <w:ilvl w:val="0"/>
          <w:numId w:val="1"/>
        </w:numPr>
      </w:pPr>
      <w:bookmarkStart w:id="86" w:name="_Toc49545791"/>
      <w:r>
        <w:lastRenderedPageBreak/>
        <w:t xml:space="preserve">Research </w:t>
      </w:r>
      <w:r w:rsidR="00AC1F3C">
        <w:t>Findings</w:t>
      </w:r>
      <w:bookmarkEnd w:id="86"/>
    </w:p>
    <w:p w14:paraId="00A5302A" w14:textId="77777777" w:rsidR="00B441F3" w:rsidRDefault="00B441F3" w:rsidP="00D03A7B">
      <w:pPr>
        <w:spacing w:before="0"/>
      </w:pPr>
      <w:bookmarkStart w:id="87" w:name="_Toc49545792"/>
    </w:p>
    <w:p w14:paraId="7AFEECF9" w14:textId="7E9B23BD" w:rsidR="00AC1F3C" w:rsidRPr="00AC1F3C" w:rsidRDefault="00B441F3" w:rsidP="00E27AF9">
      <w:r w:rsidRPr="00B441F3">
        <w:rPr>
          <w:rStyle w:val="Heading2Char"/>
        </w:rPr>
        <w:t>Participants:</w:t>
      </w:r>
      <w:r>
        <w:t xml:space="preserve"> </w:t>
      </w:r>
      <w:r w:rsidR="00AC1F3C" w:rsidRPr="00AC1F3C">
        <w:t>In total, 146 individual</w:t>
      </w:r>
      <w:r w:rsidR="0091267D">
        <w:t>s</w:t>
      </w:r>
      <w:r w:rsidR="00AC1F3C" w:rsidRPr="00AC1F3C">
        <w:t xml:space="preserve"> participated in the study. This included:</w:t>
      </w:r>
      <w:bookmarkEnd w:id="87"/>
    </w:p>
    <w:p w14:paraId="20D5FE46" w14:textId="59FFD9EF" w:rsidR="00AC1F3C" w:rsidRDefault="00AC1F3C" w:rsidP="004540D3">
      <w:pPr>
        <w:pStyle w:val="ListParagraph"/>
        <w:numPr>
          <w:ilvl w:val="0"/>
          <w:numId w:val="2"/>
        </w:numPr>
      </w:pPr>
      <w:bookmarkStart w:id="88" w:name="_Toc49545793"/>
      <w:r w:rsidRPr="00AC1F3C">
        <w:t xml:space="preserve">In-depth qualitative interviews (n=17) undertaken with 12 </w:t>
      </w:r>
      <w:r w:rsidR="00A9203E">
        <w:t>parents</w:t>
      </w:r>
      <w:r w:rsidRPr="00AC1F3C">
        <w:t xml:space="preserve"> (with 5 having a second interview) and 37 profes</w:t>
      </w:r>
      <w:r w:rsidR="00D86716">
        <w:t>sionals named in their CYPACP.</w:t>
      </w:r>
      <w:bookmarkEnd w:id="88"/>
    </w:p>
    <w:p w14:paraId="4C8899F9" w14:textId="4B3740F7" w:rsidR="00AC1F3C" w:rsidRDefault="00AC1F3C" w:rsidP="004540D3">
      <w:pPr>
        <w:pStyle w:val="ListParagraph"/>
        <w:numPr>
          <w:ilvl w:val="0"/>
          <w:numId w:val="2"/>
        </w:numPr>
      </w:pPr>
      <w:bookmarkStart w:id="89" w:name="_Toc49545794"/>
      <w:r>
        <w:t>A</w:t>
      </w:r>
      <w:r w:rsidRPr="00AC1F3C">
        <w:t>dditional ques</w:t>
      </w:r>
      <w:r>
        <w:t>tionnaire data was provided by 7</w:t>
      </w:r>
      <w:r w:rsidRPr="00AC1F3C">
        <w:t xml:space="preserve"> </w:t>
      </w:r>
      <w:r>
        <w:t>parents</w:t>
      </w:r>
      <w:r w:rsidRPr="00AC1F3C">
        <w:t xml:space="preserve"> an</w:t>
      </w:r>
      <w:r>
        <w:t>d 90 professional</w:t>
      </w:r>
      <w:r w:rsidR="00014D91">
        <w:t>s</w:t>
      </w:r>
      <w:r>
        <w:t>.</w:t>
      </w:r>
      <w:bookmarkEnd w:id="89"/>
    </w:p>
    <w:p w14:paraId="2E3CEA5B" w14:textId="77777777" w:rsidR="00B441F3" w:rsidRDefault="00B441F3" w:rsidP="00E27AF9">
      <w:bookmarkStart w:id="90" w:name="_Toc49545795"/>
    </w:p>
    <w:p w14:paraId="2F87B76E" w14:textId="4557A0ED" w:rsidR="00AC1F3C" w:rsidRDefault="00014D91" w:rsidP="00E27AF9">
      <w:r w:rsidRPr="00014D91">
        <w:t xml:space="preserve">Participants were recruited from across </w:t>
      </w:r>
      <w:r w:rsidR="00B441F3">
        <w:t>most regions of the</w:t>
      </w:r>
      <w:r w:rsidR="00D03A7B">
        <w:t xml:space="preserve"> West Midlands</w:t>
      </w:r>
      <w:r w:rsidR="00E96676">
        <w:t xml:space="preserve"> </w:t>
      </w:r>
      <w:r w:rsidRPr="00014D91">
        <w:t>with variations in environment (rural and urban) and access to healthcare services (primary, secondary, tertiary care - including respite and out of hours care). Participant characteristics are shown in Tables 1 and 2.</w:t>
      </w:r>
      <w:bookmarkEnd w:id="90"/>
      <w:r w:rsidR="00724272">
        <w:t xml:space="preserve"> One child sadly died during the study.</w:t>
      </w:r>
    </w:p>
    <w:p w14:paraId="4BC5445D" w14:textId="77777777" w:rsidR="002F49F0" w:rsidRDefault="002F49F0" w:rsidP="00E27AF9"/>
    <w:tbl>
      <w:tblPr>
        <w:tblW w:w="0" w:type="auto"/>
        <w:tblLook w:val="04A0" w:firstRow="1" w:lastRow="0" w:firstColumn="1" w:lastColumn="0" w:noHBand="0" w:noVBand="1"/>
      </w:tblPr>
      <w:tblGrid>
        <w:gridCol w:w="4926"/>
        <w:gridCol w:w="1794"/>
        <w:gridCol w:w="2120"/>
        <w:gridCol w:w="1616"/>
      </w:tblGrid>
      <w:tr w:rsidR="00B441F3" w:rsidRPr="00B441F3" w14:paraId="03A6BA01" w14:textId="77777777" w:rsidTr="00BD55A7">
        <w:tc>
          <w:tcPr>
            <w:tcW w:w="7225" w:type="dxa"/>
            <w:gridSpan w:val="2"/>
            <w:tcBorders>
              <w:top w:val="single" w:sz="4" w:space="0" w:color="auto"/>
              <w:left w:val="single" w:sz="4" w:space="0" w:color="auto"/>
              <w:bottom w:val="single" w:sz="4" w:space="0" w:color="auto"/>
            </w:tcBorders>
            <w:shd w:val="clear" w:color="auto" w:fill="4472C4" w:themeFill="accent5"/>
          </w:tcPr>
          <w:p w14:paraId="0494C5DD" w14:textId="0D720ADA" w:rsidR="00AC1F3C" w:rsidRPr="00B441F3" w:rsidRDefault="00AC1F3C" w:rsidP="00E27AF9">
            <w:pPr>
              <w:rPr>
                <w:rFonts w:eastAsia="Times New Roman"/>
                <w:b/>
                <w:color w:val="FFFFFF" w:themeColor="background1"/>
                <w:sz w:val="22"/>
                <w:lang w:eastAsia="en-GB"/>
              </w:rPr>
            </w:pPr>
            <w:bookmarkStart w:id="91" w:name="_Toc49545796"/>
            <w:r w:rsidRPr="00B441F3">
              <w:rPr>
                <w:rFonts w:eastAsia="Times New Roman"/>
                <w:b/>
                <w:color w:val="FFFFFF" w:themeColor="background1"/>
                <w:sz w:val="22"/>
                <w:lang w:eastAsia="en-GB"/>
              </w:rPr>
              <w:t>Table 1: Family characteristics (n=12)</w:t>
            </w:r>
            <w:bookmarkEnd w:id="91"/>
          </w:p>
        </w:tc>
        <w:tc>
          <w:tcPr>
            <w:tcW w:w="1615" w:type="dxa"/>
            <w:tcBorders>
              <w:top w:val="single" w:sz="4" w:space="0" w:color="auto"/>
              <w:bottom w:val="single" w:sz="4" w:space="0" w:color="auto"/>
            </w:tcBorders>
            <w:shd w:val="clear" w:color="auto" w:fill="4472C4" w:themeFill="accent5"/>
          </w:tcPr>
          <w:p w14:paraId="5A776D06" w14:textId="77C2339F" w:rsidR="00AC1F3C" w:rsidRPr="00B441F3" w:rsidRDefault="00AC1F3C" w:rsidP="00E27AF9">
            <w:pPr>
              <w:rPr>
                <w:rFonts w:eastAsia="Times New Roman"/>
                <w:b/>
                <w:color w:val="FFFFFF" w:themeColor="background1"/>
                <w:sz w:val="22"/>
                <w:lang w:eastAsia="en-GB"/>
              </w:rPr>
            </w:pPr>
            <w:bookmarkStart w:id="92" w:name="_Toc49545797"/>
            <w:r w:rsidRPr="00B441F3">
              <w:rPr>
                <w:rFonts w:eastAsia="Times New Roman"/>
                <w:b/>
                <w:color w:val="FFFFFF" w:themeColor="background1"/>
                <w:sz w:val="22"/>
                <w:lang w:eastAsia="en-GB"/>
              </w:rPr>
              <w:t>Interviews (n=12)</w:t>
            </w:r>
            <w:bookmarkEnd w:id="92"/>
          </w:p>
        </w:tc>
        <w:tc>
          <w:tcPr>
            <w:tcW w:w="1616" w:type="dxa"/>
            <w:tcBorders>
              <w:top w:val="single" w:sz="4" w:space="0" w:color="auto"/>
              <w:bottom w:val="single" w:sz="4" w:space="0" w:color="auto"/>
              <w:right w:val="single" w:sz="4" w:space="0" w:color="auto"/>
            </w:tcBorders>
            <w:shd w:val="clear" w:color="auto" w:fill="4472C4" w:themeFill="accent5"/>
          </w:tcPr>
          <w:p w14:paraId="329E72CC" w14:textId="733C1C02" w:rsidR="00AC1F3C" w:rsidRPr="00B441F3" w:rsidRDefault="00014D91" w:rsidP="00E27AF9">
            <w:pPr>
              <w:rPr>
                <w:rFonts w:eastAsia="Times New Roman"/>
                <w:b/>
                <w:color w:val="FFFFFF" w:themeColor="background1"/>
                <w:sz w:val="22"/>
                <w:lang w:eastAsia="en-GB"/>
              </w:rPr>
            </w:pPr>
            <w:bookmarkStart w:id="93" w:name="_Toc49545798"/>
            <w:r w:rsidRPr="00B441F3">
              <w:rPr>
                <w:rFonts w:eastAsia="Times New Roman"/>
                <w:b/>
                <w:color w:val="FFFFFF" w:themeColor="background1"/>
                <w:sz w:val="22"/>
                <w:lang w:eastAsia="en-GB"/>
              </w:rPr>
              <w:t>Questionnaire (n=7)</w:t>
            </w:r>
            <w:bookmarkEnd w:id="93"/>
          </w:p>
        </w:tc>
      </w:tr>
      <w:tr w:rsidR="00AC1F3C" w:rsidRPr="00AC1F3C" w14:paraId="1323F274" w14:textId="77777777" w:rsidTr="00BD55A7">
        <w:tc>
          <w:tcPr>
            <w:tcW w:w="7225" w:type="dxa"/>
            <w:gridSpan w:val="2"/>
            <w:tcBorders>
              <w:top w:val="single" w:sz="4" w:space="0" w:color="auto"/>
              <w:left w:val="single" w:sz="4" w:space="0" w:color="auto"/>
            </w:tcBorders>
            <w:shd w:val="clear" w:color="auto" w:fill="B4C6E7" w:themeFill="accent5" w:themeFillTint="66"/>
          </w:tcPr>
          <w:p w14:paraId="2E3A6D30" w14:textId="77777777" w:rsidR="00AC1F3C" w:rsidRPr="002F49F0" w:rsidRDefault="00AC1F3C" w:rsidP="002F49F0">
            <w:pPr>
              <w:pStyle w:val="NoSpacing"/>
              <w:rPr>
                <w:rFonts w:eastAsia="Times New Roman"/>
                <w:highlight w:val="cyan"/>
                <w:lang w:eastAsia="en-GB"/>
              </w:rPr>
            </w:pPr>
            <w:r w:rsidRPr="002F49F0">
              <w:rPr>
                <w:rFonts w:eastAsia="Times New Roman"/>
                <w:lang w:eastAsia="en-GB"/>
              </w:rPr>
              <w:t xml:space="preserve">Parents </w:t>
            </w:r>
          </w:p>
        </w:tc>
        <w:tc>
          <w:tcPr>
            <w:tcW w:w="1615" w:type="dxa"/>
            <w:tcBorders>
              <w:top w:val="single" w:sz="4" w:space="0" w:color="auto"/>
            </w:tcBorders>
            <w:shd w:val="clear" w:color="auto" w:fill="B4C6E7" w:themeFill="accent5" w:themeFillTint="66"/>
          </w:tcPr>
          <w:p w14:paraId="127BA674" w14:textId="77777777" w:rsidR="00AC1F3C" w:rsidRPr="002F49F0" w:rsidRDefault="00AC1F3C" w:rsidP="002F49F0">
            <w:pPr>
              <w:pStyle w:val="NoSpacing"/>
              <w:rPr>
                <w:rFonts w:eastAsia="Times New Roman"/>
                <w:lang w:eastAsia="en-GB"/>
              </w:rPr>
            </w:pPr>
          </w:p>
        </w:tc>
        <w:tc>
          <w:tcPr>
            <w:tcW w:w="1616" w:type="dxa"/>
            <w:tcBorders>
              <w:top w:val="single" w:sz="4" w:space="0" w:color="auto"/>
              <w:right w:val="single" w:sz="4" w:space="0" w:color="auto"/>
            </w:tcBorders>
            <w:shd w:val="clear" w:color="auto" w:fill="B4C6E7" w:themeFill="accent5" w:themeFillTint="66"/>
          </w:tcPr>
          <w:p w14:paraId="2CAD65B7" w14:textId="77777777" w:rsidR="00AC1F3C" w:rsidRPr="002F49F0" w:rsidRDefault="00AC1F3C" w:rsidP="002F49F0">
            <w:pPr>
              <w:pStyle w:val="NoSpacing"/>
              <w:rPr>
                <w:rFonts w:eastAsia="Times New Roman"/>
                <w:lang w:eastAsia="en-GB"/>
              </w:rPr>
            </w:pPr>
          </w:p>
        </w:tc>
      </w:tr>
      <w:tr w:rsidR="00AC1F3C" w:rsidRPr="00B441F3" w14:paraId="090D2701" w14:textId="77777777" w:rsidTr="00BD55A7">
        <w:tc>
          <w:tcPr>
            <w:tcW w:w="7225" w:type="dxa"/>
            <w:gridSpan w:val="2"/>
            <w:tcBorders>
              <w:left w:val="single" w:sz="4" w:space="0" w:color="auto"/>
            </w:tcBorders>
            <w:shd w:val="clear" w:color="auto" w:fill="auto"/>
          </w:tcPr>
          <w:p w14:paraId="0AF6635E" w14:textId="5B60E7C7" w:rsidR="00AC1F3C" w:rsidRPr="00B441F3" w:rsidRDefault="00B441F3" w:rsidP="002F49F0">
            <w:pPr>
              <w:pStyle w:val="NoSpacing"/>
              <w:rPr>
                <w:rFonts w:eastAsia="Times New Roman"/>
                <w:sz w:val="20"/>
                <w:lang w:eastAsia="en-GB"/>
              </w:rPr>
            </w:pPr>
            <w:r>
              <w:rPr>
                <w:rFonts w:eastAsia="Times New Roman"/>
                <w:sz w:val="20"/>
                <w:lang w:eastAsia="en-GB"/>
              </w:rPr>
              <w:t>Mothers , Fathers</w:t>
            </w:r>
          </w:p>
        </w:tc>
        <w:tc>
          <w:tcPr>
            <w:tcW w:w="1615" w:type="dxa"/>
            <w:shd w:val="clear" w:color="auto" w:fill="auto"/>
          </w:tcPr>
          <w:p w14:paraId="294EC306" w14:textId="77777777" w:rsidR="00AC1F3C" w:rsidRPr="00B441F3" w:rsidRDefault="00AC1F3C" w:rsidP="002F49F0">
            <w:pPr>
              <w:pStyle w:val="NoSpacing"/>
              <w:rPr>
                <w:rFonts w:eastAsia="Times New Roman"/>
                <w:sz w:val="20"/>
                <w:lang w:eastAsia="en-GB"/>
              </w:rPr>
            </w:pPr>
            <w:r w:rsidRPr="00B441F3">
              <w:rPr>
                <w:rFonts w:eastAsia="Times New Roman"/>
                <w:sz w:val="20"/>
                <w:lang w:eastAsia="en-GB"/>
              </w:rPr>
              <w:t>12 , 0</w:t>
            </w:r>
          </w:p>
        </w:tc>
        <w:tc>
          <w:tcPr>
            <w:tcW w:w="1616" w:type="dxa"/>
            <w:tcBorders>
              <w:right w:val="single" w:sz="4" w:space="0" w:color="auto"/>
            </w:tcBorders>
            <w:shd w:val="clear" w:color="auto" w:fill="auto"/>
          </w:tcPr>
          <w:p w14:paraId="4D9C87A8" w14:textId="77777777" w:rsidR="00AC1F3C" w:rsidRPr="00B441F3" w:rsidRDefault="00AC1F3C" w:rsidP="002F49F0">
            <w:pPr>
              <w:pStyle w:val="NoSpacing"/>
              <w:rPr>
                <w:rFonts w:eastAsia="Times New Roman"/>
                <w:sz w:val="20"/>
                <w:lang w:eastAsia="en-GB"/>
              </w:rPr>
            </w:pPr>
            <w:r w:rsidRPr="00B441F3">
              <w:rPr>
                <w:rFonts w:eastAsia="Times New Roman"/>
                <w:sz w:val="20"/>
                <w:lang w:eastAsia="en-GB"/>
              </w:rPr>
              <w:t>6 , 1</w:t>
            </w:r>
          </w:p>
        </w:tc>
      </w:tr>
      <w:tr w:rsidR="00AC1F3C" w:rsidRPr="00B441F3" w14:paraId="5CCCF812" w14:textId="77777777" w:rsidTr="00BD55A7">
        <w:tc>
          <w:tcPr>
            <w:tcW w:w="7225" w:type="dxa"/>
            <w:gridSpan w:val="2"/>
            <w:tcBorders>
              <w:left w:val="single" w:sz="4" w:space="0" w:color="auto"/>
            </w:tcBorders>
            <w:shd w:val="clear" w:color="auto" w:fill="auto"/>
          </w:tcPr>
          <w:p w14:paraId="413ADD22" w14:textId="67E37B88" w:rsidR="00AC1F3C" w:rsidRPr="00B441F3" w:rsidRDefault="00AC1F3C" w:rsidP="002F49F0">
            <w:pPr>
              <w:pStyle w:val="NoSpacing"/>
              <w:rPr>
                <w:rFonts w:eastAsia="Times New Roman"/>
                <w:sz w:val="20"/>
                <w:lang w:eastAsia="en-GB"/>
              </w:rPr>
            </w:pPr>
            <w:r w:rsidRPr="00B441F3">
              <w:rPr>
                <w:rFonts w:eastAsia="Times New Roman"/>
                <w:sz w:val="20"/>
                <w:lang w:eastAsia="en-GB"/>
              </w:rPr>
              <w:t>Living with p</w:t>
            </w:r>
            <w:r w:rsidR="00B441F3">
              <w:rPr>
                <w:rFonts w:eastAsia="Times New Roman"/>
                <w:sz w:val="20"/>
                <w:lang w:eastAsia="en-GB"/>
              </w:rPr>
              <w:t>artner</w:t>
            </w:r>
          </w:p>
        </w:tc>
        <w:tc>
          <w:tcPr>
            <w:tcW w:w="1615" w:type="dxa"/>
            <w:shd w:val="clear" w:color="auto" w:fill="auto"/>
          </w:tcPr>
          <w:p w14:paraId="0A422624" w14:textId="77777777" w:rsidR="00AC1F3C" w:rsidRPr="00B441F3" w:rsidRDefault="00AC1F3C" w:rsidP="002F49F0">
            <w:pPr>
              <w:pStyle w:val="NoSpacing"/>
              <w:rPr>
                <w:rFonts w:eastAsia="Times New Roman"/>
                <w:sz w:val="20"/>
                <w:lang w:eastAsia="en-GB"/>
              </w:rPr>
            </w:pPr>
            <w:r w:rsidRPr="00B441F3">
              <w:rPr>
                <w:rFonts w:eastAsia="Times New Roman"/>
                <w:sz w:val="20"/>
                <w:lang w:eastAsia="en-GB"/>
              </w:rPr>
              <w:t>9</w:t>
            </w:r>
          </w:p>
        </w:tc>
        <w:tc>
          <w:tcPr>
            <w:tcW w:w="1616" w:type="dxa"/>
            <w:tcBorders>
              <w:right w:val="single" w:sz="4" w:space="0" w:color="auto"/>
            </w:tcBorders>
            <w:shd w:val="clear" w:color="auto" w:fill="auto"/>
          </w:tcPr>
          <w:p w14:paraId="26BDDCD1" w14:textId="77777777" w:rsidR="00AC1F3C" w:rsidRPr="00B441F3" w:rsidRDefault="00AC1F3C" w:rsidP="002F49F0">
            <w:pPr>
              <w:pStyle w:val="NoSpacing"/>
              <w:rPr>
                <w:rFonts w:eastAsia="Times New Roman"/>
                <w:sz w:val="20"/>
                <w:lang w:eastAsia="en-GB"/>
              </w:rPr>
            </w:pPr>
            <w:r w:rsidRPr="00B441F3">
              <w:rPr>
                <w:rFonts w:eastAsia="Times New Roman"/>
                <w:sz w:val="20"/>
                <w:lang w:eastAsia="en-GB"/>
              </w:rPr>
              <w:t>-</w:t>
            </w:r>
          </w:p>
        </w:tc>
      </w:tr>
      <w:tr w:rsidR="00AC1F3C" w:rsidRPr="00B441F3" w14:paraId="5A93E4DF" w14:textId="77777777" w:rsidTr="00BD55A7">
        <w:tc>
          <w:tcPr>
            <w:tcW w:w="7225" w:type="dxa"/>
            <w:gridSpan w:val="2"/>
            <w:tcBorders>
              <w:left w:val="single" w:sz="4" w:space="0" w:color="auto"/>
            </w:tcBorders>
            <w:shd w:val="clear" w:color="auto" w:fill="auto"/>
          </w:tcPr>
          <w:p w14:paraId="3E55A295" w14:textId="77777777" w:rsidR="00AC1F3C" w:rsidRPr="00B441F3" w:rsidRDefault="00AC1F3C" w:rsidP="002F49F0">
            <w:pPr>
              <w:pStyle w:val="NoSpacing"/>
              <w:rPr>
                <w:rFonts w:eastAsia="Times New Roman"/>
                <w:sz w:val="20"/>
                <w:lang w:eastAsia="en-GB"/>
              </w:rPr>
            </w:pPr>
            <w:r w:rsidRPr="00B441F3">
              <w:rPr>
                <w:rFonts w:eastAsia="Times New Roman"/>
                <w:sz w:val="20"/>
                <w:lang w:eastAsia="en-GB"/>
              </w:rPr>
              <w:t>Ethnicity</w:t>
            </w:r>
          </w:p>
          <w:p w14:paraId="764AF203" w14:textId="77777777" w:rsidR="00AC1F3C" w:rsidRPr="00B441F3" w:rsidRDefault="00AC1F3C" w:rsidP="00BD55A7">
            <w:pPr>
              <w:pStyle w:val="NoSpacing"/>
              <w:ind w:left="313"/>
              <w:rPr>
                <w:rFonts w:eastAsia="Times New Roman"/>
                <w:sz w:val="20"/>
                <w:lang w:eastAsia="en-GB"/>
              </w:rPr>
            </w:pPr>
            <w:r w:rsidRPr="00B441F3">
              <w:rPr>
                <w:rFonts w:eastAsia="Times New Roman"/>
                <w:sz w:val="20"/>
                <w:lang w:eastAsia="en-GB"/>
              </w:rPr>
              <w:t xml:space="preserve">White British </w:t>
            </w:r>
          </w:p>
          <w:p w14:paraId="34334CA9" w14:textId="77777777" w:rsidR="00AC1F3C" w:rsidRPr="00B441F3" w:rsidRDefault="00AC1F3C" w:rsidP="00BD55A7">
            <w:pPr>
              <w:pStyle w:val="NoSpacing"/>
              <w:ind w:left="313"/>
              <w:rPr>
                <w:rFonts w:eastAsia="Times New Roman"/>
                <w:sz w:val="20"/>
                <w:lang w:eastAsia="en-GB"/>
              </w:rPr>
            </w:pPr>
            <w:r w:rsidRPr="00B441F3">
              <w:rPr>
                <w:rFonts w:eastAsia="Times New Roman"/>
                <w:sz w:val="20"/>
                <w:lang w:eastAsia="en-GB"/>
              </w:rPr>
              <w:t>Asian/Asian British</w:t>
            </w:r>
          </w:p>
          <w:p w14:paraId="2F10B4B4" w14:textId="77777777" w:rsidR="00AC1F3C" w:rsidRPr="00B441F3" w:rsidRDefault="00AC1F3C" w:rsidP="00BD55A7">
            <w:pPr>
              <w:pStyle w:val="NoSpacing"/>
              <w:ind w:left="313"/>
              <w:rPr>
                <w:rFonts w:eastAsia="Times New Roman"/>
                <w:sz w:val="20"/>
                <w:lang w:eastAsia="en-GB"/>
              </w:rPr>
            </w:pPr>
            <w:r w:rsidRPr="00B441F3">
              <w:rPr>
                <w:rFonts w:eastAsia="Times New Roman"/>
                <w:sz w:val="20"/>
                <w:lang w:eastAsia="en-GB"/>
              </w:rPr>
              <w:t>Mixed/multiple ethnic groups</w:t>
            </w:r>
          </w:p>
          <w:p w14:paraId="76FA82F0" w14:textId="7E97759B" w:rsidR="00AC1F3C" w:rsidRPr="00BD55A7" w:rsidRDefault="00AC1F3C" w:rsidP="00BD55A7">
            <w:pPr>
              <w:pStyle w:val="NoSpacing"/>
              <w:ind w:left="313"/>
              <w:rPr>
                <w:rFonts w:eastAsia="Times New Roman"/>
                <w:sz w:val="20"/>
                <w:lang w:eastAsia="en-GB"/>
              </w:rPr>
            </w:pPr>
            <w:r w:rsidRPr="00B441F3">
              <w:rPr>
                <w:rFonts w:eastAsia="Times New Roman"/>
                <w:sz w:val="20"/>
                <w:lang w:eastAsia="en-GB"/>
              </w:rPr>
              <w:t>White, Other</w:t>
            </w:r>
          </w:p>
        </w:tc>
        <w:tc>
          <w:tcPr>
            <w:tcW w:w="1615" w:type="dxa"/>
            <w:shd w:val="clear" w:color="auto" w:fill="auto"/>
          </w:tcPr>
          <w:p w14:paraId="037E3238" w14:textId="77777777" w:rsidR="00AC1F3C" w:rsidRPr="00B441F3" w:rsidRDefault="00AC1F3C" w:rsidP="002F49F0">
            <w:pPr>
              <w:pStyle w:val="NoSpacing"/>
              <w:rPr>
                <w:rFonts w:eastAsia="Times New Roman"/>
                <w:sz w:val="20"/>
                <w:lang w:eastAsia="en-GB"/>
              </w:rPr>
            </w:pPr>
          </w:p>
          <w:p w14:paraId="1B5939BB" w14:textId="77777777" w:rsidR="00AC1F3C" w:rsidRPr="00B441F3" w:rsidRDefault="00AC1F3C" w:rsidP="002F49F0">
            <w:pPr>
              <w:pStyle w:val="NoSpacing"/>
              <w:rPr>
                <w:rFonts w:eastAsia="Times New Roman"/>
                <w:sz w:val="20"/>
                <w:lang w:eastAsia="en-GB"/>
              </w:rPr>
            </w:pPr>
            <w:r w:rsidRPr="00B441F3">
              <w:rPr>
                <w:rFonts w:eastAsia="Times New Roman"/>
                <w:sz w:val="20"/>
                <w:lang w:eastAsia="en-GB"/>
              </w:rPr>
              <w:t>10</w:t>
            </w:r>
          </w:p>
          <w:p w14:paraId="490874EE" w14:textId="77777777" w:rsidR="00AC1F3C" w:rsidRPr="00B441F3" w:rsidRDefault="00AC1F3C" w:rsidP="002F49F0">
            <w:pPr>
              <w:pStyle w:val="NoSpacing"/>
              <w:rPr>
                <w:rFonts w:eastAsia="Times New Roman"/>
                <w:sz w:val="20"/>
                <w:lang w:eastAsia="en-GB"/>
              </w:rPr>
            </w:pPr>
            <w:r w:rsidRPr="00B441F3">
              <w:rPr>
                <w:rFonts w:eastAsia="Times New Roman"/>
                <w:sz w:val="20"/>
                <w:lang w:eastAsia="en-GB"/>
              </w:rPr>
              <w:t>1</w:t>
            </w:r>
          </w:p>
          <w:p w14:paraId="647A9890" w14:textId="77777777" w:rsidR="00AC1F3C" w:rsidRPr="00B441F3" w:rsidRDefault="00AC1F3C" w:rsidP="002F49F0">
            <w:pPr>
              <w:pStyle w:val="NoSpacing"/>
              <w:rPr>
                <w:rFonts w:eastAsia="Times New Roman"/>
                <w:sz w:val="20"/>
                <w:lang w:eastAsia="en-GB"/>
              </w:rPr>
            </w:pPr>
            <w:r w:rsidRPr="00B441F3">
              <w:rPr>
                <w:rFonts w:eastAsia="Times New Roman"/>
                <w:sz w:val="20"/>
                <w:lang w:eastAsia="en-GB"/>
              </w:rPr>
              <w:t>0</w:t>
            </w:r>
          </w:p>
          <w:p w14:paraId="4E3BBECD" w14:textId="77777777" w:rsidR="00AC1F3C" w:rsidRPr="00B441F3" w:rsidRDefault="00AC1F3C" w:rsidP="002F49F0">
            <w:pPr>
              <w:pStyle w:val="NoSpacing"/>
              <w:rPr>
                <w:rFonts w:eastAsia="Times New Roman"/>
                <w:sz w:val="20"/>
                <w:lang w:eastAsia="en-GB"/>
              </w:rPr>
            </w:pPr>
            <w:r w:rsidRPr="00B441F3">
              <w:rPr>
                <w:rFonts w:eastAsia="Times New Roman"/>
                <w:sz w:val="20"/>
                <w:lang w:eastAsia="en-GB"/>
              </w:rPr>
              <w:t>1</w:t>
            </w:r>
          </w:p>
        </w:tc>
        <w:tc>
          <w:tcPr>
            <w:tcW w:w="1616" w:type="dxa"/>
            <w:tcBorders>
              <w:right w:val="single" w:sz="4" w:space="0" w:color="auto"/>
            </w:tcBorders>
            <w:shd w:val="clear" w:color="auto" w:fill="auto"/>
          </w:tcPr>
          <w:p w14:paraId="6513AD4A" w14:textId="77777777" w:rsidR="00AC1F3C" w:rsidRPr="00B441F3" w:rsidRDefault="00AC1F3C" w:rsidP="002F49F0">
            <w:pPr>
              <w:pStyle w:val="NoSpacing"/>
              <w:rPr>
                <w:rFonts w:eastAsia="Times New Roman"/>
                <w:sz w:val="20"/>
                <w:lang w:eastAsia="en-GB"/>
              </w:rPr>
            </w:pPr>
          </w:p>
          <w:p w14:paraId="3EEBE286" w14:textId="77777777" w:rsidR="00AC1F3C" w:rsidRPr="00B441F3" w:rsidRDefault="00AC1F3C" w:rsidP="002F49F0">
            <w:pPr>
              <w:pStyle w:val="NoSpacing"/>
              <w:rPr>
                <w:rFonts w:eastAsia="Times New Roman"/>
                <w:sz w:val="20"/>
                <w:lang w:eastAsia="en-GB"/>
              </w:rPr>
            </w:pPr>
            <w:r w:rsidRPr="00B441F3">
              <w:rPr>
                <w:rFonts w:eastAsia="Times New Roman"/>
                <w:sz w:val="20"/>
                <w:lang w:eastAsia="en-GB"/>
              </w:rPr>
              <w:t>4</w:t>
            </w:r>
          </w:p>
          <w:p w14:paraId="7A5E0512" w14:textId="77777777" w:rsidR="00AC1F3C" w:rsidRPr="00B441F3" w:rsidRDefault="00AC1F3C" w:rsidP="002F49F0">
            <w:pPr>
              <w:pStyle w:val="NoSpacing"/>
              <w:rPr>
                <w:rFonts w:eastAsia="Times New Roman"/>
                <w:sz w:val="20"/>
                <w:lang w:eastAsia="en-GB"/>
              </w:rPr>
            </w:pPr>
            <w:r w:rsidRPr="00B441F3">
              <w:rPr>
                <w:rFonts w:eastAsia="Times New Roman"/>
                <w:sz w:val="20"/>
                <w:lang w:eastAsia="en-GB"/>
              </w:rPr>
              <w:t>1</w:t>
            </w:r>
          </w:p>
          <w:p w14:paraId="03F56DF1" w14:textId="77777777" w:rsidR="00AC1F3C" w:rsidRPr="00B441F3" w:rsidRDefault="00AC1F3C" w:rsidP="002F49F0">
            <w:pPr>
              <w:pStyle w:val="NoSpacing"/>
              <w:rPr>
                <w:rFonts w:eastAsia="Times New Roman"/>
                <w:sz w:val="20"/>
                <w:lang w:eastAsia="en-GB"/>
              </w:rPr>
            </w:pPr>
            <w:r w:rsidRPr="00B441F3">
              <w:rPr>
                <w:rFonts w:eastAsia="Times New Roman"/>
                <w:sz w:val="20"/>
                <w:lang w:eastAsia="en-GB"/>
              </w:rPr>
              <w:t>1</w:t>
            </w:r>
          </w:p>
          <w:p w14:paraId="79876753" w14:textId="77777777" w:rsidR="00AC1F3C" w:rsidRPr="00B441F3" w:rsidRDefault="00AC1F3C" w:rsidP="002F49F0">
            <w:pPr>
              <w:pStyle w:val="NoSpacing"/>
              <w:rPr>
                <w:rFonts w:eastAsia="Times New Roman"/>
                <w:sz w:val="20"/>
                <w:lang w:eastAsia="en-GB"/>
              </w:rPr>
            </w:pPr>
            <w:r w:rsidRPr="00B441F3">
              <w:rPr>
                <w:rFonts w:eastAsia="Times New Roman"/>
                <w:sz w:val="20"/>
                <w:lang w:eastAsia="en-GB"/>
              </w:rPr>
              <w:t>1</w:t>
            </w:r>
          </w:p>
        </w:tc>
      </w:tr>
      <w:tr w:rsidR="00AC1F3C" w:rsidRPr="00AC1F3C" w14:paraId="01953901" w14:textId="77777777" w:rsidTr="00BD55A7">
        <w:tc>
          <w:tcPr>
            <w:tcW w:w="7225" w:type="dxa"/>
            <w:gridSpan w:val="2"/>
            <w:tcBorders>
              <w:left w:val="single" w:sz="4" w:space="0" w:color="auto"/>
            </w:tcBorders>
            <w:shd w:val="clear" w:color="auto" w:fill="B4C6E7" w:themeFill="accent5" w:themeFillTint="66"/>
          </w:tcPr>
          <w:p w14:paraId="76C01374" w14:textId="77777777" w:rsidR="00AC1F3C" w:rsidRPr="002F49F0" w:rsidRDefault="00AC1F3C" w:rsidP="002F49F0">
            <w:pPr>
              <w:pStyle w:val="NoSpacing"/>
              <w:rPr>
                <w:rFonts w:eastAsia="Times New Roman"/>
                <w:lang w:eastAsia="en-GB"/>
              </w:rPr>
            </w:pPr>
            <w:r w:rsidRPr="002F49F0">
              <w:rPr>
                <w:rFonts w:eastAsia="Times New Roman"/>
                <w:lang w:eastAsia="en-GB"/>
              </w:rPr>
              <w:t>Children with CYPACP</w:t>
            </w:r>
          </w:p>
        </w:tc>
        <w:tc>
          <w:tcPr>
            <w:tcW w:w="1615" w:type="dxa"/>
            <w:shd w:val="clear" w:color="auto" w:fill="B4C6E7" w:themeFill="accent5" w:themeFillTint="66"/>
          </w:tcPr>
          <w:p w14:paraId="41B73E2E" w14:textId="77777777" w:rsidR="00AC1F3C" w:rsidRPr="002F49F0" w:rsidRDefault="00AC1F3C" w:rsidP="002F49F0">
            <w:pPr>
              <w:pStyle w:val="NoSpacing"/>
              <w:rPr>
                <w:rFonts w:eastAsia="Times New Roman"/>
                <w:lang w:eastAsia="en-GB"/>
              </w:rPr>
            </w:pPr>
          </w:p>
        </w:tc>
        <w:tc>
          <w:tcPr>
            <w:tcW w:w="1616" w:type="dxa"/>
            <w:tcBorders>
              <w:right w:val="single" w:sz="4" w:space="0" w:color="auto"/>
            </w:tcBorders>
            <w:shd w:val="clear" w:color="auto" w:fill="B4C6E7" w:themeFill="accent5" w:themeFillTint="66"/>
          </w:tcPr>
          <w:p w14:paraId="2DD93A10" w14:textId="77777777" w:rsidR="00AC1F3C" w:rsidRPr="002F49F0" w:rsidRDefault="00AC1F3C" w:rsidP="002F49F0">
            <w:pPr>
              <w:pStyle w:val="NoSpacing"/>
              <w:rPr>
                <w:rFonts w:eastAsia="Times New Roman"/>
                <w:lang w:eastAsia="en-GB"/>
              </w:rPr>
            </w:pPr>
          </w:p>
        </w:tc>
      </w:tr>
      <w:tr w:rsidR="00AC1F3C" w:rsidRPr="00AC1F3C" w14:paraId="3FBA7DAA" w14:textId="77777777" w:rsidTr="00BD55A7">
        <w:tc>
          <w:tcPr>
            <w:tcW w:w="7225" w:type="dxa"/>
            <w:gridSpan w:val="2"/>
            <w:tcBorders>
              <w:left w:val="single" w:sz="4" w:space="0" w:color="auto"/>
            </w:tcBorders>
            <w:shd w:val="clear" w:color="auto" w:fill="auto"/>
          </w:tcPr>
          <w:p w14:paraId="4774DDF8" w14:textId="672F9215" w:rsidR="00AC1F3C" w:rsidRPr="00BD55A7" w:rsidRDefault="00BD55A7" w:rsidP="002F49F0">
            <w:pPr>
              <w:pStyle w:val="NoSpacing"/>
              <w:rPr>
                <w:rFonts w:eastAsia="Times New Roman"/>
                <w:sz w:val="20"/>
                <w:lang w:eastAsia="en-GB"/>
              </w:rPr>
            </w:pPr>
            <w:r w:rsidRPr="00BD55A7">
              <w:rPr>
                <w:rFonts w:eastAsia="Times New Roman"/>
                <w:sz w:val="20"/>
                <w:lang w:eastAsia="en-GB"/>
              </w:rPr>
              <w:t>Male, Female</w:t>
            </w:r>
          </w:p>
        </w:tc>
        <w:tc>
          <w:tcPr>
            <w:tcW w:w="1615" w:type="dxa"/>
            <w:shd w:val="clear" w:color="auto" w:fill="auto"/>
          </w:tcPr>
          <w:p w14:paraId="6974449D" w14:textId="77777777" w:rsidR="00AC1F3C" w:rsidRPr="00BD55A7" w:rsidRDefault="00AC1F3C" w:rsidP="002F49F0">
            <w:pPr>
              <w:pStyle w:val="NoSpacing"/>
              <w:rPr>
                <w:rFonts w:eastAsia="Times New Roman"/>
                <w:sz w:val="20"/>
                <w:lang w:eastAsia="en-GB"/>
              </w:rPr>
            </w:pPr>
            <w:r w:rsidRPr="00BD55A7">
              <w:rPr>
                <w:rFonts w:eastAsia="Times New Roman"/>
                <w:sz w:val="20"/>
                <w:lang w:eastAsia="en-GB"/>
              </w:rPr>
              <w:t>9 , 3</w:t>
            </w:r>
          </w:p>
        </w:tc>
        <w:tc>
          <w:tcPr>
            <w:tcW w:w="1616" w:type="dxa"/>
            <w:tcBorders>
              <w:right w:val="single" w:sz="4" w:space="0" w:color="auto"/>
            </w:tcBorders>
            <w:shd w:val="clear" w:color="auto" w:fill="auto"/>
          </w:tcPr>
          <w:p w14:paraId="2C792CDA" w14:textId="77777777" w:rsidR="00AC1F3C" w:rsidRPr="00BD55A7" w:rsidRDefault="00AC1F3C" w:rsidP="002F49F0">
            <w:pPr>
              <w:pStyle w:val="NoSpacing"/>
              <w:rPr>
                <w:rFonts w:eastAsia="Times New Roman"/>
                <w:sz w:val="20"/>
                <w:lang w:eastAsia="en-GB"/>
              </w:rPr>
            </w:pPr>
            <w:r w:rsidRPr="00BD55A7">
              <w:rPr>
                <w:rFonts w:eastAsia="Times New Roman"/>
                <w:sz w:val="20"/>
                <w:lang w:eastAsia="en-GB"/>
              </w:rPr>
              <w:t>-</w:t>
            </w:r>
          </w:p>
        </w:tc>
      </w:tr>
      <w:tr w:rsidR="00AC1F3C" w:rsidRPr="00AC1F3C" w14:paraId="16EC43B3" w14:textId="77777777" w:rsidTr="00BD55A7">
        <w:tc>
          <w:tcPr>
            <w:tcW w:w="7225" w:type="dxa"/>
            <w:gridSpan w:val="2"/>
            <w:tcBorders>
              <w:left w:val="single" w:sz="4" w:space="0" w:color="auto"/>
            </w:tcBorders>
            <w:shd w:val="clear" w:color="auto" w:fill="auto"/>
          </w:tcPr>
          <w:p w14:paraId="20DDE4DD" w14:textId="215DC777" w:rsidR="00AC1F3C" w:rsidRPr="00BD55A7" w:rsidRDefault="00BD55A7" w:rsidP="002F49F0">
            <w:pPr>
              <w:pStyle w:val="NoSpacing"/>
              <w:rPr>
                <w:rFonts w:eastAsia="Times New Roman"/>
                <w:sz w:val="20"/>
                <w:lang w:eastAsia="en-GB"/>
              </w:rPr>
            </w:pPr>
            <w:r w:rsidRPr="00BD55A7">
              <w:rPr>
                <w:rFonts w:eastAsia="Times New Roman"/>
                <w:sz w:val="20"/>
                <w:lang w:eastAsia="en-GB"/>
              </w:rPr>
              <w:t>Age  (range, years)</w:t>
            </w:r>
          </w:p>
        </w:tc>
        <w:tc>
          <w:tcPr>
            <w:tcW w:w="1615" w:type="dxa"/>
            <w:shd w:val="clear" w:color="auto" w:fill="auto"/>
          </w:tcPr>
          <w:p w14:paraId="7BA1AFA6" w14:textId="77777777" w:rsidR="00AC1F3C" w:rsidRPr="00BD55A7" w:rsidRDefault="00AC1F3C" w:rsidP="002F49F0">
            <w:pPr>
              <w:pStyle w:val="NoSpacing"/>
              <w:rPr>
                <w:rFonts w:eastAsia="Times New Roman"/>
                <w:sz w:val="20"/>
                <w:lang w:eastAsia="en-GB"/>
              </w:rPr>
            </w:pPr>
            <w:r w:rsidRPr="00BD55A7">
              <w:rPr>
                <w:rFonts w:eastAsia="Times New Roman"/>
                <w:sz w:val="20"/>
                <w:lang w:eastAsia="en-GB"/>
              </w:rPr>
              <w:t>2-14</w:t>
            </w:r>
          </w:p>
        </w:tc>
        <w:tc>
          <w:tcPr>
            <w:tcW w:w="1616" w:type="dxa"/>
            <w:tcBorders>
              <w:right w:val="single" w:sz="4" w:space="0" w:color="auto"/>
            </w:tcBorders>
            <w:shd w:val="clear" w:color="auto" w:fill="auto"/>
          </w:tcPr>
          <w:p w14:paraId="04DC6A72" w14:textId="77777777" w:rsidR="00AC1F3C" w:rsidRPr="00BD55A7" w:rsidRDefault="00AC1F3C" w:rsidP="002F49F0">
            <w:pPr>
              <w:pStyle w:val="NoSpacing"/>
              <w:rPr>
                <w:rFonts w:eastAsia="Times New Roman"/>
                <w:sz w:val="20"/>
                <w:lang w:eastAsia="en-GB"/>
              </w:rPr>
            </w:pPr>
            <w:r w:rsidRPr="00BD55A7">
              <w:rPr>
                <w:rFonts w:eastAsia="Times New Roman"/>
                <w:sz w:val="20"/>
                <w:lang w:eastAsia="en-GB"/>
              </w:rPr>
              <w:t>7-11</w:t>
            </w:r>
          </w:p>
        </w:tc>
      </w:tr>
      <w:tr w:rsidR="00AC1F3C" w:rsidRPr="00AC1F3C" w14:paraId="2E5CD406" w14:textId="77777777" w:rsidTr="00BD55A7">
        <w:tc>
          <w:tcPr>
            <w:tcW w:w="7225" w:type="dxa"/>
            <w:gridSpan w:val="2"/>
            <w:tcBorders>
              <w:left w:val="single" w:sz="4" w:space="0" w:color="auto"/>
            </w:tcBorders>
            <w:shd w:val="clear" w:color="auto" w:fill="auto"/>
          </w:tcPr>
          <w:p w14:paraId="22B1F607" w14:textId="348A563F" w:rsidR="00BD55A7" w:rsidRDefault="00BD55A7" w:rsidP="00BD55A7">
            <w:pPr>
              <w:pStyle w:val="NoSpacing"/>
              <w:rPr>
                <w:rFonts w:eastAsia="Times New Roman"/>
                <w:sz w:val="20"/>
                <w:lang w:eastAsia="en-GB"/>
              </w:rPr>
            </w:pPr>
            <w:r w:rsidRPr="00BD55A7">
              <w:rPr>
                <w:rFonts w:eastAsia="Times New Roman"/>
                <w:sz w:val="20"/>
                <w:lang w:eastAsia="en-GB"/>
              </w:rPr>
              <w:t>Condition at study entry (using ACT Categories, Together for Short Lives)</w:t>
            </w:r>
          </w:p>
          <w:p w14:paraId="43736F47" w14:textId="5DD3D57D" w:rsidR="00AC1F3C" w:rsidRPr="00BD55A7" w:rsidRDefault="00AC1F3C" w:rsidP="00BD55A7">
            <w:pPr>
              <w:pStyle w:val="NoSpacing"/>
              <w:ind w:left="313"/>
              <w:rPr>
                <w:rFonts w:eastAsia="Times New Roman"/>
                <w:sz w:val="20"/>
                <w:lang w:eastAsia="en-GB"/>
              </w:rPr>
            </w:pPr>
            <w:r w:rsidRPr="00BD55A7">
              <w:rPr>
                <w:rFonts w:eastAsia="Times New Roman"/>
                <w:sz w:val="20"/>
                <w:lang w:eastAsia="en-GB"/>
              </w:rPr>
              <w:t>Category 1: Life-threatening, where curative treatment is feasible but can fail</w:t>
            </w:r>
          </w:p>
          <w:p w14:paraId="3E80D2F5" w14:textId="77777777" w:rsidR="00AC1F3C" w:rsidRPr="00BD55A7" w:rsidRDefault="00AC1F3C" w:rsidP="00BD55A7">
            <w:pPr>
              <w:pStyle w:val="NoSpacing"/>
              <w:ind w:left="313"/>
              <w:rPr>
                <w:rFonts w:eastAsia="Times New Roman"/>
                <w:sz w:val="20"/>
                <w:lang w:eastAsia="en-GB"/>
              </w:rPr>
            </w:pPr>
            <w:r w:rsidRPr="00BD55A7">
              <w:rPr>
                <w:rFonts w:eastAsia="Times New Roman"/>
                <w:sz w:val="20"/>
                <w:lang w:eastAsia="en-GB"/>
              </w:rPr>
              <w:t>Category 2: Premature death is inevitable</w:t>
            </w:r>
          </w:p>
          <w:p w14:paraId="6F29C483" w14:textId="77777777" w:rsidR="00AC1F3C" w:rsidRPr="00BD55A7" w:rsidRDefault="00AC1F3C" w:rsidP="00BD55A7">
            <w:pPr>
              <w:pStyle w:val="NoSpacing"/>
              <w:ind w:left="313"/>
              <w:rPr>
                <w:rFonts w:eastAsia="Times New Roman"/>
                <w:sz w:val="20"/>
                <w:lang w:eastAsia="en-GB"/>
              </w:rPr>
            </w:pPr>
            <w:r w:rsidRPr="00BD55A7">
              <w:rPr>
                <w:rFonts w:eastAsia="Times New Roman"/>
                <w:sz w:val="20"/>
                <w:lang w:eastAsia="en-GB"/>
              </w:rPr>
              <w:t>Category 3: Progressive, without curative treatment options</w:t>
            </w:r>
          </w:p>
          <w:p w14:paraId="2573950D" w14:textId="301D3383" w:rsidR="00AC1F3C" w:rsidRPr="00BD55A7" w:rsidRDefault="00AC1F3C" w:rsidP="00BD55A7">
            <w:pPr>
              <w:pStyle w:val="NoSpacing"/>
              <w:ind w:left="313"/>
              <w:rPr>
                <w:rFonts w:eastAsia="Times New Roman"/>
                <w:sz w:val="20"/>
                <w:lang w:eastAsia="en-GB"/>
              </w:rPr>
            </w:pPr>
            <w:r w:rsidRPr="00BD55A7">
              <w:rPr>
                <w:rFonts w:eastAsia="Times New Roman"/>
                <w:sz w:val="20"/>
                <w:lang w:eastAsia="en-GB"/>
              </w:rPr>
              <w:t>Category 4: Irreversible but non-progressive, causing</w:t>
            </w:r>
            <w:r w:rsidR="00BD55A7" w:rsidRPr="00BD55A7">
              <w:rPr>
                <w:rFonts w:eastAsia="Times New Roman"/>
                <w:sz w:val="20"/>
                <w:lang w:eastAsia="en-GB"/>
              </w:rPr>
              <w:t xml:space="preserve"> severe disability</w:t>
            </w:r>
          </w:p>
        </w:tc>
        <w:tc>
          <w:tcPr>
            <w:tcW w:w="1615" w:type="dxa"/>
            <w:shd w:val="clear" w:color="auto" w:fill="auto"/>
          </w:tcPr>
          <w:p w14:paraId="5F00841C" w14:textId="77777777" w:rsidR="00BD55A7" w:rsidRDefault="00BD55A7" w:rsidP="002F49F0">
            <w:pPr>
              <w:pStyle w:val="NoSpacing"/>
              <w:rPr>
                <w:rFonts w:eastAsia="Times New Roman"/>
                <w:sz w:val="20"/>
                <w:lang w:eastAsia="en-GB"/>
              </w:rPr>
            </w:pPr>
          </w:p>
          <w:p w14:paraId="5E29E565" w14:textId="598BB08A" w:rsidR="00AC1F3C" w:rsidRPr="00BD55A7" w:rsidRDefault="00AC1F3C" w:rsidP="002F49F0">
            <w:pPr>
              <w:pStyle w:val="NoSpacing"/>
              <w:rPr>
                <w:rFonts w:eastAsia="Times New Roman"/>
                <w:sz w:val="20"/>
                <w:lang w:eastAsia="en-GB"/>
              </w:rPr>
            </w:pPr>
            <w:r w:rsidRPr="00BD55A7">
              <w:rPr>
                <w:rFonts w:eastAsia="Times New Roman"/>
                <w:sz w:val="20"/>
                <w:lang w:eastAsia="en-GB"/>
              </w:rPr>
              <w:t>2</w:t>
            </w:r>
          </w:p>
          <w:p w14:paraId="08522D16" w14:textId="77777777" w:rsidR="00AC1F3C" w:rsidRPr="00BD55A7" w:rsidRDefault="00AC1F3C" w:rsidP="002F49F0">
            <w:pPr>
              <w:pStyle w:val="NoSpacing"/>
              <w:rPr>
                <w:rFonts w:eastAsia="Times New Roman"/>
                <w:sz w:val="20"/>
                <w:lang w:eastAsia="en-GB"/>
              </w:rPr>
            </w:pPr>
            <w:r w:rsidRPr="00BD55A7">
              <w:rPr>
                <w:rFonts w:eastAsia="Times New Roman"/>
                <w:sz w:val="20"/>
                <w:lang w:eastAsia="en-GB"/>
              </w:rPr>
              <w:t>3</w:t>
            </w:r>
          </w:p>
          <w:p w14:paraId="53984CDA" w14:textId="77777777" w:rsidR="00AC1F3C" w:rsidRPr="00BD55A7" w:rsidRDefault="00AC1F3C" w:rsidP="002F49F0">
            <w:pPr>
              <w:pStyle w:val="NoSpacing"/>
              <w:rPr>
                <w:rFonts w:eastAsia="Times New Roman"/>
                <w:sz w:val="20"/>
                <w:lang w:eastAsia="en-GB"/>
              </w:rPr>
            </w:pPr>
            <w:r w:rsidRPr="00BD55A7">
              <w:rPr>
                <w:rFonts w:eastAsia="Times New Roman"/>
                <w:sz w:val="20"/>
                <w:lang w:eastAsia="en-GB"/>
              </w:rPr>
              <w:t>3</w:t>
            </w:r>
          </w:p>
          <w:p w14:paraId="14C93950" w14:textId="77777777" w:rsidR="00AC1F3C" w:rsidRPr="00BD55A7" w:rsidRDefault="00AC1F3C" w:rsidP="002F49F0">
            <w:pPr>
              <w:pStyle w:val="NoSpacing"/>
              <w:rPr>
                <w:rFonts w:eastAsia="Times New Roman"/>
                <w:sz w:val="20"/>
                <w:lang w:eastAsia="en-GB"/>
              </w:rPr>
            </w:pPr>
            <w:r w:rsidRPr="00BD55A7">
              <w:rPr>
                <w:rFonts w:eastAsia="Times New Roman"/>
                <w:sz w:val="20"/>
                <w:lang w:eastAsia="en-GB"/>
              </w:rPr>
              <w:t>4</w:t>
            </w:r>
          </w:p>
        </w:tc>
        <w:tc>
          <w:tcPr>
            <w:tcW w:w="1616" w:type="dxa"/>
            <w:tcBorders>
              <w:right w:val="single" w:sz="4" w:space="0" w:color="auto"/>
            </w:tcBorders>
            <w:shd w:val="clear" w:color="auto" w:fill="auto"/>
          </w:tcPr>
          <w:p w14:paraId="3131F943" w14:textId="77777777" w:rsidR="00BD55A7" w:rsidRDefault="00BD55A7" w:rsidP="002F49F0">
            <w:pPr>
              <w:pStyle w:val="NoSpacing"/>
              <w:rPr>
                <w:rFonts w:eastAsia="Times New Roman"/>
                <w:sz w:val="20"/>
                <w:lang w:eastAsia="en-GB"/>
              </w:rPr>
            </w:pPr>
          </w:p>
          <w:p w14:paraId="06A87E0B" w14:textId="7787D637" w:rsidR="00AC1F3C" w:rsidRPr="00BD55A7" w:rsidRDefault="00AC1F3C" w:rsidP="002F49F0">
            <w:pPr>
              <w:pStyle w:val="NoSpacing"/>
              <w:rPr>
                <w:rFonts w:eastAsia="Times New Roman"/>
                <w:sz w:val="20"/>
                <w:lang w:eastAsia="en-GB"/>
              </w:rPr>
            </w:pPr>
            <w:r w:rsidRPr="00BD55A7">
              <w:rPr>
                <w:rFonts w:eastAsia="Times New Roman"/>
                <w:sz w:val="20"/>
                <w:lang w:eastAsia="en-GB"/>
              </w:rPr>
              <w:t>-</w:t>
            </w:r>
          </w:p>
          <w:p w14:paraId="08F82685" w14:textId="77777777" w:rsidR="00AC1F3C" w:rsidRPr="00BD55A7" w:rsidRDefault="00AC1F3C" w:rsidP="002F49F0">
            <w:pPr>
              <w:pStyle w:val="NoSpacing"/>
              <w:rPr>
                <w:rFonts w:eastAsia="Times New Roman"/>
                <w:sz w:val="20"/>
                <w:lang w:eastAsia="en-GB"/>
              </w:rPr>
            </w:pPr>
            <w:r w:rsidRPr="00BD55A7">
              <w:rPr>
                <w:rFonts w:eastAsia="Times New Roman"/>
                <w:sz w:val="20"/>
                <w:lang w:eastAsia="en-GB"/>
              </w:rPr>
              <w:t>-</w:t>
            </w:r>
          </w:p>
          <w:p w14:paraId="32EA6A79" w14:textId="77777777" w:rsidR="00AC1F3C" w:rsidRPr="00BD55A7" w:rsidRDefault="00AC1F3C" w:rsidP="002F49F0">
            <w:pPr>
              <w:pStyle w:val="NoSpacing"/>
              <w:rPr>
                <w:rFonts w:eastAsia="Times New Roman"/>
                <w:sz w:val="20"/>
                <w:lang w:eastAsia="en-GB"/>
              </w:rPr>
            </w:pPr>
            <w:r w:rsidRPr="00BD55A7">
              <w:rPr>
                <w:rFonts w:eastAsia="Times New Roman"/>
                <w:sz w:val="20"/>
                <w:lang w:eastAsia="en-GB"/>
              </w:rPr>
              <w:t>-</w:t>
            </w:r>
          </w:p>
          <w:p w14:paraId="66037999" w14:textId="77777777" w:rsidR="00AC1F3C" w:rsidRPr="00BD55A7" w:rsidRDefault="00AC1F3C" w:rsidP="002F49F0">
            <w:pPr>
              <w:pStyle w:val="NoSpacing"/>
              <w:rPr>
                <w:rFonts w:eastAsia="Times New Roman"/>
                <w:sz w:val="20"/>
                <w:lang w:eastAsia="en-GB"/>
              </w:rPr>
            </w:pPr>
            <w:r w:rsidRPr="00BD55A7">
              <w:rPr>
                <w:rFonts w:eastAsia="Times New Roman"/>
                <w:sz w:val="20"/>
                <w:lang w:eastAsia="en-GB"/>
              </w:rPr>
              <w:t>-</w:t>
            </w:r>
          </w:p>
        </w:tc>
      </w:tr>
      <w:tr w:rsidR="00AC1F3C" w:rsidRPr="00AC1F3C" w14:paraId="0F1797F6" w14:textId="77777777" w:rsidTr="00BD55A7">
        <w:tc>
          <w:tcPr>
            <w:tcW w:w="7225" w:type="dxa"/>
            <w:gridSpan w:val="2"/>
            <w:tcBorders>
              <w:left w:val="single" w:sz="4" w:space="0" w:color="auto"/>
            </w:tcBorders>
            <w:shd w:val="clear" w:color="auto" w:fill="auto"/>
          </w:tcPr>
          <w:p w14:paraId="3A3EC42B" w14:textId="77777777" w:rsidR="00AC1F3C" w:rsidRPr="00BD55A7" w:rsidRDefault="00AC1F3C" w:rsidP="002F49F0">
            <w:pPr>
              <w:pStyle w:val="NoSpacing"/>
              <w:rPr>
                <w:rFonts w:eastAsia="Times New Roman"/>
                <w:b/>
                <w:sz w:val="20"/>
                <w:lang w:eastAsia="en-GB"/>
              </w:rPr>
            </w:pPr>
            <w:r w:rsidRPr="00BD55A7">
              <w:rPr>
                <w:rFonts w:eastAsia="Times New Roman"/>
                <w:sz w:val="20"/>
                <w:lang w:eastAsia="en-GB"/>
              </w:rPr>
              <w:t>Stage of illness at study entry (The Spectrum of Children’s Palliative Care Needs)</w:t>
            </w:r>
          </w:p>
          <w:p w14:paraId="14F8853C" w14:textId="77777777" w:rsidR="00AC1F3C" w:rsidRPr="00BD55A7" w:rsidRDefault="00AC1F3C" w:rsidP="00BD55A7">
            <w:pPr>
              <w:pStyle w:val="NoSpacing"/>
              <w:ind w:left="313"/>
              <w:rPr>
                <w:rFonts w:eastAsia="Times New Roman"/>
                <w:sz w:val="20"/>
                <w:lang w:eastAsia="en-GB"/>
              </w:rPr>
            </w:pPr>
            <w:r w:rsidRPr="00BD55A7">
              <w:rPr>
                <w:rFonts w:eastAsia="Times New Roman"/>
                <w:sz w:val="20"/>
                <w:lang w:eastAsia="en-GB"/>
              </w:rPr>
              <w:t>Green: Life-limiting condition, but survival to adulthood is likely</w:t>
            </w:r>
          </w:p>
          <w:p w14:paraId="1D1BF995" w14:textId="77777777" w:rsidR="00AC1F3C" w:rsidRPr="00BD55A7" w:rsidRDefault="00AC1F3C" w:rsidP="00BD55A7">
            <w:pPr>
              <w:pStyle w:val="NoSpacing"/>
              <w:ind w:left="313"/>
              <w:rPr>
                <w:rFonts w:eastAsia="Times New Roman"/>
                <w:sz w:val="20"/>
                <w:lang w:eastAsia="en-GB"/>
              </w:rPr>
            </w:pPr>
            <w:r w:rsidRPr="00BD55A7">
              <w:rPr>
                <w:rFonts w:eastAsia="Times New Roman"/>
                <w:sz w:val="20"/>
                <w:lang w:eastAsia="en-GB"/>
              </w:rPr>
              <w:t>Yellow: May live for many years, but death before adulthood is not unexpected</w:t>
            </w:r>
          </w:p>
          <w:p w14:paraId="5542981A" w14:textId="77777777" w:rsidR="00AC1F3C" w:rsidRPr="00BD55A7" w:rsidRDefault="00AC1F3C" w:rsidP="00BD55A7">
            <w:pPr>
              <w:pStyle w:val="NoSpacing"/>
              <w:ind w:left="313"/>
              <w:rPr>
                <w:rFonts w:eastAsia="Times New Roman"/>
                <w:sz w:val="20"/>
                <w:lang w:eastAsia="en-GB"/>
              </w:rPr>
            </w:pPr>
            <w:r w:rsidRPr="00BD55A7">
              <w:rPr>
                <w:rFonts w:eastAsia="Times New Roman"/>
                <w:sz w:val="20"/>
                <w:lang w:eastAsia="en-GB"/>
              </w:rPr>
              <w:t>Amber: Increasing instability or progressive deterioration</w:t>
            </w:r>
          </w:p>
          <w:p w14:paraId="729D9F72" w14:textId="1C9384D0" w:rsidR="00AC1F3C" w:rsidRPr="00BD55A7" w:rsidRDefault="00AC1F3C" w:rsidP="00BD55A7">
            <w:pPr>
              <w:pStyle w:val="NoSpacing"/>
              <w:ind w:left="313"/>
              <w:rPr>
                <w:rFonts w:eastAsia="Times New Roman"/>
                <w:sz w:val="20"/>
                <w:lang w:eastAsia="en-GB"/>
              </w:rPr>
            </w:pPr>
            <w:r w:rsidRPr="00BD55A7">
              <w:rPr>
                <w:rFonts w:eastAsia="Times New Roman"/>
                <w:sz w:val="20"/>
                <w:lang w:eastAsia="en-GB"/>
              </w:rPr>
              <w:t>Red: Critically ill</w:t>
            </w:r>
          </w:p>
        </w:tc>
        <w:tc>
          <w:tcPr>
            <w:tcW w:w="1615" w:type="dxa"/>
            <w:shd w:val="clear" w:color="auto" w:fill="auto"/>
          </w:tcPr>
          <w:p w14:paraId="23FABD0B" w14:textId="77777777" w:rsidR="00AC1F3C" w:rsidRPr="00BD55A7" w:rsidRDefault="00AC1F3C" w:rsidP="002F49F0">
            <w:pPr>
              <w:pStyle w:val="NoSpacing"/>
              <w:rPr>
                <w:rFonts w:eastAsia="Times New Roman"/>
                <w:sz w:val="20"/>
                <w:lang w:eastAsia="en-GB"/>
              </w:rPr>
            </w:pPr>
          </w:p>
          <w:p w14:paraId="653326BC" w14:textId="77777777" w:rsidR="00AC1F3C" w:rsidRPr="00BD55A7" w:rsidRDefault="00AC1F3C" w:rsidP="002F49F0">
            <w:pPr>
              <w:pStyle w:val="NoSpacing"/>
              <w:rPr>
                <w:rFonts w:eastAsia="Times New Roman"/>
                <w:sz w:val="20"/>
                <w:lang w:eastAsia="en-GB"/>
              </w:rPr>
            </w:pPr>
            <w:r w:rsidRPr="00BD55A7">
              <w:rPr>
                <w:rFonts w:eastAsia="Times New Roman"/>
                <w:sz w:val="20"/>
                <w:lang w:eastAsia="en-GB"/>
              </w:rPr>
              <w:t>1</w:t>
            </w:r>
          </w:p>
          <w:p w14:paraId="7661EF08" w14:textId="77777777" w:rsidR="00AC1F3C" w:rsidRPr="00BD55A7" w:rsidRDefault="00AC1F3C" w:rsidP="002F49F0">
            <w:pPr>
              <w:pStyle w:val="NoSpacing"/>
              <w:rPr>
                <w:rFonts w:eastAsia="Times New Roman"/>
                <w:sz w:val="20"/>
                <w:lang w:eastAsia="en-GB"/>
              </w:rPr>
            </w:pPr>
            <w:r w:rsidRPr="00BD55A7">
              <w:rPr>
                <w:rFonts w:eastAsia="Times New Roman"/>
                <w:sz w:val="20"/>
                <w:lang w:eastAsia="en-GB"/>
              </w:rPr>
              <w:t>4</w:t>
            </w:r>
          </w:p>
          <w:p w14:paraId="261C05F6" w14:textId="77777777" w:rsidR="00AC1F3C" w:rsidRPr="00BD55A7" w:rsidRDefault="00AC1F3C" w:rsidP="002F49F0">
            <w:pPr>
              <w:pStyle w:val="NoSpacing"/>
              <w:rPr>
                <w:rFonts w:eastAsia="Times New Roman"/>
                <w:sz w:val="20"/>
                <w:lang w:eastAsia="en-GB"/>
              </w:rPr>
            </w:pPr>
            <w:r w:rsidRPr="00BD55A7">
              <w:rPr>
                <w:rFonts w:eastAsia="Times New Roman"/>
                <w:sz w:val="20"/>
                <w:lang w:eastAsia="en-GB"/>
              </w:rPr>
              <w:t>6</w:t>
            </w:r>
          </w:p>
          <w:p w14:paraId="1C1D722E" w14:textId="77777777" w:rsidR="00AC1F3C" w:rsidRPr="00BD55A7" w:rsidRDefault="00AC1F3C" w:rsidP="002F49F0">
            <w:pPr>
              <w:pStyle w:val="NoSpacing"/>
              <w:rPr>
                <w:rFonts w:eastAsia="Times New Roman"/>
                <w:sz w:val="20"/>
                <w:lang w:eastAsia="en-GB"/>
              </w:rPr>
            </w:pPr>
            <w:r w:rsidRPr="00BD55A7">
              <w:rPr>
                <w:rFonts w:eastAsia="Times New Roman"/>
                <w:sz w:val="20"/>
                <w:lang w:eastAsia="en-GB"/>
              </w:rPr>
              <w:t>1</w:t>
            </w:r>
          </w:p>
        </w:tc>
        <w:tc>
          <w:tcPr>
            <w:tcW w:w="1616" w:type="dxa"/>
            <w:tcBorders>
              <w:right w:val="single" w:sz="4" w:space="0" w:color="auto"/>
            </w:tcBorders>
            <w:shd w:val="clear" w:color="auto" w:fill="auto"/>
          </w:tcPr>
          <w:p w14:paraId="30B210F3" w14:textId="77777777" w:rsidR="00AC1F3C" w:rsidRPr="00BD55A7" w:rsidRDefault="00AC1F3C" w:rsidP="002F49F0">
            <w:pPr>
              <w:pStyle w:val="NoSpacing"/>
              <w:rPr>
                <w:rFonts w:eastAsia="Times New Roman"/>
                <w:sz w:val="20"/>
                <w:lang w:eastAsia="en-GB"/>
              </w:rPr>
            </w:pPr>
          </w:p>
          <w:p w14:paraId="3A4103A2" w14:textId="77777777" w:rsidR="00AC1F3C" w:rsidRPr="00BD55A7" w:rsidRDefault="00AC1F3C" w:rsidP="002F49F0">
            <w:pPr>
              <w:pStyle w:val="NoSpacing"/>
              <w:rPr>
                <w:rFonts w:eastAsia="Times New Roman"/>
                <w:sz w:val="20"/>
                <w:lang w:eastAsia="en-GB"/>
              </w:rPr>
            </w:pPr>
            <w:r w:rsidRPr="00BD55A7">
              <w:rPr>
                <w:rFonts w:eastAsia="Times New Roman"/>
                <w:sz w:val="20"/>
                <w:lang w:eastAsia="en-GB"/>
              </w:rPr>
              <w:t>-</w:t>
            </w:r>
          </w:p>
          <w:p w14:paraId="6B353105" w14:textId="77777777" w:rsidR="00AC1F3C" w:rsidRPr="00BD55A7" w:rsidRDefault="00AC1F3C" w:rsidP="002F49F0">
            <w:pPr>
              <w:pStyle w:val="NoSpacing"/>
              <w:rPr>
                <w:rFonts w:eastAsia="Times New Roman"/>
                <w:sz w:val="20"/>
                <w:lang w:eastAsia="en-GB"/>
              </w:rPr>
            </w:pPr>
            <w:r w:rsidRPr="00BD55A7">
              <w:rPr>
                <w:rFonts w:eastAsia="Times New Roman"/>
                <w:sz w:val="20"/>
                <w:lang w:eastAsia="en-GB"/>
              </w:rPr>
              <w:t>-</w:t>
            </w:r>
          </w:p>
          <w:p w14:paraId="72A67E7B" w14:textId="77777777" w:rsidR="00AC1F3C" w:rsidRPr="00BD55A7" w:rsidRDefault="00AC1F3C" w:rsidP="002F49F0">
            <w:pPr>
              <w:pStyle w:val="NoSpacing"/>
              <w:rPr>
                <w:rFonts w:eastAsia="Times New Roman"/>
                <w:sz w:val="20"/>
                <w:lang w:eastAsia="en-GB"/>
              </w:rPr>
            </w:pPr>
            <w:r w:rsidRPr="00BD55A7">
              <w:rPr>
                <w:rFonts w:eastAsia="Times New Roman"/>
                <w:sz w:val="20"/>
                <w:lang w:eastAsia="en-GB"/>
              </w:rPr>
              <w:t>-</w:t>
            </w:r>
          </w:p>
          <w:p w14:paraId="784F23A6" w14:textId="77777777" w:rsidR="00AC1F3C" w:rsidRPr="00BD55A7" w:rsidRDefault="00AC1F3C" w:rsidP="002F49F0">
            <w:pPr>
              <w:pStyle w:val="NoSpacing"/>
              <w:rPr>
                <w:rFonts w:eastAsia="Times New Roman"/>
                <w:sz w:val="20"/>
                <w:lang w:eastAsia="en-GB"/>
              </w:rPr>
            </w:pPr>
            <w:r w:rsidRPr="00BD55A7">
              <w:rPr>
                <w:rFonts w:eastAsia="Times New Roman"/>
                <w:sz w:val="20"/>
                <w:lang w:eastAsia="en-GB"/>
              </w:rPr>
              <w:t>-</w:t>
            </w:r>
          </w:p>
        </w:tc>
      </w:tr>
      <w:tr w:rsidR="00AC1F3C" w:rsidRPr="00AC1F3C" w14:paraId="7CDDAA3E" w14:textId="77777777" w:rsidTr="00BD55A7">
        <w:tc>
          <w:tcPr>
            <w:tcW w:w="7225" w:type="dxa"/>
            <w:gridSpan w:val="2"/>
            <w:tcBorders>
              <w:left w:val="single" w:sz="4" w:space="0" w:color="auto"/>
            </w:tcBorders>
            <w:shd w:val="clear" w:color="auto" w:fill="B4C6E7" w:themeFill="accent5" w:themeFillTint="66"/>
          </w:tcPr>
          <w:p w14:paraId="172D6733" w14:textId="77777777" w:rsidR="00AC1F3C" w:rsidRPr="002F49F0" w:rsidRDefault="00AC1F3C" w:rsidP="002F49F0">
            <w:pPr>
              <w:pStyle w:val="NoSpacing"/>
              <w:rPr>
                <w:rFonts w:eastAsia="Times New Roman"/>
                <w:lang w:eastAsia="en-GB"/>
              </w:rPr>
            </w:pPr>
            <w:r w:rsidRPr="002F49F0">
              <w:rPr>
                <w:rFonts w:eastAsia="Times New Roman"/>
                <w:lang w:eastAsia="en-GB"/>
              </w:rPr>
              <w:t>Details of CYPACP</w:t>
            </w:r>
          </w:p>
        </w:tc>
        <w:tc>
          <w:tcPr>
            <w:tcW w:w="1615" w:type="dxa"/>
            <w:shd w:val="clear" w:color="auto" w:fill="B4C6E7" w:themeFill="accent5" w:themeFillTint="66"/>
          </w:tcPr>
          <w:p w14:paraId="43DCD729" w14:textId="77777777" w:rsidR="00AC1F3C" w:rsidRPr="002F49F0" w:rsidRDefault="00AC1F3C" w:rsidP="002F49F0">
            <w:pPr>
              <w:pStyle w:val="NoSpacing"/>
              <w:rPr>
                <w:rFonts w:eastAsia="Times New Roman"/>
                <w:lang w:eastAsia="en-GB"/>
              </w:rPr>
            </w:pPr>
          </w:p>
        </w:tc>
        <w:tc>
          <w:tcPr>
            <w:tcW w:w="1616" w:type="dxa"/>
            <w:tcBorders>
              <w:right w:val="single" w:sz="4" w:space="0" w:color="auto"/>
            </w:tcBorders>
            <w:shd w:val="clear" w:color="auto" w:fill="B4C6E7" w:themeFill="accent5" w:themeFillTint="66"/>
          </w:tcPr>
          <w:p w14:paraId="0A370C40" w14:textId="77777777" w:rsidR="00AC1F3C" w:rsidRPr="002F49F0" w:rsidRDefault="00AC1F3C" w:rsidP="002F49F0">
            <w:pPr>
              <w:pStyle w:val="NoSpacing"/>
              <w:rPr>
                <w:rFonts w:eastAsia="Times New Roman"/>
                <w:lang w:eastAsia="en-GB"/>
              </w:rPr>
            </w:pPr>
          </w:p>
        </w:tc>
      </w:tr>
      <w:tr w:rsidR="00AC1F3C" w:rsidRPr="00BD55A7" w14:paraId="177E8002" w14:textId="77777777" w:rsidTr="00BD55A7">
        <w:tc>
          <w:tcPr>
            <w:tcW w:w="7225" w:type="dxa"/>
            <w:gridSpan w:val="2"/>
            <w:tcBorders>
              <w:left w:val="single" w:sz="4" w:space="0" w:color="auto"/>
            </w:tcBorders>
            <w:shd w:val="clear" w:color="auto" w:fill="auto"/>
          </w:tcPr>
          <w:p w14:paraId="49A737D9" w14:textId="70CD567F" w:rsidR="00AC1F3C" w:rsidRPr="00BD55A7" w:rsidRDefault="00AC1F3C" w:rsidP="002F49F0">
            <w:pPr>
              <w:pStyle w:val="NoSpacing"/>
              <w:rPr>
                <w:rFonts w:eastAsia="Times New Roman"/>
                <w:sz w:val="20"/>
                <w:szCs w:val="20"/>
                <w:lang w:eastAsia="en-GB"/>
              </w:rPr>
            </w:pPr>
            <w:r w:rsidRPr="00BD55A7">
              <w:rPr>
                <w:rFonts w:eastAsia="Times New Roman"/>
                <w:sz w:val="20"/>
                <w:szCs w:val="20"/>
                <w:lang w:eastAsia="en-GB"/>
              </w:rPr>
              <w:t>Length of time C</w:t>
            </w:r>
            <w:r w:rsidR="00BD55A7">
              <w:rPr>
                <w:rFonts w:eastAsia="Times New Roman"/>
                <w:sz w:val="20"/>
                <w:szCs w:val="20"/>
                <w:lang w:eastAsia="en-GB"/>
              </w:rPr>
              <w:t xml:space="preserve">YPACP in place (range, months) </w:t>
            </w:r>
          </w:p>
        </w:tc>
        <w:tc>
          <w:tcPr>
            <w:tcW w:w="1615" w:type="dxa"/>
            <w:shd w:val="clear" w:color="auto" w:fill="auto"/>
          </w:tcPr>
          <w:p w14:paraId="2F1666A3" w14:textId="77777777" w:rsidR="00AC1F3C" w:rsidRPr="00BD55A7" w:rsidRDefault="00AC1F3C" w:rsidP="002F49F0">
            <w:pPr>
              <w:pStyle w:val="NoSpacing"/>
              <w:rPr>
                <w:rFonts w:eastAsia="Times New Roman"/>
                <w:sz w:val="20"/>
                <w:szCs w:val="20"/>
                <w:lang w:eastAsia="en-GB"/>
              </w:rPr>
            </w:pPr>
            <w:r w:rsidRPr="00BD55A7">
              <w:rPr>
                <w:rFonts w:eastAsia="Times New Roman"/>
                <w:sz w:val="20"/>
                <w:szCs w:val="20"/>
                <w:lang w:eastAsia="en-GB"/>
              </w:rPr>
              <w:t xml:space="preserve">1 – 96 </w:t>
            </w:r>
          </w:p>
        </w:tc>
        <w:tc>
          <w:tcPr>
            <w:tcW w:w="1616" w:type="dxa"/>
            <w:tcBorders>
              <w:right w:val="single" w:sz="4" w:space="0" w:color="auto"/>
            </w:tcBorders>
            <w:shd w:val="clear" w:color="auto" w:fill="auto"/>
          </w:tcPr>
          <w:p w14:paraId="096C36C9" w14:textId="77777777" w:rsidR="00AC1F3C" w:rsidRPr="00BD55A7" w:rsidRDefault="00AC1F3C" w:rsidP="002F49F0">
            <w:pPr>
              <w:pStyle w:val="NoSpacing"/>
              <w:rPr>
                <w:rFonts w:eastAsia="Times New Roman"/>
                <w:sz w:val="20"/>
                <w:szCs w:val="20"/>
                <w:lang w:eastAsia="en-GB"/>
              </w:rPr>
            </w:pPr>
            <w:r w:rsidRPr="00BD55A7">
              <w:rPr>
                <w:rFonts w:eastAsia="Times New Roman"/>
                <w:sz w:val="20"/>
                <w:szCs w:val="20"/>
                <w:lang w:eastAsia="en-GB"/>
              </w:rPr>
              <w:t>-</w:t>
            </w:r>
          </w:p>
        </w:tc>
      </w:tr>
      <w:tr w:rsidR="00AC1F3C" w:rsidRPr="00BD55A7" w14:paraId="413F64C4" w14:textId="77777777" w:rsidTr="00BD55A7">
        <w:tc>
          <w:tcPr>
            <w:tcW w:w="7225" w:type="dxa"/>
            <w:gridSpan w:val="2"/>
            <w:tcBorders>
              <w:left w:val="single" w:sz="4" w:space="0" w:color="auto"/>
            </w:tcBorders>
            <w:shd w:val="clear" w:color="auto" w:fill="auto"/>
          </w:tcPr>
          <w:p w14:paraId="6B018F09" w14:textId="545402F6" w:rsidR="00AC1F3C" w:rsidRPr="00BD55A7" w:rsidRDefault="00AC1F3C" w:rsidP="002F49F0">
            <w:pPr>
              <w:pStyle w:val="NoSpacing"/>
              <w:rPr>
                <w:rFonts w:eastAsia="Times New Roman"/>
                <w:sz w:val="20"/>
                <w:szCs w:val="20"/>
                <w:lang w:eastAsia="en-GB"/>
              </w:rPr>
            </w:pPr>
            <w:r w:rsidRPr="00BD55A7">
              <w:rPr>
                <w:rFonts w:eastAsia="Times New Roman"/>
                <w:sz w:val="20"/>
                <w:szCs w:val="20"/>
                <w:lang w:eastAsia="en-GB"/>
              </w:rPr>
              <w:t>Resuscitation instructions</w:t>
            </w:r>
          </w:p>
        </w:tc>
        <w:tc>
          <w:tcPr>
            <w:tcW w:w="1615" w:type="dxa"/>
            <w:shd w:val="clear" w:color="auto" w:fill="auto"/>
          </w:tcPr>
          <w:p w14:paraId="35D942F5" w14:textId="77777777" w:rsidR="00AC1F3C" w:rsidRPr="00BD55A7" w:rsidRDefault="00AC1F3C" w:rsidP="002F49F0">
            <w:pPr>
              <w:pStyle w:val="NoSpacing"/>
              <w:rPr>
                <w:rFonts w:eastAsia="Times New Roman"/>
                <w:sz w:val="20"/>
                <w:szCs w:val="20"/>
                <w:lang w:eastAsia="en-GB"/>
              </w:rPr>
            </w:pPr>
          </w:p>
        </w:tc>
        <w:tc>
          <w:tcPr>
            <w:tcW w:w="1616" w:type="dxa"/>
            <w:tcBorders>
              <w:right w:val="single" w:sz="4" w:space="0" w:color="auto"/>
            </w:tcBorders>
            <w:shd w:val="clear" w:color="auto" w:fill="auto"/>
          </w:tcPr>
          <w:p w14:paraId="6AEA800D" w14:textId="77777777" w:rsidR="00AC1F3C" w:rsidRPr="00BD55A7" w:rsidRDefault="00AC1F3C" w:rsidP="002F49F0">
            <w:pPr>
              <w:pStyle w:val="NoSpacing"/>
              <w:rPr>
                <w:rFonts w:eastAsia="Times New Roman"/>
                <w:sz w:val="20"/>
                <w:szCs w:val="20"/>
                <w:lang w:eastAsia="en-GB"/>
              </w:rPr>
            </w:pPr>
            <w:r w:rsidRPr="00BD55A7">
              <w:rPr>
                <w:rFonts w:eastAsia="Times New Roman"/>
                <w:sz w:val="20"/>
                <w:szCs w:val="20"/>
                <w:lang w:eastAsia="en-GB"/>
              </w:rPr>
              <w:t>-</w:t>
            </w:r>
          </w:p>
        </w:tc>
      </w:tr>
      <w:tr w:rsidR="00AC1F3C" w:rsidRPr="00BD55A7" w14:paraId="1A581CDB" w14:textId="77777777" w:rsidTr="00BD55A7">
        <w:tc>
          <w:tcPr>
            <w:tcW w:w="7225" w:type="dxa"/>
            <w:gridSpan w:val="2"/>
            <w:tcBorders>
              <w:left w:val="single" w:sz="4" w:space="0" w:color="auto"/>
            </w:tcBorders>
            <w:shd w:val="clear" w:color="auto" w:fill="auto"/>
          </w:tcPr>
          <w:p w14:paraId="3809785D" w14:textId="77777777" w:rsidR="00AC1F3C" w:rsidRPr="00BD55A7" w:rsidRDefault="00AC1F3C" w:rsidP="00D03A7B">
            <w:pPr>
              <w:pStyle w:val="NoSpacing"/>
              <w:ind w:left="315"/>
              <w:rPr>
                <w:rFonts w:eastAsia="Times New Roman"/>
                <w:sz w:val="20"/>
                <w:szCs w:val="20"/>
                <w:lang w:eastAsia="en-GB"/>
              </w:rPr>
            </w:pPr>
            <w:r w:rsidRPr="00BD55A7">
              <w:rPr>
                <w:rFonts w:eastAsia="Times New Roman"/>
                <w:sz w:val="20"/>
                <w:szCs w:val="20"/>
                <w:lang w:eastAsia="en-GB"/>
              </w:rPr>
              <w:t>Full resuscitation</w:t>
            </w:r>
          </w:p>
        </w:tc>
        <w:tc>
          <w:tcPr>
            <w:tcW w:w="1615" w:type="dxa"/>
            <w:shd w:val="clear" w:color="auto" w:fill="auto"/>
          </w:tcPr>
          <w:p w14:paraId="5E5B545C" w14:textId="77777777" w:rsidR="00AC1F3C" w:rsidRPr="00BD55A7" w:rsidRDefault="00AC1F3C" w:rsidP="002F49F0">
            <w:pPr>
              <w:pStyle w:val="NoSpacing"/>
              <w:rPr>
                <w:rFonts w:eastAsia="Times New Roman"/>
                <w:sz w:val="20"/>
                <w:szCs w:val="20"/>
                <w:lang w:eastAsia="en-GB"/>
              </w:rPr>
            </w:pPr>
            <w:r w:rsidRPr="00BD55A7">
              <w:rPr>
                <w:rFonts w:eastAsia="Times New Roman"/>
                <w:sz w:val="20"/>
                <w:szCs w:val="20"/>
                <w:lang w:eastAsia="en-GB"/>
              </w:rPr>
              <w:t>7</w:t>
            </w:r>
          </w:p>
        </w:tc>
        <w:tc>
          <w:tcPr>
            <w:tcW w:w="1616" w:type="dxa"/>
            <w:tcBorders>
              <w:right w:val="single" w:sz="4" w:space="0" w:color="auto"/>
            </w:tcBorders>
            <w:shd w:val="clear" w:color="auto" w:fill="auto"/>
          </w:tcPr>
          <w:p w14:paraId="70C03FAF" w14:textId="77777777" w:rsidR="00AC1F3C" w:rsidRPr="00BD55A7" w:rsidRDefault="00AC1F3C" w:rsidP="002F49F0">
            <w:pPr>
              <w:pStyle w:val="NoSpacing"/>
              <w:rPr>
                <w:rFonts w:eastAsia="Times New Roman"/>
                <w:sz w:val="20"/>
                <w:szCs w:val="20"/>
                <w:lang w:eastAsia="en-GB"/>
              </w:rPr>
            </w:pPr>
            <w:r w:rsidRPr="00BD55A7">
              <w:rPr>
                <w:rFonts w:eastAsia="Times New Roman"/>
                <w:sz w:val="20"/>
                <w:szCs w:val="20"/>
                <w:lang w:eastAsia="en-GB"/>
              </w:rPr>
              <w:t>-</w:t>
            </w:r>
          </w:p>
        </w:tc>
      </w:tr>
      <w:tr w:rsidR="00AC1F3C" w:rsidRPr="00BD55A7" w14:paraId="40D8B588" w14:textId="77777777" w:rsidTr="00BD55A7">
        <w:tc>
          <w:tcPr>
            <w:tcW w:w="7225" w:type="dxa"/>
            <w:gridSpan w:val="2"/>
            <w:tcBorders>
              <w:left w:val="single" w:sz="4" w:space="0" w:color="auto"/>
            </w:tcBorders>
            <w:shd w:val="clear" w:color="auto" w:fill="auto"/>
          </w:tcPr>
          <w:p w14:paraId="4157AFD6" w14:textId="77777777" w:rsidR="00AC1F3C" w:rsidRPr="00BD55A7" w:rsidRDefault="00AC1F3C" w:rsidP="00D03A7B">
            <w:pPr>
              <w:pStyle w:val="NoSpacing"/>
              <w:ind w:left="315"/>
              <w:rPr>
                <w:rFonts w:eastAsia="Times New Roman"/>
                <w:sz w:val="20"/>
                <w:szCs w:val="20"/>
                <w:lang w:eastAsia="en-GB"/>
              </w:rPr>
            </w:pPr>
            <w:r w:rsidRPr="00BD55A7">
              <w:rPr>
                <w:rFonts w:eastAsia="Times New Roman"/>
                <w:sz w:val="20"/>
                <w:szCs w:val="20"/>
                <w:lang w:eastAsia="en-GB"/>
              </w:rPr>
              <w:t>Modified resuscitation</w:t>
            </w:r>
          </w:p>
        </w:tc>
        <w:tc>
          <w:tcPr>
            <w:tcW w:w="1615" w:type="dxa"/>
            <w:shd w:val="clear" w:color="auto" w:fill="auto"/>
          </w:tcPr>
          <w:p w14:paraId="5C017A02" w14:textId="77777777" w:rsidR="00AC1F3C" w:rsidRPr="00BD55A7" w:rsidRDefault="00AC1F3C" w:rsidP="002F49F0">
            <w:pPr>
              <w:pStyle w:val="NoSpacing"/>
              <w:rPr>
                <w:rFonts w:eastAsia="Times New Roman"/>
                <w:sz w:val="20"/>
                <w:szCs w:val="20"/>
                <w:lang w:eastAsia="en-GB"/>
              </w:rPr>
            </w:pPr>
            <w:r w:rsidRPr="00BD55A7">
              <w:rPr>
                <w:rFonts w:eastAsia="Times New Roman"/>
                <w:sz w:val="20"/>
                <w:szCs w:val="20"/>
                <w:lang w:eastAsia="en-GB"/>
              </w:rPr>
              <w:t>1</w:t>
            </w:r>
          </w:p>
        </w:tc>
        <w:tc>
          <w:tcPr>
            <w:tcW w:w="1616" w:type="dxa"/>
            <w:tcBorders>
              <w:right w:val="single" w:sz="4" w:space="0" w:color="auto"/>
            </w:tcBorders>
            <w:shd w:val="clear" w:color="auto" w:fill="auto"/>
          </w:tcPr>
          <w:p w14:paraId="3FB293B1" w14:textId="77777777" w:rsidR="00AC1F3C" w:rsidRPr="00BD55A7" w:rsidRDefault="00AC1F3C" w:rsidP="002F49F0">
            <w:pPr>
              <w:pStyle w:val="NoSpacing"/>
              <w:rPr>
                <w:rFonts w:eastAsia="Times New Roman"/>
                <w:sz w:val="20"/>
                <w:szCs w:val="20"/>
                <w:lang w:eastAsia="en-GB"/>
              </w:rPr>
            </w:pPr>
            <w:r w:rsidRPr="00BD55A7">
              <w:rPr>
                <w:rFonts w:eastAsia="Times New Roman"/>
                <w:sz w:val="20"/>
                <w:szCs w:val="20"/>
                <w:lang w:eastAsia="en-GB"/>
              </w:rPr>
              <w:t>-</w:t>
            </w:r>
          </w:p>
        </w:tc>
      </w:tr>
      <w:tr w:rsidR="00AC1F3C" w:rsidRPr="00BD55A7" w14:paraId="20E35652" w14:textId="77777777" w:rsidTr="00BD55A7">
        <w:tc>
          <w:tcPr>
            <w:tcW w:w="7225" w:type="dxa"/>
            <w:gridSpan w:val="2"/>
            <w:tcBorders>
              <w:left w:val="single" w:sz="4" w:space="0" w:color="auto"/>
            </w:tcBorders>
            <w:shd w:val="clear" w:color="auto" w:fill="auto"/>
          </w:tcPr>
          <w:p w14:paraId="584747D5" w14:textId="1D4CCEEF" w:rsidR="00AC1F3C" w:rsidRPr="00BD55A7" w:rsidRDefault="00BD55A7" w:rsidP="00D03A7B">
            <w:pPr>
              <w:pStyle w:val="NoSpacing"/>
              <w:ind w:left="315"/>
              <w:rPr>
                <w:rFonts w:eastAsia="Times New Roman"/>
                <w:sz w:val="20"/>
                <w:szCs w:val="20"/>
                <w:lang w:eastAsia="en-GB"/>
              </w:rPr>
            </w:pPr>
            <w:r>
              <w:rPr>
                <w:rFonts w:eastAsia="Times New Roman"/>
                <w:sz w:val="20"/>
                <w:szCs w:val="20"/>
                <w:lang w:eastAsia="en-GB"/>
              </w:rPr>
              <w:t>Do not attempt CPR</w:t>
            </w:r>
          </w:p>
        </w:tc>
        <w:tc>
          <w:tcPr>
            <w:tcW w:w="1615" w:type="dxa"/>
            <w:shd w:val="clear" w:color="auto" w:fill="auto"/>
          </w:tcPr>
          <w:p w14:paraId="419B9FA7" w14:textId="77777777" w:rsidR="00AC1F3C" w:rsidRPr="00BD55A7" w:rsidRDefault="00AC1F3C" w:rsidP="002F49F0">
            <w:pPr>
              <w:pStyle w:val="NoSpacing"/>
              <w:rPr>
                <w:rFonts w:eastAsia="Times New Roman"/>
                <w:sz w:val="20"/>
                <w:szCs w:val="20"/>
                <w:lang w:eastAsia="en-GB"/>
              </w:rPr>
            </w:pPr>
            <w:r w:rsidRPr="00BD55A7">
              <w:rPr>
                <w:rFonts w:eastAsia="Times New Roman"/>
                <w:sz w:val="20"/>
                <w:szCs w:val="20"/>
                <w:lang w:eastAsia="en-GB"/>
              </w:rPr>
              <w:t>4</w:t>
            </w:r>
          </w:p>
        </w:tc>
        <w:tc>
          <w:tcPr>
            <w:tcW w:w="1616" w:type="dxa"/>
            <w:tcBorders>
              <w:right w:val="single" w:sz="4" w:space="0" w:color="auto"/>
            </w:tcBorders>
            <w:shd w:val="clear" w:color="auto" w:fill="auto"/>
          </w:tcPr>
          <w:p w14:paraId="0A48AB61" w14:textId="77777777" w:rsidR="00AC1F3C" w:rsidRPr="00BD55A7" w:rsidRDefault="00AC1F3C" w:rsidP="002F49F0">
            <w:pPr>
              <w:pStyle w:val="NoSpacing"/>
              <w:rPr>
                <w:rFonts w:eastAsia="Times New Roman"/>
                <w:sz w:val="20"/>
                <w:szCs w:val="20"/>
                <w:lang w:eastAsia="en-GB"/>
              </w:rPr>
            </w:pPr>
            <w:r w:rsidRPr="00BD55A7">
              <w:rPr>
                <w:rFonts w:eastAsia="Times New Roman"/>
                <w:sz w:val="20"/>
                <w:szCs w:val="20"/>
                <w:lang w:eastAsia="en-GB"/>
              </w:rPr>
              <w:t>-</w:t>
            </w:r>
          </w:p>
        </w:tc>
      </w:tr>
      <w:tr w:rsidR="00AC1F3C" w:rsidRPr="00BD55A7" w14:paraId="10FC3D89" w14:textId="77777777" w:rsidTr="00BD55A7">
        <w:tc>
          <w:tcPr>
            <w:tcW w:w="7225" w:type="dxa"/>
            <w:gridSpan w:val="2"/>
            <w:tcBorders>
              <w:left w:val="single" w:sz="4" w:space="0" w:color="auto"/>
            </w:tcBorders>
            <w:shd w:val="clear" w:color="auto" w:fill="auto"/>
          </w:tcPr>
          <w:p w14:paraId="4C735677" w14:textId="77777777" w:rsidR="00AC1F3C" w:rsidRPr="00BD55A7" w:rsidRDefault="00AC1F3C" w:rsidP="002F49F0">
            <w:pPr>
              <w:pStyle w:val="NoSpacing"/>
              <w:rPr>
                <w:rFonts w:eastAsia="Times New Roman"/>
                <w:sz w:val="20"/>
                <w:szCs w:val="20"/>
                <w:lang w:eastAsia="en-GB"/>
              </w:rPr>
            </w:pPr>
            <w:r w:rsidRPr="00BD55A7">
              <w:rPr>
                <w:rFonts w:eastAsia="Times New Roman"/>
                <w:sz w:val="20"/>
                <w:szCs w:val="20"/>
                <w:lang w:eastAsia="en-GB"/>
              </w:rPr>
              <w:t>Professional who led initial CYPACP completion</w:t>
            </w:r>
          </w:p>
        </w:tc>
        <w:tc>
          <w:tcPr>
            <w:tcW w:w="1615" w:type="dxa"/>
            <w:shd w:val="clear" w:color="auto" w:fill="auto"/>
          </w:tcPr>
          <w:p w14:paraId="7FC8E26D" w14:textId="77777777" w:rsidR="00AC1F3C" w:rsidRPr="00BD55A7" w:rsidRDefault="00AC1F3C" w:rsidP="002F49F0">
            <w:pPr>
              <w:pStyle w:val="NoSpacing"/>
              <w:rPr>
                <w:rFonts w:eastAsia="Times New Roman"/>
                <w:sz w:val="20"/>
                <w:szCs w:val="20"/>
                <w:lang w:eastAsia="en-GB"/>
              </w:rPr>
            </w:pPr>
          </w:p>
        </w:tc>
        <w:tc>
          <w:tcPr>
            <w:tcW w:w="1616" w:type="dxa"/>
            <w:tcBorders>
              <w:right w:val="single" w:sz="4" w:space="0" w:color="auto"/>
            </w:tcBorders>
            <w:shd w:val="clear" w:color="auto" w:fill="auto"/>
          </w:tcPr>
          <w:p w14:paraId="58A36F93" w14:textId="77777777" w:rsidR="00AC1F3C" w:rsidRPr="00BD55A7" w:rsidRDefault="00AC1F3C" w:rsidP="002F49F0">
            <w:pPr>
              <w:pStyle w:val="NoSpacing"/>
              <w:rPr>
                <w:rFonts w:eastAsia="Times New Roman"/>
                <w:sz w:val="20"/>
                <w:szCs w:val="20"/>
                <w:lang w:eastAsia="en-GB"/>
              </w:rPr>
            </w:pPr>
          </w:p>
        </w:tc>
      </w:tr>
      <w:tr w:rsidR="00AC1F3C" w:rsidRPr="00BD55A7" w14:paraId="23E83913" w14:textId="77777777" w:rsidTr="00BD55A7">
        <w:tc>
          <w:tcPr>
            <w:tcW w:w="7225" w:type="dxa"/>
            <w:gridSpan w:val="2"/>
            <w:tcBorders>
              <w:left w:val="single" w:sz="4" w:space="0" w:color="auto"/>
            </w:tcBorders>
            <w:shd w:val="clear" w:color="auto" w:fill="auto"/>
          </w:tcPr>
          <w:p w14:paraId="37D17029" w14:textId="77777777" w:rsidR="00AC1F3C" w:rsidRPr="00BD55A7" w:rsidRDefault="00AC1F3C" w:rsidP="00BD55A7">
            <w:pPr>
              <w:pStyle w:val="NoSpacing"/>
              <w:ind w:left="313"/>
              <w:rPr>
                <w:rFonts w:eastAsia="Times New Roman"/>
                <w:sz w:val="20"/>
                <w:szCs w:val="20"/>
                <w:lang w:eastAsia="en-GB"/>
              </w:rPr>
            </w:pPr>
            <w:r w:rsidRPr="00BD55A7">
              <w:rPr>
                <w:rFonts w:eastAsia="Times New Roman"/>
                <w:sz w:val="20"/>
                <w:szCs w:val="20"/>
                <w:lang w:eastAsia="en-GB"/>
              </w:rPr>
              <w:t>ACP Co-ordinator (often jointly with speciality or community consultant)</w:t>
            </w:r>
          </w:p>
        </w:tc>
        <w:tc>
          <w:tcPr>
            <w:tcW w:w="1615" w:type="dxa"/>
            <w:shd w:val="clear" w:color="auto" w:fill="auto"/>
          </w:tcPr>
          <w:p w14:paraId="78C8A1FE" w14:textId="77777777" w:rsidR="00AC1F3C" w:rsidRPr="00BD55A7" w:rsidRDefault="00AC1F3C" w:rsidP="002F49F0">
            <w:pPr>
              <w:pStyle w:val="NoSpacing"/>
              <w:rPr>
                <w:rFonts w:eastAsia="Times New Roman"/>
                <w:sz w:val="20"/>
                <w:szCs w:val="20"/>
                <w:lang w:eastAsia="en-GB"/>
              </w:rPr>
            </w:pPr>
            <w:r w:rsidRPr="00BD55A7">
              <w:rPr>
                <w:rFonts w:eastAsia="Times New Roman"/>
                <w:sz w:val="20"/>
                <w:szCs w:val="20"/>
                <w:lang w:eastAsia="en-GB"/>
              </w:rPr>
              <w:t>6</w:t>
            </w:r>
          </w:p>
        </w:tc>
        <w:tc>
          <w:tcPr>
            <w:tcW w:w="1616" w:type="dxa"/>
            <w:tcBorders>
              <w:right w:val="single" w:sz="4" w:space="0" w:color="auto"/>
            </w:tcBorders>
            <w:shd w:val="clear" w:color="auto" w:fill="auto"/>
          </w:tcPr>
          <w:p w14:paraId="43FB89F4" w14:textId="77777777" w:rsidR="00AC1F3C" w:rsidRPr="00BD55A7" w:rsidRDefault="00AC1F3C" w:rsidP="002F49F0">
            <w:pPr>
              <w:pStyle w:val="NoSpacing"/>
              <w:rPr>
                <w:rFonts w:eastAsia="Times New Roman"/>
                <w:sz w:val="20"/>
                <w:szCs w:val="20"/>
                <w:lang w:eastAsia="en-GB"/>
              </w:rPr>
            </w:pPr>
            <w:r w:rsidRPr="00BD55A7">
              <w:rPr>
                <w:rFonts w:eastAsia="Times New Roman"/>
                <w:sz w:val="20"/>
                <w:szCs w:val="20"/>
                <w:lang w:eastAsia="en-GB"/>
              </w:rPr>
              <w:t>0</w:t>
            </w:r>
          </w:p>
        </w:tc>
      </w:tr>
      <w:tr w:rsidR="00AC1F3C" w:rsidRPr="00BD55A7" w14:paraId="61493E58" w14:textId="77777777" w:rsidTr="00BD55A7">
        <w:tc>
          <w:tcPr>
            <w:tcW w:w="7225" w:type="dxa"/>
            <w:gridSpan w:val="2"/>
            <w:tcBorders>
              <w:left w:val="single" w:sz="4" w:space="0" w:color="auto"/>
            </w:tcBorders>
            <w:shd w:val="clear" w:color="auto" w:fill="auto"/>
          </w:tcPr>
          <w:p w14:paraId="1EE242CE" w14:textId="77777777" w:rsidR="00AC1F3C" w:rsidRPr="00BD55A7" w:rsidRDefault="00AC1F3C" w:rsidP="00BD55A7">
            <w:pPr>
              <w:pStyle w:val="NoSpacing"/>
              <w:ind w:left="313"/>
              <w:rPr>
                <w:rFonts w:eastAsia="Times New Roman"/>
                <w:sz w:val="20"/>
                <w:szCs w:val="20"/>
                <w:lang w:eastAsia="en-GB"/>
              </w:rPr>
            </w:pPr>
            <w:r w:rsidRPr="00BD55A7">
              <w:rPr>
                <w:rFonts w:eastAsia="Times New Roman"/>
                <w:sz w:val="20"/>
                <w:szCs w:val="20"/>
                <w:lang w:eastAsia="en-GB"/>
              </w:rPr>
              <w:t xml:space="preserve">Hospital Speciality Team </w:t>
            </w:r>
          </w:p>
        </w:tc>
        <w:tc>
          <w:tcPr>
            <w:tcW w:w="1615" w:type="dxa"/>
            <w:shd w:val="clear" w:color="auto" w:fill="auto"/>
          </w:tcPr>
          <w:p w14:paraId="69299573" w14:textId="77777777" w:rsidR="00AC1F3C" w:rsidRPr="00BD55A7" w:rsidRDefault="00AC1F3C" w:rsidP="002F49F0">
            <w:pPr>
              <w:pStyle w:val="NoSpacing"/>
              <w:rPr>
                <w:rFonts w:eastAsia="Times New Roman"/>
                <w:sz w:val="20"/>
                <w:szCs w:val="20"/>
                <w:lang w:eastAsia="en-GB"/>
              </w:rPr>
            </w:pPr>
            <w:r w:rsidRPr="00BD55A7">
              <w:rPr>
                <w:rFonts w:eastAsia="Times New Roman"/>
                <w:sz w:val="20"/>
                <w:szCs w:val="20"/>
                <w:lang w:eastAsia="en-GB"/>
              </w:rPr>
              <w:t>2</w:t>
            </w:r>
          </w:p>
        </w:tc>
        <w:tc>
          <w:tcPr>
            <w:tcW w:w="1616" w:type="dxa"/>
            <w:tcBorders>
              <w:right w:val="single" w:sz="4" w:space="0" w:color="auto"/>
            </w:tcBorders>
            <w:shd w:val="clear" w:color="auto" w:fill="auto"/>
          </w:tcPr>
          <w:p w14:paraId="7B575AF4" w14:textId="77777777" w:rsidR="00AC1F3C" w:rsidRPr="00BD55A7" w:rsidRDefault="00AC1F3C" w:rsidP="002F49F0">
            <w:pPr>
              <w:pStyle w:val="NoSpacing"/>
              <w:rPr>
                <w:rFonts w:eastAsia="Times New Roman"/>
                <w:sz w:val="20"/>
                <w:szCs w:val="20"/>
                <w:lang w:eastAsia="en-GB"/>
              </w:rPr>
            </w:pPr>
            <w:r w:rsidRPr="00BD55A7">
              <w:rPr>
                <w:rFonts w:eastAsia="Times New Roman"/>
                <w:sz w:val="20"/>
                <w:szCs w:val="20"/>
                <w:lang w:eastAsia="en-GB"/>
              </w:rPr>
              <w:t>3</w:t>
            </w:r>
          </w:p>
        </w:tc>
      </w:tr>
      <w:tr w:rsidR="00AC1F3C" w:rsidRPr="00BD55A7" w14:paraId="03A29F1C" w14:textId="77777777" w:rsidTr="00BD55A7">
        <w:tc>
          <w:tcPr>
            <w:tcW w:w="7225" w:type="dxa"/>
            <w:gridSpan w:val="2"/>
            <w:tcBorders>
              <w:left w:val="single" w:sz="4" w:space="0" w:color="auto"/>
            </w:tcBorders>
            <w:shd w:val="clear" w:color="auto" w:fill="auto"/>
          </w:tcPr>
          <w:p w14:paraId="51E9B1F9" w14:textId="77777777" w:rsidR="00AC1F3C" w:rsidRPr="00BD55A7" w:rsidRDefault="00AC1F3C" w:rsidP="00BD55A7">
            <w:pPr>
              <w:pStyle w:val="NoSpacing"/>
              <w:ind w:left="313"/>
              <w:rPr>
                <w:rFonts w:eastAsia="Times New Roman"/>
                <w:sz w:val="20"/>
                <w:szCs w:val="20"/>
                <w:lang w:eastAsia="en-GB"/>
              </w:rPr>
            </w:pPr>
            <w:r w:rsidRPr="00BD55A7">
              <w:rPr>
                <w:rFonts w:eastAsia="Times New Roman"/>
                <w:sz w:val="20"/>
                <w:szCs w:val="20"/>
                <w:lang w:eastAsia="en-GB"/>
              </w:rPr>
              <w:t xml:space="preserve">Children’s Community Nurse (not ACP Co-ordinator) </w:t>
            </w:r>
          </w:p>
        </w:tc>
        <w:tc>
          <w:tcPr>
            <w:tcW w:w="1615" w:type="dxa"/>
            <w:shd w:val="clear" w:color="auto" w:fill="auto"/>
          </w:tcPr>
          <w:p w14:paraId="0D5D8EE7" w14:textId="77777777" w:rsidR="00AC1F3C" w:rsidRPr="00BD55A7" w:rsidRDefault="00AC1F3C" w:rsidP="002F49F0">
            <w:pPr>
              <w:pStyle w:val="NoSpacing"/>
              <w:rPr>
                <w:rFonts w:eastAsia="Times New Roman"/>
                <w:sz w:val="20"/>
                <w:szCs w:val="20"/>
                <w:lang w:eastAsia="en-GB"/>
              </w:rPr>
            </w:pPr>
            <w:r w:rsidRPr="00BD55A7">
              <w:rPr>
                <w:rFonts w:eastAsia="Times New Roman"/>
                <w:sz w:val="20"/>
                <w:szCs w:val="20"/>
                <w:lang w:eastAsia="en-GB"/>
              </w:rPr>
              <w:t>1</w:t>
            </w:r>
          </w:p>
        </w:tc>
        <w:tc>
          <w:tcPr>
            <w:tcW w:w="1616" w:type="dxa"/>
            <w:tcBorders>
              <w:right w:val="single" w:sz="4" w:space="0" w:color="auto"/>
            </w:tcBorders>
            <w:shd w:val="clear" w:color="auto" w:fill="auto"/>
          </w:tcPr>
          <w:p w14:paraId="593FE78B" w14:textId="77777777" w:rsidR="00AC1F3C" w:rsidRPr="00BD55A7" w:rsidRDefault="00AC1F3C" w:rsidP="002F49F0">
            <w:pPr>
              <w:pStyle w:val="NoSpacing"/>
              <w:rPr>
                <w:rFonts w:eastAsia="Times New Roman"/>
                <w:sz w:val="20"/>
                <w:szCs w:val="20"/>
                <w:lang w:eastAsia="en-GB"/>
              </w:rPr>
            </w:pPr>
            <w:r w:rsidRPr="00BD55A7">
              <w:rPr>
                <w:rFonts w:eastAsia="Times New Roman"/>
                <w:sz w:val="20"/>
                <w:szCs w:val="20"/>
                <w:lang w:eastAsia="en-GB"/>
              </w:rPr>
              <w:t>2</w:t>
            </w:r>
          </w:p>
        </w:tc>
      </w:tr>
      <w:tr w:rsidR="00AC1F3C" w:rsidRPr="00BD55A7" w14:paraId="67E5DF65" w14:textId="77777777" w:rsidTr="00BD55A7">
        <w:tc>
          <w:tcPr>
            <w:tcW w:w="7225" w:type="dxa"/>
            <w:gridSpan w:val="2"/>
            <w:tcBorders>
              <w:left w:val="single" w:sz="4" w:space="0" w:color="auto"/>
            </w:tcBorders>
            <w:shd w:val="clear" w:color="auto" w:fill="auto"/>
          </w:tcPr>
          <w:p w14:paraId="10BE9FF6" w14:textId="77777777" w:rsidR="00AC1F3C" w:rsidRPr="00BD55A7" w:rsidRDefault="00AC1F3C" w:rsidP="00BD55A7">
            <w:pPr>
              <w:pStyle w:val="NoSpacing"/>
              <w:ind w:left="313"/>
              <w:rPr>
                <w:rFonts w:eastAsia="Times New Roman"/>
                <w:sz w:val="20"/>
                <w:szCs w:val="20"/>
                <w:lang w:eastAsia="en-GB"/>
              </w:rPr>
            </w:pPr>
            <w:r w:rsidRPr="00BD55A7">
              <w:rPr>
                <w:rFonts w:eastAsia="Times New Roman"/>
                <w:sz w:val="20"/>
                <w:szCs w:val="20"/>
                <w:lang w:eastAsia="en-GB"/>
              </w:rPr>
              <w:t>Community Paediatrician</w:t>
            </w:r>
          </w:p>
        </w:tc>
        <w:tc>
          <w:tcPr>
            <w:tcW w:w="1615" w:type="dxa"/>
            <w:shd w:val="clear" w:color="auto" w:fill="auto"/>
          </w:tcPr>
          <w:p w14:paraId="7C0B48FA" w14:textId="712847A1" w:rsidR="00AC1F3C" w:rsidRPr="00BD55A7" w:rsidRDefault="00D03A7B" w:rsidP="002F49F0">
            <w:pPr>
              <w:pStyle w:val="NoSpacing"/>
              <w:rPr>
                <w:rFonts w:eastAsia="Times New Roman"/>
                <w:sz w:val="20"/>
                <w:szCs w:val="20"/>
                <w:lang w:eastAsia="en-GB"/>
              </w:rPr>
            </w:pPr>
            <w:r>
              <w:rPr>
                <w:rFonts w:eastAsia="Times New Roman"/>
                <w:sz w:val="20"/>
                <w:szCs w:val="20"/>
                <w:lang w:eastAsia="en-GB"/>
              </w:rPr>
              <w:t>0</w:t>
            </w:r>
          </w:p>
        </w:tc>
        <w:tc>
          <w:tcPr>
            <w:tcW w:w="1616" w:type="dxa"/>
            <w:tcBorders>
              <w:right w:val="single" w:sz="4" w:space="0" w:color="auto"/>
            </w:tcBorders>
            <w:shd w:val="clear" w:color="auto" w:fill="auto"/>
          </w:tcPr>
          <w:p w14:paraId="57FB89E4" w14:textId="77777777" w:rsidR="00AC1F3C" w:rsidRPr="00BD55A7" w:rsidRDefault="00AC1F3C" w:rsidP="002F49F0">
            <w:pPr>
              <w:pStyle w:val="NoSpacing"/>
              <w:rPr>
                <w:rFonts w:eastAsia="Times New Roman"/>
                <w:sz w:val="20"/>
                <w:szCs w:val="20"/>
                <w:lang w:eastAsia="en-GB"/>
              </w:rPr>
            </w:pPr>
            <w:r w:rsidRPr="00BD55A7">
              <w:rPr>
                <w:rFonts w:eastAsia="Times New Roman"/>
                <w:sz w:val="20"/>
                <w:szCs w:val="20"/>
                <w:lang w:eastAsia="en-GB"/>
              </w:rPr>
              <w:t>1</w:t>
            </w:r>
          </w:p>
        </w:tc>
      </w:tr>
      <w:tr w:rsidR="00AC1F3C" w:rsidRPr="00BD55A7" w14:paraId="7C28992E" w14:textId="77777777" w:rsidTr="00BD55A7">
        <w:tc>
          <w:tcPr>
            <w:tcW w:w="7225" w:type="dxa"/>
            <w:gridSpan w:val="2"/>
            <w:tcBorders>
              <w:left w:val="single" w:sz="4" w:space="0" w:color="auto"/>
            </w:tcBorders>
            <w:shd w:val="clear" w:color="auto" w:fill="auto"/>
          </w:tcPr>
          <w:p w14:paraId="78B81149" w14:textId="77777777" w:rsidR="00AC1F3C" w:rsidRPr="00BD55A7" w:rsidRDefault="00AC1F3C" w:rsidP="00BD55A7">
            <w:pPr>
              <w:pStyle w:val="NoSpacing"/>
              <w:ind w:left="313"/>
              <w:rPr>
                <w:rFonts w:eastAsia="Times New Roman"/>
                <w:sz w:val="20"/>
                <w:szCs w:val="20"/>
                <w:lang w:eastAsia="en-GB"/>
              </w:rPr>
            </w:pPr>
            <w:r w:rsidRPr="00BD55A7">
              <w:rPr>
                <w:rFonts w:eastAsia="Times New Roman"/>
                <w:sz w:val="20"/>
                <w:szCs w:val="20"/>
                <w:lang w:eastAsia="en-GB"/>
              </w:rPr>
              <w:t xml:space="preserve">Hospital Palliative Care Team </w:t>
            </w:r>
          </w:p>
        </w:tc>
        <w:tc>
          <w:tcPr>
            <w:tcW w:w="1615" w:type="dxa"/>
            <w:shd w:val="clear" w:color="auto" w:fill="auto"/>
          </w:tcPr>
          <w:p w14:paraId="487C176D" w14:textId="77777777" w:rsidR="00AC1F3C" w:rsidRPr="00BD55A7" w:rsidRDefault="00AC1F3C" w:rsidP="002F49F0">
            <w:pPr>
              <w:pStyle w:val="NoSpacing"/>
              <w:rPr>
                <w:rFonts w:eastAsia="Times New Roman"/>
                <w:sz w:val="20"/>
                <w:szCs w:val="20"/>
                <w:lang w:eastAsia="en-GB"/>
              </w:rPr>
            </w:pPr>
            <w:r w:rsidRPr="00BD55A7">
              <w:rPr>
                <w:rFonts w:eastAsia="Times New Roman"/>
                <w:sz w:val="20"/>
                <w:szCs w:val="20"/>
                <w:lang w:eastAsia="en-GB"/>
              </w:rPr>
              <w:t>1</w:t>
            </w:r>
          </w:p>
        </w:tc>
        <w:tc>
          <w:tcPr>
            <w:tcW w:w="1616" w:type="dxa"/>
            <w:tcBorders>
              <w:right w:val="single" w:sz="4" w:space="0" w:color="auto"/>
            </w:tcBorders>
            <w:shd w:val="clear" w:color="auto" w:fill="auto"/>
          </w:tcPr>
          <w:p w14:paraId="5B9B9ED1" w14:textId="77777777" w:rsidR="00AC1F3C" w:rsidRPr="00BD55A7" w:rsidRDefault="00AC1F3C" w:rsidP="002F49F0">
            <w:pPr>
              <w:pStyle w:val="NoSpacing"/>
              <w:rPr>
                <w:rFonts w:eastAsia="Times New Roman"/>
                <w:sz w:val="20"/>
                <w:szCs w:val="20"/>
                <w:lang w:eastAsia="en-GB"/>
              </w:rPr>
            </w:pPr>
            <w:r w:rsidRPr="00BD55A7">
              <w:rPr>
                <w:rFonts w:eastAsia="Times New Roman"/>
                <w:sz w:val="20"/>
                <w:szCs w:val="20"/>
                <w:lang w:eastAsia="en-GB"/>
              </w:rPr>
              <w:t>0</w:t>
            </w:r>
          </w:p>
        </w:tc>
      </w:tr>
      <w:tr w:rsidR="00AC1F3C" w:rsidRPr="00BD55A7" w14:paraId="74070765" w14:textId="77777777" w:rsidTr="00BD55A7">
        <w:tc>
          <w:tcPr>
            <w:tcW w:w="7225" w:type="dxa"/>
            <w:gridSpan w:val="2"/>
            <w:tcBorders>
              <w:left w:val="single" w:sz="4" w:space="0" w:color="auto"/>
              <w:bottom w:val="single" w:sz="4" w:space="0" w:color="auto"/>
            </w:tcBorders>
            <w:shd w:val="clear" w:color="auto" w:fill="auto"/>
          </w:tcPr>
          <w:p w14:paraId="7FC3A703" w14:textId="5FEDDD6B" w:rsidR="00AC1F3C" w:rsidRPr="00BD55A7" w:rsidRDefault="00AC1F3C" w:rsidP="00BD55A7">
            <w:pPr>
              <w:pStyle w:val="NoSpacing"/>
              <w:ind w:left="313"/>
              <w:rPr>
                <w:rFonts w:eastAsia="Times New Roman"/>
                <w:sz w:val="20"/>
                <w:szCs w:val="20"/>
                <w:lang w:eastAsia="en-GB"/>
              </w:rPr>
            </w:pPr>
            <w:r w:rsidRPr="00BD55A7">
              <w:rPr>
                <w:rFonts w:eastAsia="Times New Roman"/>
                <w:sz w:val="20"/>
                <w:szCs w:val="20"/>
                <w:lang w:eastAsia="en-GB"/>
              </w:rPr>
              <w:t xml:space="preserve">Hospice Team </w:t>
            </w:r>
          </w:p>
        </w:tc>
        <w:tc>
          <w:tcPr>
            <w:tcW w:w="1615" w:type="dxa"/>
            <w:tcBorders>
              <w:bottom w:val="single" w:sz="4" w:space="0" w:color="auto"/>
            </w:tcBorders>
            <w:shd w:val="clear" w:color="auto" w:fill="auto"/>
          </w:tcPr>
          <w:p w14:paraId="0FEB1860" w14:textId="77777777" w:rsidR="00AC1F3C" w:rsidRPr="00BD55A7" w:rsidRDefault="00AC1F3C" w:rsidP="002F49F0">
            <w:pPr>
              <w:pStyle w:val="NoSpacing"/>
              <w:rPr>
                <w:rFonts w:eastAsia="Times New Roman"/>
                <w:sz w:val="20"/>
                <w:szCs w:val="20"/>
                <w:lang w:eastAsia="en-GB"/>
              </w:rPr>
            </w:pPr>
            <w:r w:rsidRPr="00BD55A7">
              <w:rPr>
                <w:rFonts w:eastAsia="Times New Roman"/>
                <w:sz w:val="20"/>
                <w:szCs w:val="20"/>
                <w:lang w:eastAsia="en-GB"/>
              </w:rPr>
              <w:t>2</w:t>
            </w:r>
          </w:p>
        </w:tc>
        <w:tc>
          <w:tcPr>
            <w:tcW w:w="1616" w:type="dxa"/>
            <w:tcBorders>
              <w:bottom w:val="single" w:sz="4" w:space="0" w:color="auto"/>
              <w:right w:val="single" w:sz="4" w:space="0" w:color="auto"/>
            </w:tcBorders>
            <w:shd w:val="clear" w:color="auto" w:fill="auto"/>
          </w:tcPr>
          <w:p w14:paraId="4912DF22" w14:textId="77777777" w:rsidR="00AC1F3C" w:rsidRPr="00BD55A7" w:rsidRDefault="00AC1F3C" w:rsidP="002F49F0">
            <w:pPr>
              <w:pStyle w:val="NoSpacing"/>
              <w:rPr>
                <w:rFonts w:eastAsia="Times New Roman"/>
                <w:sz w:val="20"/>
                <w:szCs w:val="20"/>
                <w:lang w:eastAsia="en-GB"/>
              </w:rPr>
            </w:pPr>
            <w:r w:rsidRPr="00BD55A7">
              <w:rPr>
                <w:rFonts w:eastAsia="Times New Roman"/>
                <w:sz w:val="20"/>
                <w:szCs w:val="20"/>
                <w:lang w:eastAsia="en-GB"/>
              </w:rPr>
              <w:t>0</w:t>
            </w:r>
          </w:p>
        </w:tc>
      </w:tr>
      <w:tr w:rsidR="002C3778" w:rsidRPr="00F405F1" w14:paraId="3888C1D6" w14:textId="77777777" w:rsidTr="002C3778">
        <w:tblPrEx>
          <w:tblBorders>
            <w:top w:val="single" w:sz="4" w:space="0" w:color="auto"/>
            <w:left w:val="single" w:sz="4" w:space="0" w:color="auto"/>
            <w:bottom w:val="single" w:sz="4" w:space="0" w:color="auto"/>
            <w:right w:val="single" w:sz="4" w:space="0" w:color="auto"/>
          </w:tblBorders>
        </w:tblPrEx>
        <w:trPr>
          <w:gridAfter w:val="1"/>
          <w:wAfter w:w="1128" w:type="dxa"/>
        </w:trPr>
        <w:tc>
          <w:tcPr>
            <w:tcW w:w="0" w:type="auto"/>
            <w:tcBorders>
              <w:top w:val="single" w:sz="4" w:space="0" w:color="auto"/>
              <w:bottom w:val="nil"/>
              <w:right w:val="single" w:sz="4" w:space="0" w:color="auto"/>
            </w:tcBorders>
            <w:shd w:val="clear" w:color="auto" w:fill="4472C4" w:themeFill="accent5"/>
          </w:tcPr>
          <w:p w14:paraId="23B5C0DB" w14:textId="77777777" w:rsidR="00AC1F3C" w:rsidRPr="00F405F1" w:rsidRDefault="00AC1F3C" w:rsidP="00E27AF9">
            <w:pPr>
              <w:rPr>
                <w:rFonts w:eastAsia="Times New Roman"/>
                <w:color w:val="FFFFFF" w:themeColor="background1"/>
                <w:sz w:val="22"/>
                <w:lang w:eastAsia="en-GB"/>
              </w:rPr>
            </w:pPr>
            <w:bookmarkStart w:id="94" w:name="_Toc49545799"/>
            <w:r w:rsidRPr="00F405F1">
              <w:rPr>
                <w:rFonts w:eastAsia="Times New Roman"/>
                <w:color w:val="FFFFFF" w:themeColor="background1"/>
                <w:sz w:val="22"/>
                <w:lang w:eastAsia="en-GB"/>
              </w:rPr>
              <w:lastRenderedPageBreak/>
              <w:t>Table 2: Professional characteristics questionnaire (n=90)</w:t>
            </w:r>
            <w:bookmarkEnd w:id="94"/>
            <w:r w:rsidRPr="00F405F1">
              <w:rPr>
                <w:rFonts w:eastAsia="Times New Roman"/>
                <w:color w:val="FFFFFF" w:themeColor="background1"/>
                <w:sz w:val="22"/>
                <w:lang w:eastAsia="en-GB"/>
              </w:rPr>
              <w:t xml:space="preserve">  </w:t>
            </w:r>
          </w:p>
        </w:tc>
        <w:tc>
          <w:tcPr>
            <w:tcW w:w="0" w:type="auto"/>
            <w:tcBorders>
              <w:top w:val="single" w:sz="4" w:space="0" w:color="auto"/>
              <w:left w:val="single" w:sz="4" w:space="0" w:color="auto"/>
              <w:bottom w:val="nil"/>
              <w:right w:val="single" w:sz="4" w:space="0" w:color="auto"/>
            </w:tcBorders>
            <w:shd w:val="clear" w:color="auto" w:fill="4472C4" w:themeFill="accent5"/>
          </w:tcPr>
          <w:p w14:paraId="0EB44EB4" w14:textId="4BB630AB" w:rsidR="00AC1F3C" w:rsidRPr="00F405F1" w:rsidRDefault="00AC1F3C" w:rsidP="00E27AF9">
            <w:pPr>
              <w:rPr>
                <w:rFonts w:eastAsia="Times New Roman"/>
                <w:color w:val="FFFFFF" w:themeColor="background1"/>
                <w:sz w:val="22"/>
                <w:lang w:eastAsia="en-GB"/>
              </w:rPr>
            </w:pPr>
            <w:bookmarkStart w:id="95" w:name="_Toc49545800"/>
            <w:r w:rsidRPr="00F405F1">
              <w:rPr>
                <w:rFonts w:eastAsia="Times New Roman"/>
                <w:color w:val="FFFFFF" w:themeColor="background1"/>
                <w:sz w:val="22"/>
                <w:lang w:eastAsia="en-GB"/>
              </w:rPr>
              <w:t>Interviews  (n=37 )</w:t>
            </w:r>
            <w:bookmarkEnd w:id="95"/>
          </w:p>
        </w:tc>
        <w:tc>
          <w:tcPr>
            <w:tcW w:w="0" w:type="auto"/>
            <w:tcBorders>
              <w:top w:val="single" w:sz="4" w:space="0" w:color="auto"/>
              <w:left w:val="single" w:sz="4" w:space="0" w:color="auto"/>
              <w:bottom w:val="nil"/>
            </w:tcBorders>
            <w:shd w:val="clear" w:color="auto" w:fill="4472C4" w:themeFill="accent5"/>
          </w:tcPr>
          <w:p w14:paraId="363C0B42" w14:textId="45B4D242" w:rsidR="00AC1F3C" w:rsidRPr="00F405F1" w:rsidRDefault="00AC1F3C" w:rsidP="00E27AF9">
            <w:pPr>
              <w:rPr>
                <w:rFonts w:eastAsia="Times New Roman"/>
                <w:color w:val="FFFFFF" w:themeColor="background1"/>
                <w:sz w:val="22"/>
                <w:lang w:eastAsia="en-GB"/>
              </w:rPr>
            </w:pPr>
            <w:bookmarkStart w:id="96" w:name="_Toc49545801"/>
            <w:r w:rsidRPr="00F405F1">
              <w:rPr>
                <w:rFonts w:eastAsia="Times New Roman"/>
                <w:color w:val="FFFFFF" w:themeColor="background1"/>
                <w:sz w:val="22"/>
                <w:lang w:eastAsia="en-GB"/>
              </w:rPr>
              <w:t>Questionnaire (n=90)</w:t>
            </w:r>
            <w:bookmarkEnd w:id="96"/>
            <w:r w:rsidRPr="00F405F1">
              <w:rPr>
                <w:rFonts w:eastAsia="Times New Roman"/>
                <w:color w:val="FFFFFF" w:themeColor="background1"/>
                <w:sz w:val="22"/>
                <w:lang w:eastAsia="en-GB"/>
              </w:rPr>
              <w:t xml:space="preserve">  </w:t>
            </w:r>
          </w:p>
        </w:tc>
      </w:tr>
      <w:tr w:rsidR="002C3778" w:rsidRPr="00F405F1" w14:paraId="22A6EA20" w14:textId="77777777" w:rsidTr="002C3778">
        <w:tblPrEx>
          <w:tblBorders>
            <w:top w:val="single" w:sz="4" w:space="0" w:color="auto"/>
            <w:left w:val="single" w:sz="4" w:space="0" w:color="auto"/>
            <w:bottom w:val="single" w:sz="4" w:space="0" w:color="auto"/>
            <w:right w:val="single" w:sz="4" w:space="0" w:color="auto"/>
          </w:tblBorders>
        </w:tblPrEx>
        <w:trPr>
          <w:gridAfter w:val="1"/>
          <w:wAfter w:w="1128" w:type="dxa"/>
        </w:trPr>
        <w:tc>
          <w:tcPr>
            <w:tcW w:w="0" w:type="auto"/>
            <w:tcBorders>
              <w:top w:val="nil"/>
              <w:bottom w:val="single" w:sz="4" w:space="0" w:color="auto"/>
              <w:right w:val="single" w:sz="4" w:space="0" w:color="auto"/>
            </w:tcBorders>
            <w:shd w:val="clear" w:color="auto" w:fill="4472C4" w:themeFill="accent5"/>
          </w:tcPr>
          <w:p w14:paraId="718106EE" w14:textId="77777777" w:rsidR="00AC1F3C" w:rsidRPr="00F405F1" w:rsidRDefault="00AC1F3C" w:rsidP="00E27AF9">
            <w:pPr>
              <w:rPr>
                <w:rFonts w:eastAsia="Times New Roman"/>
                <w:color w:val="FFFFFF" w:themeColor="background1"/>
                <w:sz w:val="22"/>
                <w:lang w:eastAsia="en-GB"/>
              </w:rPr>
            </w:pPr>
          </w:p>
        </w:tc>
        <w:tc>
          <w:tcPr>
            <w:tcW w:w="0" w:type="auto"/>
            <w:tcBorders>
              <w:top w:val="nil"/>
              <w:left w:val="single" w:sz="4" w:space="0" w:color="auto"/>
              <w:bottom w:val="single" w:sz="4" w:space="0" w:color="auto"/>
              <w:right w:val="single" w:sz="4" w:space="0" w:color="auto"/>
            </w:tcBorders>
            <w:shd w:val="clear" w:color="auto" w:fill="4472C4" w:themeFill="accent5"/>
          </w:tcPr>
          <w:p w14:paraId="7DF3D0A4" w14:textId="34F92AF8" w:rsidR="00AC1F3C" w:rsidRPr="00F405F1" w:rsidRDefault="00AC1F3C" w:rsidP="00E27AF9">
            <w:pPr>
              <w:rPr>
                <w:rFonts w:eastAsia="Times New Roman"/>
                <w:color w:val="FFFFFF" w:themeColor="background1"/>
                <w:sz w:val="22"/>
                <w:lang w:eastAsia="en-GB"/>
              </w:rPr>
            </w:pPr>
            <w:bookmarkStart w:id="97" w:name="_Toc49545802"/>
            <w:r w:rsidRPr="00F405F1">
              <w:rPr>
                <w:rFonts w:eastAsia="Times New Roman"/>
                <w:color w:val="FFFFFF" w:themeColor="background1"/>
                <w:sz w:val="22"/>
                <w:lang w:eastAsia="en-GB"/>
              </w:rPr>
              <w:t>Count (%)</w:t>
            </w:r>
            <w:bookmarkEnd w:id="97"/>
          </w:p>
        </w:tc>
        <w:tc>
          <w:tcPr>
            <w:tcW w:w="0" w:type="auto"/>
            <w:tcBorders>
              <w:top w:val="nil"/>
              <w:left w:val="single" w:sz="4" w:space="0" w:color="auto"/>
              <w:bottom w:val="single" w:sz="4" w:space="0" w:color="auto"/>
            </w:tcBorders>
            <w:shd w:val="clear" w:color="auto" w:fill="4472C4" w:themeFill="accent5"/>
          </w:tcPr>
          <w:p w14:paraId="0D983145" w14:textId="20F468CA" w:rsidR="00AC1F3C" w:rsidRPr="00F405F1" w:rsidRDefault="00AC1F3C" w:rsidP="00E27AF9">
            <w:pPr>
              <w:rPr>
                <w:rFonts w:eastAsia="Times New Roman"/>
                <w:color w:val="FFFFFF" w:themeColor="background1"/>
                <w:sz w:val="22"/>
                <w:lang w:eastAsia="en-GB"/>
              </w:rPr>
            </w:pPr>
            <w:bookmarkStart w:id="98" w:name="_Toc49545803"/>
            <w:r w:rsidRPr="00F405F1">
              <w:rPr>
                <w:rFonts w:eastAsia="Times New Roman"/>
                <w:color w:val="FFFFFF" w:themeColor="background1"/>
                <w:sz w:val="22"/>
                <w:lang w:eastAsia="en-GB"/>
              </w:rPr>
              <w:t>Count (%)</w:t>
            </w:r>
            <w:bookmarkEnd w:id="98"/>
          </w:p>
        </w:tc>
      </w:tr>
      <w:tr w:rsidR="00AC1F3C" w:rsidRPr="00F405F1" w14:paraId="35F6B790" w14:textId="77777777" w:rsidTr="002C3778">
        <w:tblPrEx>
          <w:tblBorders>
            <w:top w:val="single" w:sz="4" w:space="0" w:color="auto"/>
            <w:left w:val="single" w:sz="4" w:space="0" w:color="auto"/>
            <w:bottom w:val="single" w:sz="4" w:space="0" w:color="auto"/>
            <w:right w:val="single" w:sz="4" w:space="0" w:color="auto"/>
          </w:tblBorders>
        </w:tblPrEx>
        <w:trPr>
          <w:gridAfter w:val="1"/>
          <w:wAfter w:w="1128" w:type="dxa"/>
        </w:trPr>
        <w:tc>
          <w:tcPr>
            <w:tcW w:w="0" w:type="auto"/>
            <w:tcBorders>
              <w:top w:val="single" w:sz="4" w:space="0" w:color="auto"/>
              <w:right w:val="single" w:sz="4" w:space="0" w:color="auto"/>
            </w:tcBorders>
            <w:shd w:val="clear" w:color="auto" w:fill="auto"/>
          </w:tcPr>
          <w:p w14:paraId="7870A118" w14:textId="33E0A35D" w:rsidR="00AC1F3C" w:rsidRPr="00F405F1" w:rsidRDefault="00385B73" w:rsidP="00E27AF9">
            <w:pPr>
              <w:rPr>
                <w:rFonts w:eastAsia="Times New Roman"/>
                <w:i/>
                <w:sz w:val="20"/>
                <w:lang w:eastAsia="en-GB"/>
              </w:rPr>
            </w:pPr>
            <w:bookmarkStart w:id="99" w:name="_Toc49545804"/>
            <w:r>
              <w:rPr>
                <w:rFonts w:eastAsia="Times New Roman"/>
                <w:sz w:val="20"/>
                <w:lang w:eastAsia="en-GB"/>
              </w:rPr>
              <w:t>Community Children’s N</w:t>
            </w:r>
            <w:r w:rsidR="00AC1F3C" w:rsidRPr="00F405F1">
              <w:rPr>
                <w:rFonts w:eastAsia="Times New Roman"/>
                <w:sz w:val="20"/>
                <w:lang w:eastAsia="en-GB"/>
              </w:rPr>
              <w:t>urses</w:t>
            </w:r>
            <w:bookmarkEnd w:id="99"/>
          </w:p>
        </w:tc>
        <w:tc>
          <w:tcPr>
            <w:tcW w:w="0" w:type="auto"/>
            <w:tcBorders>
              <w:top w:val="single" w:sz="4" w:space="0" w:color="auto"/>
              <w:left w:val="single" w:sz="4" w:space="0" w:color="auto"/>
              <w:right w:val="single" w:sz="4" w:space="0" w:color="auto"/>
            </w:tcBorders>
            <w:shd w:val="clear" w:color="auto" w:fill="auto"/>
          </w:tcPr>
          <w:p w14:paraId="13E0FCE6" w14:textId="1CA86BF0" w:rsidR="00AC1F3C" w:rsidRPr="00F405F1" w:rsidRDefault="00AC1F3C" w:rsidP="00E27AF9">
            <w:pPr>
              <w:rPr>
                <w:rFonts w:eastAsia="Times New Roman"/>
                <w:sz w:val="20"/>
                <w:lang w:eastAsia="en-GB"/>
              </w:rPr>
            </w:pPr>
            <w:bookmarkStart w:id="100" w:name="_Toc49545805"/>
            <w:r w:rsidRPr="00F405F1">
              <w:rPr>
                <w:rFonts w:eastAsia="Times New Roman"/>
                <w:sz w:val="20"/>
                <w:lang w:eastAsia="en-GB"/>
              </w:rPr>
              <w:t>7</w:t>
            </w:r>
            <w:bookmarkEnd w:id="100"/>
          </w:p>
        </w:tc>
        <w:tc>
          <w:tcPr>
            <w:tcW w:w="0" w:type="auto"/>
            <w:tcBorders>
              <w:top w:val="single" w:sz="4" w:space="0" w:color="auto"/>
              <w:left w:val="single" w:sz="4" w:space="0" w:color="auto"/>
            </w:tcBorders>
            <w:shd w:val="clear" w:color="auto" w:fill="auto"/>
          </w:tcPr>
          <w:p w14:paraId="3952BBAD" w14:textId="38FAF096" w:rsidR="00AC1F3C" w:rsidRPr="00F405F1" w:rsidRDefault="00AC1F3C" w:rsidP="00E27AF9">
            <w:pPr>
              <w:rPr>
                <w:rFonts w:eastAsia="Times New Roman"/>
                <w:i/>
                <w:sz w:val="20"/>
                <w:lang w:eastAsia="en-GB"/>
              </w:rPr>
            </w:pPr>
            <w:bookmarkStart w:id="101" w:name="_Toc49545806"/>
            <w:r w:rsidRPr="00F405F1">
              <w:rPr>
                <w:rFonts w:eastAsia="Times New Roman"/>
                <w:sz w:val="20"/>
                <w:lang w:eastAsia="en-GB"/>
              </w:rPr>
              <w:t>21 (23.3)</w:t>
            </w:r>
            <w:bookmarkEnd w:id="101"/>
          </w:p>
        </w:tc>
      </w:tr>
      <w:tr w:rsidR="00AC1F3C" w:rsidRPr="00F405F1" w14:paraId="258D7B9D" w14:textId="77777777" w:rsidTr="002C3778">
        <w:tblPrEx>
          <w:tblBorders>
            <w:top w:val="single" w:sz="4" w:space="0" w:color="auto"/>
            <w:left w:val="single" w:sz="4" w:space="0" w:color="auto"/>
            <w:bottom w:val="single" w:sz="4" w:space="0" w:color="auto"/>
            <w:right w:val="single" w:sz="4" w:space="0" w:color="auto"/>
          </w:tblBorders>
        </w:tblPrEx>
        <w:trPr>
          <w:gridAfter w:val="1"/>
          <w:wAfter w:w="1128" w:type="dxa"/>
        </w:trPr>
        <w:tc>
          <w:tcPr>
            <w:tcW w:w="0" w:type="auto"/>
            <w:tcBorders>
              <w:right w:val="single" w:sz="4" w:space="0" w:color="auto"/>
            </w:tcBorders>
            <w:shd w:val="clear" w:color="auto" w:fill="auto"/>
          </w:tcPr>
          <w:p w14:paraId="54ECCF60" w14:textId="37FFB894" w:rsidR="00AC1F3C" w:rsidRPr="00F405F1" w:rsidRDefault="00AC1F3C" w:rsidP="00E27AF9">
            <w:pPr>
              <w:rPr>
                <w:rFonts w:eastAsia="Times New Roman"/>
                <w:i/>
                <w:sz w:val="20"/>
                <w:lang w:eastAsia="en-GB"/>
              </w:rPr>
            </w:pPr>
            <w:bookmarkStart w:id="102" w:name="_Toc49545807"/>
            <w:r w:rsidRPr="00F405F1">
              <w:rPr>
                <w:rFonts w:eastAsia="Times New Roman"/>
                <w:sz w:val="20"/>
                <w:lang w:eastAsia="en-GB"/>
              </w:rPr>
              <w:t>West Midlands Ambulance Service</w:t>
            </w:r>
            <w:bookmarkEnd w:id="102"/>
          </w:p>
        </w:tc>
        <w:tc>
          <w:tcPr>
            <w:tcW w:w="0" w:type="auto"/>
            <w:tcBorders>
              <w:left w:val="single" w:sz="4" w:space="0" w:color="auto"/>
              <w:right w:val="single" w:sz="4" w:space="0" w:color="auto"/>
            </w:tcBorders>
            <w:shd w:val="clear" w:color="auto" w:fill="auto"/>
          </w:tcPr>
          <w:p w14:paraId="1BDC7B55" w14:textId="45268538" w:rsidR="00AC1F3C" w:rsidRPr="00F405F1" w:rsidRDefault="00AC1F3C" w:rsidP="00E27AF9">
            <w:pPr>
              <w:rPr>
                <w:rFonts w:eastAsia="Times New Roman"/>
                <w:sz w:val="20"/>
                <w:lang w:eastAsia="en-GB"/>
              </w:rPr>
            </w:pPr>
            <w:bookmarkStart w:id="103" w:name="_Toc49545808"/>
            <w:r w:rsidRPr="00F405F1">
              <w:rPr>
                <w:rFonts w:eastAsia="Times New Roman"/>
                <w:sz w:val="20"/>
                <w:lang w:eastAsia="en-GB"/>
              </w:rPr>
              <w:t>8</w:t>
            </w:r>
            <w:bookmarkEnd w:id="103"/>
          </w:p>
        </w:tc>
        <w:tc>
          <w:tcPr>
            <w:tcW w:w="0" w:type="auto"/>
            <w:tcBorders>
              <w:left w:val="single" w:sz="4" w:space="0" w:color="auto"/>
            </w:tcBorders>
            <w:shd w:val="clear" w:color="auto" w:fill="auto"/>
          </w:tcPr>
          <w:p w14:paraId="74741D1B" w14:textId="3C5E1A3B" w:rsidR="00AC1F3C" w:rsidRPr="00F405F1" w:rsidRDefault="00AC1F3C" w:rsidP="00E27AF9">
            <w:pPr>
              <w:rPr>
                <w:rFonts w:eastAsia="Times New Roman"/>
                <w:i/>
                <w:sz w:val="20"/>
                <w:lang w:eastAsia="en-GB"/>
              </w:rPr>
            </w:pPr>
            <w:bookmarkStart w:id="104" w:name="_Toc49545809"/>
            <w:r w:rsidRPr="00F405F1">
              <w:rPr>
                <w:rFonts w:eastAsia="Times New Roman"/>
                <w:sz w:val="20"/>
                <w:lang w:eastAsia="en-GB"/>
              </w:rPr>
              <w:t>19 (21.1)</w:t>
            </w:r>
            <w:bookmarkEnd w:id="104"/>
          </w:p>
        </w:tc>
      </w:tr>
      <w:tr w:rsidR="00AC1F3C" w:rsidRPr="00F405F1" w14:paraId="62C1F90E" w14:textId="77777777" w:rsidTr="002C3778">
        <w:tblPrEx>
          <w:tblBorders>
            <w:top w:val="single" w:sz="4" w:space="0" w:color="auto"/>
            <w:left w:val="single" w:sz="4" w:space="0" w:color="auto"/>
            <w:bottom w:val="single" w:sz="4" w:space="0" w:color="auto"/>
            <w:right w:val="single" w:sz="4" w:space="0" w:color="auto"/>
          </w:tblBorders>
        </w:tblPrEx>
        <w:trPr>
          <w:gridAfter w:val="1"/>
          <w:wAfter w:w="1128" w:type="dxa"/>
        </w:trPr>
        <w:tc>
          <w:tcPr>
            <w:tcW w:w="0" w:type="auto"/>
            <w:tcBorders>
              <w:right w:val="single" w:sz="4" w:space="0" w:color="auto"/>
            </w:tcBorders>
            <w:shd w:val="clear" w:color="auto" w:fill="auto"/>
          </w:tcPr>
          <w:p w14:paraId="3FCBF19A" w14:textId="26B41BD8" w:rsidR="00AC1F3C" w:rsidRPr="00F405F1" w:rsidRDefault="00AC1F3C" w:rsidP="00E27AF9">
            <w:pPr>
              <w:rPr>
                <w:rFonts w:eastAsia="Times New Roman"/>
                <w:i/>
                <w:sz w:val="20"/>
                <w:lang w:eastAsia="en-GB"/>
              </w:rPr>
            </w:pPr>
            <w:bookmarkStart w:id="105" w:name="_Toc49545810"/>
            <w:r w:rsidRPr="00F405F1">
              <w:rPr>
                <w:rFonts w:eastAsia="Times New Roman"/>
                <w:sz w:val="20"/>
                <w:lang w:eastAsia="en-GB"/>
              </w:rPr>
              <w:t>Nurse, Other (including nurse specialists)</w:t>
            </w:r>
            <w:bookmarkEnd w:id="105"/>
          </w:p>
        </w:tc>
        <w:tc>
          <w:tcPr>
            <w:tcW w:w="0" w:type="auto"/>
            <w:tcBorders>
              <w:left w:val="single" w:sz="4" w:space="0" w:color="auto"/>
              <w:right w:val="single" w:sz="4" w:space="0" w:color="auto"/>
            </w:tcBorders>
            <w:shd w:val="clear" w:color="auto" w:fill="auto"/>
          </w:tcPr>
          <w:p w14:paraId="0E008A4C" w14:textId="05B74249" w:rsidR="00AC1F3C" w:rsidRPr="00F405F1" w:rsidRDefault="00AC1F3C" w:rsidP="00E27AF9">
            <w:pPr>
              <w:rPr>
                <w:rFonts w:eastAsia="Times New Roman"/>
                <w:sz w:val="20"/>
                <w:lang w:eastAsia="en-GB"/>
              </w:rPr>
            </w:pPr>
            <w:bookmarkStart w:id="106" w:name="_Toc49545811"/>
            <w:r w:rsidRPr="00F405F1">
              <w:rPr>
                <w:rFonts w:eastAsia="Times New Roman"/>
                <w:sz w:val="20"/>
                <w:lang w:eastAsia="en-GB"/>
              </w:rPr>
              <w:t>4</w:t>
            </w:r>
            <w:bookmarkEnd w:id="106"/>
          </w:p>
        </w:tc>
        <w:tc>
          <w:tcPr>
            <w:tcW w:w="0" w:type="auto"/>
            <w:tcBorders>
              <w:left w:val="single" w:sz="4" w:space="0" w:color="auto"/>
            </w:tcBorders>
            <w:shd w:val="clear" w:color="auto" w:fill="auto"/>
          </w:tcPr>
          <w:p w14:paraId="45C647EC" w14:textId="3EDA616D" w:rsidR="00AC1F3C" w:rsidRPr="00F405F1" w:rsidRDefault="00AC1F3C" w:rsidP="00E27AF9">
            <w:pPr>
              <w:rPr>
                <w:rFonts w:eastAsia="Times New Roman"/>
                <w:i/>
                <w:sz w:val="20"/>
                <w:lang w:eastAsia="en-GB"/>
              </w:rPr>
            </w:pPr>
            <w:bookmarkStart w:id="107" w:name="_Toc49545812"/>
            <w:r w:rsidRPr="00F405F1">
              <w:rPr>
                <w:rFonts w:eastAsia="Times New Roman"/>
                <w:sz w:val="20"/>
                <w:lang w:eastAsia="en-GB"/>
              </w:rPr>
              <w:t>14 (15.6)</w:t>
            </w:r>
            <w:bookmarkEnd w:id="107"/>
          </w:p>
        </w:tc>
      </w:tr>
      <w:tr w:rsidR="00AC1F3C" w:rsidRPr="00F405F1" w14:paraId="69D6B5D8" w14:textId="77777777" w:rsidTr="002C3778">
        <w:tblPrEx>
          <w:tblBorders>
            <w:top w:val="single" w:sz="4" w:space="0" w:color="auto"/>
            <w:left w:val="single" w:sz="4" w:space="0" w:color="auto"/>
            <w:bottom w:val="single" w:sz="4" w:space="0" w:color="auto"/>
            <w:right w:val="single" w:sz="4" w:space="0" w:color="auto"/>
          </w:tblBorders>
        </w:tblPrEx>
        <w:trPr>
          <w:gridAfter w:val="1"/>
          <w:wAfter w:w="1128" w:type="dxa"/>
        </w:trPr>
        <w:tc>
          <w:tcPr>
            <w:tcW w:w="0" w:type="auto"/>
            <w:tcBorders>
              <w:right w:val="single" w:sz="4" w:space="0" w:color="auto"/>
            </w:tcBorders>
            <w:shd w:val="clear" w:color="auto" w:fill="auto"/>
          </w:tcPr>
          <w:p w14:paraId="467C8380" w14:textId="0010BF23" w:rsidR="00AC1F3C" w:rsidRPr="00F405F1" w:rsidRDefault="00AC1F3C" w:rsidP="00E27AF9">
            <w:pPr>
              <w:rPr>
                <w:rFonts w:eastAsia="Times New Roman"/>
                <w:i/>
                <w:sz w:val="20"/>
                <w:lang w:eastAsia="en-GB"/>
              </w:rPr>
            </w:pPr>
            <w:bookmarkStart w:id="108" w:name="_Toc49545813"/>
            <w:r w:rsidRPr="00F405F1">
              <w:rPr>
                <w:rFonts w:eastAsia="Times New Roman"/>
                <w:sz w:val="20"/>
                <w:lang w:eastAsia="en-GB"/>
              </w:rPr>
              <w:t>Consultants, hospital (including PICU)</w:t>
            </w:r>
            <w:bookmarkEnd w:id="108"/>
          </w:p>
        </w:tc>
        <w:tc>
          <w:tcPr>
            <w:tcW w:w="0" w:type="auto"/>
            <w:tcBorders>
              <w:left w:val="single" w:sz="4" w:space="0" w:color="auto"/>
              <w:right w:val="single" w:sz="4" w:space="0" w:color="auto"/>
            </w:tcBorders>
            <w:shd w:val="clear" w:color="auto" w:fill="auto"/>
          </w:tcPr>
          <w:p w14:paraId="31CD912E" w14:textId="289D3346" w:rsidR="00AC1F3C" w:rsidRPr="00F405F1" w:rsidRDefault="00AC1F3C" w:rsidP="00E27AF9">
            <w:pPr>
              <w:rPr>
                <w:rFonts w:eastAsia="Times New Roman"/>
                <w:sz w:val="20"/>
                <w:lang w:eastAsia="en-GB"/>
              </w:rPr>
            </w:pPr>
            <w:bookmarkStart w:id="109" w:name="_Toc49545814"/>
            <w:r w:rsidRPr="00F405F1">
              <w:rPr>
                <w:rFonts w:eastAsia="Times New Roman"/>
                <w:sz w:val="20"/>
                <w:lang w:eastAsia="en-GB"/>
              </w:rPr>
              <w:t>5</w:t>
            </w:r>
            <w:bookmarkEnd w:id="109"/>
          </w:p>
        </w:tc>
        <w:tc>
          <w:tcPr>
            <w:tcW w:w="0" w:type="auto"/>
            <w:tcBorders>
              <w:left w:val="single" w:sz="4" w:space="0" w:color="auto"/>
            </w:tcBorders>
            <w:shd w:val="clear" w:color="auto" w:fill="auto"/>
          </w:tcPr>
          <w:p w14:paraId="364756B9" w14:textId="208B5B1B" w:rsidR="00AC1F3C" w:rsidRPr="00F405F1" w:rsidRDefault="00AC1F3C" w:rsidP="00E27AF9">
            <w:pPr>
              <w:rPr>
                <w:rFonts w:eastAsia="Times New Roman"/>
                <w:i/>
                <w:sz w:val="20"/>
                <w:lang w:eastAsia="en-GB"/>
              </w:rPr>
            </w:pPr>
            <w:bookmarkStart w:id="110" w:name="_Toc49545815"/>
            <w:r w:rsidRPr="00F405F1">
              <w:rPr>
                <w:rFonts w:eastAsia="Times New Roman"/>
                <w:sz w:val="20"/>
                <w:lang w:eastAsia="en-GB"/>
              </w:rPr>
              <w:t>10 (11.1)</w:t>
            </w:r>
            <w:bookmarkEnd w:id="110"/>
          </w:p>
        </w:tc>
      </w:tr>
      <w:tr w:rsidR="00AC1F3C" w:rsidRPr="00F405F1" w14:paraId="58452A4A" w14:textId="77777777" w:rsidTr="002C3778">
        <w:tblPrEx>
          <w:tblBorders>
            <w:top w:val="single" w:sz="4" w:space="0" w:color="auto"/>
            <w:left w:val="single" w:sz="4" w:space="0" w:color="auto"/>
            <w:bottom w:val="single" w:sz="4" w:space="0" w:color="auto"/>
            <w:right w:val="single" w:sz="4" w:space="0" w:color="auto"/>
          </w:tblBorders>
        </w:tblPrEx>
        <w:trPr>
          <w:gridAfter w:val="1"/>
          <w:wAfter w:w="1128" w:type="dxa"/>
        </w:trPr>
        <w:tc>
          <w:tcPr>
            <w:tcW w:w="0" w:type="auto"/>
            <w:tcBorders>
              <w:right w:val="single" w:sz="4" w:space="0" w:color="auto"/>
            </w:tcBorders>
            <w:shd w:val="clear" w:color="auto" w:fill="auto"/>
          </w:tcPr>
          <w:p w14:paraId="6D0B19F9" w14:textId="2F5DE53A" w:rsidR="00AC1F3C" w:rsidRPr="00F405F1" w:rsidRDefault="00AC1F3C" w:rsidP="00E27AF9">
            <w:pPr>
              <w:rPr>
                <w:rFonts w:eastAsia="Times New Roman"/>
                <w:i/>
                <w:sz w:val="20"/>
                <w:lang w:eastAsia="en-GB"/>
              </w:rPr>
            </w:pPr>
            <w:bookmarkStart w:id="111" w:name="_Toc49545816"/>
            <w:r w:rsidRPr="00F405F1">
              <w:rPr>
                <w:rFonts w:eastAsia="Times New Roman"/>
                <w:sz w:val="20"/>
                <w:lang w:eastAsia="en-GB"/>
              </w:rPr>
              <w:t>General Practitioners (GPs)</w:t>
            </w:r>
            <w:bookmarkEnd w:id="111"/>
          </w:p>
        </w:tc>
        <w:tc>
          <w:tcPr>
            <w:tcW w:w="0" w:type="auto"/>
            <w:tcBorders>
              <w:left w:val="single" w:sz="4" w:space="0" w:color="auto"/>
              <w:right w:val="single" w:sz="4" w:space="0" w:color="auto"/>
            </w:tcBorders>
            <w:shd w:val="clear" w:color="auto" w:fill="auto"/>
          </w:tcPr>
          <w:p w14:paraId="5DF064FC" w14:textId="6C9E0641" w:rsidR="00AC1F3C" w:rsidRPr="00F405F1" w:rsidRDefault="00AC1F3C" w:rsidP="00E27AF9">
            <w:pPr>
              <w:rPr>
                <w:rFonts w:eastAsia="Times New Roman"/>
                <w:sz w:val="20"/>
                <w:lang w:eastAsia="en-GB"/>
              </w:rPr>
            </w:pPr>
            <w:bookmarkStart w:id="112" w:name="_Toc49545817"/>
            <w:r w:rsidRPr="00F405F1">
              <w:rPr>
                <w:rFonts w:eastAsia="Times New Roman"/>
                <w:sz w:val="20"/>
                <w:lang w:eastAsia="en-GB"/>
              </w:rPr>
              <w:t>0</w:t>
            </w:r>
            <w:bookmarkEnd w:id="112"/>
          </w:p>
        </w:tc>
        <w:tc>
          <w:tcPr>
            <w:tcW w:w="0" w:type="auto"/>
            <w:tcBorders>
              <w:left w:val="single" w:sz="4" w:space="0" w:color="auto"/>
            </w:tcBorders>
            <w:shd w:val="clear" w:color="auto" w:fill="auto"/>
          </w:tcPr>
          <w:p w14:paraId="6A5EF761" w14:textId="22EEC32A" w:rsidR="00AC1F3C" w:rsidRPr="00F405F1" w:rsidRDefault="00AC1F3C" w:rsidP="00E27AF9">
            <w:pPr>
              <w:rPr>
                <w:rFonts w:eastAsia="Times New Roman"/>
                <w:i/>
                <w:sz w:val="20"/>
                <w:lang w:eastAsia="en-GB"/>
              </w:rPr>
            </w:pPr>
            <w:bookmarkStart w:id="113" w:name="_Toc49545818"/>
            <w:r w:rsidRPr="00F405F1">
              <w:rPr>
                <w:rFonts w:eastAsia="Times New Roman"/>
                <w:sz w:val="20"/>
                <w:lang w:eastAsia="en-GB"/>
              </w:rPr>
              <w:t>5 (5.6)</w:t>
            </w:r>
            <w:bookmarkEnd w:id="113"/>
          </w:p>
        </w:tc>
      </w:tr>
      <w:tr w:rsidR="00AC1F3C" w:rsidRPr="00F405F1" w14:paraId="64C50A2C" w14:textId="77777777" w:rsidTr="002C3778">
        <w:tblPrEx>
          <w:tblBorders>
            <w:top w:val="single" w:sz="4" w:space="0" w:color="auto"/>
            <w:left w:val="single" w:sz="4" w:space="0" w:color="auto"/>
            <w:bottom w:val="single" w:sz="4" w:space="0" w:color="auto"/>
            <w:right w:val="single" w:sz="4" w:space="0" w:color="auto"/>
          </w:tblBorders>
        </w:tblPrEx>
        <w:trPr>
          <w:gridAfter w:val="1"/>
          <w:wAfter w:w="1128" w:type="dxa"/>
        </w:trPr>
        <w:tc>
          <w:tcPr>
            <w:tcW w:w="0" w:type="auto"/>
            <w:tcBorders>
              <w:right w:val="single" w:sz="4" w:space="0" w:color="auto"/>
            </w:tcBorders>
            <w:shd w:val="clear" w:color="auto" w:fill="auto"/>
          </w:tcPr>
          <w:p w14:paraId="707441DB" w14:textId="25855C8E" w:rsidR="00AC1F3C" w:rsidRPr="00F405F1" w:rsidRDefault="00AC1F3C" w:rsidP="00E27AF9">
            <w:pPr>
              <w:rPr>
                <w:rFonts w:eastAsia="Times New Roman"/>
                <w:i/>
                <w:sz w:val="20"/>
                <w:lang w:eastAsia="en-GB"/>
              </w:rPr>
            </w:pPr>
            <w:bookmarkStart w:id="114" w:name="_Toc49545819"/>
            <w:r w:rsidRPr="00F405F1">
              <w:rPr>
                <w:rFonts w:eastAsia="Times New Roman"/>
                <w:sz w:val="20"/>
                <w:lang w:eastAsia="en-GB"/>
              </w:rPr>
              <w:t>Community Consultants</w:t>
            </w:r>
            <w:bookmarkEnd w:id="114"/>
          </w:p>
        </w:tc>
        <w:tc>
          <w:tcPr>
            <w:tcW w:w="0" w:type="auto"/>
            <w:tcBorders>
              <w:left w:val="single" w:sz="4" w:space="0" w:color="auto"/>
              <w:right w:val="single" w:sz="4" w:space="0" w:color="auto"/>
            </w:tcBorders>
            <w:shd w:val="clear" w:color="auto" w:fill="auto"/>
          </w:tcPr>
          <w:p w14:paraId="370F5AC2" w14:textId="28981C3C" w:rsidR="00AC1F3C" w:rsidRPr="00F405F1" w:rsidRDefault="00AC1F3C" w:rsidP="00E27AF9">
            <w:pPr>
              <w:rPr>
                <w:rFonts w:eastAsia="Times New Roman"/>
                <w:sz w:val="20"/>
                <w:lang w:eastAsia="en-GB"/>
              </w:rPr>
            </w:pPr>
            <w:bookmarkStart w:id="115" w:name="_Toc49545820"/>
            <w:r w:rsidRPr="00F405F1">
              <w:rPr>
                <w:rFonts w:eastAsia="Times New Roman"/>
                <w:sz w:val="20"/>
                <w:lang w:eastAsia="en-GB"/>
              </w:rPr>
              <w:t>2</w:t>
            </w:r>
            <w:bookmarkEnd w:id="115"/>
          </w:p>
        </w:tc>
        <w:tc>
          <w:tcPr>
            <w:tcW w:w="0" w:type="auto"/>
            <w:tcBorders>
              <w:left w:val="single" w:sz="4" w:space="0" w:color="auto"/>
            </w:tcBorders>
            <w:shd w:val="clear" w:color="auto" w:fill="auto"/>
          </w:tcPr>
          <w:p w14:paraId="6319830A" w14:textId="6E49BA3F" w:rsidR="00AC1F3C" w:rsidRPr="00F405F1" w:rsidRDefault="00AC1F3C" w:rsidP="00E27AF9">
            <w:pPr>
              <w:rPr>
                <w:rFonts w:eastAsia="Times New Roman"/>
                <w:i/>
                <w:sz w:val="20"/>
                <w:lang w:eastAsia="en-GB"/>
              </w:rPr>
            </w:pPr>
            <w:bookmarkStart w:id="116" w:name="_Toc49545821"/>
            <w:r w:rsidRPr="00F405F1">
              <w:rPr>
                <w:rFonts w:eastAsia="Times New Roman"/>
                <w:sz w:val="20"/>
                <w:lang w:eastAsia="en-GB"/>
              </w:rPr>
              <w:t>4 (4.4)</w:t>
            </w:r>
            <w:bookmarkEnd w:id="116"/>
          </w:p>
        </w:tc>
      </w:tr>
      <w:tr w:rsidR="00AC1F3C" w:rsidRPr="00F405F1" w14:paraId="26FDE00D" w14:textId="77777777" w:rsidTr="002C3778">
        <w:tblPrEx>
          <w:tblBorders>
            <w:top w:val="single" w:sz="4" w:space="0" w:color="auto"/>
            <w:left w:val="single" w:sz="4" w:space="0" w:color="auto"/>
            <w:bottom w:val="single" w:sz="4" w:space="0" w:color="auto"/>
            <w:right w:val="single" w:sz="4" w:space="0" w:color="auto"/>
          </w:tblBorders>
        </w:tblPrEx>
        <w:trPr>
          <w:gridAfter w:val="1"/>
          <w:wAfter w:w="1128" w:type="dxa"/>
        </w:trPr>
        <w:tc>
          <w:tcPr>
            <w:tcW w:w="0" w:type="auto"/>
            <w:tcBorders>
              <w:right w:val="single" w:sz="4" w:space="0" w:color="auto"/>
            </w:tcBorders>
            <w:shd w:val="clear" w:color="auto" w:fill="auto"/>
          </w:tcPr>
          <w:p w14:paraId="76241744" w14:textId="3204AFD8" w:rsidR="00AC1F3C" w:rsidRPr="00F405F1" w:rsidRDefault="00AC1F3C" w:rsidP="00E27AF9">
            <w:pPr>
              <w:rPr>
                <w:rFonts w:eastAsia="Times New Roman"/>
                <w:i/>
                <w:sz w:val="20"/>
                <w:lang w:eastAsia="en-GB"/>
              </w:rPr>
            </w:pPr>
            <w:bookmarkStart w:id="117" w:name="_Toc49545822"/>
            <w:r w:rsidRPr="00F405F1">
              <w:rPr>
                <w:rFonts w:eastAsia="Times New Roman"/>
                <w:sz w:val="20"/>
                <w:lang w:eastAsia="en-GB"/>
              </w:rPr>
              <w:t>Palliative Care Nurses</w:t>
            </w:r>
            <w:bookmarkEnd w:id="117"/>
          </w:p>
        </w:tc>
        <w:tc>
          <w:tcPr>
            <w:tcW w:w="0" w:type="auto"/>
            <w:tcBorders>
              <w:left w:val="single" w:sz="4" w:space="0" w:color="auto"/>
              <w:right w:val="single" w:sz="4" w:space="0" w:color="auto"/>
            </w:tcBorders>
            <w:shd w:val="clear" w:color="auto" w:fill="auto"/>
          </w:tcPr>
          <w:p w14:paraId="619D9160" w14:textId="361BE93F" w:rsidR="00AC1F3C" w:rsidRPr="00F405F1" w:rsidRDefault="00AC1F3C" w:rsidP="00E27AF9">
            <w:pPr>
              <w:rPr>
                <w:rFonts w:eastAsia="Times New Roman"/>
                <w:sz w:val="20"/>
                <w:lang w:eastAsia="en-GB"/>
              </w:rPr>
            </w:pPr>
            <w:bookmarkStart w:id="118" w:name="_Toc49545823"/>
            <w:r w:rsidRPr="00F405F1">
              <w:rPr>
                <w:rFonts w:eastAsia="Times New Roman"/>
                <w:sz w:val="20"/>
                <w:lang w:eastAsia="en-GB"/>
              </w:rPr>
              <w:t>1</w:t>
            </w:r>
            <w:bookmarkEnd w:id="118"/>
          </w:p>
        </w:tc>
        <w:tc>
          <w:tcPr>
            <w:tcW w:w="0" w:type="auto"/>
            <w:tcBorders>
              <w:left w:val="single" w:sz="4" w:space="0" w:color="auto"/>
            </w:tcBorders>
            <w:shd w:val="clear" w:color="auto" w:fill="auto"/>
          </w:tcPr>
          <w:p w14:paraId="74DEEB82" w14:textId="5618CAB6" w:rsidR="00AC1F3C" w:rsidRPr="00F405F1" w:rsidRDefault="00AC1F3C" w:rsidP="00E27AF9">
            <w:pPr>
              <w:rPr>
                <w:rFonts w:eastAsia="Times New Roman"/>
                <w:i/>
                <w:sz w:val="20"/>
                <w:lang w:eastAsia="en-GB"/>
              </w:rPr>
            </w:pPr>
            <w:bookmarkStart w:id="119" w:name="_Toc49545824"/>
            <w:r w:rsidRPr="00F405F1">
              <w:rPr>
                <w:rFonts w:eastAsia="Times New Roman"/>
                <w:sz w:val="20"/>
                <w:lang w:eastAsia="en-GB"/>
              </w:rPr>
              <w:t>4 (4.4)</w:t>
            </w:r>
            <w:bookmarkEnd w:id="119"/>
          </w:p>
        </w:tc>
      </w:tr>
      <w:tr w:rsidR="00AC1F3C" w:rsidRPr="00F405F1" w14:paraId="64F35D52" w14:textId="77777777" w:rsidTr="002C3778">
        <w:tblPrEx>
          <w:tblBorders>
            <w:top w:val="single" w:sz="4" w:space="0" w:color="auto"/>
            <w:left w:val="single" w:sz="4" w:space="0" w:color="auto"/>
            <w:bottom w:val="single" w:sz="4" w:space="0" w:color="auto"/>
            <w:right w:val="single" w:sz="4" w:space="0" w:color="auto"/>
          </w:tblBorders>
        </w:tblPrEx>
        <w:trPr>
          <w:gridAfter w:val="1"/>
          <w:wAfter w:w="1128" w:type="dxa"/>
        </w:trPr>
        <w:tc>
          <w:tcPr>
            <w:tcW w:w="0" w:type="auto"/>
            <w:tcBorders>
              <w:right w:val="single" w:sz="4" w:space="0" w:color="auto"/>
            </w:tcBorders>
            <w:shd w:val="clear" w:color="auto" w:fill="auto"/>
          </w:tcPr>
          <w:p w14:paraId="74891615" w14:textId="0EBDA51D" w:rsidR="00AC1F3C" w:rsidRPr="00F405F1" w:rsidRDefault="00AC1F3C" w:rsidP="00E27AF9">
            <w:pPr>
              <w:rPr>
                <w:rFonts w:eastAsia="Times New Roman"/>
                <w:i/>
                <w:sz w:val="20"/>
                <w:lang w:eastAsia="en-GB"/>
              </w:rPr>
            </w:pPr>
            <w:bookmarkStart w:id="120" w:name="_Toc49545825"/>
            <w:r w:rsidRPr="00F405F1">
              <w:rPr>
                <w:rFonts w:eastAsia="Times New Roman"/>
                <w:sz w:val="20"/>
                <w:lang w:eastAsia="en-GB"/>
              </w:rPr>
              <w:t>Respite (including heads of care, managers)</w:t>
            </w:r>
            <w:bookmarkEnd w:id="120"/>
          </w:p>
        </w:tc>
        <w:tc>
          <w:tcPr>
            <w:tcW w:w="0" w:type="auto"/>
            <w:tcBorders>
              <w:left w:val="single" w:sz="4" w:space="0" w:color="auto"/>
              <w:right w:val="single" w:sz="4" w:space="0" w:color="auto"/>
            </w:tcBorders>
            <w:shd w:val="clear" w:color="auto" w:fill="auto"/>
          </w:tcPr>
          <w:p w14:paraId="4A2108C8" w14:textId="3F18489E" w:rsidR="00AC1F3C" w:rsidRPr="00F405F1" w:rsidRDefault="00AC1F3C" w:rsidP="00E27AF9">
            <w:pPr>
              <w:rPr>
                <w:rFonts w:eastAsia="Times New Roman"/>
                <w:sz w:val="20"/>
                <w:lang w:eastAsia="en-GB"/>
              </w:rPr>
            </w:pPr>
            <w:bookmarkStart w:id="121" w:name="_Toc49545826"/>
            <w:r w:rsidRPr="00F405F1">
              <w:rPr>
                <w:rFonts w:eastAsia="Times New Roman"/>
                <w:sz w:val="20"/>
                <w:lang w:eastAsia="en-GB"/>
              </w:rPr>
              <w:t>1</w:t>
            </w:r>
            <w:bookmarkEnd w:id="121"/>
          </w:p>
        </w:tc>
        <w:tc>
          <w:tcPr>
            <w:tcW w:w="0" w:type="auto"/>
            <w:tcBorders>
              <w:left w:val="single" w:sz="4" w:space="0" w:color="auto"/>
            </w:tcBorders>
            <w:shd w:val="clear" w:color="auto" w:fill="auto"/>
          </w:tcPr>
          <w:p w14:paraId="705AC2E2" w14:textId="261E1F7F" w:rsidR="00AC1F3C" w:rsidRPr="00F405F1" w:rsidRDefault="00AC1F3C" w:rsidP="00E27AF9">
            <w:pPr>
              <w:rPr>
                <w:rFonts w:eastAsia="Times New Roman"/>
                <w:i/>
                <w:sz w:val="20"/>
                <w:lang w:eastAsia="en-GB"/>
              </w:rPr>
            </w:pPr>
            <w:bookmarkStart w:id="122" w:name="_Toc49545827"/>
            <w:r w:rsidRPr="00F405F1">
              <w:rPr>
                <w:rFonts w:eastAsia="Times New Roman"/>
                <w:sz w:val="20"/>
                <w:lang w:eastAsia="en-GB"/>
              </w:rPr>
              <w:t>4 (4.4)</w:t>
            </w:r>
            <w:bookmarkEnd w:id="122"/>
          </w:p>
        </w:tc>
      </w:tr>
      <w:tr w:rsidR="00AC1F3C" w:rsidRPr="00F405F1" w14:paraId="36F7C682" w14:textId="77777777" w:rsidTr="002C3778">
        <w:tblPrEx>
          <w:tblBorders>
            <w:top w:val="single" w:sz="4" w:space="0" w:color="auto"/>
            <w:left w:val="single" w:sz="4" w:space="0" w:color="auto"/>
            <w:bottom w:val="single" w:sz="4" w:space="0" w:color="auto"/>
            <w:right w:val="single" w:sz="4" w:space="0" w:color="auto"/>
          </w:tblBorders>
        </w:tblPrEx>
        <w:trPr>
          <w:gridAfter w:val="1"/>
          <w:wAfter w:w="1128" w:type="dxa"/>
        </w:trPr>
        <w:tc>
          <w:tcPr>
            <w:tcW w:w="0" w:type="auto"/>
            <w:tcBorders>
              <w:right w:val="single" w:sz="4" w:space="0" w:color="auto"/>
            </w:tcBorders>
            <w:shd w:val="clear" w:color="auto" w:fill="auto"/>
          </w:tcPr>
          <w:p w14:paraId="6750117E" w14:textId="1659347D" w:rsidR="00AC1F3C" w:rsidRPr="00F405F1" w:rsidRDefault="00AC1F3C" w:rsidP="00E27AF9">
            <w:pPr>
              <w:rPr>
                <w:rFonts w:eastAsia="Times New Roman"/>
                <w:i/>
                <w:sz w:val="20"/>
                <w:lang w:eastAsia="en-GB"/>
              </w:rPr>
            </w:pPr>
            <w:bookmarkStart w:id="123" w:name="_Toc49545828"/>
            <w:r w:rsidRPr="00F405F1">
              <w:rPr>
                <w:rFonts w:eastAsia="Times New Roman"/>
                <w:sz w:val="20"/>
                <w:lang w:eastAsia="en-GB"/>
              </w:rPr>
              <w:t>Family workers/coordinators</w:t>
            </w:r>
            <w:bookmarkEnd w:id="123"/>
          </w:p>
        </w:tc>
        <w:tc>
          <w:tcPr>
            <w:tcW w:w="0" w:type="auto"/>
            <w:tcBorders>
              <w:left w:val="single" w:sz="4" w:space="0" w:color="auto"/>
              <w:right w:val="single" w:sz="4" w:space="0" w:color="auto"/>
            </w:tcBorders>
            <w:shd w:val="clear" w:color="auto" w:fill="auto"/>
          </w:tcPr>
          <w:p w14:paraId="05BBEE89" w14:textId="66E807FB" w:rsidR="00AC1F3C" w:rsidRPr="00F405F1" w:rsidRDefault="00AC1F3C" w:rsidP="00E27AF9">
            <w:pPr>
              <w:rPr>
                <w:rFonts w:eastAsia="Times New Roman"/>
                <w:sz w:val="20"/>
                <w:lang w:eastAsia="en-GB"/>
              </w:rPr>
            </w:pPr>
            <w:bookmarkStart w:id="124" w:name="_Toc49545829"/>
            <w:r w:rsidRPr="00F405F1">
              <w:rPr>
                <w:rFonts w:eastAsia="Times New Roman"/>
                <w:sz w:val="20"/>
                <w:lang w:eastAsia="en-GB"/>
              </w:rPr>
              <w:t>3</w:t>
            </w:r>
            <w:bookmarkEnd w:id="124"/>
          </w:p>
        </w:tc>
        <w:tc>
          <w:tcPr>
            <w:tcW w:w="0" w:type="auto"/>
            <w:tcBorders>
              <w:left w:val="single" w:sz="4" w:space="0" w:color="auto"/>
            </w:tcBorders>
            <w:shd w:val="clear" w:color="auto" w:fill="auto"/>
          </w:tcPr>
          <w:p w14:paraId="15BAB67E" w14:textId="2EB5591B" w:rsidR="00AC1F3C" w:rsidRPr="00F405F1" w:rsidRDefault="00AC1F3C" w:rsidP="00E27AF9">
            <w:pPr>
              <w:rPr>
                <w:rFonts w:eastAsia="Times New Roman"/>
                <w:i/>
                <w:sz w:val="20"/>
                <w:lang w:eastAsia="en-GB"/>
              </w:rPr>
            </w:pPr>
            <w:bookmarkStart w:id="125" w:name="_Toc49545830"/>
            <w:r w:rsidRPr="00F405F1">
              <w:rPr>
                <w:rFonts w:eastAsia="Times New Roman"/>
                <w:sz w:val="20"/>
                <w:lang w:eastAsia="en-GB"/>
              </w:rPr>
              <w:t>2 (2.2)</w:t>
            </w:r>
            <w:bookmarkEnd w:id="125"/>
          </w:p>
        </w:tc>
      </w:tr>
      <w:tr w:rsidR="00AC1F3C" w:rsidRPr="00F405F1" w14:paraId="59249BC7" w14:textId="77777777" w:rsidTr="002C3778">
        <w:tblPrEx>
          <w:tblBorders>
            <w:top w:val="single" w:sz="4" w:space="0" w:color="auto"/>
            <w:left w:val="single" w:sz="4" w:space="0" w:color="auto"/>
            <w:bottom w:val="single" w:sz="4" w:space="0" w:color="auto"/>
            <w:right w:val="single" w:sz="4" w:space="0" w:color="auto"/>
          </w:tblBorders>
        </w:tblPrEx>
        <w:trPr>
          <w:gridAfter w:val="1"/>
          <w:wAfter w:w="1128" w:type="dxa"/>
        </w:trPr>
        <w:tc>
          <w:tcPr>
            <w:tcW w:w="0" w:type="auto"/>
            <w:tcBorders>
              <w:right w:val="single" w:sz="4" w:space="0" w:color="auto"/>
            </w:tcBorders>
            <w:shd w:val="clear" w:color="auto" w:fill="auto"/>
          </w:tcPr>
          <w:p w14:paraId="5A872EAF" w14:textId="364C7365" w:rsidR="00AC1F3C" w:rsidRPr="00F405F1" w:rsidRDefault="00AC1F3C" w:rsidP="00E27AF9">
            <w:pPr>
              <w:rPr>
                <w:rFonts w:eastAsia="Times New Roman"/>
                <w:i/>
                <w:sz w:val="20"/>
                <w:lang w:eastAsia="en-GB"/>
              </w:rPr>
            </w:pPr>
            <w:bookmarkStart w:id="126" w:name="_Toc49545831"/>
            <w:r w:rsidRPr="00F405F1">
              <w:rPr>
                <w:rFonts w:eastAsia="Times New Roman"/>
                <w:sz w:val="20"/>
                <w:lang w:eastAsia="en-GB"/>
              </w:rPr>
              <w:t>Physiotherapists</w:t>
            </w:r>
            <w:bookmarkEnd w:id="126"/>
          </w:p>
        </w:tc>
        <w:tc>
          <w:tcPr>
            <w:tcW w:w="0" w:type="auto"/>
            <w:tcBorders>
              <w:left w:val="single" w:sz="4" w:space="0" w:color="auto"/>
              <w:right w:val="single" w:sz="4" w:space="0" w:color="auto"/>
            </w:tcBorders>
            <w:shd w:val="clear" w:color="auto" w:fill="auto"/>
          </w:tcPr>
          <w:p w14:paraId="0F16D807" w14:textId="605CCDC2" w:rsidR="00AC1F3C" w:rsidRPr="00F405F1" w:rsidRDefault="00AC1F3C" w:rsidP="00E27AF9">
            <w:pPr>
              <w:rPr>
                <w:rFonts w:eastAsia="Times New Roman"/>
                <w:sz w:val="20"/>
                <w:lang w:eastAsia="en-GB"/>
              </w:rPr>
            </w:pPr>
            <w:bookmarkStart w:id="127" w:name="_Toc49545832"/>
            <w:r w:rsidRPr="00F405F1">
              <w:rPr>
                <w:rFonts w:eastAsia="Times New Roman"/>
                <w:sz w:val="20"/>
                <w:lang w:eastAsia="en-GB"/>
              </w:rPr>
              <w:t>0</w:t>
            </w:r>
            <w:bookmarkEnd w:id="127"/>
          </w:p>
        </w:tc>
        <w:tc>
          <w:tcPr>
            <w:tcW w:w="0" w:type="auto"/>
            <w:tcBorders>
              <w:left w:val="single" w:sz="4" w:space="0" w:color="auto"/>
            </w:tcBorders>
            <w:shd w:val="clear" w:color="auto" w:fill="auto"/>
          </w:tcPr>
          <w:p w14:paraId="7A6A3FF5" w14:textId="02E552C6" w:rsidR="00AC1F3C" w:rsidRPr="00F405F1" w:rsidRDefault="00AC1F3C" w:rsidP="00E27AF9">
            <w:pPr>
              <w:rPr>
                <w:rFonts w:eastAsia="Times New Roman"/>
                <w:i/>
                <w:sz w:val="20"/>
                <w:lang w:eastAsia="en-GB"/>
              </w:rPr>
            </w:pPr>
            <w:bookmarkStart w:id="128" w:name="_Toc49545833"/>
            <w:r w:rsidRPr="00F405F1">
              <w:rPr>
                <w:rFonts w:eastAsia="Times New Roman"/>
                <w:sz w:val="20"/>
                <w:lang w:eastAsia="en-GB"/>
              </w:rPr>
              <w:t>2 (2.2)</w:t>
            </w:r>
            <w:bookmarkEnd w:id="128"/>
          </w:p>
        </w:tc>
      </w:tr>
      <w:tr w:rsidR="00AC1F3C" w:rsidRPr="00F405F1" w14:paraId="0598F189" w14:textId="77777777" w:rsidTr="002C3778">
        <w:tblPrEx>
          <w:tblBorders>
            <w:top w:val="single" w:sz="4" w:space="0" w:color="auto"/>
            <w:left w:val="single" w:sz="4" w:space="0" w:color="auto"/>
            <w:bottom w:val="single" w:sz="4" w:space="0" w:color="auto"/>
            <w:right w:val="single" w:sz="4" w:space="0" w:color="auto"/>
          </w:tblBorders>
        </w:tblPrEx>
        <w:trPr>
          <w:gridAfter w:val="1"/>
          <w:wAfter w:w="1128" w:type="dxa"/>
        </w:trPr>
        <w:tc>
          <w:tcPr>
            <w:tcW w:w="0" w:type="auto"/>
            <w:tcBorders>
              <w:bottom w:val="nil"/>
              <w:right w:val="single" w:sz="4" w:space="0" w:color="auto"/>
            </w:tcBorders>
            <w:shd w:val="clear" w:color="auto" w:fill="auto"/>
          </w:tcPr>
          <w:p w14:paraId="6C791235" w14:textId="62043C85" w:rsidR="00AC1F3C" w:rsidRPr="00F405F1" w:rsidRDefault="00AC1F3C" w:rsidP="00E27AF9">
            <w:pPr>
              <w:rPr>
                <w:rFonts w:eastAsia="Times New Roman"/>
                <w:i/>
                <w:sz w:val="20"/>
                <w:lang w:eastAsia="en-GB"/>
              </w:rPr>
            </w:pPr>
            <w:bookmarkStart w:id="129" w:name="_Toc49545834"/>
            <w:r w:rsidRPr="00F405F1">
              <w:rPr>
                <w:rFonts w:eastAsia="Times New Roman"/>
                <w:sz w:val="20"/>
                <w:lang w:eastAsia="en-GB"/>
              </w:rPr>
              <w:t>Medical Secretaries Emergency Care</w:t>
            </w:r>
            <w:bookmarkEnd w:id="129"/>
          </w:p>
        </w:tc>
        <w:tc>
          <w:tcPr>
            <w:tcW w:w="0" w:type="auto"/>
            <w:tcBorders>
              <w:left w:val="single" w:sz="4" w:space="0" w:color="auto"/>
              <w:bottom w:val="nil"/>
              <w:right w:val="single" w:sz="4" w:space="0" w:color="auto"/>
            </w:tcBorders>
            <w:shd w:val="clear" w:color="auto" w:fill="auto"/>
          </w:tcPr>
          <w:p w14:paraId="7BBC7130" w14:textId="60485AB3" w:rsidR="00AC1F3C" w:rsidRPr="00F405F1" w:rsidRDefault="00AC1F3C" w:rsidP="00E27AF9">
            <w:pPr>
              <w:rPr>
                <w:rFonts w:eastAsia="Times New Roman"/>
                <w:sz w:val="20"/>
                <w:lang w:eastAsia="en-GB"/>
              </w:rPr>
            </w:pPr>
            <w:bookmarkStart w:id="130" w:name="_Toc49545835"/>
            <w:r w:rsidRPr="00F405F1">
              <w:rPr>
                <w:rFonts w:eastAsia="Times New Roman"/>
                <w:sz w:val="20"/>
                <w:lang w:eastAsia="en-GB"/>
              </w:rPr>
              <w:t>0</w:t>
            </w:r>
            <w:bookmarkEnd w:id="130"/>
          </w:p>
        </w:tc>
        <w:tc>
          <w:tcPr>
            <w:tcW w:w="0" w:type="auto"/>
            <w:tcBorders>
              <w:left w:val="single" w:sz="4" w:space="0" w:color="auto"/>
              <w:bottom w:val="nil"/>
            </w:tcBorders>
            <w:shd w:val="clear" w:color="auto" w:fill="auto"/>
          </w:tcPr>
          <w:p w14:paraId="074F3B0C" w14:textId="259D5DDD" w:rsidR="00AC1F3C" w:rsidRPr="00F405F1" w:rsidRDefault="00AC1F3C" w:rsidP="00E27AF9">
            <w:pPr>
              <w:rPr>
                <w:rFonts w:eastAsia="Times New Roman"/>
                <w:i/>
                <w:sz w:val="20"/>
                <w:lang w:eastAsia="en-GB"/>
              </w:rPr>
            </w:pPr>
            <w:bookmarkStart w:id="131" w:name="_Toc49545836"/>
            <w:r w:rsidRPr="00F405F1">
              <w:rPr>
                <w:rFonts w:eastAsia="Times New Roman"/>
                <w:sz w:val="20"/>
                <w:lang w:eastAsia="en-GB"/>
              </w:rPr>
              <w:t>2 (2.2)</w:t>
            </w:r>
            <w:bookmarkEnd w:id="131"/>
          </w:p>
        </w:tc>
      </w:tr>
      <w:tr w:rsidR="00AC1F3C" w:rsidRPr="00F405F1" w14:paraId="7EA5AEB0" w14:textId="77777777" w:rsidTr="002C3778">
        <w:tblPrEx>
          <w:tblBorders>
            <w:top w:val="single" w:sz="4" w:space="0" w:color="auto"/>
            <w:left w:val="single" w:sz="4" w:space="0" w:color="auto"/>
            <w:bottom w:val="single" w:sz="4" w:space="0" w:color="auto"/>
            <w:right w:val="single" w:sz="4" w:space="0" w:color="auto"/>
          </w:tblBorders>
        </w:tblPrEx>
        <w:trPr>
          <w:gridAfter w:val="1"/>
          <w:wAfter w:w="1128" w:type="dxa"/>
        </w:trPr>
        <w:tc>
          <w:tcPr>
            <w:tcW w:w="0" w:type="auto"/>
            <w:tcBorders>
              <w:top w:val="nil"/>
              <w:bottom w:val="nil"/>
              <w:right w:val="single" w:sz="4" w:space="0" w:color="auto"/>
            </w:tcBorders>
            <w:shd w:val="clear" w:color="auto" w:fill="auto"/>
          </w:tcPr>
          <w:p w14:paraId="5776D4C2" w14:textId="306959B0" w:rsidR="00AC1F3C" w:rsidRPr="00F405F1" w:rsidRDefault="00AC1F3C" w:rsidP="00E27AF9">
            <w:pPr>
              <w:rPr>
                <w:rFonts w:eastAsia="Times New Roman"/>
                <w:i/>
                <w:sz w:val="20"/>
                <w:lang w:eastAsia="en-GB"/>
              </w:rPr>
            </w:pPr>
            <w:bookmarkStart w:id="132" w:name="_Toc49545837"/>
            <w:r w:rsidRPr="00F405F1">
              <w:rPr>
                <w:rFonts w:eastAsia="Times New Roman"/>
                <w:sz w:val="20"/>
                <w:lang w:eastAsia="en-GB"/>
              </w:rPr>
              <w:t>Consultant, other</w:t>
            </w:r>
            <w:bookmarkEnd w:id="132"/>
          </w:p>
        </w:tc>
        <w:tc>
          <w:tcPr>
            <w:tcW w:w="0" w:type="auto"/>
            <w:tcBorders>
              <w:top w:val="nil"/>
              <w:left w:val="single" w:sz="4" w:space="0" w:color="auto"/>
              <w:bottom w:val="nil"/>
              <w:right w:val="single" w:sz="4" w:space="0" w:color="auto"/>
            </w:tcBorders>
            <w:shd w:val="clear" w:color="auto" w:fill="auto"/>
          </w:tcPr>
          <w:p w14:paraId="04CCF4F7" w14:textId="1851AEEE" w:rsidR="00AC1F3C" w:rsidRPr="00F405F1" w:rsidRDefault="00AC1F3C" w:rsidP="00E27AF9">
            <w:pPr>
              <w:rPr>
                <w:rFonts w:eastAsia="Times New Roman"/>
                <w:sz w:val="20"/>
                <w:lang w:eastAsia="en-GB"/>
              </w:rPr>
            </w:pPr>
            <w:bookmarkStart w:id="133" w:name="_Toc49545838"/>
            <w:r w:rsidRPr="00F405F1">
              <w:rPr>
                <w:rFonts w:eastAsia="Times New Roman"/>
                <w:sz w:val="20"/>
                <w:lang w:eastAsia="en-GB"/>
              </w:rPr>
              <w:t>0</w:t>
            </w:r>
            <w:bookmarkEnd w:id="133"/>
          </w:p>
        </w:tc>
        <w:tc>
          <w:tcPr>
            <w:tcW w:w="0" w:type="auto"/>
            <w:tcBorders>
              <w:top w:val="nil"/>
              <w:left w:val="single" w:sz="4" w:space="0" w:color="auto"/>
              <w:bottom w:val="nil"/>
            </w:tcBorders>
            <w:shd w:val="clear" w:color="auto" w:fill="auto"/>
          </w:tcPr>
          <w:p w14:paraId="45DE5D14" w14:textId="035539C9" w:rsidR="00AC1F3C" w:rsidRPr="00F405F1" w:rsidRDefault="00AC1F3C" w:rsidP="00E27AF9">
            <w:pPr>
              <w:rPr>
                <w:rFonts w:eastAsia="Times New Roman"/>
                <w:i/>
                <w:sz w:val="20"/>
                <w:lang w:eastAsia="en-GB"/>
              </w:rPr>
            </w:pPr>
            <w:bookmarkStart w:id="134" w:name="_Toc49545839"/>
            <w:r w:rsidRPr="00F405F1">
              <w:rPr>
                <w:rFonts w:eastAsia="Times New Roman"/>
                <w:sz w:val="20"/>
                <w:lang w:eastAsia="en-GB"/>
              </w:rPr>
              <w:t>1 (1.1)</w:t>
            </w:r>
            <w:bookmarkEnd w:id="134"/>
          </w:p>
        </w:tc>
      </w:tr>
      <w:tr w:rsidR="00AC1F3C" w:rsidRPr="00F405F1" w14:paraId="38C0AD84" w14:textId="77777777" w:rsidTr="002C3778">
        <w:tblPrEx>
          <w:tblBorders>
            <w:top w:val="single" w:sz="4" w:space="0" w:color="auto"/>
            <w:left w:val="single" w:sz="4" w:space="0" w:color="auto"/>
            <w:bottom w:val="single" w:sz="4" w:space="0" w:color="auto"/>
            <w:right w:val="single" w:sz="4" w:space="0" w:color="auto"/>
          </w:tblBorders>
        </w:tblPrEx>
        <w:trPr>
          <w:gridAfter w:val="1"/>
          <w:wAfter w:w="1128" w:type="dxa"/>
        </w:trPr>
        <w:tc>
          <w:tcPr>
            <w:tcW w:w="0" w:type="auto"/>
            <w:tcBorders>
              <w:top w:val="nil"/>
              <w:bottom w:val="nil"/>
              <w:right w:val="single" w:sz="4" w:space="0" w:color="auto"/>
            </w:tcBorders>
            <w:shd w:val="clear" w:color="auto" w:fill="auto"/>
          </w:tcPr>
          <w:p w14:paraId="352BA1C1" w14:textId="079134DC" w:rsidR="00AC1F3C" w:rsidRPr="00F405F1" w:rsidRDefault="00AC1F3C" w:rsidP="00E27AF9">
            <w:pPr>
              <w:rPr>
                <w:rFonts w:eastAsia="Times New Roman"/>
                <w:i/>
                <w:sz w:val="20"/>
                <w:lang w:eastAsia="en-GB"/>
              </w:rPr>
            </w:pPr>
            <w:bookmarkStart w:id="135" w:name="_Toc49545840"/>
            <w:r w:rsidRPr="00F405F1">
              <w:rPr>
                <w:rFonts w:eastAsia="Times New Roman"/>
                <w:sz w:val="20"/>
                <w:lang w:eastAsia="en-GB"/>
              </w:rPr>
              <w:t>Team lead (community)</w:t>
            </w:r>
            <w:bookmarkEnd w:id="135"/>
          </w:p>
        </w:tc>
        <w:tc>
          <w:tcPr>
            <w:tcW w:w="0" w:type="auto"/>
            <w:tcBorders>
              <w:top w:val="nil"/>
              <w:left w:val="single" w:sz="4" w:space="0" w:color="auto"/>
              <w:bottom w:val="nil"/>
              <w:right w:val="single" w:sz="4" w:space="0" w:color="auto"/>
            </w:tcBorders>
            <w:shd w:val="clear" w:color="auto" w:fill="auto"/>
          </w:tcPr>
          <w:p w14:paraId="65E940DA" w14:textId="59C33C6A" w:rsidR="00AC1F3C" w:rsidRPr="00F405F1" w:rsidRDefault="00AC1F3C" w:rsidP="00E27AF9">
            <w:pPr>
              <w:rPr>
                <w:rFonts w:eastAsia="Times New Roman"/>
                <w:sz w:val="20"/>
                <w:lang w:eastAsia="en-GB"/>
              </w:rPr>
            </w:pPr>
            <w:bookmarkStart w:id="136" w:name="_Toc49545841"/>
            <w:r w:rsidRPr="00F405F1">
              <w:rPr>
                <w:rFonts w:eastAsia="Times New Roman"/>
                <w:sz w:val="20"/>
                <w:lang w:eastAsia="en-GB"/>
              </w:rPr>
              <w:t>6</w:t>
            </w:r>
            <w:bookmarkEnd w:id="136"/>
          </w:p>
        </w:tc>
        <w:tc>
          <w:tcPr>
            <w:tcW w:w="0" w:type="auto"/>
            <w:tcBorders>
              <w:top w:val="nil"/>
              <w:left w:val="single" w:sz="4" w:space="0" w:color="auto"/>
              <w:bottom w:val="nil"/>
            </w:tcBorders>
            <w:shd w:val="clear" w:color="auto" w:fill="auto"/>
          </w:tcPr>
          <w:p w14:paraId="4069DFEF" w14:textId="1CAE58F5" w:rsidR="00AC1F3C" w:rsidRPr="00F405F1" w:rsidRDefault="00AC1F3C" w:rsidP="00E27AF9">
            <w:pPr>
              <w:rPr>
                <w:rFonts w:eastAsia="Times New Roman"/>
                <w:i/>
                <w:sz w:val="20"/>
                <w:lang w:eastAsia="en-GB"/>
              </w:rPr>
            </w:pPr>
            <w:bookmarkStart w:id="137" w:name="_Toc49545842"/>
            <w:r w:rsidRPr="00F405F1">
              <w:rPr>
                <w:rFonts w:eastAsia="Times New Roman"/>
                <w:sz w:val="20"/>
                <w:lang w:eastAsia="en-GB"/>
              </w:rPr>
              <w:t>1 (1.1)</w:t>
            </w:r>
            <w:bookmarkEnd w:id="137"/>
          </w:p>
        </w:tc>
      </w:tr>
      <w:tr w:rsidR="00AC1F3C" w:rsidRPr="00F405F1" w14:paraId="687FCDBF" w14:textId="77777777" w:rsidTr="002C3778">
        <w:tblPrEx>
          <w:tblBorders>
            <w:top w:val="single" w:sz="4" w:space="0" w:color="auto"/>
            <w:left w:val="single" w:sz="4" w:space="0" w:color="auto"/>
            <w:bottom w:val="single" w:sz="4" w:space="0" w:color="auto"/>
            <w:right w:val="single" w:sz="4" w:space="0" w:color="auto"/>
          </w:tblBorders>
        </w:tblPrEx>
        <w:trPr>
          <w:gridAfter w:val="1"/>
          <w:wAfter w:w="1128" w:type="dxa"/>
        </w:trPr>
        <w:tc>
          <w:tcPr>
            <w:tcW w:w="0" w:type="auto"/>
            <w:tcBorders>
              <w:top w:val="nil"/>
              <w:bottom w:val="single" w:sz="4" w:space="0" w:color="auto"/>
              <w:right w:val="single" w:sz="4" w:space="0" w:color="auto"/>
            </w:tcBorders>
            <w:shd w:val="clear" w:color="auto" w:fill="auto"/>
          </w:tcPr>
          <w:p w14:paraId="52CD64B0" w14:textId="4DE2108E" w:rsidR="00AC1F3C" w:rsidRPr="00F405F1" w:rsidRDefault="00AC1F3C" w:rsidP="00E27AF9">
            <w:pPr>
              <w:rPr>
                <w:rFonts w:eastAsia="Times New Roman"/>
                <w:i/>
                <w:sz w:val="20"/>
                <w:lang w:eastAsia="en-GB"/>
              </w:rPr>
            </w:pPr>
            <w:bookmarkStart w:id="138" w:name="_Toc49545843"/>
            <w:r w:rsidRPr="00F405F1">
              <w:rPr>
                <w:rFonts w:eastAsia="Times New Roman"/>
                <w:sz w:val="20"/>
                <w:lang w:eastAsia="en-GB"/>
              </w:rPr>
              <w:t>Education (Head Teacher)</w:t>
            </w:r>
            <w:bookmarkEnd w:id="138"/>
          </w:p>
        </w:tc>
        <w:tc>
          <w:tcPr>
            <w:tcW w:w="0" w:type="auto"/>
            <w:tcBorders>
              <w:top w:val="nil"/>
              <w:left w:val="single" w:sz="4" w:space="0" w:color="auto"/>
              <w:bottom w:val="single" w:sz="4" w:space="0" w:color="auto"/>
              <w:right w:val="single" w:sz="4" w:space="0" w:color="auto"/>
            </w:tcBorders>
            <w:shd w:val="clear" w:color="auto" w:fill="auto"/>
          </w:tcPr>
          <w:p w14:paraId="2C9C9592" w14:textId="44CDCF9F" w:rsidR="00AC1F3C" w:rsidRPr="00F405F1" w:rsidRDefault="00AC1F3C" w:rsidP="00E27AF9">
            <w:pPr>
              <w:rPr>
                <w:rFonts w:eastAsia="Times New Roman"/>
                <w:sz w:val="20"/>
                <w:lang w:eastAsia="en-GB"/>
              </w:rPr>
            </w:pPr>
            <w:bookmarkStart w:id="139" w:name="_Toc49545844"/>
            <w:r w:rsidRPr="00F405F1">
              <w:rPr>
                <w:rFonts w:eastAsia="Times New Roman"/>
                <w:sz w:val="20"/>
                <w:lang w:eastAsia="en-GB"/>
              </w:rPr>
              <w:t>0</w:t>
            </w:r>
            <w:bookmarkEnd w:id="139"/>
          </w:p>
        </w:tc>
        <w:tc>
          <w:tcPr>
            <w:tcW w:w="0" w:type="auto"/>
            <w:tcBorders>
              <w:top w:val="nil"/>
              <w:left w:val="single" w:sz="4" w:space="0" w:color="auto"/>
              <w:bottom w:val="single" w:sz="4" w:space="0" w:color="auto"/>
            </w:tcBorders>
            <w:shd w:val="clear" w:color="auto" w:fill="auto"/>
          </w:tcPr>
          <w:p w14:paraId="0E22CF85" w14:textId="67D9A026" w:rsidR="00AC1F3C" w:rsidRPr="00F405F1" w:rsidRDefault="00AC1F3C" w:rsidP="00D11534">
            <w:pPr>
              <w:ind w:right="1225"/>
              <w:rPr>
                <w:rFonts w:eastAsia="Times New Roman"/>
                <w:i/>
                <w:sz w:val="20"/>
                <w:lang w:eastAsia="en-GB"/>
              </w:rPr>
            </w:pPr>
            <w:bookmarkStart w:id="140" w:name="_Toc49545845"/>
            <w:r w:rsidRPr="00F405F1">
              <w:rPr>
                <w:rFonts w:eastAsia="Times New Roman"/>
                <w:sz w:val="20"/>
                <w:lang w:eastAsia="en-GB"/>
              </w:rPr>
              <w:t>1 (1.1)</w:t>
            </w:r>
            <w:bookmarkEnd w:id="140"/>
          </w:p>
        </w:tc>
      </w:tr>
    </w:tbl>
    <w:p w14:paraId="1307173D" w14:textId="75595670" w:rsidR="002C3778" w:rsidRDefault="002C3778" w:rsidP="00E87B65">
      <w:pPr>
        <w:spacing w:before="0"/>
      </w:pPr>
      <w:bookmarkStart w:id="141" w:name="_Toc49545846"/>
    </w:p>
    <w:p w14:paraId="7EE69D89" w14:textId="7BE23973" w:rsidR="00AC1F3C" w:rsidRDefault="00AC1F3C" w:rsidP="00E27AF9">
      <w:r w:rsidRPr="00AC1F3C">
        <w:t xml:space="preserve">Analysis </w:t>
      </w:r>
      <w:r w:rsidR="00063C99">
        <w:t xml:space="preserve">of the interview and survey data </w:t>
      </w:r>
      <w:r w:rsidRPr="00AC1F3C">
        <w:t xml:space="preserve">(phenomenological, thematic and linguistic) provided detailed understanding of how families and staff work together to actualise the CYPACP, similarities </w:t>
      </w:r>
      <w:r w:rsidR="00063C99">
        <w:t xml:space="preserve">and </w:t>
      </w:r>
      <w:r w:rsidRPr="00AC1F3C">
        <w:t>discrepancies in their views, and organisational factors that influence implementation</w:t>
      </w:r>
      <w:bookmarkEnd w:id="141"/>
      <w:r w:rsidR="0031372C">
        <w:t>; summarised here:</w:t>
      </w:r>
    </w:p>
    <w:p w14:paraId="10DDFD10" w14:textId="1316CBF8" w:rsidR="00F95840" w:rsidRDefault="00F95840" w:rsidP="00E27AF9"/>
    <w:p w14:paraId="70368881" w14:textId="26C81C79" w:rsidR="00014D91" w:rsidRPr="002F49F0" w:rsidRDefault="00014D91" w:rsidP="002F49F0">
      <w:pPr>
        <w:pStyle w:val="Heading2"/>
      </w:pPr>
      <w:bookmarkStart w:id="142" w:name="_Toc49545847"/>
      <w:r w:rsidRPr="002F49F0">
        <w:t>H</w:t>
      </w:r>
      <w:r w:rsidR="00B97F59" w:rsidRPr="002F49F0">
        <w:t>ow the CYPACP was</w:t>
      </w:r>
      <w:r w:rsidRPr="002F49F0">
        <w:t xml:space="preserve"> perceived and experienced by families.</w:t>
      </w:r>
      <w:bookmarkEnd w:id="142"/>
    </w:p>
    <w:p w14:paraId="489BB348" w14:textId="77777777" w:rsidR="00B5623B" w:rsidRDefault="00B5623B" w:rsidP="00E87B65">
      <w:pPr>
        <w:spacing w:before="0"/>
      </w:pPr>
    </w:p>
    <w:p w14:paraId="5374FA56" w14:textId="77777777" w:rsidR="005A520F" w:rsidRDefault="00B97F59" w:rsidP="00063C99">
      <w:pPr>
        <w:pStyle w:val="ListParagraph"/>
        <w:numPr>
          <w:ilvl w:val="0"/>
          <w:numId w:val="21"/>
        </w:numPr>
        <w:ind w:left="426"/>
      </w:pPr>
      <w:bookmarkStart w:id="143" w:name="_Toc49545848"/>
      <w:r w:rsidRPr="00420B50">
        <w:rPr>
          <w:rStyle w:val="Heading3Char"/>
          <w:rFonts w:asciiTheme="minorHAnsi" w:hAnsiTheme="minorHAnsi" w:cstheme="minorHAnsi"/>
          <w:b w:val="0"/>
          <w:color w:val="auto"/>
        </w:rPr>
        <w:t>Making a CYPACP had</w:t>
      </w:r>
      <w:r w:rsidR="00FE0799" w:rsidRPr="00420B50">
        <w:rPr>
          <w:rStyle w:val="Heading3Char"/>
          <w:rFonts w:asciiTheme="minorHAnsi" w:hAnsiTheme="minorHAnsi" w:cstheme="minorHAnsi"/>
          <w:b w:val="0"/>
          <w:color w:val="auto"/>
        </w:rPr>
        <w:t xml:space="preserve"> significant emotional implications for parents;</w:t>
      </w:r>
      <w:r w:rsidR="00FE0799" w:rsidRPr="002F49F0">
        <w:t xml:space="preserve"> forcing them to contemplate and articulate their greatest concerns and fears.</w:t>
      </w:r>
      <w:r w:rsidR="0037592C" w:rsidRPr="002F49F0">
        <w:t xml:space="preserve"> Indeed, </w:t>
      </w:r>
      <w:r w:rsidRPr="002F49F0">
        <w:t>the experience remained</w:t>
      </w:r>
      <w:r w:rsidR="0037592C" w:rsidRPr="002F49F0">
        <w:t xml:space="preserve"> etched in parent’s memories as a difficult and </w:t>
      </w:r>
      <w:r w:rsidR="00295EC5" w:rsidRPr="002F49F0">
        <w:t>distressing event</w:t>
      </w:r>
      <w:r w:rsidR="00014D91" w:rsidRPr="002F49F0">
        <w:t xml:space="preserve">. </w:t>
      </w:r>
    </w:p>
    <w:p w14:paraId="57BD1748" w14:textId="77777777" w:rsidR="005A520F" w:rsidRPr="00E87B65" w:rsidRDefault="005A520F" w:rsidP="00E87B65">
      <w:pPr>
        <w:pStyle w:val="ListParagraph"/>
        <w:spacing w:before="0"/>
        <w:ind w:right="1961"/>
        <w:rPr>
          <w:i/>
          <w:color w:val="0070C0"/>
          <w:sz w:val="18"/>
          <w:szCs w:val="24"/>
        </w:rPr>
      </w:pPr>
    </w:p>
    <w:p w14:paraId="0C330D9C" w14:textId="75529939" w:rsidR="005A520F" w:rsidRPr="00E87B65" w:rsidRDefault="005A520F" w:rsidP="005A520F">
      <w:pPr>
        <w:pStyle w:val="ListParagraph"/>
        <w:ind w:left="1134" w:right="1394"/>
        <w:jc w:val="center"/>
        <w:rPr>
          <w:sz w:val="22"/>
        </w:rPr>
      </w:pPr>
      <w:r w:rsidRPr="00E87B65">
        <w:rPr>
          <w:i/>
          <w:color w:val="0070C0"/>
          <w:sz w:val="22"/>
          <w:szCs w:val="24"/>
        </w:rPr>
        <w:sym w:font="Wingdings" w:char="F07D"/>
      </w:r>
      <w:r w:rsidRPr="00E87B65">
        <w:rPr>
          <w:i/>
          <w:color w:val="0070C0"/>
          <w:sz w:val="22"/>
          <w:szCs w:val="24"/>
        </w:rPr>
        <w:t xml:space="preserve"> …it was a really difficult conversation…it’s still a massively sensitive subject and yeah,</w:t>
      </w:r>
      <w:r w:rsidRPr="00E87B65">
        <w:rPr>
          <w:i/>
          <w:color w:val="0070C0"/>
          <w:sz w:val="22"/>
        </w:rPr>
        <w:t xml:space="preserve"> it was a really overwhelming day.</w:t>
      </w:r>
      <w:r w:rsidRPr="00E87B65">
        <w:rPr>
          <w:i/>
          <w:color w:val="0070C0"/>
          <w:sz w:val="22"/>
        </w:rPr>
        <w:sym w:font="Wingdings" w:char="F07E"/>
      </w:r>
      <w:r w:rsidRPr="00E87B65">
        <w:rPr>
          <w:i/>
          <w:color w:val="0070C0"/>
          <w:sz w:val="22"/>
        </w:rPr>
        <w:t xml:space="preserve">   </w:t>
      </w:r>
      <w:r w:rsidRPr="00E87B65">
        <w:rPr>
          <w:color w:val="0070C0"/>
          <w:sz w:val="22"/>
        </w:rPr>
        <w:t>(Mother)</w:t>
      </w:r>
    </w:p>
    <w:p w14:paraId="6B0DE24B" w14:textId="4A8A20B0" w:rsidR="005A520F" w:rsidRPr="00E87B65" w:rsidRDefault="005A520F" w:rsidP="00E87B65">
      <w:pPr>
        <w:spacing w:before="0"/>
      </w:pPr>
    </w:p>
    <w:p w14:paraId="02A3D3D5" w14:textId="77FB02E8" w:rsidR="00063C99" w:rsidRDefault="00014D91" w:rsidP="005A520F">
      <w:pPr>
        <w:pStyle w:val="ListParagraph"/>
        <w:ind w:left="426"/>
      </w:pPr>
      <w:r w:rsidRPr="002F49F0">
        <w:t>Parents also express</w:t>
      </w:r>
      <w:r w:rsidR="00B97F59" w:rsidRPr="002F49F0">
        <w:t>ed</w:t>
      </w:r>
      <w:r w:rsidRPr="002F49F0">
        <w:t xml:space="preserve"> feelings o</w:t>
      </w:r>
      <w:r w:rsidR="0037592C" w:rsidRPr="002F49F0">
        <w:t>f guilt</w:t>
      </w:r>
      <w:r w:rsidRPr="002F49F0">
        <w:t xml:space="preserve">, especially in relation to </w:t>
      </w:r>
      <w:r w:rsidR="00295EC5" w:rsidRPr="002F49F0">
        <w:t xml:space="preserve">actively </w:t>
      </w:r>
      <w:r w:rsidRPr="002F49F0">
        <w:t xml:space="preserve">planning </w:t>
      </w:r>
      <w:r w:rsidR="00295EC5" w:rsidRPr="002F49F0">
        <w:t>for a child</w:t>
      </w:r>
      <w:r w:rsidR="00183185" w:rsidRPr="002F49F0">
        <w:t xml:space="preserve">’s end of life care. </w:t>
      </w:r>
      <w:r w:rsidR="00FE0799" w:rsidRPr="002F49F0">
        <w:t xml:space="preserve">It is therefore understandable that </w:t>
      </w:r>
      <w:r w:rsidR="0037592C" w:rsidRPr="002F49F0">
        <w:t xml:space="preserve">most </w:t>
      </w:r>
      <w:r w:rsidR="00FE0799" w:rsidRPr="002F49F0">
        <w:t xml:space="preserve">parents </w:t>
      </w:r>
      <w:r w:rsidR="00E6222A">
        <w:t xml:space="preserve">in </w:t>
      </w:r>
      <w:r w:rsidR="0037592C" w:rsidRPr="002F49F0">
        <w:t xml:space="preserve">this study </w:t>
      </w:r>
      <w:r w:rsidR="00295EC5" w:rsidRPr="002F49F0">
        <w:t xml:space="preserve">had initial reservations </w:t>
      </w:r>
      <w:r w:rsidR="0037592C" w:rsidRPr="002F49F0">
        <w:t>about the CYPACP</w:t>
      </w:r>
      <w:r w:rsidR="00FE0799" w:rsidRPr="002F49F0">
        <w:t>.</w:t>
      </w:r>
      <w:r w:rsidR="00295EC5" w:rsidRPr="002F49F0">
        <w:t xml:space="preserve"> </w:t>
      </w:r>
      <w:bookmarkEnd w:id="143"/>
      <w:r w:rsidR="00420B50" w:rsidRPr="002F49F0">
        <w:t>That s</w:t>
      </w:r>
      <w:r w:rsidR="00385B73">
        <w:t>aid, no parent expressed regret;</w:t>
      </w:r>
      <w:r w:rsidR="00420B50" w:rsidRPr="002F49F0">
        <w:t xml:space="preserve"> considering the CYPACP to be in the best interests of their children. </w:t>
      </w:r>
      <w:r w:rsidR="00420B50">
        <w:t xml:space="preserve">They </w:t>
      </w:r>
      <w:r w:rsidR="005A520F">
        <w:t xml:space="preserve">also </w:t>
      </w:r>
      <w:r w:rsidR="00420B50">
        <w:t>described how it supported them to have more ‘control’ in their children’s care</w:t>
      </w:r>
      <w:r w:rsidR="00657421">
        <w:t xml:space="preserve"> and offered reassurance</w:t>
      </w:r>
      <w:r w:rsidR="005A520F">
        <w:t xml:space="preserve"> in the face of uncertainty</w:t>
      </w:r>
      <w:r w:rsidR="00420B50">
        <w:t>.</w:t>
      </w:r>
      <w:r w:rsidR="00063C99" w:rsidRPr="00063C99">
        <w:t xml:space="preserve"> </w:t>
      </w:r>
    </w:p>
    <w:p w14:paraId="7B284928" w14:textId="77777777" w:rsidR="00063C99" w:rsidRPr="00E87B65" w:rsidRDefault="00063C99" w:rsidP="00E87B65">
      <w:pPr>
        <w:pStyle w:val="ListParagraph"/>
        <w:spacing w:before="0"/>
        <w:ind w:left="426"/>
        <w:rPr>
          <w:sz w:val="18"/>
        </w:rPr>
      </w:pPr>
    </w:p>
    <w:p w14:paraId="5C5D99DE" w14:textId="6BCF8FA9" w:rsidR="00420B50" w:rsidRPr="00E87B65" w:rsidRDefault="00063C99" w:rsidP="004B15BE">
      <w:pPr>
        <w:pStyle w:val="ListParagraph"/>
        <w:ind w:left="1134" w:right="1394"/>
        <w:jc w:val="center"/>
        <w:rPr>
          <w:i/>
          <w:color w:val="0070C0"/>
          <w:sz w:val="22"/>
        </w:rPr>
      </w:pPr>
      <w:r w:rsidRPr="00E87B65">
        <w:rPr>
          <w:i/>
          <w:color w:val="0070C0"/>
          <w:sz w:val="22"/>
          <w:szCs w:val="24"/>
        </w:rPr>
        <w:sym w:font="Wingdings" w:char="F07D"/>
      </w:r>
      <w:r w:rsidRPr="00E87B65">
        <w:rPr>
          <w:i/>
          <w:color w:val="0070C0"/>
          <w:sz w:val="22"/>
          <w:szCs w:val="24"/>
        </w:rPr>
        <w:t xml:space="preserve"> </w:t>
      </w:r>
      <w:r w:rsidRPr="00E87B65">
        <w:rPr>
          <w:i/>
          <w:color w:val="0070C0"/>
          <w:sz w:val="22"/>
        </w:rPr>
        <w:t>I think in an emergency you don’t know how you’re going to handle it, if I was going to fall to pieces, I didn’t know how I would be in a real difficult emergency.  So having that care plan in place is peace of mind…</w:t>
      </w:r>
      <w:r w:rsidR="004B15BE" w:rsidRPr="00E87B65">
        <w:rPr>
          <w:i/>
          <w:color w:val="0070C0"/>
          <w:sz w:val="22"/>
        </w:rPr>
        <w:sym w:font="Wingdings" w:char="F07E"/>
      </w:r>
      <w:r w:rsidR="004B15BE" w:rsidRPr="00E87B65">
        <w:rPr>
          <w:i/>
          <w:color w:val="0070C0"/>
          <w:sz w:val="22"/>
        </w:rPr>
        <w:t xml:space="preserve"> </w:t>
      </w:r>
      <w:r w:rsidR="004B15BE" w:rsidRPr="00E87B65">
        <w:rPr>
          <w:i/>
          <w:color w:val="0070C0"/>
          <w:sz w:val="22"/>
        </w:rPr>
        <w:tab/>
      </w:r>
      <w:r w:rsidR="004B15BE" w:rsidRPr="00E87B65">
        <w:rPr>
          <w:color w:val="0070C0"/>
          <w:sz w:val="22"/>
        </w:rPr>
        <w:t>(Mother)</w:t>
      </w:r>
    </w:p>
    <w:p w14:paraId="71415A96" w14:textId="4C1E8660" w:rsidR="00420B50" w:rsidRDefault="00420B50" w:rsidP="00F405F1">
      <w:pPr>
        <w:pStyle w:val="ListParagraph"/>
        <w:ind w:left="1701" w:right="1961"/>
        <w:jc w:val="center"/>
        <w:rPr>
          <w:color w:val="0070C0"/>
        </w:rPr>
      </w:pPr>
      <w:r w:rsidRPr="00420B50">
        <w:rPr>
          <w:color w:val="0070C0"/>
        </w:rPr>
        <w:tab/>
      </w:r>
    </w:p>
    <w:p w14:paraId="0DA570B3" w14:textId="56FFFB1F" w:rsidR="00573B93" w:rsidRDefault="0037592C" w:rsidP="007C1F5B">
      <w:pPr>
        <w:pStyle w:val="ListParagraph"/>
        <w:numPr>
          <w:ilvl w:val="0"/>
          <w:numId w:val="21"/>
        </w:numPr>
        <w:ind w:left="426" w:hanging="426"/>
      </w:pPr>
      <w:bookmarkStart w:id="144" w:name="_Toc49545849"/>
      <w:r w:rsidRPr="002F49F0">
        <w:rPr>
          <w:rStyle w:val="Heading3Char"/>
          <w:rFonts w:asciiTheme="minorHAnsi" w:hAnsiTheme="minorHAnsi" w:cstheme="minorHAnsi"/>
          <w:b w:val="0"/>
          <w:color w:val="auto"/>
        </w:rPr>
        <w:t xml:space="preserve">Parent </w:t>
      </w:r>
      <w:r w:rsidR="00573B93" w:rsidRPr="002F49F0">
        <w:rPr>
          <w:rStyle w:val="Heading3Char"/>
          <w:rFonts w:asciiTheme="minorHAnsi" w:hAnsiTheme="minorHAnsi" w:cstheme="minorHAnsi"/>
          <w:b w:val="0"/>
          <w:color w:val="auto"/>
        </w:rPr>
        <w:t>motivation</w:t>
      </w:r>
      <w:r w:rsidRPr="002F49F0">
        <w:rPr>
          <w:rStyle w:val="Heading3Char"/>
          <w:rFonts w:asciiTheme="minorHAnsi" w:hAnsiTheme="minorHAnsi" w:cstheme="minorHAnsi"/>
          <w:b w:val="0"/>
          <w:color w:val="auto"/>
        </w:rPr>
        <w:t>s</w:t>
      </w:r>
      <w:r w:rsidR="00573B93" w:rsidRPr="002F49F0">
        <w:rPr>
          <w:rStyle w:val="Heading3Char"/>
          <w:rFonts w:asciiTheme="minorHAnsi" w:hAnsiTheme="minorHAnsi" w:cstheme="minorHAnsi"/>
          <w:b w:val="0"/>
          <w:color w:val="auto"/>
        </w:rPr>
        <w:t xml:space="preserve"> for making a CYPACP </w:t>
      </w:r>
      <w:r w:rsidR="00014D91" w:rsidRPr="002F49F0">
        <w:rPr>
          <w:rStyle w:val="Heading3Char"/>
          <w:rFonts w:asciiTheme="minorHAnsi" w:hAnsiTheme="minorHAnsi" w:cstheme="minorHAnsi"/>
          <w:b w:val="0"/>
          <w:color w:val="auto"/>
        </w:rPr>
        <w:t>was the need to protect their children from harm;</w:t>
      </w:r>
      <w:r w:rsidR="00014D91" w:rsidRPr="002F49F0">
        <w:t xml:space="preserve"> in life and in death. However, this was conceptualised differently between participants and </w:t>
      </w:r>
      <w:r w:rsidR="00385B73">
        <w:t xml:space="preserve">could change </w:t>
      </w:r>
      <w:r w:rsidR="00014D91" w:rsidRPr="002F49F0">
        <w:t xml:space="preserve">over time. For example, the primary function of a CYPACP could be to protect a child from unwanted interventions at the end of life or, alternatively, to ensure that ‘everything’ would be done to preserve life. Thus, parents were most receptive to making a CYPACP when it aligned to their parental imperatives to protect their children in </w:t>
      </w:r>
      <w:r w:rsidR="00B97F59" w:rsidRPr="002F49F0">
        <w:t xml:space="preserve">meaningful </w:t>
      </w:r>
      <w:r w:rsidR="00014D91" w:rsidRPr="002F49F0">
        <w:t>ways.</w:t>
      </w:r>
      <w:bookmarkEnd w:id="144"/>
      <w:r w:rsidR="00183185" w:rsidRPr="002F49F0">
        <w:t xml:space="preserve"> </w:t>
      </w:r>
    </w:p>
    <w:p w14:paraId="523434DE" w14:textId="77777777" w:rsidR="00E6222A" w:rsidRPr="00E87B65" w:rsidRDefault="00E6222A" w:rsidP="00E87B65">
      <w:pPr>
        <w:spacing w:before="0"/>
        <w:rPr>
          <w:sz w:val="18"/>
        </w:rPr>
      </w:pPr>
    </w:p>
    <w:p w14:paraId="693F1875" w14:textId="67C00F2D" w:rsidR="002926E7" w:rsidRDefault="007B1B7D" w:rsidP="00E87B65">
      <w:pPr>
        <w:spacing w:before="0"/>
        <w:ind w:left="1134" w:right="1394"/>
        <w:rPr>
          <w:color w:val="4472C4" w:themeColor="accent5"/>
          <w:sz w:val="36"/>
        </w:rPr>
      </w:pPr>
      <w:r w:rsidRPr="00E87B65">
        <w:rPr>
          <w:i/>
          <w:color w:val="4472C4" w:themeColor="accent5"/>
          <w:sz w:val="22"/>
        </w:rPr>
        <w:sym w:font="Wingdings" w:char="F07D"/>
      </w:r>
      <w:r w:rsidR="00385B73" w:rsidRPr="00E87B65">
        <w:rPr>
          <w:i/>
          <w:color w:val="4472C4" w:themeColor="accent5"/>
          <w:sz w:val="22"/>
        </w:rPr>
        <w:t xml:space="preserve"> </w:t>
      </w:r>
      <w:r w:rsidR="002926E7" w:rsidRPr="00E87B65">
        <w:rPr>
          <w:i/>
          <w:color w:val="4472C4" w:themeColor="accent5"/>
          <w:sz w:val="22"/>
          <w:szCs w:val="24"/>
        </w:rPr>
        <w:t>I wouldn’t want her to suffer but I think the whole point about this</w:t>
      </w:r>
      <w:r w:rsidR="00E6222A" w:rsidRPr="00E87B65">
        <w:rPr>
          <w:i/>
          <w:color w:val="4472C4" w:themeColor="accent5"/>
          <w:sz w:val="22"/>
          <w:szCs w:val="24"/>
        </w:rPr>
        <w:t>.</w:t>
      </w:r>
      <w:r w:rsidR="00BE3BB0" w:rsidRPr="00E87B65">
        <w:rPr>
          <w:i/>
          <w:color w:val="4472C4" w:themeColor="accent5"/>
          <w:sz w:val="22"/>
          <w:szCs w:val="24"/>
        </w:rPr>
        <w:t>.</w:t>
      </w:r>
      <w:r w:rsidR="00E6222A" w:rsidRPr="00E87B65">
        <w:rPr>
          <w:i/>
          <w:color w:val="4472C4" w:themeColor="accent5"/>
          <w:sz w:val="22"/>
          <w:szCs w:val="24"/>
        </w:rPr>
        <w:t>.</w:t>
      </w:r>
      <w:r w:rsidRPr="00E87B65">
        <w:rPr>
          <w:i/>
          <w:color w:val="4472C4" w:themeColor="accent5"/>
          <w:sz w:val="22"/>
          <w:szCs w:val="24"/>
        </w:rPr>
        <w:sym w:font="Wingdings" w:char="F07E"/>
      </w:r>
      <w:r w:rsidR="00E6222A" w:rsidRPr="00E87B65">
        <w:rPr>
          <w:i/>
          <w:color w:val="4472C4" w:themeColor="accent5"/>
          <w:sz w:val="32"/>
        </w:rPr>
        <w:t xml:space="preserve"> </w:t>
      </w:r>
      <w:r w:rsidR="00D11534" w:rsidRPr="00E87B65">
        <w:rPr>
          <w:color w:val="4472C4" w:themeColor="accent5"/>
          <w:sz w:val="22"/>
          <w:szCs w:val="24"/>
        </w:rPr>
        <w:t>(Mother</w:t>
      </w:r>
      <w:r w:rsidR="00564BBD" w:rsidRPr="00E87B65">
        <w:rPr>
          <w:color w:val="4472C4" w:themeColor="accent5"/>
          <w:sz w:val="22"/>
          <w:szCs w:val="24"/>
        </w:rPr>
        <w:t>)</w:t>
      </w:r>
      <w:r w:rsidR="00965A8F" w:rsidRPr="00564BBD">
        <w:rPr>
          <w:color w:val="4472C4" w:themeColor="accent5"/>
          <w:sz w:val="36"/>
        </w:rPr>
        <w:tab/>
      </w:r>
    </w:p>
    <w:p w14:paraId="4E1312AE" w14:textId="77777777" w:rsidR="00E87B65" w:rsidRPr="00E87B65" w:rsidRDefault="00E87B65" w:rsidP="00E87B65">
      <w:pPr>
        <w:spacing w:before="0"/>
        <w:ind w:left="1134" w:right="1394"/>
        <w:rPr>
          <w:i/>
          <w:color w:val="4472C4" w:themeColor="accent5"/>
        </w:rPr>
      </w:pPr>
    </w:p>
    <w:p w14:paraId="18266A09" w14:textId="1B87A08D" w:rsidR="00137907" w:rsidRDefault="00B97F59" w:rsidP="007C1F5B">
      <w:pPr>
        <w:pStyle w:val="ListParagraph"/>
        <w:numPr>
          <w:ilvl w:val="0"/>
          <w:numId w:val="21"/>
        </w:numPr>
        <w:ind w:left="426" w:hanging="426"/>
      </w:pPr>
      <w:bookmarkStart w:id="145" w:name="_Toc49545850"/>
      <w:r w:rsidRPr="002F49F0">
        <w:rPr>
          <w:rStyle w:val="Heading3Char"/>
          <w:rFonts w:asciiTheme="minorHAnsi" w:hAnsiTheme="minorHAnsi" w:cstheme="minorHAnsi"/>
          <w:b w:val="0"/>
          <w:color w:val="auto"/>
        </w:rPr>
        <w:t xml:space="preserve">Few </w:t>
      </w:r>
      <w:r w:rsidR="00137907" w:rsidRPr="002F49F0">
        <w:rPr>
          <w:rStyle w:val="Heading3Char"/>
          <w:rFonts w:asciiTheme="minorHAnsi" w:hAnsiTheme="minorHAnsi" w:cstheme="minorHAnsi"/>
          <w:b w:val="0"/>
          <w:color w:val="auto"/>
        </w:rPr>
        <w:t xml:space="preserve">families </w:t>
      </w:r>
      <w:r w:rsidRPr="002F49F0">
        <w:rPr>
          <w:rStyle w:val="Heading3Char"/>
          <w:rFonts w:asciiTheme="minorHAnsi" w:hAnsiTheme="minorHAnsi" w:cstheme="minorHAnsi"/>
          <w:b w:val="0"/>
          <w:color w:val="auto"/>
        </w:rPr>
        <w:t xml:space="preserve">in this study </w:t>
      </w:r>
      <w:r w:rsidR="00137907" w:rsidRPr="002F49F0">
        <w:rPr>
          <w:rStyle w:val="Heading3Char"/>
          <w:rFonts w:asciiTheme="minorHAnsi" w:hAnsiTheme="minorHAnsi" w:cstheme="minorHAnsi"/>
          <w:b w:val="0"/>
          <w:color w:val="auto"/>
        </w:rPr>
        <w:t xml:space="preserve">had involved children in completing </w:t>
      </w:r>
      <w:r w:rsidRPr="002F49F0">
        <w:rPr>
          <w:rStyle w:val="Heading3Char"/>
          <w:rFonts w:asciiTheme="minorHAnsi" w:hAnsiTheme="minorHAnsi" w:cstheme="minorHAnsi"/>
          <w:b w:val="0"/>
          <w:color w:val="auto"/>
        </w:rPr>
        <w:t>the CYPACP</w:t>
      </w:r>
      <w:r w:rsidRPr="002F49F0">
        <w:t xml:space="preserve"> </w:t>
      </w:r>
      <w:r w:rsidR="00137907" w:rsidRPr="002F49F0">
        <w:t xml:space="preserve">and many children (and siblings) were </w:t>
      </w:r>
      <w:r w:rsidRPr="002F49F0">
        <w:t>un</w:t>
      </w:r>
      <w:r w:rsidR="00137907" w:rsidRPr="002F49F0">
        <w:t xml:space="preserve">aware </w:t>
      </w:r>
      <w:r w:rsidRPr="002F49F0">
        <w:t>of the document</w:t>
      </w:r>
      <w:r w:rsidR="00137907" w:rsidRPr="002F49F0">
        <w:t>. In many cases, this related to ch</w:t>
      </w:r>
      <w:r w:rsidRPr="002F49F0">
        <w:t xml:space="preserve">ildren’s capacity to understand – but </w:t>
      </w:r>
      <w:r w:rsidR="00E96676">
        <w:t xml:space="preserve">also reflected </w:t>
      </w:r>
      <w:r w:rsidR="00BE3BB0">
        <w:t xml:space="preserve">parental </w:t>
      </w:r>
      <w:r w:rsidR="003F7996">
        <w:t>protective strategies</w:t>
      </w:r>
      <w:r w:rsidR="00385B73">
        <w:t xml:space="preserve"> to minimise distress</w:t>
      </w:r>
      <w:r w:rsidR="00BE3BB0">
        <w:t xml:space="preserve">. </w:t>
      </w:r>
      <w:r w:rsidR="00137907" w:rsidRPr="002F49F0">
        <w:t xml:space="preserve">However, </w:t>
      </w:r>
      <w:r w:rsidRPr="002F49F0">
        <w:t xml:space="preserve">it was evident that </w:t>
      </w:r>
      <w:r w:rsidR="00137907" w:rsidRPr="002F49F0">
        <w:t xml:space="preserve">parents felt more comfortable with </w:t>
      </w:r>
      <w:r w:rsidRPr="002F49F0">
        <w:t xml:space="preserve">the CYPACP </w:t>
      </w:r>
      <w:r w:rsidR="00137907" w:rsidRPr="002F49F0">
        <w:t xml:space="preserve">when </w:t>
      </w:r>
      <w:r w:rsidR="003F7996">
        <w:t>it</w:t>
      </w:r>
      <w:r w:rsidR="00137907" w:rsidRPr="002F49F0">
        <w:t xml:space="preserve"> r</w:t>
      </w:r>
      <w:r w:rsidRPr="002F49F0">
        <w:t xml:space="preserve">eflected children’s identities and </w:t>
      </w:r>
      <w:r w:rsidR="00137907" w:rsidRPr="002F49F0">
        <w:t>their known wishes</w:t>
      </w:r>
      <w:r w:rsidR="003F7996">
        <w:t>, values</w:t>
      </w:r>
      <w:r w:rsidR="00137907" w:rsidRPr="002F49F0">
        <w:t xml:space="preserve"> or decisions.</w:t>
      </w:r>
      <w:bookmarkEnd w:id="145"/>
    </w:p>
    <w:p w14:paraId="123E957E" w14:textId="77777777" w:rsidR="00657421" w:rsidRPr="00E87B65" w:rsidRDefault="00657421" w:rsidP="00E87B65">
      <w:pPr>
        <w:pStyle w:val="ListParagraph"/>
        <w:spacing w:before="0"/>
        <w:ind w:left="709"/>
        <w:rPr>
          <w:sz w:val="18"/>
        </w:rPr>
      </w:pPr>
    </w:p>
    <w:p w14:paraId="4BF42C9A" w14:textId="2F54309E" w:rsidR="00657421" w:rsidRPr="00F95840" w:rsidRDefault="00657421" w:rsidP="005A520F">
      <w:pPr>
        <w:ind w:left="1134" w:right="1394"/>
        <w:jc w:val="center"/>
        <w:rPr>
          <w:i/>
          <w:color w:val="4472C4" w:themeColor="accent5"/>
          <w:sz w:val="22"/>
        </w:rPr>
      </w:pPr>
      <w:r w:rsidRPr="00F95840">
        <w:rPr>
          <w:i/>
          <w:color w:val="4472C4" w:themeColor="accent5"/>
          <w:sz w:val="22"/>
          <w:szCs w:val="24"/>
        </w:rPr>
        <w:sym w:font="Wingdings" w:char="F07D"/>
      </w:r>
      <w:r w:rsidR="00385B73" w:rsidRPr="00F95840">
        <w:rPr>
          <w:i/>
          <w:color w:val="4472C4" w:themeColor="accent5"/>
          <w:sz w:val="22"/>
          <w:szCs w:val="24"/>
        </w:rPr>
        <w:t xml:space="preserve"> </w:t>
      </w:r>
      <w:r w:rsidRPr="00F95840">
        <w:rPr>
          <w:i/>
          <w:color w:val="4472C4" w:themeColor="accent5"/>
          <w:sz w:val="22"/>
        </w:rPr>
        <w:t>I've spent every minute with [my son] apart from when he was either in the operating theatre, unconscious, at school, at nursery or when he's been out and about.  So when you spend that amount of time with someone, you learn a lot about them.  I had to write it as if I was asking him what he wanted.</w:t>
      </w:r>
      <w:r w:rsidR="00385B73" w:rsidRPr="00F95840">
        <w:rPr>
          <w:i/>
          <w:color w:val="4472C4" w:themeColor="accent5"/>
          <w:sz w:val="22"/>
        </w:rPr>
        <w:t xml:space="preserve"> </w:t>
      </w:r>
      <w:r w:rsidRPr="00F95840">
        <w:rPr>
          <w:i/>
          <w:color w:val="4472C4" w:themeColor="accent5"/>
          <w:sz w:val="22"/>
          <w:szCs w:val="24"/>
        </w:rPr>
        <w:sym w:font="Wingdings" w:char="F07E"/>
      </w:r>
      <w:r w:rsidRPr="00F95840">
        <w:rPr>
          <w:i/>
          <w:color w:val="4472C4" w:themeColor="accent5"/>
          <w:sz w:val="22"/>
          <w:szCs w:val="24"/>
        </w:rPr>
        <w:t xml:space="preserve"> </w:t>
      </w:r>
      <w:r w:rsidRPr="00F95840">
        <w:rPr>
          <w:i/>
          <w:color w:val="4472C4" w:themeColor="accent5"/>
          <w:sz w:val="20"/>
          <w:szCs w:val="24"/>
        </w:rPr>
        <w:t xml:space="preserve"> </w:t>
      </w:r>
      <w:r w:rsidRPr="00F95840">
        <w:rPr>
          <w:i/>
          <w:color w:val="4472C4" w:themeColor="accent5"/>
          <w:sz w:val="22"/>
          <w:szCs w:val="24"/>
        </w:rPr>
        <w:t>(Mother)</w:t>
      </w:r>
    </w:p>
    <w:p w14:paraId="2B6D5DED" w14:textId="3639AECC" w:rsidR="004B15BE" w:rsidRDefault="004B15BE" w:rsidP="00422DCE">
      <w:pPr>
        <w:ind w:right="1961"/>
      </w:pPr>
    </w:p>
    <w:p w14:paraId="562B0895" w14:textId="70788716" w:rsidR="00137907" w:rsidRPr="002F49F0" w:rsidRDefault="003F7996" w:rsidP="002F49F0">
      <w:pPr>
        <w:pStyle w:val="Heading2"/>
      </w:pPr>
      <w:bookmarkStart w:id="146" w:name="_Toc49545851"/>
      <w:r>
        <w:t>H</w:t>
      </w:r>
      <w:r w:rsidR="00B97F59" w:rsidRPr="002F49F0">
        <w:t>ow the CYPACP was perceived and experienced by professionals.</w:t>
      </w:r>
      <w:bookmarkEnd w:id="146"/>
    </w:p>
    <w:p w14:paraId="2EE4D96F" w14:textId="77777777" w:rsidR="00B97F59" w:rsidRDefault="00B97F59" w:rsidP="00E27AF9">
      <w:pPr>
        <w:pStyle w:val="ListParagraph"/>
      </w:pPr>
    </w:p>
    <w:p w14:paraId="0BC3A6D4" w14:textId="2CCD4E13" w:rsidR="00573B93" w:rsidRDefault="00014D91" w:rsidP="005B485A">
      <w:pPr>
        <w:pStyle w:val="ListParagraph"/>
        <w:numPr>
          <w:ilvl w:val="0"/>
          <w:numId w:val="17"/>
        </w:numPr>
      </w:pPr>
      <w:bookmarkStart w:id="147" w:name="_Toc49545852"/>
      <w:r w:rsidRPr="00573B93">
        <w:t xml:space="preserve">Professionals expressed a strong commitment to delivering compassionate and high quality care, and felt that the CYPACP contributed positively to this agenda. </w:t>
      </w:r>
      <w:r w:rsidR="00B97F59">
        <w:t>They outlined a number of benefits</w:t>
      </w:r>
      <w:r w:rsidR="00165639">
        <w:t>, describing</w:t>
      </w:r>
      <w:r w:rsidR="00B97F59">
        <w:t xml:space="preserve"> the CYPACP</w:t>
      </w:r>
      <w:r w:rsidR="00165639">
        <w:t xml:space="preserve"> </w:t>
      </w:r>
      <w:r w:rsidR="00D11534">
        <w:t xml:space="preserve">as </w:t>
      </w:r>
      <w:r w:rsidR="00165639">
        <w:t>helping them to</w:t>
      </w:r>
      <w:r w:rsidR="00B97F59">
        <w:t xml:space="preserve"> initiate and structure conversations about advance care </w:t>
      </w:r>
      <w:r w:rsidR="00165639">
        <w:t>planning</w:t>
      </w:r>
      <w:r w:rsidR="00B97F59">
        <w:t>, cla</w:t>
      </w:r>
      <w:r w:rsidR="00165639">
        <w:t xml:space="preserve">rify families’ </w:t>
      </w:r>
      <w:r w:rsidR="00B97F59">
        <w:t>wishes</w:t>
      </w:r>
      <w:r w:rsidR="00165639">
        <w:t xml:space="preserve"> and </w:t>
      </w:r>
      <w:r w:rsidR="002D4D25">
        <w:t xml:space="preserve">organise more </w:t>
      </w:r>
      <w:r w:rsidR="00165639">
        <w:t>responsive and timely</w:t>
      </w:r>
      <w:r w:rsidR="00D11534">
        <w:t xml:space="preserve"> care provision</w:t>
      </w:r>
      <w:r w:rsidR="00165639">
        <w:t xml:space="preserve">. The CYPACP was also felt to support </w:t>
      </w:r>
      <w:r w:rsidR="002D4D25">
        <w:t xml:space="preserve">professional </w:t>
      </w:r>
      <w:r w:rsidR="00165639">
        <w:t xml:space="preserve">wellbeing, </w:t>
      </w:r>
      <w:r w:rsidR="002D4D25">
        <w:t xml:space="preserve">by reducing </w:t>
      </w:r>
      <w:r w:rsidR="00D11EE2">
        <w:t>events that could cause personal or</w:t>
      </w:r>
      <w:r w:rsidR="00165639">
        <w:t xml:space="preserve"> </w:t>
      </w:r>
      <w:r w:rsidR="002D4D25">
        <w:t>moral distress</w:t>
      </w:r>
      <w:r w:rsidR="00D11EE2">
        <w:t xml:space="preserve"> (e.g. conflicts, inadequate care</w:t>
      </w:r>
      <w:r w:rsidR="002D4D25">
        <w:t>).</w:t>
      </w:r>
      <w:bookmarkEnd w:id="147"/>
    </w:p>
    <w:p w14:paraId="237635EC" w14:textId="77777777" w:rsidR="00D11534" w:rsidRPr="00E87B65" w:rsidRDefault="00D11534" w:rsidP="00D11534">
      <w:pPr>
        <w:pStyle w:val="ListParagraph"/>
        <w:rPr>
          <w:sz w:val="20"/>
        </w:rPr>
      </w:pPr>
    </w:p>
    <w:p w14:paraId="68E25046" w14:textId="08458487" w:rsidR="007B1B7D" w:rsidRPr="00E87B65" w:rsidRDefault="007B1B7D" w:rsidP="00D11534">
      <w:pPr>
        <w:ind w:left="1701" w:right="1961"/>
        <w:jc w:val="center"/>
        <w:rPr>
          <w:i/>
          <w:color w:val="4472C4" w:themeColor="accent5"/>
          <w:sz w:val="22"/>
          <w:szCs w:val="24"/>
        </w:rPr>
      </w:pPr>
      <w:r w:rsidRPr="00E87B65">
        <w:rPr>
          <w:i/>
          <w:color w:val="4472C4" w:themeColor="accent5"/>
          <w:sz w:val="22"/>
          <w:szCs w:val="24"/>
        </w:rPr>
        <w:sym w:font="Wingdings" w:char="F07D"/>
      </w:r>
      <w:r w:rsidRPr="00E87B65">
        <w:rPr>
          <w:i/>
          <w:color w:val="4472C4" w:themeColor="accent5"/>
          <w:sz w:val="22"/>
          <w:szCs w:val="24"/>
        </w:rPr>
        <w:t xml:space="preserve"> </w:t>
      </w:r>
      <w:r w:rsidR="009E7120" w:rsidRPr="00E87B65">
        <w:rPr>
          <w:i/>
          <w:color w:val="4472C4" w:themeColor="accent5"/>
          <w:sz w:val="22"/>
          <w:szCs w:val="24"/>
        </w:rPr>
        <w:t xml:space="preserve">I think they’re a good thing </w:t>
      </w:r>
      <w:r w:rsidR="00D11534" w:rsidRPr="00E87B65">
        <w:rPr>
          <w:i/>
          <w:color w:val="4472C4" w:themeColor="accent5"/>
          <w:sz w:val="22"/>
          <w:szCs w:val="24"/>
        </w:rPr>
        <w:t>…</w:t>
      </w:r>
      <w:r w:rsidR="009E7120" w:rsidRPr="00E87B65">
        <w:rPr>
          <w:i/>
          <w:color w:val="4472C4" w:themeColor="accent5"/>
          <w:sz w:val="22"/>
          <w:szCs w:val="24"/>
        </w:rPr>
        <w:t>it enables the conversations to be opened up with families.</w:t>
      </w:r>
      <w:r w:rsidRPr="00E87B65">
        <w:rPr>
          <w:i/>
          <w:color w:val="4472C4" w:themeColor="accent5"/>
          <w:sz w:val="22"/>
          <w:szCs w:val="24"/>
        </w:rPr>
        <w:sym w:font="Wingdings" w:char="F07E"/>
      </w:r>
      <w:r w:rsidR="009E7120" w:rsidRPr="00E87B65">
        <w:rPr>
          <w:i/>
          <w:color w:val="4472C4" w:themeColor="accent5"/>
          <w:sz w:val="22"/>
          <w:szCs w:val="24"/>
        </w:rPr>
        <w:t xml:space="preserve">  </w:t>
      </w:r>
      <w:r w:rsidR="00D11534" w:rsidRPr="00E87B65">
        <w:rPr>
          <w:i/>
          <w:color w:val="4472C4" w:themeColor="accent5"/>
          <w:sz w:val="22"/>
          <w:szCs w:val="24"/>
        </w:rPr>
        <w:t>(</w:t>
      </w:r>
      <w:r w:rsidR="009E7120" w:rsidRPr="00E87B65">
        <w:rPr>
          <w:i/>
          <w:color w:val="4472C4" w:themeColor="accent5"/>
          <w:sz w:val="22"/>
          <w:szCs w:val="24"/>
        </w:rPr>
        <w:t>Community</w:t>
      </w:r>
      <w:r w:rsidR="00A45676" w:rsidRPr="00E87B65">
        <w:rPr>
          <w:i/>
          <w:color w:val="4472C4" w:themeColor="accent5"/>
          <w:sz w:val="22"/>
          <w:szCs w:val="24"/>
        </w:rPr>
        <w:t xml:space="preserve"> Children’s</w:t>
      </w:r>
      <w:r w:rsidR="009E7120" w:rsidRPr="00E87B65">
        <w:rPr>
          <w:i/>
          <w:color w:val="4472C4" w:themeColor="accent5"/>
          <w:sz w:val="22"/>
          <w:szCs w:val="24"/>
        </w:rPr>
        <w:t xml:space="preserve"> Nurse</w:t>
      </w:r>
      <w:r w:rsidR="00D11534" w:rsidRPr="00E87B65">
        <w:rPr>
          <w:i/>
          <w:color w:val="4472C4" w:themeColor="accent5"/>
          <w:sz w:val="22"/>
          <w:szCs w:val="24"/>
        </w:rPr>
        <w:t>)</w:t>
      </w:r>
    </w:p>
    <w:p w14:paraId="5D837327" w14:textId="77777777" w:rsidR="00573B93" w:rsidRPr="00573B93" w:rsidRDefault="00573B93" w:rsidP="00E27AF9">
      <w:pPr>
        <w:pStyle w:val="ListParagraph"/>
      </w:pPr>
    </w:p>
    <w:p w14:paraId="399BE547" w14:textId="28706197" w:rsidR="00014D91" w:rsidRDefault="00D11EE2" w:rsidP="005B485A">
      <w:pPr>
        <w:pStyle w:val="ListParagraph"/>
        <w:numPr>
          <w:ilvl w:val="0"/>
          <w:numId w:val="17"/>
        </w:numPr>
      </w:pPr>
      <w:bookmarkStart w:id="148" w:name="_Toc49545853"/>
      <w:r>
        <w:t xml:space="preserve">While some </w:t>
      </w:r>
      <w:r w:rsidR="00573B93">
        <w:t xml:space="preserve">professionals </w:t>
      </w:r>
      <w:r w:rsidR="00014D91" w:rsidRPr="00573B93">
        <w:t>demonstrated significant</w:t>
      </w:r>
      <w:r>
        <w:t xml:space="preserve"> expertise in using the CYPACP, </w:t>
      </w:r>
      <w:r w:rsidR="00014D91" w:rsidRPr="00573B93">
        <w:t xml:space="preserve">it was also </w:t>
      </w:r>
      <w:r>
        <w:t>ev</w:t>
      </w:r>
      <w:r w:rsidR="00564BBD">
        <w:t>i</w:t>
      </w:r>
      <w:r>
        <w:t xml:space="preserve">dent </w:t>
      </w:r>
      <w:r w:rsidR="00014D91" w:rsidRPr="00573B93">
        <w:t xml:space="preserve">that </w:t>
      </w:r>
      <w:r>
        <w:t xml:space="preserve">many </w:t>
      </w:r>
      <w:r w:rsidR="00014D91" w:rsidRPr="00573B93">
        <w:t xml:space="preserve">professionals </w:t>
      </w:r>
      <w:r>
        <w:t>fe</w:t>
      </w:r>
      <w:r w:rsidR="00014D91" w:rsidRPr="00573B93">
        <w:t>l</w:t>
      </w:r>
      <w:r>
        <w:t>t</w:t>
      </w:r>
      <w:r w:rsidR="00014D91" w:rsidRPr="00573B93">
        <w:t xml:space="preserve"> vulnerable in relation to advance care planning. </w:t>
      </w:r>
      <w:r>
        <w:t xml:space="preserve">Many felt under-trained and were unsure if they </w:t>
      </w:r>
      <w:r w:rsidR="00014D91" w:rsidRPr="00573B93">
        <w:t>implementing the CYPACP appropriately. This was particularly evident in professional groups less orientated to the provision of palliative care (e.g. emergency departments). Even those with clear responsibilities for advance care planning lacked confidence in many aspects of the CYPACP and were unclear about how roles and responsibilities should be delineated in relation to implementation. Concerns included how to: identify the right children at the right time, initiate plans with families, have difficult conversations, complete non-clinical aspects of the CYPACP, support families, and work collaboratively to ensure timely and appropriate use.</w:t>
      </w:r>
      <w:bookmarkEnd w:id="148"/>
      <w:r w:rsidR="00014D91" w:rsidRPr="00573B93">
        <w:t xml:space="preserve"> </w:t>
      </w:r>
    </w:p>
    <w:p w14:paraId="2D8F3C24" w14:textId="42E70F01" w:rsidR="002F49F0" w:rsidRDefault="002F49F0" w:rsidP="002F49F0"/>
    <w:p w14:paraId="2CB7B274" w14:textId="5A2D6611" w:rsidR="00014D91" w:rsidRPr="002F49F0" w:rsidRDefault="00014D91" w:rsidP="00D11534">
      <w:pPr>
        <w:pStyle w:val="Heading2"/>
        <w:tabs>
          <w:tab w:val="left" w:pos="993"/>
        </w:tabs>
      </w:pPr>
      <w:bookmarkStart w:id="149" w:name="_Toc49545854"/>
      <w:r w:rsidRPr="002F49F0">
        <w:t>The impact of the CYPACP, focusing on the extent to which it promotes ‘humanised’ care.</w:t>
      </w:r>
      <w:bookmarkEnd w:id="149"/>
    </w:p>
    <w:p w14:paraId="020B568E" w14:textId="77777777" w:rsidR="00B34783" w:rsidRDefault="00B34783" w:rsidP="00B34783">
      <w:pPr>
        <w:pStyle w:val="ListParagraph"/>
        <w:spacing w:after="240"/>
        <w:ind w:left="360"/>
      </w:pPr>
      <w:bookmarkStart w:id="150" w:name="_Toc49545855"/>
    </w:p>
    <w:p w14:paraId="08604E21" w14:textId="5E3067CF" w:rsidR="00846E1A" w:rsidRDefault="00F95840" w:rsidP="00D11534">
      <w:pPr>
        <w:pStyle w:val="ListParagraph"/>
        <w:numPr>
          <w:ilvl w:val="0"/>
          <w:numId w:val="18"/>
        </w:numPr>
        <w:spacing w:after="240"/>
      </w:pPr>
      <w:r>
        <w:t>W</w:t>
      </w:r>
      <w:r w:rsidR="00846E1A" w:rsidRPr="00846E1A">
        <w:t xml:space="preserve">e found many </w:t>
      </w:r>
      <w:r w:rsidR="00014D91" w:rsidRPr="00846E1A">
        <w:t>practices related to the CYPACP that worked to humanise (or dehumanise)</w:t>
      </w:r>
      <w:r w:rsidR="00846E1A">
        <w:t xml:space="preserve"> families’ experiences of care</w:t>
      </w:r>
      <w:r w:rsidR="00846E1A" w:rsidRPr="00846E1A">
        <w:t>. It was particularly important that the CYPACP was not seen as a ‘tick box’ exercise; with the aim of full completion. The better approach was to use the CYPACP to facilitate conversations about what mattered to families and to use this information to guide/prioritise completion.</w:t>
      </w:r>
      <w:r w:rsidR="005E036A">
        <w:t xml:space="preserve"> Indeed, parents </w:t>
      </w:r>
      <w:r w:rsidR="00846E1A" w:rsidRPr="005E036A">
        <w:t>valued practices where professionals took time to understand families’ journeys and show how the CYPACP related to their history and future hopes.</w:t>
      </w:r>
      <w:bookmarkEnd w:id="150"/>
      <w:r w:rsidR="00846E1A" w:rsidRPr="005E036A">
        <w:t xml:space="preserve"> </w:t>
      </w:r>
    </w:p>
    <w:p w14:paraId="0DC88A21" w14:textId="77777777" w:rsidR="00564BBD" w:rsidRPr="00E87B65" w:rsidRDefault="00564BBD" w:rsidP="00657421">
      <w:pPr>
        <w:pStyle w:val="ListParagraph"/>
        <w:spacing w:after="240"/>
        <w:ind w:left="1134" w:right="1394"/>
        <w:jc w:val="center"/>
        <w:rPr>
          <w:sz w:val="20"/>
        </w:rPr>
      </w:pPr>
    </w:p>
    <w:p w14:paraId="57497650" w14:textId="1282DB41" w:rsidR="00657421" w:rsidRPr="00E87B65" w:rsidRDefault="007B1B7D" w:rsidP="00657421">
      <w:pPr>
        <w:pStyle w:val="ListParagraph"/>
        <w:ind w:left="1134" w:right="1394"/>
        <w:jc w:val="center"/>
        <w:rPr>
          <w:color w:val="4472C4" w:themeColor="accent5"/>
          <w:sz w:val="22"/>
          <w:szCs w:val="24"/>
        </w:rPr>
      </w:pPr>
      <w:r w:rsidRPr="00E87B65">
        <w:rPr>
          <w:i/>
          <w:color w:val="4472C4" w:themeColor="accent5"/>
          <w:sz w:val="22"/>
          <w:szCs w:val="24"/>
        </w:rPr>
        <w:lastRenderedPageBreak/>
        <w:sym w:font="Wingdings" w:char="F07D"/>
      </w:r>
      <w:r w:rsidRPr="00E87B65">
        <w:rPr>
          <w:i/>
          <w:color w:val="4472C4" w:themeColor="accent5"/>
          <w:sz w:val="22"/>
          <w:szCs w:val="24"/>
        </w:rPr>
        <w:t xml:space="preserve"> </w:t>
      </w:r>
      <w:r w:rsidR="00A77FB5" w:rsidRPr="00E87B65">
        <w:rPr>
          <w:i/>
          <w:color w:val="4472C4" w:themeColor="accent5"/>
          <w:sz w:val="22"/>
          <w:szCs w:val="24"/>
        </w:rPr>
        <w:t>I know that [</w:t>
      </w:r>
      <w:r w:rsidR="00564BBD" w:rsidRPr="00E87B65">
        <w:rPr>
          <w:i/>
          <w:color w:val="4472C4" w:themeColor="accent5"/>
          <w:sz w:val="22"/>
          <w:szCs w:val="24"/>
        </w:rPr>
        <w:t>the Children’s Community Nurse</w:t>
      </w:r>
      <w:r w:rsidR="00A77FB5" w:rsidRPr="00E87B65">
        <w:rPr>
          <w:i/>
          <w:color w:val="4472C4" w:themeColor="accent5"/>
          <w:sz w:val="22"/>
          <w:szCs w:val="24"/>
        </w:rPr>
        <w:t>] had gone through everything with me and given me plenty of confidence in the plan so I was more than happy to fill it in…[She] the sort of person that you could tell your whole life story to and she’s very empathetic and she’s great to listen to you.</w:t>
      </w:r>
      <w:r w:rsidRPr="00E87B65">
        <w:rPr>
          <w:i/>
          <w:color w:val="4472C4" w:themeColor="accent5"/>
          <w:sz w:val="22"/>
          <w:szCs w:val="24"/>
        </w:rPr>
        <w:sym w:font="Wingdings" w:char="F07E"/>
      </w:r>
      <w:r w:rsidR="00A77FB5" w:rsidRPr="00E87B65">
        <w:rPr>
          <w:i/>
          <w:color w:val="4472C4" w:themeColor="accent5"/>
          <w:sz w:val="22"/>
          <w:szCs w:val="24"/>
        </w:rPr>
        <w:t xml:space="preserve"> </w:t>
      </w:r>
      <w:r w:rsidR="00A77FB5" w:rsidRPr="00E87B65">
        <w:rPr>
          <w:i/>
          <w:color w:val="4472C4" w:themeColor="accent5"/>
          <w:sz w:val="20"/>
          <w:szCs w:val="24"/>
        </w:rPr>
        <w:t xml:space="preserve"> </w:t>
      </w:r>
      <w:r w:rsidR="00D11534" w:rsidRPr="00E87B65">
        <w:rPr>
          <w:color w:val="4472C4" w:themeColor="accent5"/>
          <w:sz w:val="22"/>
          <w:szCs w:val="24"/>
        </w:rPr>
        <w:t>(Mother)</w:t>
      </w:r>
    </w:p>
    <w:p w14:paraId="5F710D3D" w14:textId="5011C5E9" w:rsidR="00564BBD" w:rsidRDefault="00564BBD" w:rsidP="00657421"/>
    <w:p w14:paraId="1AAD4AFA" w14:textId="5F9C1553" w:rsidR="00975E43" w:rsidRDefault="00846E1A" w:rsidP="005B485A">
      <w:pPr>
        <w:pStyle w:val="ListParagraph"/>
        <w:numPr>
          <w:ilvl w:val="0"/>
          <w:numId w:val="18"/>
        </w:numPr>
      </w:pPr>
      <w:bookmarkStart w:id="151" w:name="_Toc49545856"/>
      <w:r w:rsidRPr="00846E1A">
        <w:t>Parents particularly valued practices that helped them make sense of the CYPACP in relation to their child’s unique self. They wanted to see how the CYPACP could support aspects of life that were valued by children (e.g. going to school) and align to children’s agency (e.g. what children wanted, or were believed to want, for themselves).</w:t>
      </w:r>
      <w:bookmarkEnd w:id="151"/>
    </w:p>
    <w:p w14:paraId="187C7D5D" w14:textId="486780FD" w:rsidR="00846E1A" w:rsidRPr="00846E1A" w:rsidRDefault="00846E1A" w:rsidP="003F7996"/>
    <w:p w14:paraId="67138D98" w14:textId="26F95652" w:rsidR="00846E1A" w:rsidRDefault="00846E1A" w:rsidP="00564BBD">
      <w:pPr>
        <w:pStyle w:val="ListParagraph"/>
        <w:numPr>
          <w:ilvl w:val="0"/>
          <w:numId w:val="18"/>
        </w:numPr>
        <w:spacing w:after="240"/>
      </w:pPr>
      <w:bookmarkStart w:id="152" w:name="_Toc49545857"/>
      <w:r w:rsidRPr="00846E1A">
        <w:t>Parents also appreciated practices that showed how the CYPACP: (i) fitted in with their own sense of self (e.g. ‘worrier’, ‘control freak’), (ii) facilitated important parenting roles (protecting their child, advocating for them) and (iii) increased the visibility and legitimacy of their expertise and decision-making. The importance of agency was also highlighted, including genuine choice about how plans were made (i.e. when, where, who is involved), freedom to change plans, and honest information about the document’s limitations.</w:t>
      </w:r>
      <w:bookmarkEnd w:id="152"/>
    </w:p>
    <w:p w14:paraId="79C2D061" w14:textId="5DABFB2F" w:rsidR="005E036A" w:rsidRPr="00E87B65" w:rsidRDefault="007A48EE" w:rsidP="00564BBD">
      <w:pPr>
        <w:ind w:left="1701" w:right="1394"/>
        <w:jc w:val="center"/>
        <w:rPr>
          <w:color w:val="0070C0"/>
          <w:sz w:val="22"/>
        </w:rPr>
      </w:pPr>
      <w:r w:rsidRPr="00E87B65">
        <w:rPr>
          <w:i/>
          <w:color w:val="4472C4" w:themeColor="accent5"/>
          <w:sz w:val="22"/>
          <w:szCs w:val="24"/>
        </w:rPr>
        <w:sym w:font="Wingdings" w:char="F07D"/>
      </w:r>
      <w:r w:rsidRPr="00E87B65">
        <w:rPr>
          <w:i/>
          <w:color w:val="4472C4" w:themeColor="accent5"/>
          <w:sz w:val="22"/>
          <w:szCs w:val="24"/>
        </w:rPr>
        <w:t xml:space="preserve"> </w:t>
      </w:r>
      <w:r w:rsidR="00C11CAC" w:rsidRPr="00E87B65">
        <w:rPr>
          <w:i/>
          <w:color w:val="0070C0"/>
          <w:sz w:val="22"/>
        </w:rPr>
        <w:t xml:space="preserve">We weren't given that choice </w:t>
      </w:r>
      <w:r w:rsidRPr="00E87B65">
        <w:rPr>
          <w:i/>
          <w:color w:val="0070C0"/>
          <w:sz w:val="22"/>
        </w:rPr>
        <w:t>….</w:t>
      </w:r>
      <w:r w:rsidR="00C11CAC" w:rsidRPr="00E87B65">
        <w:rPr>
          <w:i/>
          <w:color w:val="0070C0"/>
          <w:sz w:val="22"/>
        </w:rPr>
        <w:t>If we were asked that question, I would definitely have taken one of my friends with me</w:t>
      </w:r>
      <w:r w:rsidR="00564BBD" w:rsidRPr="00E87B65">
        <w:rPr>
          <w:i/>
          <w:color w:val="0070C0"/>
          <w:sz w:val="22"/>
        </w:rPr>
        <w:t>.</w:t>
      </w:r>
      <w:r w:rsidRPr="00E87B65">
        <w:rPr>
          <w:i/>
          <w:color w:val="4472C4" w:themeColor="accent5"/>
          <w:sz w:val="22"/>
          <w:szCs w:val="24"/>
        </w:rPr>
        <w:sym w:font="Wingdings" w:char="F07E"/>
      </w:r>
      <w:r w:rsidRPr="00E87B65">
        <w:rPr>
          <w:i/>
          <w:color w:val="4472C4" w:themeColor="accent5"/>
          <w:sz w:val="22"/>
          <w:szCs w:val="24"/>
        </w:rPr>
        <w:t xml:space="preserve"> </w:t>
      </w:r>
      <w:r w:rsidRPr="00E87B65">
        <w:rPr>
          <w:color w:val="0070C0"/>
          <w:sz w:val="22"/>
        </w:rPr>
        <w:t xml:space="preserve"> </w:t>
      </w:r>
      <w:r w:rsidR="00564BBD" w:rsidRPr="00E87B65">
        <w:rPr>
          <w:color w:val="0070C0"/>
          <w:sz w:val="22"/>
        </w:rPr>
        <w:t>(Mother)</w:t>
      </w:r>
    </w:p>
    <w:p w14:paraId="1025FB22" w14:textId="77777777" w:rsidR="007A48EE" w:rsidRPr="007A48EE" w:rsidRDefault="007A48EE" w:rsidP="00564BBD">
      <w:pPr>
        <w:ind w:left="1701" w:right="1394"/>
        <w:jc w:val="center"/>
        <w:rPr>
          <w:i/>
          <w:color w:val="0070C0"/>
        </w:rPr>
      </w:pPr>
    </w:p>
    <w:p w14:paraId="37B039EF" w14:textId="77777777" w:rsidR="00465846" w:rsidRDefault="00014D91" w:rsidP="005B485A">
      <w:pPr>
        <w:pStyle w:val="ListParagraph"/>
        <w:numPr>
          <w:ilvl w:val="0"/>
          <w:numId w:val="18"/>
        </w:numPr>
      </w:pPr>
      <w:bookmarkStart w:id="153" w:name="_Toc49545858"/>
      <w:r w:rsidRPr="00573B93">
        <w:t xml:space="preserve">The psychosocial components of the CYPACP (e.g. wishes for life, spiritual care, bereavement care) were particularly relevant to humanising care. These could transform the CYPACP from being perceived as a clinical document for end of life, to a holistic plan for life. Done well, these sections could add value to families’ lives (e.g. by prompting them to consider new horizons, improving quality of life, facilitating memory making and supportive relationships). </w:t>
      </w:r>
    </w:p>
    <w:p w14:paraId="3DBCD8F5" w14:textId="77777777" w:rsidR="00465846" w:rsidRPr="00E87B65" w:rsidRDefault="00465846" w:rsidP="00465846">
      <w:pPr>
        <w:pStyle w:val="ListParagraph"/>
        <w:ind w:left="360" w:right="1961"/>
        <w:rPr>
          <w:i/>
          <w:color w:val="0070C0"/>
          <w:sz w:val="20"/>
        </w:rPr>
      </w:pPr>
    </w:p>
    <w:p w14:paraId="755623F9" w14:textId="6EB61E27" w:rsidR="00465846" w:rsidRPr="00E87B65" w:rsidRDefault="00465846" w:rsidP="00465846">
      <w:pPr>
        <w:ind w:left="1418" w:right="1961"/>
        <w:jc w:val="center"/>
        <w:rPr>
          <w:i/>
          <w:color w:val="4472C4" w:themeColor="accent5"/>
          <w:sz w:val="22"/>
          <w:szCs w:val="24"/>
        </w:rPr>
      </w:pPr>
      <w:r w:rsidRPr="00E87B65">
        <w:rPr>
          <w:i/>
          <w:color w:val="4472C4" w:themeColor="accent5"/>
          <w:sz w:val="22"/>
          <w:szCs w:val="24"/>
        </w:rPr>
        <w:sym w:font="Wingdings" w:char="F07D"/>
      </w:r>
      <w:r w:rsidRPr="00E87B65">
        <w:rPr>
          <w:i/>
          <w:color w:val="4472C4" w:themeColor="accent5"/>
          <w:sz w:val="22"/>
          <w:szCs w:val="24"/>
        </w:rPr>
        <w:t xml:space="preserve"> …for us it was important to be able to make sure that</w:t>
      </w:r>
      <w:r w:rsidR="007A48EE" w:rsidRPr="00E87B65">
        <w:rPr>
          <w:i/>
          <w:color w:val="4472C4" w:themeColor="accent5"/>
          <w:sz w:val="22"/>
          <w:szCs w:val="24"/>
        </w:rPr>
        <w:t>,</w:t>
      </w:r>
      <w:r w:rsidRPr="00E87B65">
        <w:rPr>
          <w:i/>
          <w:color w:val="4472C4" w:themeColor="accent5"/>
          <w:sz w:val="22"/>
          <w:szCs w:val="24"/>
        </w:rPr>
        <w:t xml:space="preserve"> as well as medically</w:t>
      </w:r>
      <w:r w:rsidR="007A48EE" w:rsidRPr="00E87B65">
        <w:rPr>
          <w:i/>
          <w:color w:val="4472C4" w:themeColor="accent5"/>
          <w:sz w:val="22"/>
          <w:szCs w:val="24"/>
        </w:rPr>
        <w:t>,</w:t>
      </w:r>
      <w:r w:rsidRPr="00E87B65">
        <w:rPr>
          <w:i/>
          <w:color w:val="4472C4" w:themeColor="accent5"/>
          <w:sz w:val="22"/>
          <w:szCs w:val="24"/>
        </w:rPr>
        <w:t xml:space="preserve"> he is looked after holistically too and the family as a whole.</w:t>
      </w:r>
      <w:r w:rsidRPr="00E87B65">
        <w:rPr>
          <w:i/>
          <w:color w:val="4472C4" w:themeColor="accent5"/>
          <w:sz w:val="22"/>
          <w:szCs w:val="24"/>
        </w:rPr>
        <w:sym w:font="Wingdings" w:char="F07E"/>
      </w:r>
    </w:p>
    <w:p w14:paraId="04AEF7B4" w14:textId="260450C2" w:rsidR="00465846" w:rsidRPr="00E87B65" w:rsidRDefault="00465846" w:rsidP="00465846">
      <w:pPr>
        <w:ind w:left="1418" w:right="1961"/>
        <w:jc w:val="center"/>
        <w:rPr>
          <w:i/>
          <w:color w:val="4472C4" w:themeColor="accent5"/>
          <w:sz w:val="22"/>
          <w:szCs w:val="24"/>
        </w:rPr>
      </w:pPr>
      <w:r w:rsidRPr="00E87B65">
        <w:rPr>
          <w:i/>
          <w:color w:val="4472C4" w:themeColor="accent5"/>
          <w:sz w:val="22"/>
          <w:szCs w:val="24"/>
        </w:rPr>
        <w:t>(Parent, Survey)</w:t>
      </w:r>
    </w:p>
    <w:p w14:paraId="0CE74FB1" w14:textId="77777777" w:rsidR="00465846" w:rsidRDefault="00465846" w:rsidP="00F95840">
      <w:pPr>
        <w:pStyle w:val="ListParagraph"/>
        <w:spacing w:before="0"/>
        <w:ind w:left="1701" w:right="1961"/>
        <w:rPr>
          <w:i/>
          <w:color w:val="0070C0"/>
        </w:rPr>
      </w:pPr>
    </w:p>
    <w:p w14:paraId="12F6EF47" w14:textId="5CAAB03A" w:rsidR="00846E1A" w:rsidRDefault="00014D91" w:rsidP="007A48EE">
      <w:pPr>
        <w:ind w:left="360"/>
      </w:pPr>
      <w:r w:rsidRPr="00573B93">
        <w:t>However, it was clear that these sections were often poorly completed, with insufficient detail to be acted upon. A key factor was professionals’ lack of confidence, with many describing themselves as lacking the necessary expertise to complete these sections and expressing uncertainty about whose responsibility it was to enact them.</w:t>
      </w:r>
      <w:bookmarkEnd w:id="153"/>
    </w:p>
    <w:p w14:paraId="0B41ACAC" w14:textId="77777777" w:rsidR="00465846" w:rsidRPr="00141C81" w:rsidRDefault="00465846" w:rsidP="00141C81">
      <w:pPr>
        <w:ind w:left="1418" w:right="1961"/>
        <w:jc w:val="center"/>
        <w:rPr>
          <w:szCs w:val="24"/>
        </w:rPr>
      </w:pPr>
    </w:p>
    <w:p w14:paraId="5F7CD2C4" w14:textId="5E15E1C9" w:rsidR="001C1FF1" w:rsidRDefault="001C1FF1" w:rsidP="005B485A">
      <w:pPr>
        <w:pStyle w:val="ListParagraph"/>
        <w:numPr>
          <w:ilvl w:val="0"/>
          <w:numId w:val="19"/>
        </w:numPr>
      </w:pPr>
      <w:bookmarkStart w:id="154" w:name="_Toc49545859"/>
      <w:r w:rsidRPr="00573B93">
        <w:t xml:space="preserve">We found that the CYPACP was often discussed in detail at the time of completion, but parents had few other opportunities to discuss it in meaningful ways. If subsequent discussions </w:t>
      </w:r>
      <w:r w:rsidR="00385B73">
        <w:t>did occur</w:t>
      </w:r>
      <w:r w:rsidRPr="00573B93">
        <w:t xml:space="preserve">, the emphasis was often </w:t>
      </w:r>
      <w:r w:rsidR="00385B73">
        <w:t>placed on</w:t>
      </w:r>
      <w:r w:rsidRPr="00573B93">
        <w:t xml:space="preserve"> updating existing information, rather than </w:t>
      </w:r>
      <w:r w:rsidR="00385B73">
        <w:t xml:space="preserve">on more </w:t>
      </w:r>
      <w:r w:rsidRPr="00573B93">
        <w:t>general explorations of whether the CYPACP was helping to meet needs, and i</w:t>
      </w:r>
      <w:r w:rsidR="00385B73">
        <w:t>f not, what else could be done.</w:t>
      </w:r>
      <w:r w:rsidRPr="00573B93">
        <w:t xml:space="preserve"> We found that the process of interviewing parents provoked them to think more widely about the role of CYPACP and as a result, </w:t>
      </w:r>
      <w:r w:rsidR="00385B73">
        <w:t xml:space="preserve">some </w:t>
      </w:r>
      <w:r w:rsidRPr="00573B93">
        <w:t xml:space="preserve">decided that changes were needed to </w:t>
      </w:r>
      <w:r w:rsidR="006E2A3D">
        <w:t xml:space="preserve">their plans </w:t>
      </w:r>
      <w:r w:rsidRPr="00573B93">
        <w:t xml:space="preserve">reflect new needs or </w:t>
      </w:r>
      <w:r w:rsidR="006E2A3D">
        <w:t>add further detail</w:t>
      </w:r>
      <w:r w:rsidRPr="00573B93">
        <w:t>. However, it w</w:t>
      </w:r>
      <w:r w:rsidR="006E2A3D">
        <w:t xml:space="preserve">as clear that many parents </w:t>
      </w:r>
      <w:r w:rsidRPr="00573B93">
        <w:t xml:space="preserve">have </w:t>
      </w:r>
      <w:r w:rsidR="006E2A3D">
        <w:t xml:space="preserve">few supported </w:t>
      </w:r>
      <w:r w:rsidRPr="00573B93">
        <w:t>opportunities to reflect on the CYPACP</w:t>
      </w:r>
      <w:bookmarkEnd w:id="154"/>
      <w:r w:rsidR="006E2A3D">
        <w:t>.</w:t>
      </w:r>
    </w:p>
    <w:p w14:paraId="2F0D2A8B" w14:textId="77777777" w:rsidR="00141C81" w:rsidRPr="00E87B65" w:rsidRDefault="00141C81" w:rsidP="00141C81">
      <w:pPr>
        <w:pStyle w:val="ListParagraph"/>
        <w:ind w:left="1701" w:right="1961"/>
        <w:jc w:val="center"/>
        <w:rPr>
          <w:sz w:val="20"/>
        </w:rPr>
      </w:pPr>
    </w:p>
    <w:p w14:paraId="143171DE" w14:textId="02CE0E41" w:rsidR="00006A08" w:rsidRPr="00E87B65" w:rsidRDefault="007A48EE" w:rsidP="00141C81">
      <w:pPr>
        <w:spacing w:line="240" w:lineRule="auto"/>
        <w:ind w:left="1440" w:right="1961"/>
        <w:jc w:val="center"/>
        <w:rPr>
          <w:i/>
          <w:color w:val="4472C4" w:themeColor="accent5"/>
          <w:sz w:val="32"/>
          <w:szCs w:val="24"/>
        </w:rPr>
      </w:pPr>
      <w:r w:rsidRPr="00E87B65">
        <w:rPr>
          <w:i/>
          <w:color w:val="4472C4" w:themeColor="accent5"/>
          <w:sz w:val="22"/>
          <w:szCs w:val="18"/>
        </w:rPr>
        <w:sym w:font="Wingdings" w:char="F07D"/>
      </w:r>
      <w:r w:rsidRPr="00E87B65">
        <w:rPr>
          <w:i/>
          <w:color w:val="4472C4" w:themeColor="accent5"/>
          <w:sz w:val="22"/>
          <w:szCs w:val="18"/>
        </w:rPr>
        <w:t xml:space="preserve"> </w:t>
      </w:r>
      <w:r w:rsidR="00006A08" w:rsidRPr="00E87B65">
        <w:rPr>
          <w:i/>
          <w:color w:val="4472C4" w:themeColor="accent5"/>
          <w:sz w:val="22"/>
          <w:szCs w:val="18"/>
        </w:rPr>
        <w:t>Once a plan is done, that's it.</w:t>
      </w:r>
      <w:r w:rsidRPr="00E87B65">
        <w:rPr>
          <w:i/>
          <w:color w:val="4472C4" w:themeColor="accent5"/>
          <w:sz w:val="22"/>
          <w:szCs w:val="18"/>
        </w:rPr>
        <w:t xml:space="preserve">  You're left to deal with it. </w:t>
      </w:r>
      <w:r w:rsidR="00006A08" w:rsidRPr="00E87B65">
        <w:rPr>
          <w:i/>
          <w:color w:val="4472C4" w:themeColor="accent5"/>
          <w:sz w:val="22"/>
          <w:szCs w:val="18"/>
        </w:rPr>
        <w:t>That's it</w:t>
      </w:r>
      <w:r w:rsidRPr="00E87B65">
        <w:rPr>
          <w:i/>
          <w:color w:val="4472C4" w:themeColor="accent5"/>
          <w:sz w:val="22"/>
          <w:szCs w:val="18"/>
        </w:rPr>
        <w:t>,</w:t>
      </w:r>
      <w:r w:rsidR="00006A08" w:rsidRPr="00E87B65">
        <w:rPr>
          <w:i/>
          <w:color w:val="4472C4" w:themeColor="accent5"/>
          <w:sz w:val="22"/>
          <w:szCs w:val="18"/>
        </w:rPr>
        <w:t xml:space="preserve"> until it's reviewed the following year.</w:t>
      </w:r>
      <w:r w:rsidRPr="00E87B65">
        <w:rPr>
          <w:i/>
          <w:color w:val="4472C4" w:themeColor="accent5"/>
          <w:sz w:val="22"/>
          <w:szCs w:val="24"/>
        </w:rPr>
        <w:sym w:font="Wingdings" w:char="F07E"/>
      </w:r>
      <w:r w:rsidRPr="00E87B65">
        <w:rPr>
          <w:i/>
          <w:color w:val="4472C4" w:themeColor="accent5"/>
          <w:sz w:val="32"/>
        </w:rPr>
        <w:t xml:space="preserve"> </w:t>
      </w:r>
      <w:r w:rsidRPr="00E87B65">
        <w:rPr>
          <w:i/>
          <w:color w:val="4472C4" w:themeColor="accent5"/>
          <w:sz w:val="22"/>
          <w:szCs w:val="18"/>
        </w:rPr>
        <w:t xml:space="preserve"> </w:t>
      </w:r>
      <w:r w:rsidR="00006A08" w:rsidRPr="00E87B65">
        <w:rPr>
          <w:i/>
          <w:color w:val="4472C4" w:themeColor="accent5"/>
          <w:sz w:val="22"/>
          <w:szCs w:val="18"/>
        </w:rPr>
        <w:t>[</w:t>
      </w:r>
      <w:r w:rsidRPr="00E87B65">
        <w:rPr>
          <w:i/>
          <w:color w:val="4472C4" w:themeColor="accent5"/>
          <w:sz w:val="22"/>
          <w:szCs w:val="18"/>
        </w:rPr>
        <w:t>Mother]</w:t>
      </w:r>
    </w:p>
    <w:p w14:paraId="11BFF834" w14:textId="77777777" w:rsidR="005E036A" w:rsidRDefault="005E036A" w:rsidP="00E27AF9">
      <w:pPr>
        <w:pStyle w:val="ListParagraph"/>
      </w:pPr>
    </w:p>
    <w:p w14:paraId="4E3B1B1C" w14:textId="185CF1AF" w:rsidR="005E036A" w:rsidRDefault="005E036A" w:rsidP="005B485A">
      <w:pPr>
        <w:pStyle w:val="ListParagraph"/>
        <w:numPr>
          <w:ilvl w:val="0"/>
          <w:numId w:val="19"/>
        </w:numPr>
      </w:pPr>
      <w:bookmarkStart w:id="155" w:name="_Toc49545860"/>
      <w:r w:rsidRPr="005E036A">
        <w:lastRenderedPageBreak/>
        <w:t>The nature of the experience could also impact on therapeutic relationships</w:t>
      </w:r>
      <w:r>
        <w:t xml:space="preserve">. </w:t>
      </w:r>
      <w:r w:rsidRPr="005E036A">
        <w:t>When done well, parents’ relationships with professionals/healthcare teams could be strengthened, but even long-standing relationships could be undermined when the CYPACP was handled insensitively.</w:t>
      </w:r>
      <w:bookmarkEnd w:id="155"/>
      <w:r w:rsidR="007A48EE">
        <w:t xml:space="preserve"> Where possible, parents wanted to make plans with people they ‘knew well’; not necessarily the most senior or lead person in a team. </w:t>
      </w:r>
    </w:p>
    <w:p w14:paraId="6950AD75" w14:textId="77777777" w:rsidR="00141C81" w:rsidRPr="00E87B65" w:rsidRDefault="00141C81" w:rsidP="008718E8">
      <w:pPr>
        <w:pStyle w:val="ListParagraph"/>
        <w:jc w:val="center"/>
        <w:rPr>
          <w:sz w:val="20"/>
        </w:rPr>
      </w:pPr>
    </w:p>
    <w:p w14:paraId="5383455D" w14:textId="453B851C" w:rsidR="007300DC" w:rsidRPr="00E87B65" w:rsidRDefault="007300DC" w:rsidP="008718E8">
      <w:pPr>
        <w:ind w:left="1418" w:right="1961"/>
        <w:jc w:val="center"/>
      </w:pPr>
      <w:r w:rsidRPr="00E87B65">
        <w:rPr>
          <w:i/>
          <w:color w:val="4472C4" w:themeColor="accent5"/>
          <w:sz w:val="22"/>
          <w:szCs w:val="24"/>
        </w:rPr>
        <w:sym w:font="Wingdings" w:char="F07D"/>
      </w:r>
      <w:r w:rsidRPr="00E87B65">
        <w:rPr>
          <w:i/>
          <w:color w:val="4472C4" w:themeColor="accent5"/>
          <w:sz w:val="22"/>
          <w:szCs w:val="24"/>
        </w:rPr>
        <w:t xml:space="preserve"> It was a negative experience. I wasn't told by right [people] at the right time…I should have had that conversation with someone whom I had been meeting on more day to day basis locally. I would have been more comfortable… to pass on such info [to] my </w:t>
      </w:r>
      <w:r w:rsidR="008718E8" w:rsidRPr="00E87B65">
        <w:rPr>
          <w:i/>
          <w:color w:val="4472C4" w:themeColor="accent5"/>
          <w:sz w:val="22"/>
          <w:szCs w:val="24"/>
        </w:rPr>
        <w:t>daughter’s</w:t>
      </w:r>
      <w:r w:rsidRPr="00E87B65">
        <w:rPr>
          <w:i/>
          <w:color w:val="4472C4" w:themeColor="accent5"/>
          <w:sz w:val="22"/>
          <w:szCs w:val="24"/>
        </w:rPr>
        <w:t xml:space="preserve"> special school nurse,</w:t>
      </w:r>
      <w:r w:rsidR="008718E8" w:rsidRPr="00E87B65">
        <w:rPr>
          <w:i/>
          <w:color w:val="4472C4" w:themeColor="accent5"/>
          <w:sz w:val="22"/>
          <w:szCs w:val="24"/>
        </w:rPr>
        <w:t xml:space="preserve"> or her community nurse.</w:t>
      </w:r>
      <w:r w:rsidRPr="00E87B65">
        <w:rPr>
          <w:i/>
          <w:color w:val="4472C4" w:themeColor="accent5"/>
          <w:sz w:val="22"/>
          <w:szCs w:val="24"/>
        </w:rPr>
        <w:sym w:font="Wingdings" w:char="F07E"/>
      </w:r>
      <w:r w:rsidRPr="00E87B65">
        <w:rPr>
          <w:i/>
          <w:color w:val="4472C4" w:themeColor="accent5"/>
          <w:sz w:val="32"/>
        </w:rPr>
        <w:t xml:space="preserve">   </w:t>
      </w:r>
      <w:r w:rsidR="00141C81" w:rsidRPr="00E87B65">
        <w:rPr>
          <w:color w:val="4472C4" w:themeColor="accent5"/>
          <w:sz w:val="22"/>
          <w:szCs w:val="24"/>
        </w:rPr>
        <w:t>(</w:t>
      </w:r>
      <w:r w:rsidRPr="00E87B65">
        <w:rPr>
          <w:color w:val="4472C4" w:themeColor="accent5"/>
          <w:sz w:val="22"/>
          <w:szCs w:val="24"/>
        </w:rPr>
        <w:t>Parent, Family Survey</w:t>
      </w:r>
      <w:r w:rsidR="00141C81" w:rsidRPr="00E87B65">
        <w:rPr>
          <w:color w:val="4472C4" w:themeColor="accent5"/>
          <w:sz w:val="22"/>
          <w:szCs w:val="24"/>
        </w:rPr>
        <w:t>)</w:t>
      </w:r>
    </w:p>
    <w:p w14:paraId="24E94878" w14:textId="079FACE2" w:rsidR="001C1FF1" w:rsidRPr="00014D91" w:rsidRDefault="001C1FF1" w:rsidP="00E27AF9"/>
    <w:p w14:paraId="30D7F6DA" w14:textId="0B773A94" w:rsidR="00014D91" w:rsidRPr="002F49F0" w:rsidRDefault="00014D91" w:rsidP="002F49F0">
      <w:pPr>
        <w:pStyle w:val="Heading2"/>
      </w:pPr>
      <w:bookmarkStart w:id="156" w:name="_Toc49545861"/>
      <w:r w:rsidRPr="002F49F0">
        <w:t>The processes by which the CYPACP is operationalized and sustained in practice.</w:t>
      </w:r>
      <w:bookmarkEnd w:id="156"/>
    </w:p>
    <w:p w14:paraId="4B89347F" w14:textId="77777777" w:rsidR="00FE0799" w:rsidRDefault="00FE0799" w:rsidP="00E27AF9"/>
    <w:p w14:paraId="48CA1B4B" w14:textId="53D7B03B" w:rsidR="00573B93" w:rsidRDefault="00014D91" w:rsidP="00127F97">
      <w:pPr>
        <w:pStyle w:val="ListParagraph"/>
        <w:numPr>
          <w:ilvl w:val="0"/>
          <w:numId w:val="19"/>
        </w:numPr>
      </w:pPr>
      <w:bookmarkStart w:id="157" w:name="_Toc49545862"/>
      <w:r w:rsidRPr="00573B93">
        <w:t xml:space="preserve">It was evident that having a CYPACP could facilitate high quality care and positive outcomes, and we identified many examples of excellent practice, effective processes, reflection and innovation.  </w:t>
      </w:r>
      <w:r w:rsidR="006E2A3D">
        <w:t>For example, professional</w:t>
      </w:r>
      <w:r w:rsidR="005E036A">
        <w:t>s had set up system to help to i</w:t>
      </w:r>
      <w:r w:rsidR="005E036A" w:rsidRPr="005E036A">
        <w:t>dentify children on caseloads who might benefit from a CYPACP</w:t>
      </w:r>
      <w:r w:rsidR="005E036A">
        <w:t>, flag up CYPACP</w:t>
      </w:r>
      <w:r w:rsidR="00A87BA9">
        <w:t>s on hospital admission data and prompt annual review dates. They had also undertaken steps to ensure children with CYPACP are regularly discussed at team meetings, devel</w:t>
      </w:r>
      <w:r w:rsidR="006E2A3D">
        <w:t xml:space="preserve">oped new training opportunities and </w:t>
      </w:r>
      <w:r w:rsidR="00A87BA9">
        <w:t>audited practices.</w:t>
      </w:r>
      <w:bookmarkEnd w:id="157"/>
      <w:r w:rsidR="00A87BA9">
        <w:t xml:space="preserve"> </w:t>
      </w:r>
    </w:p>
    <w:p w14:paraId="7020AF4B" w14:textId="77777777" w:rsidR="00141C81" w:rsidRPr="00573B93" w:rsidRDefault="00141C81">
      <w:pPr>
        <w:pStyle w:val="ListParagraph"/>
      </w:pPr>
    </w:p>
    <w:p w14:paraId="6A996E9B" w14:textId="65BC3083" w:rsidR="00A87BA9" w:rsidRDefault="00014D91" w:rsidP="00141C81">
      <w:pPr>
        <w:pStyle w:val="ListParagraph"/>
        <w:numPr>
          <w:ilvl w:val="0"/>
          <w:numId w:val="19"/>
        </w:numPr>
        <w:spacing w:after="240"/>
      </w:pPr>
      <w:bookmarkStart w:id="158" w:name="_Toc49545863"/>
      <w:r w:rsidRPr="00573B93">
        <w:t xml:space="preserve">Unfortunately, there were also instances where the CYPACP did not work as expected, mainly because the CYPACP was not embedded in routine care. This could result in missed opportunities to offer plans to families and delays to reviews of existing plans; potentially resulting in out-of-date information informing care. </w:t>
      </w:r>
      <w:r w:rsidR="00A87BA9">
        <w:t>Indeed, p</w:t>
      </w:r>
      <w:r w:rsidRPr="00A87BA9">
        <w:t xml:space="preserve">arents recurrently described how they had needed to prompt professionals to use the CYPACP. This was problematic. One of the anticipated benefits for parents was that the CYPACP would protect them from having to repeatedly explain difficult decisions and relay complex information. Lack of professional use therefore served to devalue the plan (as an important/essential document); increasing parent distress and reducing the potential of the CYPACP to have a humanising impact. </w:t>
      </w:r>
      <w:bookmarkEnd w:id="158"/>
    </w:p>
    <w:p w14:paraId="7642B106" w14:textId="7AC53DBE" w:rsidR="00C11CAC" w:rsidRPr="00E87B65" w:rsidRDefault="00C11CAC" w:rsidP="00141C81">
      <w:pPr>
        <w:ind w:left="1701" w:right="1961"/>
        <w:jc w:val="center"/>
        <w:rPr>
          <w:color w:val="0070C0"/>
          <w:sz w:val="22"/>
          <w:szCs w:val="18"/>
        </w:rPr>
      </w:pPr>
      <w:r w:rsidRPr="00E87B65">
        <w:rPr>
          <w:i/>
          <w:color w:val="4472C4" w:themeColor="accent5"/>
          <w:sz w:val="22"/>
          <w:szCs w:val="24"/>
        </w:rPr>
        <w:sym w:font="Wingdings" w:char="F07D"/>
      </w:r>
      <w:r w:rsidRPr="00E87B65">
        <w:rPr>
          <w:i/>
          <w:color w:val="4472C4" w:themeColor="accent5"/>
          <w:sz w:val="22"/>
          <w:szCs w:val="24"/>
        </w:rPr>
        <w:t xml:space="preserve"> </w:t>
      </w:r>
      <w:r w:rsidRPr="00E87B65">
        <w:rPr>
          <w:i/>
          <w:color w:val="0070C0"/>
          <w:sz w:val="22"/>
          <w:szCs w:val="18"/>
        </w:rPr>
        <w:t>They don't have a copy.  None of her consultants or every time she goes for an operation</w:t>
      </w:r>
      <w:r w:rsidR="008718E8" w:rsidRPr="00E87B65">
        <w:rPr>
          <w:i/>
          <w:color w:val="0070C0"/>
          <w:sz w:val="22"/>
          <w:szCs w:val="18"/>
        </w:rPr>
        <w:t>, they don't have a copy of it.</w:t>
      </w:r>
      <w:r w:rsidRPr="00E87B65">
        <w:rPr>
          <w:i/>
          <w:color w:val="0070C0"/>
          <w:sz w:val="22"/>
          <w:szCs w:val="18"/>
        </w:rPr>
        <w:t xml:space="preserve"> This is the one thing that I get really angry about.</w:t>
      </w:r>
      <w:r w:rsidR="008718E8" w:rsidRPr="00E87B65">
        <w:rPr>
          <w:i/>
          <w:color w:val="4472C4" w:themeColor="accent5"/>
          <w:sz w:val="22"/>
          <w:szCs w:val="24"/>
        </w:rPr>
        <w:sym w:font="Wingdings" w:char="F07E"/>
      </w:r>
      <w:r w:rsidR="008718E8" w:rsidRPr="00E87B65">
        <w:rPr>
          <w:i/>
          <w:color w:val="4472C4" w:themeColor="accent5"/>
          <w:sz w:val="32"/>
        </w:rPr>
        <w:t xml:space="preserve"> </w:t>
      </w:r>
      <w:r w:rsidRPr="00E87B65">
        <w:rPr>
          <w:i/>
          <w:color w:val="0070C0"/>
          <w:sz w:val="22"/>
          <w:szCs w:val="18"/>
        </w:rPr>
        <w:t xml:space="preserve"> </w:t>
      </w:r>
      <w:r w:rsidR="00141C81" w:rsidRPr="00E87B65">
        <w:rPr>
          <w:color w:val="0070C0"/>
          <w:sz w:val="22"/>
          <w:szCs w:val="18"/>
        </w:rPr>
        <w:t>(</w:t>
      </w:r>
      <w:r w:rsidRPr="00E87B65">
        <w:rPr>
          <w:color w:val="0070C0"/>
          <w:sz w:val="22"/>
          <w:szCs w:val="18"/>
        </w:rPr>
        <w:t>Mother</w:t>
      </w:r>
      <w:r w:rsidR="00141C81" w:rsidRPr="00E87B65">
        <w:rPr>
          <w:color w:val="0070C0"/>
          <w:sz w:val="22"/>
          <w:szCs w:val="18"/>
        </w:rPr>
        <w:t>)</w:t>
      </w:r>
    </w:p>
    <w:p w14:paraId="09D91ADA" w14:textId="77777777" w:rsidR="001937AF" w:rsidRPr="00D11534" w:rsidRDefault="001937AF" w:rsidP="00141C81">
      <w:pPr>
        <w:ind w:left="1701" w:right="1961"/>
        <w:jc w:val="center"/>
        <w:rPr>
          <w:i/>
          <w:color w:val="0070C0"/>
          <w:szCs w:val="18"/>
        </w:rPr>
      </w:pPr>
    </w:p>
    <w:p w14:paraId="637B05C9" w14:textId="7BFFA9E5" w:rsidR="00C11CAC" w:rsidRDefault="00127F97" w:rsidP="008718E8">
      <w:pPr>
        <w:tabs>
          <w:tab w:val="left" w:pos="426"/>
        </w:tabs>
        <w:ind w:left="426"/>
      </w:pPr>
      <w:r w:rsidRPr="00127F97">
        <w:t>While many ‘interested’ professionals were attempting to mitigate this by taking on sig</w:t>
      </w:r>
      <w:r w:rsidR="008718E8">
        <w:t>nificant teaching and championing</w:t>
      </w:r>
      <w:r w:rsidRPr="00127F97">
        <w:t xml:space="preserve"> roles, much needs to be done to normalise the CYPACP and extend the benefits to a wider set of families.</w:t>
      </w:r>
    </w:p>
    <w:p w14:paraId="3165FDA7" w14:textId="77777777" w:rsidR="00596130" w:rsidRPr="00596130" w:rsidRDefault="00596130" w:rsidP="008718E8">
      <w:pPr>
        <w:pStyle w:val="ListParagraph"/>
        <w:ind w:left="1004" w:hanging="578"/>
      </w:pPr>
    </w:p>
    <w:p w14:paraId="48043492" w14:textId="42729F7A" w:rsidR="00596130" w:rsidRDefault="00596130" w:rsidP="008718E8">
      <w:pPr>
        <w:pStyle w:val="ListParagraph"/>
        <w:numPr>
          <w:ilvl w:val="0"/>
          <w:numId w:val="19"/>
        </w:numPr>
        <w:spacing w:after="240"/>
        <w:ind w:left="426" w:hanging="426"/>
      </w:pPr>
      <w:bookmarkStart w:id="159" w:name="_Toc49545864"/>
      <w:r w:rsidRPr="00596130">
        <w:lastRenderedPageBreak/>
        <w:t>Role delineation and collaborative working</w:t>
      </w:r>
      <w:r>
        <w:t xml:space="preserve"> was a recurrent issue</w:t>
      </w:r>
      <w:r w:rsidRPr="00596130">
        <w:t xml:space="preserve">. This could be a source of tension with individuals/organisations sometimes perceived to be assuming too little responsibility for CYPACPs, acting as barriers to their completion and review, using the CYPACP in inappropriate ways, or making unilateral decisions. At the same time, individuals and organisations could feel that others were better placed to take on the responsibility (e.g. more relevant expertise, closer relationships with families, more resources) or could assume that others were more involved than they actually were. Blurring of roles and responsibilities was particularly evident between hospital and community settings. </w:t>
      </w:r>
      <w:bookmarkEnd w:id="159"/>
    </w:p>
    <w:p w14:paraId="2DDE1CBD" w14:textId="78233B94" w:rsidR="00F1180B" w:rsidRPr="00E87B65" w:rsidRDefault="00F1180B" w:rsidP="001937AF">
      <w:pPr>
        <w:ind w:left="1701" w:right="1819"/>
        <w:jc w:val="center"/>
        <w:rPr>
          <w:color w:val="4472C4" w:themeColor="accent5"/>
          <w:sz w:val="22"/>
          <w:szCs w:val="24"/>
        </w:rPr>
      </w:pPr>
      <w:r w:rsidRPr="00E87B65">
        <w:rPr>
          <w:i/>
          <w:color w:val="4472C4" w:themeColor="accent5"/>
          <w:sz w:val="22"/>
          <w:szCs w:val="24"/>
        </w:rPr>
        <w:sym w:font="Wingdings" w:char="F07D"/>
      </w:r>
      <w:r w:rsidRPr="00E87B65">
        <w:rPr>
          <w:i/>
          <w:color w:val="4472C4" w:themeColor="accent5"/>
          <w:sz w:val="22"/>
          <w:szCs w:val="24"/>
        </w:rPr>
        <w:t xml:space="preserve"> </w:t>
      </w:r>
      <w:r w:rsidR="00A45E38" w:rsidRPr="00E87B65">
        <w:rPr>
          <w:i/>
          <w:color w:val="4472C4" w:themeColor="accent5"/>
          <w:sz w:val="22"/>
          <w:szCs w:val="24"/>
        </w:rPr>
        <w:t>If I’ve written an Advance Care Plan, whether it’s for everything or nothing, no one else will update it</w:t>
      </w:r>
      <w:r w:rsidR="008718E8" w:rsidRPr="00E87B65">
        <w:rPr>
          <w:i/>
          <w:color w:val="4472C4" w:themeColor="accent5"/>
          <w:sz w:val="22"/>
          <w:szCs w:val="24"/>
        </w:rPr>
        <w:t>….</w:t>
      </w:r>
      <w:r w:rsidR="00A45E38" w:rsidRPr="00E87B65">
        <w:rPr>
          <w:i/>
          <w:color w:val="4472C4" w:themeColor="accent5"/>
          <w:sz w:val="22"/>
          <w:szCs w:val="24"/>
        </w:rPr>
        <w:t xml:space="preserve"> They’ll say, ‘Well, I didn’t write it. I can’t update it</w:t>
      </w:r>
      <w:r w:rsidRPr="00E87B65">
        <w:rPr>
          <w:i/>
          <w:color w:val="4472C4" w:themeColor="accent5"/>
          <w:sz w:val="22"/>
          <w:szCs w:val="24"/>
        </w:rPr>
        <w:sym w:font="Wingdings" w:char="F07E"/>
      </w:r>
      <w:r w:rsidR="008718E8" w:rsidRPr="00E87B65">
        <w:rPr>
          <w:i/>
          <w:color w:val="4472C4" w:themeColor="accent5"/>
          <w:sz w:val="32"/>
        </w:rPr>
        <w:t xml:space="preserve"> </w:t>
      </w:r>
      <w:r w:rsidR="00A45E38" w:rsidRPr="00E87B65">
        <w:rPr>
          <w:color w:val="4472C4" w:themeColor="accent5"/>
          <w:sz w:val="22"/>
          <w:szCs w:val="24"/>
        </w:rPr>
        <w:t xml:space="preserve">  </w:t>
      </w:r>
      <w:r w:rsidR="001937AF" w:rsidRPr="00E87B65">
        <w:rPr>
          <w:color w:val="4472C4" w:themeColor="accent5"/>
          <w:sz w:val="22"/>
          <w:szCs w:val="24"/>
        </w:rPr>
        <w:t>(</w:t>
      </w:r>
      <w:r w:rsidR="00A45E38" w:rsidRPr="00E87B65">
        <w:rPr>
          <w:color w:val="4472C4" w:themeColor="accent5"/>
          <w:sz w:val="22"/>
          <w:szCs w:val="24"/>
        </w:rPr>
        <w:t>Specia</w:t>
      </w:r>
      <w:r w:rsidR="001937AF" w:rsidRPr="00E87B65">
        <w:rPr>
          <w:color w:val="4472C4" w:themeColor="accent5"/>
          <w:sz w:val="22"/>
          <w:szCs w:val="24"/>
        </w:rPr>
        <w:t>list Nurse)</w:t>
      </w:r>
    </w:p>
    <w:p w14:paraId="7AB19D1D" w14:textId="77777777" w:rsidR="008718E8" w:rsidRPr="00127F97" w:rsidRDefault="008718E8" w:rsidP="008718E8">
      <w:pPr>
        <w:spacing w:before="0"/>
        <w:ind w:left="1701" w:right="1819"/>
        <w:jc w:val="center"/>
        <w:rPr>
          <w:sz w:val="28"/>
        </w:rPr>
      </w:pPr>
    </w:p>
    <w:p w14:paraId="743ABA4C" w14:textId="48CE6132" w:rsidR="00A87BA9" w:rsidRDefault="001937AF" w:rsidP="001937AF">
      <w:pPr>
        <w:pStyle w:val="ListParagraph"/>
        <w:ind w:left="360"/>
      </w:pPr>
      <w:r w:rsidRPr="00596130">
        <w:t>However, without clear understanding and agreement of roles, professionals felt it was difficult to explicitly question, challenge or reconfigure existing ways of working. Parents were also be unsure who to contact regarding different issues in the ACP.</w:t>
      </w:r>
    </w:p>
    <w:p w14:paraId="38FDB6B4" w14:textId="77777777" w:rsidR="001937AF" w:rsidRPr="00A87BA9" w:rsidRDefault="001937AF" w:rsidP="001937AF">
      <w:pPr>
        <w:pStyle w:val="ListParagraph"/>
        <w:ind w:left="360"/>
      </w:pPr>
    </w:p>
    <w:p w14:paraId="52E98198" w14:textId="29963839" w:rsidR="00AD5177" w:rsidRDefault="001C1FF1" w:rsidP="006E2A3D">
      <w:pPr>
        <w:pStyle w:val="ListParagraph"/>
        <w:numPr>
          <w:ilvl w:val="0"/>
          <w:numId w:val="19"/>
        </w:numPr>
      </w:pPr>
      <w:bookmarkStart w:id="160" w:name="_Toc49545865"/>
      <w:r w:rsidRPr="003021AC">
        <w:t>Education, support and training in advance care planning (generally) and the CYPACP (specific</w:t>
      </w:r>
      <w:r w:rsidR="00AD5177" w:rsidRPr="003021AC">
        <w:t>ally) was considered beneficial. Although</w:t>
      </w:r>
      <w:r w:rsidRPr="003021AC">
        <w:t xml:space="preserve"> some high quality provision exists</w:t>
      </w:r>
      <w:r w:rsidR="00AD5177" w:rsidRPr="003021AC">
        <w:t xml:space="preserve">, </w:t>
      </w:r>
      <w:r w:rsidRPr="003021AC">
        <w:t>few professionals in this study had received formal training and were often reliant on support/mentoring from ‘special interest’ colleagues or self-directed learning. Those less orientated to palliative care also felt that it would be hard to justify training time, where their use of the CYPACP was infrequent.</w:t>
      </w:r>
      <w:r w:rsidR="003021AC" w:rsidRPr="003021AC">
        <w:t xml:space="preserve"> </w:t>
      </w:r>
      <w:r w:rsidR="003021AC">
        <w:t>This said, a number of g</w:t>
      </w:r>
      <w:r w:rsidR="00AD5177" w:rsidRPr="003021AC">
        <w:t xml:space="preserve">eneric support needs </w:t>
      </w:r>
      <w:r w:rsidR="003021AC">
        <w:t xml:space="preserve">were identified. These are described in </w:t>
      </w:r>
      <w:r w:rsidR="006E2A3D">
        <w:t xml:space="preserve">great detail in </w:t>
      </w:r>
      <w:r w:rsidR="003021AC">
        <w:t xml:space="preserve">the </w:t>
      </w:r>
      <w:r w:rsidR="003021AC" w:rsidRPr="006E2A3D">
        <w:rPr>
          <w:b/>
          <w:i/>
        </w:rPr>
        <w:t>R</w:t>
      </w:r>
      <w:r w:rsidR="000A1CC0" w:rsidRPr="006E2A3D">
        <w:rPr>
          <w:b/>
          <w:i/>
        </w:rPr>
        <w:t>eco</w:t>
      </w:r>
      <w:r w:rsidR="005B6CAC">
        <w:rPr>
          <w:b/>
          <w:i/>
        </w:rPr>
        <w:t>mmendations D</w:t>
      </w:r>
      <w:r w:rsidR="008718E8" w:rsidRPr="006E2A3D">
        <w:rPr>
          <w:b/>
          <w:i/>
        </w:rPr>
        <w:t>ocument</w:t>
      </w:r>
      <w:r w:rsidR="008718E8">
        <w:t xml:space="preserve"> </w:t>
      </w:r>
      <w:r w:rsidR="006E2A3D">
        <w:t xml:space="preserve">available on </w:t>
      </w:r>
      <w:hyperlink r:id="rId21" w:history="1">
        <w:r w:rsidR="001C1079">
          <w:rPr>
            <w:rStyle w:val="Hyperlink"/>
          </w:rPr>
          <w:t>the project website</w:t>
        </w:r>
      </w:hyperlink>
      <w:r w:rsidR="006E2A3D">
        <w:t xml:space="preserve">, </w:t>
      </w:r>
      <w:r w:rsidR="000A1CC0" w:rsidRPr="003021AC">
        <w:t xml:space="preserve">but </w:t>
      </w:r>
      <w:r w:rsidR="006E2A3D">
        <w:t xml:space="preserve">are </w:t>
      </w:r>
      <w:r w:rsidR="000A1CC0" w:rsidRPr="003021AC">
        <w:t>summarised</w:t>
      </w:r>
      <w:r w:rsidR="006E2A3D">
        <w:t xml:space="preserve"> briefly</w:t>
      </w:r>
      <w:r w:rsidR="000A1CC0" w:rsidRPr="003021AC">
        <w:t xml:space="preserve"> here:</w:t>
      </w:r>
      <w:bookmarkEnd w:id="160"/>
      <w:r w:rsidR="000A1CC0" w:rsidRPr="003021AC">
        <w:t xml:space="preserve"> </w:t>
      </w:r>
    </w:p>
    <w:p w14:paraId="1DC5A947" w14:textId="77777777" w:rsidR="006E2A3D" w:rsidRPr="006E2A3D" w:rsidRDefault="006E2A3D" w:rsidP="006E2A3D">
      <w:pPr>
        <w:pStyle w:val="ListParagraph"/>
        <w:ind w:left="360"/>
        <w:rPr>
          <w:sz w:val="12"/>
        </w:rPr>
      </w:pPr>
    </w:p>
    <w:p w14:paraId="1F380DBA" w14:textId="2DF2FEA2" w:rsidR="00AD5177" w:rsidRDefault="00AD5177" w:rsidP="005B485A">
      <w:pPr>
        <w:pStyle w:val="ListParagraph"/>
        <w:numPr>
          <w:ilvl w:val="1"/>
          <w:numId w:val="19"/>
        </w:numPr>
      </w:pPr>
      <w:bookmarkStart w:id="161" w:name="_Toc49545866"/>
      <w:r w:rsidRPr="000A1CC0">
        <w:rPr>
          <w:i/>
        </w:rPr>
        <w:t>Eligibility</w:t>
      </w:r>
      <w:r w:rsidR="00340BE4">
        <w:rPr>
          <w:i/>
        </w:rPr>
        <w:t xml:space="preserve"> and validity</w:t>
      </w:r>
      <w:r w:rsidR="000A1CC0" w:rsidRPr="000A1CC0">
        <w:rPr>
          <w:i/>
        </w:rPr>
        <w:t>.</w:t>
      </w:r>
      <w:r w:rsidR="000A1CC0">
        <w:t xml:space="preserve"> </w:t>
      </w:r>
      <w:r w:rsidRPr="00AD5177">
        <w:t xml:space="preserve">Professionals understood that the CYPACP was designed for children </w:t>
      </w:r>
      <w:r w:rsidR="003021AC">
        <w:t>with a life</w:t>
      </w:r>
      <w:r w:rsidRPr="00AD5177">
        <w:t>-limiting or life-threatening condition</w:t>
      </w:r>
      <w:r w:rsidR="003021AC">
        <w:t xml:space="preserve">s, but were unsure about the limits of </w:t>
      </w:r>
      <w:r w:rsidRPr="00AD5177">
        <w:t>eligibility (e.g.</w:t>
      </w:r>
      <w:r w:rsidR="003021AC">
        <w:t xml:space="preserve"> </w:t>
      </w:r>
      <w:r w:rsidRPr="00AD5177">
        <w:t>complex conditions where threat to life was low but children had significant care needs, use in perinatal settings)</w:t>
      </w:r>
      <w:bookmarkEnd w:id="161"/>
      <w:r w:rsidR="00340BE4">
        <w:t xml:space="preserve"> and </w:t>
      </w:r>
      <w:r w:rsidR="007535D7">
        <w:t>validity of the CYPACP when tra</w:t>
      </w:r>
      <w:r w:rsidR="006E2A3D">
        <w:t>nsferred to adult care.</w:t>
      </w:r>
    </w:p>
    <w:p w14:paraId="5E1F669D" w14:textId="77777777" w:rsidR="006E2A3D" w:rsidRPr="006E2A3D" w:rsidRDefault="006E2A3D" w:rsidP="006E2A3D">
      <w:pPr>
        <w:spacing w:before="0"/>
        <w:ind w:left="720"/>
        <w:rPr>
          <w:sz w:val="8"/>
        </w:rPr>
      </w:pPr>
    </w:p>
    <w:p w14:paraId="17898AE7" w14:textId="4C85DE47" w:rsidR="00AD5177" w:rsidRDefault="00AD5177" w:rsidP="005B485A">
      <w:pPr>
        <w:pStyle w:val="ListParagraph"/>
        <w:numPr>
          <w:ilvl w:val="1"/>
          <w:numId w:val="19"/>
        </w:numPr>
      </w:pPr>
      <w:bookmarkStart w:id="162" w:name="_Toc49545867"/>
      <w:r w:rsidRPr="000A1CC0">
        <w:rPr>
          <w:i/>
        </w:rPr>
        <w:t>Role delineation and collaborative working</w:t>
      </w:r>
      <w:r w:rsidR="000A1CC0" w:rsidRPr="000A1CC0">
        <w:t>, including the specifics of their own role</w:t>
      </w:r>
      <w:r w:rsidRPr="000A1CC0">
        <w:t xml:space="preserve"> and how roles/responsibilities should be transferred or shared at different implementation points.</w:t>
      </w:r>
      <w:bookmarkEnd w:id="162"/>
      <w:r w:rsidRPr="000A1CC0">
        <w:t xml:space="preserve"> </w:t>
      </w:r>
    </w:p>
    <w:p w14:paraId="46AD33D1" w14:textId="0A08CC67" w:rsidR="006E2A3D" w:rsidRPr="006E2A3D" w:rsidRDefault="006E2A3D" w:rsidP="006E2A3D">
      <w:pPr>
        <w:spacing w:before="0"/>
        <w:rPr>
          <w:sz w:val="8"/>
          <w:szCs w:val="8"/>
        </w:rPr>
      </w:pPr>
    </w:p>
    <w:p w14:paraId="0290834B" w14:textId="07D92DBC" w:rsidR="000A1CC0" w:rsidRDefault="00AD5177" w:rsidP="005B485A">
      <w:pPr>
        <w:pStyle w:val="ListParagraph"/>
        <w:numPr>
          <w:ilvl w:val="1"/>
          <w:numId w:val="19"/>
        </w:numPr>
      </w:pPr>
      <w:bookmarkStart w:id="163" w:name="_Toc49545868"/>
      <w:r w:rsidRPr="000A1CC0">
        <w:rPr>
          <w:i/>
        </w:rPr>
        <w:t>Processes:</w:t>
      </w:r>
      <w:r w:rsidRPr="000A1CC0">
        <w:t xml:space="preserve"> Few professionals understood the entire CYPACP</w:t>
      </w:r>
      <w:r w:rsidR="00340BE4">
        <w:t xml:space="preserve"> process and how they fit within</w:t>
      </w:r>
      <w:r w:rsidRPr="000A1CC0">
        <w:t xml:space="preserve"> it.</w:t>
      </w:r>
      <w:bookmarkEnd w:id="163"/>
      <w:r w:rsidRPr="000A1CC0">
        <w:t xml:space="preserve"> </w:t>
      </w:r>
    </w:p>
    <w:p w14:paraId="31BC3973" w14:textId="55C70F26" w:rsidR="006E2A3D" w:rsidRPr="006E2A3D" w:rsidRDefault="006E2A3D" w:rsidP="006E2A3D">
      <w:pPr>
        <w:spacing w:before="0"/>
        <w:rPr>
          <w:sz w:val="8"/>
          <w:szCs w:val="8"/>
        </w:rPr>
      </w:pPr>
    </w:p>
    <w:p w14:paraId="52083B42" w14:textId="05170F1A" w:rsidR="00BF3F38" w:rsidRDefault="00AD5177" w:rsidP="005B485A">
      <w:pPr>
        <w:pStyle w:val="ListParagraph"/>
        <w:numPr>
          <w:ilvl w:val="1"/>
          <w:numId w:val="19"/>
        </w:numPr>
      </w:pPr>
      <w:bookmarkStart w:id="164" w:name="_Toc49545869"/>
      <w:r w:rsidRPr="003021AC">
        <w:rPr>
          <w:i/>
        </w:rPr>
        <w:t>Compatibility with existing practice.</w:t>
      </w:r>
      <w:r w:rsidRPr="000A1CC0">
        <w:t xml:space="preserve"> Ways of working do not always fit easily into exist</w:t>
      </w:r>
      <w:r w:rsidR="003021AC">
        <w:t xml:space="preserve">ing systems </w:t>
      </w:r>
      <w:r w:rsidRPr="000A1CC0">
        <w:t xml:space="preserve">or </w:t>
      </w:r>
      <w:r w:rsidR="003021AC">
        <w:t xml:space="preserve">can </w:t>
      </w:r>
      <w:r w:rsidRPr="000A1CC0">
        <w:t>duplicate work.</w:t>
      </w:r>
      <w:bookmarkEnd w:id="164"/>
      <w:r w:rsidRPr="000A1CC0">
        <w:t xml:space="preserve"> </w:t>
      </w:r>
    </w:p>
    <w:p w14:paraId="60AB1CC7" w14:textId="587B8627" w:rsidR="006E2A3D" w:rsidRPr="006E2A3D" w:rsidRDefault="006E2A3D" w:rsidP="006E2A3D">
      <w:pPr>
        <w:spacing w:before="0"/>
        <w:rPr>
          <w:sz w:val="8"/>
        </w:rPr>
      </w:pPr>
    </w:p>
    <w:p w14:paraId="3CE634E6" w14:textId="1EF15953" w:rsidR="006E2A3D" w:rsidRDefault="00AD5177" w:rsidP="006E2A3D">
      <w:pPr>
        <w:pStyle w:val="ListParagraph"/>
        <w:numPr>
          <w:ilvl w:val="1"/>
          <w:numId w:val="19"/>
        </w:numPr>
      </w:pPr>
      <w:bookmarkStart w:id="165" w:name="_Toc49545870"/>
      <w:r w:rsidRPr="00BF3F38">
        <w:rPr>
          <w:i/>
        </w:rPr>
        <w:t>Using the CYPACP document:</w:t>
      </w:r>
      <w:r w:rsidRPr="00BF3F38">
        <w:t xml:space="preserve"> Professionals were generally confident about the clinical aspects of the CYPACP. Other sections, however, (wishes for life, spiritual/cultural care, organ donation, bereavement care) could be more challenging.</w:t>
      </w:r>
      <w:bookmarkEnd w:id="165"/>
      <w:r w:rsidRPr="00BF3F38">
        <w:t xml:space="preserve"> </w:t>
      </w:r>
    </w:p>
    <w:p w14:paraId="2BFC84C5" w14:textId="5B33F6DC" w:rsidR="006E2A3D" w:rsidRPr="006E2A3D" w:rsidRDefault="006E2A3D" w:rsidP="006E2A3D">
      <w:pPr>
        <w:spacing w:before="0"/>
        <w:rPr>
          <w:sz w:val="8"/>
        </w:rPr>
      </w:pPr>
    </w:p>
    <w:p w14:paraId="62087B08" w14:textId="69F1A5CB" w:rsidR="003021AC" w:rsidRDefault="00BF3F38" w:rsidP="005B485A">
      <w:pPr>
        <w:pStyle w:val="ListParagraph"/>
        <w:numPr>
          <w:ilvl w:val="1"/>
          <w:numId w:val="19"/>
        </w:numPr>
      </w:pPr>
      <w:bookmarkStart w:id="166" w:name="_Toc49545871"/>
      <w:r w:rsidRPr="00BF3F38">
        <w:rPr>
          <w:i/>
        </w:rPr>
        <w:t>Reviews and version control</w:t>
      </w:r>
      <w:r w:rsidRPr="00BF3F38">
        <w:t xml:space="preserve">: </w:t>
      </w:r>
      <w:r w:rsidR="00AD5177" w:rsidRPr="00BF3F38">
        <w:t>Ensuring timely review</w:t>
      </w:r>
      <w:r>
        <w:t>s was also an area of concern and m</w:t>
      </w:r>
      <w:r w:rsidRPr="00BF3F38">
        <w:t xml:space="preserve">any professionals lacked robust systems to </w:t>
      </w:r>
      <w:r>
        <w:t>ensure version control</w:t>
      </w:r>
      <w:r w:rsidRPr="00BF3F38">
        <w:t>.</w:t>
      </w:r>
      <w:bookmarkEnd w:id="166"/>
    </w:p>
    <w:p w14:paraId="76725261" w14:textId="73AC18C7" w:rsidR="006E2A3D" w:rsidRPr="006E2A3D" w:rsidRDefault="006E2A3D" w:rsidP="006E2A3D">
      <w:pPr>
        <w:rPr>
          <w:sz w:val="8"/>
        </w:rPr>
      </w:pPr>
    </w:p>
    <w:p w14:paraId="546C131C" w14:textId="477DB62E" w:rsidR="00AD5177" w:rsidRPr="003021AC" w:rsidRDefault="00AD5177" w:rsidP="005B485A">
      <w:pPr>
        <w:pStyle w:val="ListParagraph"/>
        <w:numPr>
          <w:ilvl w:val="1"/>
          <w:numId w:val="19"/>
        </w:numPr>
      </w:pPr>
      <w:bookmarkStart w:id="167" w:name="_Toc49545872"/>
      <w:r w:rsidRPr="003021AC">
        <w:rPr>
          <w:i/>
        </w:rPr>
        <w:t>Supporting families:</w:t>
      </w:r>
      <w:r w:rsidRPr="003021AC">
        <w:t xml:space="preserve"> Professionals could lack confidence in key aspects of implementing t</w:t>
      </w:r>
      <w:r w:rsidR="00BF3F38" w:rsidRPr="003021AC">
        <w:t xml:space="preserve">he CYPACP, including: </w:t>
      </w:r>
      <w:r w:rsidR="003021AC">
        <w:t>i</w:t>
      </w:r>
      <w:r w:rsidRPr="003021AC">
        <w:t xml:space="preserve">ntroducing the CYPACP, </w:t>
      </w:r>
      <w:r w:rsidR="003021AC" w:rsidRPr="003021AC">
        <w:t>talking about death and dying, spiritual/cultural issues, r</w:t>
      </w:r>
      <w:r w:rsidRPr="003021AC">
        <w:t>esponding to distress</w:t>
      </w:r>
      <w:r w:rsidR="003021AC" w:rsidRPr="003021AC">
        <w:t>, k</w:t>
      </w:r>
      <w:r w:rsidRPr="003021AC">
        <w:t>nowing when/how</w:t>
      </w:r>
      <w:r w:rsidR="003021AC">
        <w:t xml:space="preserve"> to involve other professionals or</w:t>
      </w:r>
      <w:r w:rsidRPr="003021AC">
        <w:t xml:space="preserve"> external organisations</w:t>
      </w:r>
      <w:bookmarkEnd w:id="167"/>
    </w:p>
    <w:p w14:paraId="4C3B2E38" w14:textId="77777777" w:rsidR="001C1FF1" w:rsidRDefault="001C1FF1" w:rsidP="00E27AF9"/>
    <w:p w14:paraId="6E5141F9" w14:textId="4C39BA62" w:rsidR="00AC1F3C" w:rsidRPr="00AC1F3C" w:rsidRDefault="00AC1F3C" w:rsidP="00E27AF9"/>
    <w:p w14:paraId="5E110EFA" w14:textId="03C69B53" w:rsidR="00D86716" w:rsidRDefault="00D86716" w:rsidP="002F49F0">
      <w:pPr>
        <w:pStyle w:val="Heading2"/>
      </w:pPr>
      <w:bookmarkStart w:id="168" w:name="_Toc49545873"/>
      <w:r>
        <w:t>Research Limitations</w:t>
      </w:r>
      <w:bookmarkEnd w:id="168"/>
    </w:p>
    <w:p w14:paraId="17601DE4" w14:textId="60DA6537" w:rsidR="00ED7C6F" w:rsidRDefault="00D86716" w:rsidP="00E27AF9">
      <w:bookmarkStart w:id="169" w:name="_Toc49545874"/>
      <w:r>
        <w:t>The number of participants in this study was small compared to the overall population</w:t>
      </w:r>
      <w:r w:rsidR="00286701">
        <w:t xml:space="preserve"> that the CYPACP is relevant to</w:t>
      </w:r>
      <w:r>
        <w:t xml:space="preserve">. However, the total number of participants (n=146) is larger than most qualitative studies and </w:t>
      </w:r>
      <w:r w:rsidR="00ED7C6F">
        <w:t xml:space="preserve">families had </w:t>
      </w:r>
      <w:r>
        <w:t xml:space="preserve">diverse </w:t>
      </w:r>
      <w:r w:rsidR="00ED7C6F">
        <w:t>characteristics</w:t>
      </w:r>
      <w:r w:rsidR="004F2533">
        <w:t xml:space="preserve"> (see Table 1)</w:t>
      </w:r>
      <w:r>
        <w:t>.</w:t>
      </w:r>
      <w:bookmarkEnd w:id="169"/>
      <w:r>
        <w:t xml:space="preserve"> </w:t>
      </w:r>
      <w:bookmarkStart w:id="170" w:name="_Toc49545875"/>
      <w:r>
        <w:t xml:space="preserve">This enabled us to identify a number of themes that were relevant </w:t>
      </w:r>
      <w:r w:rsidR="00ED7C6F">
        <w:t xml:space="preserve">across </w:t>
      </w:r>
      <w:r>
        <w:t>participants, settings and contexts. However, the scope of this study meant that it was focused on the West Midlands and included parents who had a CYPACP (as opposed to those w</w:t>
      </w:r>
      <w:r w:rsidR="00B05CC7">
        <w:t>ho had not been offered a plan or</w:t>
      </w:r>
      <w:r>
        <w:t xml:space="preserve"> </w:t>
      </w:r>
      <w:r w:rsidR="00B05CC7">
        <w:t xml:space="preserve">who </w:t>
      </w:r>
      <w:r>
        <w:t xml:space="preserve">had declined </w:t>
      </w:r>
      <w:r w:rsidR="00B05CC7">
        <w:t>one</w:t>
      </w:r>
      <w:r>
        <w:t xml:space="preserve">). The lack of </w:t>
      </w:r>
      <w:r w:rsidR="00ED7C6F">
        <w:t xml:space="preserve">long-term </w:t>
      </w:r>
      <w:r>
        <w:t xml:space="preserve">follow-up also meant that we had limited insight into the impact of the CYPACP </w:t>
      </w:r>
      <w:r w:rsidR="00ED7C6F">
        <w:t>on l</w:t>
      </w:r>
      <w:r w:rsidR="007535D7">
        <w:t xml:space="preserve">ongitudinal outcomes, including </w:t>
      </w:r>
      <w:r>
        <w:t>bereavement. There were also a number of under</w:t>
      </w:r>
      <w:r w:rsidR="00ED7C6F">
        <w:t>-</w:t>
      </w:r>
      <w:r>
        <w:t>represented groups including fathers, children and young people, and important professional groups, including GPs and educational professionals</w:t>
      </w:r>
      <w:r w:rsidR="00ED7C6F">
        <w:t xml:space="preserve"> – despite much effort to include them.</w:t>
      </w:r>
      <w:r>
        <w:t xml:space="preserve"> Further investment in this research would look to build on this report by exploring these issues.</w:t>
      </w:r>
      <w:bookmarkEnd w:id="170"/>
      <w:r>
        <w:t xml:space="preserve"> </w:t>
      </w:r>
      <w:bookmarkStart w:id="171" w:name="_Toc49545876"/>
    </w:p>
    <w:p w14:paraId="2B81C34D" w14:textId="77777777" w:rsidR="00ED7C6F" w:rsidRDefault="00ED7C6F" w:rsidP="00E27AF9"/>
    <w:p w14:paraId="3E5CE75E" w14:textId="120BEF1D" w:rsidR="00014D91" w:rsidRPr="00ED7C6F" w:rsidRDefault="00D86716" w:rsidP="00E27AF9">
      <w:r>
        <w:t xml:space="preserve">Given these potential limitations, we </w:t>
      </w:r>
      <w:r w:rsidR="00ED7C6F">
        <w:t xml:space="preserve">took several steps to </w:t>
      </w:r>
      <w:r w:rsidR="00B05CC7">
        <w:t>ensure the findings were trustworthy. This included</w:t>
      </w:r>
      <w:r w:rsidR="00ED7C6F">
        <w:t xml:space="preserve"> </w:t>
      </w:r>
      <w:r w:rsidR="00B05CC7">
        <w:t>triangulating</w:t>
      </w:r>
      <w:r w:rsidR="0043100A">
        <w:t xml:space="preserve"> with </w:t>
      </w:r>
      <w:r w:rsidR="00B05CC7">
        <w:t xml:space="preserve">results with other </w:t>
      </w:r>
      <w:r w:rsidR="0043100A">
        <w:t xml:space="preserve">research </w:t>
      </w:r>
      <w:r w:rsidR="00B05CC7">
        <w:t>findings</w:t>
      </w:r>
      <w:r w:rsidR="0043100A">
        <w:t xml:space="preserve"> and </w:t>
      </w:r>
      <w:r w:rsidR="00B05CC7">
        <w:t xml:space="preserve">seeking feedback from a </w:t>
      </w:r>
      <w:r w:rsidR="0043100A">
        <w:t>wider set of professionals</w:t>
      </w:r>
      <w:r w:rsidR="00ED7C6F">
        <w:t xml:space="preserve"> </w:t>
      </w:r>
      <w:r w:rsidR="00ED7C6F" w:rsidRPr="00ED7C6F">
        <w:t xml:space="preserve">(as part of the </w:t>
      </w:r>
      <w:r w:rsidR="0043100A">
        <w:t xml:space="preserve">end-of project </w:t>
      </w:r>
      <w:r w:rsidR="00ED7C6F" w:rsidRPr="00ED7C6F">
        <w:t>study day</w:t>
      </w:r>
      <w:r w:rsidR="0043100A">
        <w:t xml:space="preserve"> for professionals – see next</w:t>
      </w:r>
      <w:r w:rsidR="004F2533">
        <w:t xml:space="preserve"> section</w:t>
      </w:r>
      <w:r w:rsidR="00ED7C6F" w:rsidRPr="00ED7C6F">
        <w:t>)</w:t>
      </w:r>
      <w:r>
        <w:t>.</w:t>
      </w:r>
      <w:r w:rsidR="00ED7C6F">
        <w:t xml:space="preserve"> </w:t>
      </w:r>
      <w:r>
        <w:t>Thus, while participants’ views may not be representative of all families and professionals caring for chi</w:t>
      </w:r>
      <w:r w:rsidR="0043100A">
        <w:t xml:space="preserve">ldren with serious conditions, we are confident that </w:t>
      </w:r>
      <w:r w:rsidR="00372DC0">
        <w:t xml:space="preserve">a number of statements and </w:t>
      </w:r>
      <w:r w:rsidR="0043100A">
        <w:t xml:space="preserve">recommendations can be made about the CYPACP that </w:t>
      </w:r>
      <w:r w:rsidR="004F2533">
        <w:t>have</w:t>
      </w:r>
      <w:r w:rsidR="0043100A">
        <w:t xml:space="preserve"> </w:t>
      </w:r>
      <w:r w:rsidR="004F2533">
        <w:t>relevance</w:t>
      </w:r>
      <w:r>
        <w:t xml:space="preserve"> across participants, settings and contexts</w:t>
      </w:r>
      <w:bookmarkEnd w:id="171"/>
      <w:r w:rsidR="0043100A">
        <w:t>.</w:t>
      </w:r>
      <w:r w:rsidR="00014D91">
        <w:br w:type="page"/>
      </w:r>
    </w:p>
    <w:p w14:paraId="0D24C902" w14:textId="78E4D171" w:rsidR="00A51663" w:rsidRDefault="00A51663" w:rsidP="004540D3">
      <w:pPr>
        <w:pStyle w:val="Heading1"/>
        <w:numPr>
          <w:ilvl w:val="0"/>
          <w:numId w:val="1"/>
        </w:numPr>
      </w:pPr>
      <w:bookmarkStart w:id="172" w:name="_Toc49545877"/>
      <w:r>
        <w:lastRenderedPageBreak/>
        <w:t>Turning research into action</w:t>
      </w:r>
      <w:bookmarkEnd w:id="172"/>
    </w:p>
    <w:p w14:paraId="24EE3A20" w14:textId="3E69ADF4" w:rsidR="00776C31" w:rsidRDefault="00776C31" w:rsidP="00E27AF9"/>
    <w:p w14:paraId="7993967E" w14:textId="174536EE" w:rsidR="00776C31" w:rsidRPr="00C1764D" w:rsidRDefault="00776C31" w:rsidP="00E27AF9">
      <w:bookmarkStart w:id="173" w:name="_Toc49545878"/>
      <w:r w:rsidRPr="00C1764D">
        <w:t>An explicit purpose of the project was to ensure rapid benefit for families and professional by providing practical outcomes. As such, two dissemination events were held</w:t>
      </w:r>
      <w:r w:rsidR="00B5623B">
        <w:t xml:space="preserve"> as soon as the research data were analysed</w:t>
      </w:r>
      <w:r w:rsidR="00C1764D">
        <w:t>,</w:t>
      </w:r>
      <w:r w:rsidRPr="00C1764D">
        <w:t xml:space="preserve"> including a study day for</w:t>
      </w:r>
      <w:r w:rsidR="007535D7">
        <w:t xml:space="preserve"> professionals and family event. These sought to</w:t>
      </w:r>
      <w:r w:rsidR="00B93380" w:rsidRPr="00C1764D">
        <w:t>:</w:t>
      </w:r>
      <w:bookmarkEnd w:id="173"/>
    </w:p>
    <w:p w14:paraId="226F48DD" w14:textId="39D1CDEB" w:rsidR="00B93380" w:rsidRPr="00C1764D" w:rsidRDefault="007535D7" w:rsidP="005B485A">
      <w:pPr>
        <w:pStyle w:val="ListParagraph"/>
        <w:numPr>
          <w:ilvl w:val="0"/>
          <w:numId w:val="7"/>
        </w:numPr>
      </w:pPr>
      <w:bookmarkStart w:id="174" w:name="_Toc49545879"/>
      <w:r>
        <w:t>D</w:t>
      </w:r>
      <w:r w:rsidR="00776C31" w:rsidRPr="00C1764D">
        <w:t>isseminate the research findings</w:t>
      </w:r>
      <w:bookmarkEnd w:id="174"/>
      <w:r w:rsidR="00776C31" w:rsidRPr="00C1764D">
        <w:t xml:space="preserve"> </w:t>
      </w:r>
    </w:p>
    <w:p w14:paraId="0203173B" w14:textId="2E499ED3" w:rsidR="00776C31" w:rsidRPr="00C1764D" w:rsidRDefault="007535D7" w:rsidP="005B485A">
      <w:pPr>
        <w:pStyle w:val="ListParagraph"/>
        <w:numPr>
          <w:ilvl w:val="0"/>
          <w:numId w:val="7"/>
        </w:numPr>
      </w:pPr>
      <w:bookmarkStart w:id="175" w:name="_Toc49545880"/>
      <w:r>
        <w:t>O</w:t>
      </w:r>
      <w:r w:rsidR="00B93380" w:rsidRPr="00C1764D">
        <w:t>ffer visible thanks for their involvement</w:t>
      </w:r>
      <w:bookmarkEnd w:id="175"/>
    </w:p>
    <w:p w14:paraId="4B9ED4C0" w14:textId="49CD7703" w:rsidR="00776C31" w:rsidRPr="00C1764D" w:rsidRDefault="007535D7" w:rsidP="005B485A">
      <w:pPr>
        <w:pStyle w:val="ListParagraph"/>
        <w:numPr>
          <w:ilvl w:val="0"/>
          <w:numId w:val="7"/>
        </w:numPr>
      </w:pPr>
      <w:bookmarkStart w:id="176" w:name="_Toc49545881"/>
      <w:r>
        <w:t>A</w:t>
      </w:r>
      <w:r w:rsidR="00776C31" w:rsidRPr="00C1764D">
        <w:t>ddress unmet needs identified in the study and facilitate support beyond the project</w:t>
      </w:r>
      <w:bookmarkEnd w:id="176"/>
    </w:p>
    <w:p w14:paraId="2754AAF0" w14:textId="1ADE9E9C" w:rsidR="00776C31" w:rsidRPr="00C1764D" w:rsidRDefault="007535D7" w:rsidP="005B485A">
      <w:pPr>
        <w:pStyle w:val="ListParagraph"/>
        <w:numPr>
          <w:ilvl w:val="0"/>
          <w:numId w:val="7"/>
        </w:numPr>
      </w:pPr>
      <w:bookmarkStart w:id="177" w:name="_Toc49545882"/>
      <w:r>
        <w:t>Provide opportunities</w:t>
      </w:r>
      <w:r w:rsidR="00776C31" w:rsidRPr="00C1764D">
        <w:t xml:space="preserve"> </w:t>
      </w:r>
      <w:r w:rsidR="00B93380" w:rsidRPr="00C1764D">
        <w:t>for stakeholders to</w:t>
      </w:r>
      <w:r w:rsidR="00776C31" w:rsidRPr="00C1764D">
        <w:t xml:space="preserve"> comment on the findings and </w:t>
      </w:r>
      <w:r w:rsidR="00B93380" w:rsidRPr="00C1764D">
        <w:t>generate additional learning to inform the final recommendations</w:t>
      </w:r>
      <w:bookmarkEnd w:id="177"/>
    </w:p>
    <w:p w14:paraId="335C337E" w14:textId="08592902" w:rsidR="00776C31" w:rsidRPr="00C1764D" w:rsidRDefault="007535D7" w:rsidP="005B485A">
      <w:pPr>
        <w:pStyle w:val="ListParagraph"/>
        <w:numPr>
          <w:ilvl w:val="0"/>
          <w:numId w:val="7"/>
        </w:numPr>
      </w:pPr>
      <w:r>
        <w:t>P</w:t>
      </w:r>
      <w:r w:rsidR="00776C31" w:rsidRPr="00C1764D">
        <w:t>rovide opportunities for ‘closure’.</w:t>
      </w:r>
    </w:p>
    <w:p w14:paraId="099516DF" w14:textId="5A79DE34" w:rsidR="00776C31" w:rsidRDefault="00776C31" w:rsidP="007535D7">
      <w:pPr>
        <w:spacing w:before="0"/>
      </w:pPr>
    </w:p>
    <w:p w14:paraId="104E5D77" w14:textId="77777777" w:rsidR="007535D7" w:rsidRPr="00776C31" w:rsidRDefault="007535D7" w:rsidP="007535D7">
      <w:pPr>
        <w:spacing w:before="0"/>
      </w:pPr>
    </w:p>
    <w:p w14:paraId="57400C9E" w14:textId="09B0CDD8" w:rsidR="00121C6D" w:rsidRDefault="00121C6D" w:rsidP="002F49F0">
      <w:pPr>
        <w:pStyle w:val="Heading2"/>
        <w:rPr>
          <w:rFonts w:eastAsia="Times New Roman"/>
          <w:lang w:eastAsia="en-GB"/>
        </w:rPr>
      </w:pPr>
      <w:bookmarkStart w:id="178" w:name="_Toc49545884"/>
      <w:r w:rsidRPr="00121C6D">
        <w:rPr>
          <w:rFonts w:eastAsia="Times New Roman"/>
          <w:lang w:eastAsia="en-GB"/>
        </w:rPr>
        <w:t>Taking Off! Turning Research into Action. A free study day for professionals</w:t>
      </w:r>
      <w:bookmarkEnd w:id="178"/>
      <w:r w:rsidRPr="00121C6D">
        <w:rPr>
          <w:rFonts w:eastAsia="Times New Roman"/>
          <w:lang w:eastAsia="en-GB"/>
        </w:rPr>
        <w:t xml:space="preserve"> </w:t>
      </w:r>
    </w:p>
    <w:p w14:paraId="24A608C0" w14:textId="77777777" w:rsidR="00C1764D" w:rsidRPr="00C1764D" w:rsidRDefault="00C1764D" w:rsidP="004F2533">
      <w:pPr>
        <w:spacing w:before="0"/>
        <w:rPr>
          <w:rFonts w:eastAsia="Times New Roman"/>
          <w:lang w:eastAsia="en-GB"/>
        </w:rPr>
      </w:pPr>
    </w:p>
    <w:p w14:paraId="1E7AA544" w14:textId="343A1BE3" w:rsidR="004F2533" w:rsidRDefault="00121C6D" w:rsidP="00E27AF9">
      <w:bookmarkStart w:id="179" w:name="_Toc49545885"/>
      <w:r w:rsidRPr="00C1764D">
        <w:rPr>
          <w:rFonts w:eastAsia="Times New Roman"/>
          <w:lang w:eastAsia="en-GB"/>
        </w:rPr>
        <w:t>A free study day for health and care professional</w:t>
      </w:r>
      <w:r w:rsidR="004F2533">
        <w:rPr>
          <w:rFonts w:eastAsia="Times New Roman"/>
          <w:lang w:eastAsia="en-GB"/>
        </w:rPr>
        <w:t xml:space="preserve">s was held on 4th February 2020 </w:t>
      </w:r>
      <w:r w:rsidR="004F2533" w:rsidRPr="004F2533">
        <w:t>at TouchBase Pears</w:t>
      </w:r>
      <w:r w:rsidR="004F2533">
        <w:t>, Birmingham</w:t>
      </w:r>
      <w:r w:rsidR="004F2533" w:rsidRPr="004F2533">
        <w:t>; a community/family centre with conference facilities and easily accessible by rail/road. We hoped this would support attendance, raise awareness of local support for families and provide a relaxed atmosphere to promote open and honest discussion.</w:t>
      </w:r>
    </w:p>
    <w:bookmarkEnd w:id="179"/>
    <w:p w14:paraId="6E8A2596" w14:textId="6287FE4B" w:rsidR="001521A7" w:rsidRDefault="001521A7" w:rsidP="005B6CAC">
      <w:pPr>
        <w:spacing w:before="0"/>
        <w:rPr>
          <w:rFonts w:eastAsia="Times New Roman"/>
          <w:lang w:eastAsia="en-GB"/>
        </w:rPr>
      </w:pPr>
    </w:p>
    <w:p w14:paraId="4F3100C2" w14:textId="1BABBB95" w:rsidR="00121C6D" w:rsidRPr="00C1764D" w:rsidRDefault="00121C6D" w:rsidP="00E27AF9">
      <w:pPr>
        <w:rPr>
          <w:rFonts w:eastAsia="Times New Roman"/>
          <w:lang w:eastAsia="en-GB"/>
        </w:rPr>
      </w:pPr>
      <w:bookmarkStart w:id="180" w:name="_Toc49545886"/>
      <w:r w:rsidRPr="00C1764D">
        <w:rPr>
          <w:rFonts w:eastAsia="Times New Roman"/>
          <w:lang w:eastAsia="en-GB"/>
        </w:rPr>
        <w:t xml:space="preserve">The aim was to rapidly transfer the findings into improved service delivery, by providing education, training and support for multi-agency and multidisciplinary staff involved in advance care planning. </w:t>
      </w:r>
      <w:r w:rsidR="00C1764D">
        <w:rPr>
          <w:rFonts w:eastAsia="Times New Roman"/>
          <w:lang w:eastAsia="en-GB"/>
        </w:rPr>
        <w:t>Attendance was open to any professional involved in advance care planning, regardless of whether they had participated in the study or not.</w:t>
      </w:r>
      <w:bookmarkEnd w:id="180"/>
    </w:p>
    <w:p w14:paraId="25F6F9E1" w14:textId="77777777" w:rsidR="00121C6D" w:rsidRPr="00C1764D" w:rsidRDefault="00121C6D" w:rsidP="00E27AF9">
      <w:pPr>
        <w:rPr>
          <w:rFonts w:eastAsia="Times New Roman"/>
          <w:lang w:eastAsia="en-GB"/>
        </w:rPr>
      </w:pPr>
    </w:p>
    <w:p w14:paraId="4E63C3AE" w14:textId="36C35902" w:rsidR="00121C6D" w:rsidRPr="00121C6D" w:rsidRDefault="00121C6D" w:rsidP="00E27AF9">
      <w:pPr>
        <w:rPr>
          <w:rFonts w:eastAsia="Times New Roman"/>
          <w:snapToGrid w:val="0"/>
          <w:w w:val="0"/>
          <w:u w:color="000000"/>
          <w:bdr w:val="none" w:sz="0" w:space="0" w:color="000000"/>
        </w:rPr>
      </w:pPr>
      <w:bookmarkStart w:id="181" w:name="_Toc49545887"/>
      <w:r w:rsidRPr="00121C6D">
        <w:rPr>
          <w:rFonts w:eastAsia="Times New Roman"/>
          <w:noProof/>
          <w:snapToGrid w:val="0"/>
          <w:w w:val="0"/>
          <w:u w:color="000000"/>
          <w:bdr w:val="none" w:sz="0" w:space="0" w:color="000000"/>
          <w:shd w:val="clear" w:color="000000" w:fill="000000"/>
          <w:lang w:eastAsia="en-GB"/>
        </w:rPr>
        <w:drawing>
          <wp:inline distT="0" distB="0" distL="0" distR="0" wp14:anchorId="5C714EA0" wp14:editId="150F18D0">
            <wp:extent cx="6572816" cy="1907568"/>
            <wp:effectExtent l="0" t="0" r="0" b="0"/>
            <wp:docPr id="8" name="Picture 8" descr="A photograph showing professioanals at a conference. They are listening to a person talking infront of a larg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WL27f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53363" cy="1930944"/>
                    </a:xfrm>
                    <a:prstGeom prst="rect">
                      <a:avLst/>
                    </a:prstGeom>
                    <a:noFill/>
                    <a:ln>
                      <a:noFill/>
                    </a:ln>
                  </pic:spPr>
                </pic:pic>
              </a:graphicData>
            </a:graphic>
          </wp:inline>
        </w:drawing>
      </w:r>
      <w:bookmarkEnd w:id="181"/>
    </w:p>
    <w:p w14:paraId="6456D5E2" w14:textId="7EF3113A" w:rsidR="00121C6D" w:rsidRDefault="00121C6D" w:rsidP="00E27AF9">
      <w:pPr>
        <w:rPr>
          <w:rFonts w:eastAsia="Times New Roman"/>
          <w:i/>
          <w:sz w:val="20"/>
          <w:lang w:eastAsia="en-GB"/>
        </w:rPr>
      </w:pPr>
      <w:bookmarkStart w:id="182" w:name="_Toc49545888"/>
      <w:r w:rsidRPr="00372DC0">
        <w:rPr>
          <w:rFonts w:eastAsia="Times New Roman"/>
          <w:i/>
          <w:sz w:val="20"/>
          <w:lang w:eastAsia="en-GB"/>
        </w:rPr>
        <w:t>Photos by Nick Robinson Photography (consent given by presenters and attendees)</w:t>
      </w:r>
      <w:bookmarkEnd w:id="182"/>
    </w:p>
    <w:p w14:paraId="0B6F07B8" w14:textId="77777777" w:rsidR="004F2533" w:rsidRDefault="004F2533" w:rsidP="004F2533">
      <w:pPr>
        <w:rPr>
          <w:rFonts w:eastAsia="Times New Roman"/>
          <w:lang w:eastAsia="en-GB"/>
        </w:rPr>
      </w:pPr>
    </w:p>
    <w:p w14:paraId="3485746E" w14:textId="4674B41C" w:rsidR="004F2533" w:rsidRDefault="004F2533" w:rsidP="004F2533">
      <w:pPr>
        <w:rPr>
          <w:rFonts w:eastAsia="Times New Roman"/>
          <w:lang w:eastAsia="en-GB"/>
        </w:rPr>
      </w:pPr>
      <w:r>
        <w:rPr>
          <w:rFonts w:eastAsia="Times New Roman"/>
          <w:lang w:eastAsia="en-GB"/>
        </w:rPr>
        <w:t>The study day</w:t>
      </w:r>
      <w:r w:rsidRPr="001521A7">
        <w:rPr>
          <w:rFonts w:eastAsia="Times New Roman"/>
          <w:lang w:eastAsia="en-GB"/>
        </w:rPr>
        <w:t xml:space="preserve"> was approved by the Royal College of Paediatrics and Child Health for Continuing Professional Development, and was attended by 75 multi-disciplinary/multi-agency professionals.</w:t>
      </w:r>
    </w:p>
    <w:p w14:paraId="4DE8D5CE" w14:textId="1B352E6D" w:rsidR="004F2533" w:rsidRDefault="004F2533" w:rsidP="00E27AF9">
      <w:pPr>
        <w:rPr>
          <w:rFonts w:eastAsia="Times New Roman"/>
          <w:i/>
          <w:sz w:val="20"/>
          <w:lang w:eastAsia="en-GB"/>
        </w:rPr>
      </w:pPr>
    </w:p>
    <w:p w14:paraId="38DB860F" w14:textId="763F96BF" w:rsidR="00121C6D" w:rsidRPr="00121C6D" w:rsidRDefault="00121C6D" w:rsidP="00E27AF9">
      <w:pPr>
        <w:rPr>
          <w:rFonts w:eastAsia="Times New Roman"/>
          <w:lang w:eastAsia="en-GB"/>
        </w:rPr>
      </w:pPr>
      <w:bookmarkStart w:id="183" w:name="_Toc49545889"/>
      <w:r w:rsidRPr="00121C6D">
        <w:rPr>
          <w:rFonts w:eastAsia="Times New Roman"/>
          <w:lang w:eastAsia="en-GB"/>
        </w:rPr>
        <w:lastRenderedPageBreak/>
        <w:t xml:space="preserve">The agenda was co-developed with parents, professionals and charities to disseminate the research findings and </w:t>
      </w:r>
      <w:r w:rsidR="00C1764D">
        <w:rPr>
          <w:rFonts w:eastAsia="Times New Roman"/>
          <w:lang w:eastAsia="en-GB"/>
        </w:rPr>
        <w:t xml:space="preserve">target </w:t>
      </w:r>
      <w:r w:rsidRPr="00121C6D">
        <w:rPr>
          <w:rFonts w:eastAsia="Times New Roman"/>
          <w:lang w:eastAsia="en-GB"/>
        </w:rPr>
        <w:t xml:space="preserve">information and training needs identified in the study, including suggestions made by participants. </w:t>
      </w:r>
      <w:r w:rsidR="001521A7">
        <w:rPr>
          <w:rFonts w:eastAsia="Times New Roman"/>
          <w:lang w:eastAsia="en-GB"/>
        </w:rPr>
        <w:t xml:space="preserve">The format </w:t>
      </w:r>
      <w:r w:rsidRPr="00121C6D">
        <w:rPr>
          <w:rFonts w:eastAsia="Times New Roman"/>
          <w:lang w:eastAsia="en-GB"/>
        </w:rPr>
        <w:t xml:space="preserve">was designed to be solution-focused; supporting attendees to understand how they can optimise advance care planning by using their existing skills, knowledge and resources – rather than focusing on problems. It included keynote talks from the research team, parents on the steering group and local/national leaders in advance care planning. </w:t>
      </w:r>
      <w:r w:rsidR="001521A7">
        <w:rPr>
          <w:rFonts w:eastAsia="Times New Roman"/>
          <w:lang w:eastAsia="en-GB"/>
        </w:rPr>
        <w:t xml:space="preserve">This was followed by a </w:t>
      </w:r>
      <w:r w:rsidR="001521A7" w:rsidRPr="001521A7">
        <w:rPr>
          <w:rFonts w:eastAsia="Times New Roman"/>
          <w:lang w:eastAsia="en-GB"/>
        </w:rPr>
        <w:t xml:space="preserve">series of interactive workshops, with facilitated discussions and expert panels to field questions. </w:t>
      </w:r>
      <w:r w:rsidR="001521A7">
        <w:rPr>
          <w:rFonts w:eastAsia="Times New Roman"/>
          <w:lang w:eastAsia="en-GB"/>
        </w:rPr>
        <w:t>These were</w:t>
      </w:r>
      <w:r w:rsidRPr="00121C6D">
        <w:rPr>
          <w:rFonts w:eastAsia="Times New Roman"/>
          <w:lang w:eastAsia="en-GB"/>
        </w:rPr>
        <w:t xml:space="preserve"> purposively designed to provide a supportive environment in which professionals could raise concerns, ask questions, and build relationships. Indeed, </w:t>
      </w:r>
      <w:r w:rsidR="005B6CAC">
        <w:rPr>
          <w:rFonts w:eastAsia="Times New Roman"/>
          <w:lang w:eastAsia="en-GB"/>
        </w:rPr>
        <w:t xml:space="preserve">the study had shown that </w:t>
      </w:r>
      <w:r w:rsidRPr="00121C6D">
        <w:rPr>
          <w:rFonts w:eastAsia="Times New Roman"/>
          <w:lang w:eastAsia="en-GB"/>
        </w:rPr>
        <w:t xml:space="preserve">many professionals have expertise, but </w:t>
      </w:r>
      <w:r w:rsidR="005B6CAC">
        <w:rPr>
          <w:rFonts w:eastAsia="Times New Roman"/>
          <w:lang w:eastAsia="en-GB"/>
        </w:rPr>
        <w:t xml:space="preserve">have limited </w:t>
      </w:r>
      <w:r w:rsidRPr="00121C6D">
        <w:rPr>
          <w:rFonts w:eastAsia="Times New Roman"/>
          <w:lang w:eastAsia="en-GB"/>
        </w:rPr>
        <w:t xml:space="preserve">opportunities for </w:t>
      </w:r>
      <w:r w:rsidR="005B6CAC">
        <w:rPr>
          <w:rFonts w:eastAsia="Times New Roman"/>
          <w:lang w:eastAsia="en-GB"/>
        </w:rPr>
        <w:t xml:space="preserve">knowledge exchange and </w:t>
      </w:r>
      <w:r w:rsidRPr="00121C6D">
        <w:rPr>
          <w:rFonts w:eastAsia="Times New Roman"/>
          <w:lang w:eastAsia="en-GB"/>
        </w:rPr>
        <w:t xml:space="preserve">peer support. The study day also provided the first opportunity for the Child and Young Person’s Advance Care Plan Collaborative Working Group to use the study recommendations to plan their development strategy. It also brought together researchers with a special interests in advance care planning (nationally) in order to share results across studies, settings and populations, and discuss future research priorities and collaboration. </w:t>
      </w:r>
      <w:r w:rsidR="001521A7">
        <w:rPr>
          <w:rFonts w:eastAsia="Times New Roman"/>
          <w:lang w:eastAsia="en-GB"/>
        </w:rPr>
        <w:t>This helped the project team to further refine their thinking and recommendations for policy and practice.</w:t>
      </w:r>
      <w:bookmarkEnd w:id="183"/>
    </w:p>
    <w:p w14:paraId="5DB6B200" w14:textId="2B734A05" w:rsidR="00121C6D" w:rsidRPr="00121C6D" w:rsidRDefault="00121C6D" w:rsidP="005B6CAC">
      <w:pPr>
        <w:spacing w:before="0"/>
        <w:rPr>
          <w:rFonts w:eastAsia="Times New Roman"/>
          <w:lang w:eastAsia="en-GB"/>
        </w:rPr>
      </w:pPr>
    </w:p>
    <w:p w14:paraId="44D79EAA" w14:textId="20C2F7C1" w:rsidR="00121C6D" w:rsidRDefault="00121C6D" w:rsidP="00E27AF9">
      <w:pPr>
        <w:rPr>
          <w:rFonts w:eastAsia="Times New Roman"/>
          <w:lang w:eastAsia="en-GB"/>
        </w:rPr>
      </w:pPr>
      <w:bookmarkStart w:id="184" w:name="_Toc49545890"/>
      <w:r w:rsidRPr="00121C6D">
        <w:rPr>
          <w:rFonts w:eastAsia="Times New Roman"/>
          <w:lang w:eastAsia="en-GB"/>
        </w:rPr>
        <w:t>The positive and collaborative ethos was reflected throughout the day, with attendees contributing peer support during the event</w:t>
      </w:r>
      <w:r w:rsidR="007535D7">
        <w:rPr>
          <w:rFonts w:eastAsia="Times New Roman"/>
          <w:lang w:eastAsia="en-GB"/>
        </w:rPr>
        <w:t xml:space="preserve"> and making</w:t>
      </w:r>
      <w:r w:rsidR="00682E63">
        <w:rPr>
          <w:rFonts w:eastAsia="Times New Roman"/>
          <w:lang w:eastAsia="en-GB"/>
        </w:rPr>
        <w:t xml:space="preserve"> persona</w:t>
      </w:r>
      <w:r w:rsidR="005B6CAC">
        <w:rPr>
          <w:rFonts w:eastAsia="Times New Roman"/>
          <w:lang w:eastAsia="en-GB"/>
        </w:rPr>
        <w:t>l</w:t>
      </w:r>
      <w:r w:rsidR="007535D7">
        <w:rPr>
          <w:rFonts w:eastAsia="Times New Roman"/>
          <w:lang w:eastAsia="en-GB"/>
        </w:rPr>
        <w:t xml:space="preserve"> pledges </w:t>
      </w:r>
      <w:r w:rsidRPr="00121C6D">
        <w:rPr>
          <w:rFonts w:eastAsia="Times New Roman"/>
          <w:lang w:eastAsia="en-GB"/>
        </w:rPr>
        <w:t>(e.g. individuals offered to provide additional training through the West Midland’s Paediatric Palliative Care Network, researchers agreed to write a joint publication to disseminate shared learning).</w:t>
      </w:r>
      <w:bookmarkEnd w:id="184"/>
    </w:p>
    <w:p w14:paraId="1F3273E4" w14:textId="650976BE" w:rsidR="00F95840" w:rsidRDefault="00127F97" w:rsidP="003D2283">
      <w:pPr>
        <w:rPr>
          <w:rFonts w:asciiTheme="majorHAnsi" w:hAnsiTheme="majorHAnsi" w:cstheme="majorBidi"/>
          <w:b/>
          <w:color w:val="4472C4" w:themeColor="accent5"/>
          <w:sz w:val="32"/>
        </w:rPr>
      </w:pPr>
      <w:r>
        <w:rPr>
          <w:noProof/>
          <w:lang w:eastAsia="en-GB"/>
        </w:rPr>
        <mc:AlternateContent>
          <mc:Choice Requires="wps">
            <w:drawing>
              <wp:inline distT="0" distB="0" distL="0" distR="0" wp14:anchorId="631EE369" wp14:editId="767D9D3D">
                <wp:extent cx="2641600" cy="1475105"/>
                <wp:effectExtent l="19050" t="0" r="44450" b="29845"/>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1475105"/>
                        </a:xfrm>
                        <a:prstGeom prst="cloud">
                          <a:avLst/>
                        </a:prstGeom>
                        <a:solidFill>
                          <a:sysClr val="window" lastClr="FFFFFF"/>
                        </a:solidFill>
                        <a:ln w="12700" cap="flat" cmpd="sng" algn="ctr">
                          <a:solidFill>
                            <a:srgbClr val="5B9BD5"/>
                          </a:solidFill>
                          <a:prstDash val="solid"/>
                          <a:miter lim="800000"/>
                          <a:headEnd/>
                          <a:tailEnd/>
                        </a:ln>
                        <a:effectLst/>
                      </wps:spPr>
                      <wps:txbx>
                        <w:txbxContent>
                          <w:p w14:paraId="5FE744D5" w14:textId="77777777" w:rsidR="009065C6" w:rsidRPr="00436F95" w:rsidRDefault="009065C6" w:rsidP="00FE07AE">
                            <w:pPr>
                              <w:jc w:val="center"/>
                              <w:rPr>
                                <w:color w:val="4472C4" w:themeColor="accent5"/>
                                <w:sz w:val="20"/>
                                <w:szCs w:val="18"/>
                              </w:rPr>
                            </w:pPr>
                            <w:r w:rsidRPr="00436F95">
                              <w:rPr>
                                <w:b/>
                                <w:color w:val="4472C4" w:themeColor="accent5"/>
                                <w:sz w:val="20"/>
                                <w:szCs w:val="18"/>
                              </w:rPr>
                              <w:t>I pledge to:</w:t>
                            </w:r>
                            <w:r w:rsidRPr="00436F95">
                              <w:rPr>
                                <w:color w:val="4472C4" w:themeColor="accent5"/>
                                <w:sz w:val="20"/>
                                <w:szCs w:val="18"/>
                              </w:rPr>
                              <w:t xml:space="preserve"> I pledge to…</w:t>
                            </w:r>
                          </w:p>
                          <w:p w14:paraId="7E6FC5B4" w14:textId="32F6B2BE" w:rsidR="009065C6" w:rsidRPr="00436F95" w:rsidRDefault="009065C6" w:rsidP="00FE07AE">
                            <w:pPr>
                              <w:jc w:val="center"/>
                              <w:rPr>
                                <w:color w:val="4472C4" w:themeColor="accent5"/>
                                <w:sz w:val="20"/>
                                <w:szCs w:val="18"/>
                              </w:rPr>
                            </w:pPr>
                            <w:r w:rsidRPr="00436F95">
                              <w:rPr>
                                <w:color w:val="4472C4" w:themeColor="accent5"/>
                                <w:sz w:val="20"/>
                                <w:szCs w:val="18"/>
                              </w:rPr>
                              <w:t xml:space="preserve">Audit my caseload of children – How many have advance care plans and how many </w:t>
                            </w:r>
                            <w:r>
                              <w:rPr>
                                <w:color w:val="4472C4" w:themeColor="accent5"/>
                                <w:sz w:val="20"/>
                                <w:szCs w:val="18"/>
                              </w:rPr>
                              <w:t>should have</w:t>
                            </w:r>
                          </w:p>
                        </w:txbxContent>
                      </wps:txbx>
                      <wps:bodyPr rot="0" vert="horz" wrap="square" lIns="91440" tIns="45720" rIns="91440" bIns="45720" anchor="ctr" anchorCtr="0">
                        <a:noAutofit/>
                      </wps:bodyPr>
                    </wps:wsp>
                  </a:graphicData>
                </a:graphic>
              </wp:inline>
            </w:drawing>
          </mc:Choice>
          <mc:Fallback>
            <w:pict>
              <v:shape w14:anchorId="631EE369" id="Text Box 2" o:spid="_x0000_s1026" style="width:208pt;height:116.15pt;visibility:visible;mso-wrap-style:square;mso-left-percent:-10001;mso-top-percent:-10001;mso-position-horizontal:absolute;mso-position-horizontal-relative:char;mso-position-vertical:absolute;mso-position-vertical-relative:line;mso-left-percent:-10001;mso-top-percent:-10001;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5b9bd5" strokeweight="1pt">
                <v:stroke joinstyle="miter"/>
                <v:formulas/>
                <v:path o:connecttype="custom" o:connectlocs="286968,893839;132080,866624;423634,1191659;355882,1204669;1007599,1334765;966752,1275351;1762718,1186606;1746391,1251790;2086925,783786;2285718,1027452;2555870,524277;2467328,615651;2343442,185276;2348089,228436;1778066,134945;1823438,79902;1353881,161169;1375833,113706;856074,177286;935567,223315;252358,539130;238478,490677" o:connectangles="0,0,0,0,0,0,0,0,0,0,0,0,0,0,0,0,0,0,0,0,0,0" textboxrect="0,0,43200,43200"/>
                <v:textbox>
                  <w:txbxContent>
                    <w:p w14:paraId="5FE744D5" w14:textId="77777777" w:rsidR="009065C6" w:rsidRPr="00436F95" w:rsidRDefault="009065C6" w:rsidP="00FE07AE">
                      <w:pPr>
                        <w:jc w:val="center"/>
                        <w:rPr>
                          <w:color w:val="4472C4" w:themeColor="accent5"/>
                          <w:sz w:val="20"/>
                          <w:szCs w:val="18"/>
                        </w:rPr>
                      </w:pPr>
                      <w:r w:rsidRPr="00436F95">
                        <w:rPr>
                          <w:b/>
                          <w:color w:val="4472C4" w:themeColor="accent5"/>
                          <w:sz w:val="20"/>
                          <w:szCs w:val="18"/>
                        </w:rPr>
                        <w:t>I pledge to:</w:t>
                      </w:r>
                      <w:r w:rsidRPr="00436F95">
                        <w:rPr>
                          <w:color w:val="4472C4" w:themeColor="accent5"/>
                          <w:sz w:val="20"/>
                          <w:szCs w:val="18"/>
                        </w:rPr>
                        <w:t xml:space="preserve"> I pledge to…</w:t>
                      </w:r>
                    </w:p>
                    <w:p w14:paraId="7E6FC5B4" w14:textId="32F6B2BE" w:rsidR="009065C6" w:rsidRPr="00436F95" w:rsidRDefault="009065C6" w:rsidP="00FE07AE">
                      <w:pPr>
                        <w:jc w:val="center"/>
                        <w:rPr>
                          <w:color w:val="4472C4" w:themeColor="accent5"/>
                          <w:sz w:val="20"/>
                          <w:szCs w:val="18"/>
                        </w:rPr>
                      </w:pPr>
                      <w:r w:rsidRPr="00436F95">
                        <w:rPr>
                          <w:color w:val="4472C4" w:themeColor="accent5"/>
                          <w:sz w:val="20"/>
                          <w:szCs w:val="18"/>
                        </w:rPr>
                        <w:t xml:space="preserve">Audit my caseload of children – How many have advance care plans and how many </w:t>
                      </w:r>
                      <w:r>
                        <w:rPr>
                          <w:color w:val="4472C4" w:themeColor="accent5"/>
                          <w:sz w:val="20"/>
                          <w:szCs w:val="18"/>
                        </w:rPr>
                        <w:t>should have</w:t>
                      </w:r>
                    </w:p>
                  </w:txbxContent>
                </v:textbox>
                <w10:anchorlock/>
              </v:shape>
            </w:pict>
          </mc:Fallback>
        </mc:AlternateContent>
      </w:r>
      <w:r w:rsidR="00FE07AE">
        <w:rPr>
          <w:noProof/>
          <w:lang w:eastAsia="en-GB"/>
        </w:rPr>
        <mc:AlternateContent>
          <mc:Choice Requires="wps">
            <w:drawing>
              <wp:inline distT="0" distB="0" distL="0" distR="0" wp14:anchorId="4F70BD61" wp14:editId="18FA077E">
                <wp:extent cx="2565400" cy="1587500"/>
                <wp:effectExtent l="19050" t="0" r="44450" b="3175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1587500"/>
                        </a:xfrm>
                        <a:prstGeom prst="cloud">
                          <a:avLst/>
                        </a:prstGeom>
                        <a:solidFill>
                          <a:sysClr val="window" lastClr="FFFFFF"/>
                        </a:solidFill>
                        <a:ln w="12700" cap="flat" cmpd="sng" algn="ctr">
                          <a:solidFill>
                            <a:srgbClr val="5B9BD5"/>
                          </a:solidFill>
                          <a:prstDash val="solid"/>
                          <a:miter lim="800000"/>
                          <a:headEnd/>
                          <a:tailEnd/>
                        </a:ln>
                        <a:effectLst/>
                      </wps:spPr>
                      <wps:txbx>
                        <w:txbxContent>
                          <w:p w14:paraId="4222E229" w14:textId="473B714E" w:rsidR="009065C6" w:rsidRPr="00436F95" w:rsidRDefault="009065C6" w:rsidP="00127F97">
                            <w:pPr>
                              <w:jc w:val="center"/>
                              <w:rPr>
                                <w:color w:val="4472C4" w:themeColor="accent5"/>
                                <w:sz w:val="20"/>
                                <w:szCs w:val="18"/>
                              </w:rPr>
                            </w:pPr>
                            <w:r w:rsidRPr="00436F95">
                              <w:rPr>
                                <w:b/>
                                <w:color w:val="4472C4" w:themeColor="accent5"/>
                                <w:sz w:val="20"/>
                                <w:szCs w:val="18"/>
                              </w:rPr>
                              <w:t>I pledge to:</w:t>
                            </w:r>
                            <w:r w:rsidRPr="00436F95">
                              <w:rPr>
                                <w:color w:val="4472C4" w:themeColor="accent5"/>
                                <w:sz w:val="20"/>
                                <w:szCs w:val="18"/>
                              </w:rPr>
                              <w:t xml:space="preserve"> be more confident to approach this subject in order to provide our families with the best possible experiences</w:t>
                            </w:r>
                          </w:p>
                        </w:txbxContent>
                      </wps:txbx>
                      <wps:bodyPr rot="0" vert="horz" wrap="square" lIns="91440" tIns="45720" rIns="91440" bIns="45720" anchor="ctr" anchorCtr="0">
                        <a:noAutofit/>
                      </wps:bodyPr>
                    </wps:wsp>
                  </a:graphicData>
                </a:graphic>
              </wp:inline>
            </w:drawing>
          </mc:Choice>
          <mc:Fallback>
            <w:pict>
              <v:shape w14:anchorId="4F70BD61" id="_x0000_s1027" style="width:202pt;height:125pt;visibility:visible;mso-wrap-style:square;mso-left-percent:-10001;mso-top-percent:-10001;mso-position-horizontal:absolute;mso-position-horizontal-relative:char;mso-position-vertical:absolute;mso-position-vertical-relative:line;mso-left-percent:-10001;mso-top-percent:-10001;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5b9bd5" strokeweight="1pt">
                <v:stroke joinstyle="miter"/>
                <v:formulas/>
                <v:path o:connecttype="custom" o:connectlocs="278690,961944;128270,932656;411414,1282457;345616,1296458;978534,1436467;938865,1372526;1711870,1277019;1696014,1347170;2026725,843506;2219784,1105738;2482143,564224;2396155,662561;2275842,199393;2280356,245842;1726775,145227;1770839,85990;1314827,173449;1336146,122370;831380,190794;908579,240330;245079,580209;231599,528064" o:connectangles="0,0,0,0,0,0,0,0,0,0,0,0,0,0,0,0,0,0,0,0,0,0" textboxrect="0,0,43200,43200"/>
                <v:textbox>
                  <w:txbxContent>
                    <w:p w14:paraId="4222E229" w14:textId="473B714E" w:rsidR="009065C6" w:rsidRPr="00436F95" w:rsidRDefault="009065C6" w:rsidP="00127F97">
                      <w:pPr>
                        <w:jc w:val="center"/>
                        <w:rPr>
                          <w:color w:val="4472C4" w:themeColor="accent5"/>
                          <w:sz w:val="20"/>
                          <w:szCs w:val="18"/>
                        </w:rPr>
                      </w:pPr>
                      <w:r w:rsidRPr="00436F95">
                        <w:rPr>
                          <w:b/>
                          <w:color w:val="4472C4" w:themeColor="accent5"/>
                          <w:sz w:val="20"/>
                          <w:szCs w:val="18"/>
                        </w:rPr>
                        <w:t>I pledge to:</w:t>
                      </w:r>
                      <w:r w:rsidRPr="00436F95">
                        <w:rPr>
                          <w:color w:val="4472C4" w:themeColor="accent5"/>
                          <w:sz w:val="20"/>
                          <w:szCs w:val="18"/>
                        </w:rPr>
                        <w:t xml:space="preserve"> be more confident to approach this subject in order to provide our families with the best possible experiences</w:t>
                      </w:r>
                    </w:p>
                  </w:txbxContent>
                </v:textbox>
                <w10:anchorlock/>
              </v:shape>
            </w:pict>
          </mc:Fallback>
        </mc:AlternateContent>
      </w:r>
      <w:bookmarkStart w:id="185" w:name="_Toc49545891"/>
      <w:r w:rsidR="002C6AAC">
        <w:rPr>
          <w:noProof/>
          <w:lang w:eastAsia="en-GB"/>
        </w:rPr>
        <mc:AlternateContent>
          <mc:Choice Requires="wps">
            <w:drawing>
              <wp:inline distT="0" distB="0" distL="0" distR="0" wp14:anchorId="69CBDC8B" wp14:editId="6E6BCBAD">
                <wp:extent cx="2362200" cy="1460500"/>
                <wp:effectExtent l="19050" t="0" r="38100" b="444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60500"/>
                        </a:xfrm>
                        <a:prstGeom prst="cloud">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2598A26" w14:textId="2B8F9A32" w:rsidR="009065C6" w:rsidRPr="00436F95" w:rsidRDefault="009065C6" w:rsidP="008A0EE4">
                            <w:pPr>
                              <w:jc w:val="center"/>
                              <w:rPr>
                                <w:color w:val="4472C4" w:themeColor="accent5"/>
                                <w:sz w:val="20"/>
                              </w:rPr>
                            </w:pPr>
                            <w:r w:rsidRPr="00436F95">
                              <w:rPr>
                                <w:b/>
                                <w:color w:val="4472C4" w:themeColor="accent5"/>
                                <w:sz w:val="20"/>
                              </w:rPr>
                              <w:t>I pledge to:</w:t>
                            </w:r>
                            <w:r w:rsidRPr="00436F95">
                              <w:rPr>
                                <w:color w:val="4472C4" w:themeColor="accent5"/>
                                <w:sz w:val="20"/>
                              </w:rPr>
                              <w:t xml:space="preserve"> </w:t>
                            </w:r>
                          </w:p>
                          <w:p w14:paraId="6E3FAEBB" w14:textId="10159944" w:rsidR="009065C6" w:rsidRPr="00436F95" w:rsidRDefault="009065C6" w:rsidP="008A0EE4">
                            <w:pPr>
                              <w:jc w:val="center"/>
                              <w:rPr>
                                <w:color w:val="4472C4" w:themeColor="accent5"/>
                                <w:sz w:val="20"/>
                              </w:rPr>
                            </w:pPr>
                            <w:r w:rsidRPr="00436F95">
                              <w:rPr>
                                <w:color w:val="4472C4" w:themeColor="accent5"/>
                                <w:sz w:val="20"/>
                              </w:rPr>
                              <w:t>Organise short workshop talks for parents on advance care plans by June 2020.</w:t>
                            </w:r>
                          </w:p>
                        </w:txbxContent>
                      </wps:txbx>
                      <wps:bodyPr rot="0" vert="horz" wrap="square" lIns="91440" tIns="45720" rIns="91440" bIns="45720" anchor="ctr" anchorCtr="0">
                        <a:noAutofit/>
                      </wps:bodyPr>
                    </wps:wsp>
                  </a:graphicData>
                </a:graphic>
              </wp:inline>
            </w:drawing>
          </mc:Choice>
          <mc:Fallback>
            <w:pict>
              <v:shape w14:anchorId="69CBDC8B" id="_x0000_s1028" style="width:186pt;height:115pt;visibility:visible;mso-wrap-style:square;mso-left-percent:-10001;mso-top-percent:-10001;mso-position-horizontal:absolute;mso-position-horizontal-relative:char;mso-position-vertical:absolute;mso-position-vertical-relative:line;mso-left-percent:-10001;mso-top-percent:-10001;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5b9bd5 [3204]" strokeweight="1pt">
                <v:stroke joinstyle="miter"/>
                <v:formulas/>
                <v:path o:connecttype="custom" o:connectlocs="256616,884989;118110,858044;378827,1179861;318241,1192742;901026,1321550;864500,1262724;1576276,1174857;1561677,1239397;1866193,776026;2043959,1017279;2285538,519086;2206360,609556;2095578,183442;2099733,226175;1590001,133609;1630574,79110;1210682,159573;1230313,112580;765528,175530;836613,221103;225667,533792;213254,485819" o:connectangles="0,0,0,0,0,0,0,0,0,0,0,0,0,0,0,0,0,0,0,0,0,0" textboxrect="0,0,43200,43200"/>
                <v:textbox>
                  <w:txbxContent>
                    <w:p w14:paraId="12598A26" w14:textId="2B8F9A32" w:rsidR="009065C6" w:rsidRPr="00436F95" w:rsidRDefault="009065C6" w:rsidP="008A0EE4">
                      <w:pPr>
                        <w:jc w:val="center"/>
                        <w:rPr>
                          <w:color w:val="4472C4" w:themeColor="accent5"/>
                          <w:sz w:val="20"/>
                        </w:rPr>
                      </w:pPr>
                      <w:r w:rsidRPr="00436F95">
                        <w:rPr>
                          <w:b/>
                          <w:color w:val="4472C4" w:themeColor="accent5"/>
                          <w:sz w:val="20"/>
                        </w:rPr>
                        <w:t>I pledge to:</w:t>
                      </w:r>
                      <w:r w:rsidRPr="00436F95">
                        <w:rPr>
                          <w:color w:val="4472C4" w:themeColor="accent5"/>
                          <w:sz w:val="20"/>
                        </w:rPr>
                        <w:t xml:space="preserve"> </w:t>
                      </w:r>
                    </w:p>
                    <w:p w14:paraId="6E3FAEBB" w14:textId="10159944" w:rsidR="009065C6" w:rsidRPr="00436F95" w:rsidRDefault="009065C6" w:rsidP="008A0EE4">
                      <w:pPr>
                        <w:jc w:val="center"/>
                        <w:rPr>
                          <w:color w:val="4472C4" w:themeColor="accent5"/>
                          <w:sz w:val="20"/>
                        </w:rPr>
                      </w:pPr>
                      <w:r w:rsidRPr="00436F95">
                        <w:rPr>
                          <w:color w:val="4472C4" w:themeColor="accent5"/>
                          <w:sz w:val="20"/>
                        </w:rPr>
                        <w:t>Organise short workshop talks for parents on advance care plans by June 2020.</w:t>
                      </w:r>
                    </w:p>
                  </w:txbxContent>
                </v:textbox>
                <w10:anchorlock/>
              </v:shape>
            </w:pict>
          </mc:Fallback>
        </mc:AlternateContent>
      </w:r>
      <w:r w:rsidR="002C6AAC">
        <w:rPr>
          <w:noProof/>
          <w:lang w:eastAsia="en-GB"/>
        </w:rPr>
        <mc:AlternateContent>
          <mc:Choice Requires="wps">
            <w:drawing>
              <wp:inline distT="0" distB="0" distL="0" distR="0" wp14:anchorId="3873B811" wp14:editId="0A14CA4D">
                <wp:extent cx="2184400" cy="1388110"/>
                <wp:effectExtent l="19050" t="0" r="44450" b="4064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1388110"/>
                        </a:xfrm>
                        <a:prstGeom prst="cloud">
                          <a:avLst/>
                        </a:prstGeom>
                        <a:solidFill>
                          <a:sysClr val="window" lastClr="FFFFFF"/>
                        </a:solidFill>
                        <a:ln w="12700" cap="flat" cmpd="sng" algn="ctr">
                          <a:solidFill>
                            <a:srgbClr val="5B9BD5"/>
                          </a:solidFill>
                          <a:prstDash val="solid"/>
                          <a:miter lim="800000"/>
                          <a:headEnd/>
                          <a:tailEnd/>
                        </a:ln>
                        <a:effectLst/>
                      </wps:spPr>
                      <wps:txbx>
                        <w:txbxContent>
                          <w:p w14:paraId="0978EFB1" w14:textId="02B8DAED" w:rsidR="009065C6" w:rsidRPr="00B96424" w:rsidRDefault="009065C6" w:rsidP="00127F97">
                            <w:pPr>
                              <w:jc w:val="center"/>
                              <w:rPr>
                                <w:color w:val="4472C4" w:themeColor="accent5"/>
                                <w:sz w:val="20"/>
                              </w:rPr>
                            </w:pPr>
                            <w:r w:rsidRPr="00B96424">
                              <w:rPr>
                                <w:b/>
                                <w:color w:val="4472C4" w:themeColor="accent5"/>
                                <w:sz w:val="20"/>
                              </w:rPr>
                              <w:t>I pledge to:</w:t>
                            </w:r>
                            <w:r w:rsidRPr="00B96424">
                              <w:rPr>
                                <w:color w:val="4472C4" w:themeColor="accent5"/>
                                <w:sz w:val="20"/>
                              </w:rPr>
                              <w:t xml:space="preserve"> start talking to BAME communities about ACPs generally so that it becomes known/familiar.</w:t>
                            </w:r>
                          </w:p>
                        </w:txbxContent>
                      </wps:txbx>
                      <wps:bodyPr rot="0" vert="horz" wrap="square" lIns="91440" tIns="45720" rIns="91440" bIns="45720" anchor="ctr" anchorCtr="0">
                        <a:noAutofit/>
                      </wps:bodyPr>
                    </wps:wsp>
                  </a:graphicData>
                </a:graphic>
              </wp:inline>
            </w:drawing>
          </mc:Choice>
          <mc:Fallback>
            <w:pict>
              <v:shape w14:anchorId="3873B811" id="_x0000_s1029" style="width:172pt;height:109.3pt;visibility:visible;mso-wrap-style:square;mso-left-percent:-10001;mso-top-percent:-10001;mso-position-horizontal:absolute;mso-position-horizontal-relative:char;mso-position-vertical:absolute;mso-position-vertical-relative:line;mso-left-percent:-10001;mso-top-percent:-10001;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5b9bd5" strokeweight="1pt">
                <v:stroke joinstyle="miter"/>
                <v:formulas/>
                <v:path o:connecttype="custom" o:connectlocs="237301,841124;109220,815515;350313,1121381;294287,1133623;833207,1256047;799430,1200137;1457632,1116625;1444131,1177966;1725727,737562;1890113,966857;2113508,493357;2040290,579343;1937846,174349;1941689,214964;1470324,126986;1507843,75189;1119556,151664;1137708,107000;707907,166830;773642,210144;208681,507335;197203,461739" o:connectangles="0,0,0,0,0,0,0,0,0,0,0,0,0,0,0,0,0,0,0,0,0,0" textboxrect="0,0,43200,43200"/>
                <v:textbox>
                  <w:txbxContent>
                    <w:p w14:paraId="0978EFB1" w14:textId="02B8DAED" w:rsidR="009065C6" w:rsidRPr="00B96424" w:rsidRDefault="009065C6" w:rsidP="00127F97">
                      <w:pPr>
                        <w:jc w:val="center"/>
                        <w:rPr>
                          <w:color w:val="4472C4" w:themeColor="accent5"/>
                          <w:sz w:val="20"/>
                        </w:rPr>
                      </w:pPr>
                      <w:r w:rsidRPr="00B96424">
                        <w:rPr>
                          <w:b/>
                          <w:color w:val="4472C4" w:themeColor="accent5"/>
                          <w:sz w:val="20"/>
                        </w:rPr>
                        <w:t>I pledge to:</w:t>
                      </w:r>
                      <w:r w:rsidRPr="00B96424">
                        <w:rPr>
                          <w:color w:val="4472C4" w:themeColor="accent5"/>
                          <w:sz w:val="20"/>
                        </w:rPr>
                        <w:t xml:space="preserve"> start talking to BAME communities about ACPs generally so that it becomes known/familiar.</w:t>
                      </w:r>
                    </w:p>
                  </w:txbxContent>
                </v:textbox>
                <w10:anchorlock/>
              </v:shape>
            </w:pict>
          </mc:Fallback>
        </mc:AlternateContent>
      </w:r>
      <w:r w:rsidR="002C6AAC">
        <w:rPr>
          <w:noProof/>
          <w:lang w:eastAsia="en-GB"/>
        </w:rPr>
        <mc:AlternateContent>
          <mc:Choice Requires="wps">
            <w:drawing>
              <wp:inline distT="0" distB="0" distL="0" distR="0" wp14:anchorId="0AB5BF52" wp14:editId="24BC0D67">
                <wp:extent cx="2171700" cy="1209040"/>
                <wp:effectExtent l="19050" t="0" r="38100" b="2921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209040"/>
                        </a:xfrm>
                        <a:prstGeom prst="cloud">
                          <a:avLst/>
                        </a:prstGeom>
                        <a:solidFill>
                          <a:sysClr val="window" lastClr="FFFFFF"/>
                        </a:solidFill>
                        <a:ln w="12700" cap="flat" cmpd="sng" algn="ctr">
                          <a:solidFill>
                            <a:srgbClr val="5B9BD5"/>
                          </a:solidFill>
                          <a:prstDash val="solid"/>
                          <a:miter lim="800000"/>
                          <a:headEnd/>
                          <a:tailEnd/>
                        </a:ln>
                        <a:effectLst/>
                      </wps:spPr>
                      <wps:txbx>
                        <w:txbxContent>
                          <w:p w14:paraId="228B00BD" w14:textId="0AB6997D" w:rsidR="009065C6" w:rsidRPr="00B96424" w:rsidRDefault="009065C6" w:rsidP="00127F97">
                            <w:pPr>
                              <w:jc w:val="center"/>
                              <w:rPr>
                                <w:color w:val="4472C4" w:themeColor="accent5"/>
                                <w:sz w:val="20"/>
                              </w:rPr>
                            </w:pPr>
                            <w:r w:rsidRPr="00B96424">
                              <w:rPr>
                                <w:b/>
                                <w:color w:val="4472C4" w:themeColor="accent5"/>
                                <w:sz w:val="20"/>
                              </w:rPr>
                              <w:t>I pledge to:</w:t>
                            </w:r>
                            <w:r w:rsidRPr="00B96424">
                              <w:rPr>
                                <w:color w:val="4472C4" w:themeColor="accent5"/>
                                <w:sz w:val="20"/>
                              </w:rPr>
                              <w:t xml:space="preserve"> aim to review ACPs on time and try to keep them up to date</w:t>
                            </w:r>
                          </w:p>
                        </w:txbxContent>
                      </wps:txbx>
                      <wps:bodyPr rot="0" vert="horz" wrap="square" lIns="91440" tIns="45720" rIns="91440" bIns="45720" anchor="ctr" anchorCtr="0">
                        <a:noAutofit/>
                      </wps:bodyPr>
                    </wps:wsp>
                  </a:graphicData>
                </a:graphic>
              </wp:inline>
            </w:drawing>
          </mc:Choice>
          <mc:Fallback>
            <w:pict>
              <v:shape w14:anchorId="0AB5BF52" id="_x0000_s1030" style="width:171pt;height:95.2pt;visibility:visible;mso-wrap-style:square;mso-left-percent:-10001;mso-top-percent:-10001;mso-position-horizontal:absolute;mso-position-horizontal-relative:char;mso-position-vertical:absolute;mso-position-vertical-relative:line;mso-left-percent:-10001;mso-top-percent:-10001;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5b9bd5" strokeweight="1pt">
                <v:stroke joinstyle="miter"/>
                <v:formulas/>
                <v:path o:connecttype="custom" o:connectlocs="235921,732617;108585,710311;348276,976720;292576,987383;828363,1094013;794782,1045316;1449157,972578;1435735,1026005;1715693,642414;1879124,842130;2101220,429713;2028428,504606;1926579,151858;1930400,187233;1461775,110605;1499076,65490;1113047,132099;1131094,93197;703792,145309;769144,183035;207468,441887;196056,402174" o:connectangles="0,0,0,0,0,0,0,0,0,0,0,0,0,0,0,0,0,0,0,0,0,0" textboxrect="0,0,43200,43200"/>
                <v:textbox>
                  <w:txbxContent>
                    <w:p w14:paraId="228B00BD" w14:textId="0AB6997D" w:rsidR="009065C6" w:rsidRPr="00B96424" w:rsidRDefault="009065C6" w:rsidP="00127F97">
                      <w:pPr>
                        <w:jc w:val="center"/>
                        <w:rPr>
                          <w:color w:val="4472C4" w:themeColor="accent5"/>
                          <w:sz w:val="20"/>
                        </w:rPr>
                      </w:pPr>
                      <w:r w:rsidRPr="00B96424">
                        <w:rPr>
                          <w:b/>
                          <w:color w:val="4472C4" w:themeColor="accent5"/>
                          <w:sz w:val="20"/>
                        </w:rPr>
                        <w:t>I pledge to:</w:t>
                      </w:r>
                      <w:r w:rsidRPr="00B96424">
                        <w:rPr>
                          <w:color w:val="4472C4" w:themeColor="accent5"/>
                          <w:sz w:val="20"/>
                        </w:rPr>
                        <w:t xml:space="preserve"> aim to review ACPs on time and try to keep them up to date</w:t>
                      </w:r>
                    </w:p>
                  </w:txbxContent>
                </v:textbox>
                <w10:anchorlock/>
              </v:shape>
            </w:pict>
          </mc:Fallback>
        </mc:AlternateContent>
      </w:r>
      <w:r w:rsidR="002C6AAC" w:rsidRPr="00682E63">
        <w:rPr>
          <w:noProof/>
          <w:lang w:eastAsia="en-GB"/>
        </w:rPr>
        <mc:AlternateContent>
          <mc:Choice Requires="wps">
            <w:drawing>
              <wp:inline distT="0" distB="0" distL="0" distR="0" wp14:anchorId="4EFDB79D" wp14:editId="7679D008">
                <wp:extent cx="2172335" cy="1285240"/>
                <wp:effectExtent l="19050" t="0" r="37465" b="2921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1285240"/>
                        </a:xfrm>
                        <a:prstGeom prst="cloud">
                          <a:avLst/>
                        </a:prstGeom>
                        <a:solidFill>
                          <a:sysClr val="window" lastClr="FFFFFF"/>
                        </a:solidFill>
                        <a:ln w="12700" cap="flat" cmpd="sng" algn="ctr">
                          <a:solidFill>
                            <a:srgbClr val="5B9BD5"/>
                          </a:solidFill>
                          <a:prstDash val="solid"/>
                          <a:miter lim="800000"/>
                          <a:headEnd/>
                          <a:tailEnd/>
                        </a:ln>
                        <a:effectLst/>
                      </wps:spPr>
                      <wps:txbx>
                        <w:txbxContent>
                          <w:p w14:paraId="7A54CE15" w14:textId="1E195981" w:rsidR="009065C6" w:rsidRPr="00436F95" w:rsidRDefault="009065C6" w:rsidP="00682E63">
                            <w:pPr>
                              <w:jc w:val="center"/>
                              <w:rPr>
                                <w:color w:val="4472C4" w:themeColor="accent5"/>
                                <w:sz w:val="20"/>
                              </w:rPr>
                            </w:pPr>
                            <w:r w:rsidRPr="00436F95">
                              <w:rPr>
                                <w:b/>
                                <w:color w:val="4472C4" w:themeColor="accent5"/>
                                <w:sz w:val="20"/>
                              </w:rPr>
                              <w:t>I pledge to:</w:t>
                            </w:r>
                            <w:r w:rsidRPr="00436F95">
                              <w:rPr>
                                <w:color w:val="4472C4" w:themeColor="accent5"/>
                                <w:sz w:val="20"/>
                              </w:rPr>
                              <w:t xml:space="preserve"> </w:t>
                            </w:r>
                            <w:r w:rsidRPr="00682E63">
                              <w:rPr>
                                <w:color w:val="4472C4" w:themeColor="accent5"/>
                                <w:sz w:val="20"/>
                              </w:rPr>
                              <w:t>listen to families’ wishes and let them know that we’re working with them.</w:t>
                            </w:r>
                          </w:p>
                        </w:txbxContent>
                      </wps:txbx>
                      <wps:bodyPr rot="0" vert="horz" wrap="square" lIns="91440" tIns="45720" rIns="91440" bIns="45720" anchor="ctr" anchorCtr="0">
                        <a:noAutofit/>
                      </wps:bodyPr>
                    </wps:wsp>
                  </a:graphicData>
                </a:graphic>
              </wp:inline>
            </w:drawing>
          </mc:Choice>
          <mc:Fallback>
            <w:pict>
              <v:shape w14:anchorId="4EFDB79D" id="_x0000_s1031" style="width:171.05pt;height:101.2pt;visibility:visible;mso-wrap-style:square;mso-left-percent:-10001;mso-top-percent:-10001;mso-position-horizontal:absolute;mso-position-horizontal-relative:char;mso-position-vertical:absolute;mso-position-vertical-relative:line;mso-left-percent:-10001;mso-top-percent:-10001;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5b9bd5" strokeweight="1pt">
                <v:stroke joinstyle="miter"/>
                <v:formulas/>
                <v:path o:connecttype="custom" o:connectlocs="235990,778790;108617,755079;348378,1038278;292662,1049613;828605,1162964;795014,1111197;1449581,1033874;1436155,1090669;1716195,682903;1879673,895205;2101835,456796;2029021,536409;1927143,161429;1930964,199034;1462203,117576;1499515,69617;1113372,140424;1131424,99071;703997,154467;769369,194571;207528,469737;196114,427521" o:connectangles="0,0,0,0,0,0,0,0,0,0,0,0,0,0,0,0,0,0,0,0,0,0" textboxrect="0,0,43200,43200"/>
                <v:textbox>
                  <w:txbxContent>
                    <w:p w14:paraId="7A54CE15" w14:textId="1E195981" w:rsidR="009065C6" w:rsidRPr="00436F95" w:rsidRDefault="009065C6" w:rsidP="00682E63">
                      <w:pPr>
                        <w:jc w:val="center"/>
                        <w:rPr>
                          <w:color w:val="4472C4" w:themeColor="accent5"/>
                          <w:sz w:val="20"/>
                        </w:rPr>
                      </w:pPr>
                      <w:r w:rsidRPr="00436F95">
                        <w:rPr>
                          <w:b/>
                          <w:color w:val="4472C4" w:themeColor="accent5"/>
                          <w:sz w:val="20"/>
                        </w:rPr>
                        <w:t>I pledge to:</w:t>
                      </w:r>
                      <w:r w:rsidRPr="00436F95">
                        <w:rPr>
                          <w:color w:val="4472C4" w:themeColor="accent5"/>
                          <w:sz w:val="20"/>
                        </w:rPr>
                        <w:t xml:space="preserve"> </w:t>
                      </w:r>
                      <w:r w:rsidRPr="00682E63">
                        <w:rPr>
                          <w:color w:val="4472C4" w:themeColor="accent5"/>
                          <w:sz w:val="20"/>
                        </w:rPr>
                        <w:t>listen to families’ wishes and let them know that we’re working with them.</w:t>
                      </w:r>
                    </w:p>
                  </w:txbxContent>
                </v:textbox>
                <w10:anchorlock/>
              </v:shape>
            </w:pict>
          </mc:Fallback>
        </mc:AlternateContent>
      </w:r>
      <w:r w:rsidR="002C6AAC" w:rsidRPr="00682E63">
        <w:rPr>
          <w:noProof/>
          <w:lang w:eastAsia="en-GB"/>
        </w:rPr>
        <mc:AlternateContent>
          <mc:Choice Requires="wps">
            <w:drawing>
              <wp:inline distT="0" distB="0" distL="0" distR="0" wp14:anchorId="0E886440" wp14:editId="76081E1A">
                <wp:extent cx="1991360" cy="1212850"/>
                <wp:effectExtent l="19050" t="0" r="46990" b="4445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1212850"/>
                        </a:xfrm>
                        <a:prstGeom prst="cloud">
                          <a:avLst/>
                        </a:prstGeom>
                        <a:solidFill>
                          <a:sysClr val="window" lastClr="FFFFFF"/>
                        </a:solidFill>
                        <a:ln w="12700" cap="flat" cmpd="sng" algn="ctr">
                          <a:solidFill>
                            <a:srgbClr val="5B9BD5"/>
                          </a:solidFill>
                          <a:prstDash val="solid"/>
                          <a:miter lim="800000"/>
                          <a:headEnd/>
                          <a:tailEnd/>
                        </a:ln>
                        <a:effectLst/>
                      </wps:spPr>
                      <wps:txbx>
                        <w:txbxContent>
                          <w:p w14:paraId="4ED16347" w14:textId="12C993DB" w:rsidR="009065C6" w:rsidRPr="00682E63" w:rsidRDefault="009065C6" w:rsidP="00682E63">
                            <w:pPr>
                              <w:jc w:val="center"/>
                              <w:rPr>
                                <w:color w:val="4472C4" w:themeColor="accent5"/>
                                <w:sz w:val="20"/>
                              </w:rPr>
                            </w:pPr>
                            <w:r w:rsidRPr="00B96424">
                              <w:rPr>
                                <w:b/>
                                <w:color w:val="4472C4" w:themeColor="accent5"/>
                                <w:sz w:val="20"/>
                              </w:rPr>
                              <w:t>I pledge to</w:t>
                            </w:r>
                            <w:r w:rsidRPr="00682E63">
                              <w:rPr>
                                <w:color w:val="4472C4" w:themeColor="accent5"/>
                                <w:sz w:val="20"/>
                              </w:rPr>
                              <w:t>:</w:t>
                            </w:r>
                            <w:r w:rsidRPr="00682E63">
                              <w:t xml:space="preserve"> </w:t>
                            </w:r>
                            <w:r>
                              <w:rPr>
                                <w:color w:val="4472C4" w:themeColor="accent5"/>
                                <w:sz w:val="20"/>
                              </w:rPr>
                              <w:t xml:space="preserve">update my teaching </w:t>
                            </w:r>
                            <w:r w:rsidRPr="00682E63">
                              <w:rPr>
                                <w:color w:val="4472C4" w:themeColor="accent5"/>
                                <w:sz w:val="20"/>
                              </w:rPr>
                              <w:t>resources with the learning from today</w:t>
                            </w:r>
                          </w:p>
                          <w:p w14:paraId="44CDE865" w14:textId="1E3C7F59" w:rsidR="009065C6" w:rsidRPr="00B96424" w:rsidRDefault="009065C6" w:rsidP="00682E63">
                            <w:pPr>
                              <w:jc w:val="center"/>
                              <w:rPr>
                                <w:color w:val="4472C4" w:themeColor="accent5"/>
                                <w:sz w:val="20"/>
                              </w:rPr>
                            </w:pPr>
                          </w:p>
                        </w:txbxContent>
                      </wps:txbx>
                      <wps:bodyPr rot="0" vert="horz" wrap="square" lIns="91440" tIns="45720" rIns="91440" bIns="45720" anchor="ctr" anchorCtr="0">
                        <a:noAutofit/>
                      </wps:bodyPr>
                    </wps:wsp>
                  </a:graphicData>
                </a:graphic>
              </wp:inline>
            </w:drawing>
          </mc:Choice>
          <mc:Fallback>
            <w:pict>
              <v:shape w14:anchorId="0E886440" id="_x0000_s1032" style="width:156.8pt;height:95.5pt;visibility:visible;mso-wrap-style:square;mso-left-percent:-10001;mso-top-percent:-10001;mso-position-horizontal:absolute;mso-position-horizontal-relative:char;mso-position-vertical:absolute;mso-position-vertical-relative:line;mso-left-percent:-10001;mso-top-percent:-10001;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5b9bd5" strokeweight="1pt">
                <v:stroke joinstyle="miter"/>
                <v:formulas/>
                <v:path o:connecttype="custom" o:connectlocs="216330,734925;99568,712549;319355,979798;268280,990494;759575,1097461;728782,1048610;1328818,975642;1316510,1029238;1573220,644439;1723080,844784;1926733,431067;1859986,506196;1766594,152336;1770098,187823;1340388,110953;1374592,65696;1020618,132515;1037167,93491;645348,145767;705273,183612;190239,443280;179776,403441" o:connectangles="0,0,0,0,0,0,0,0,0,0,0,0,0,0,0,0,0,0,0,0,0,0" textboxrect="0,0,43200,43200"/>
                <v:textbox>
                  <w:txbxContent>
                    <w:p w14:paraId="4ED16347" w14:textId="12C993DB" w:rsidR="009065C6" w:rsidRPr="00682E63" w:rsidRDefault="009065C6" w:rsidP="00682E63">
                      <w:pPr>
                        <w:jc w:val="center"/>
                        <w:rPr>
                          <w:color w:val="4472C4" w:themeColor="accent5"/>
                          <w:sz w:val="20"/>
                        </w:rPr>
                      </w:pPr>
                      <w:r w:rsidRPr="00B96424">
                        <w:rPr>
                          <w:b/>
                          <w:color w:val="4472C4" w:themeColor="accent5"/>
                          <w:sz w:val="20"/>
                        </w:rPr>
                        <w:t>I pledge to</w:t>
                      </w:r>
                      <w:r w:rsidRPr="00682E63">
                        <w:rPr>
                          <w:color w:val="4472C4" w:themeColor="accent5"/>
                          <w:sz w:val="20"/>
                        </w:rPr>
                        <w:t>:</w:t>
                      </w:r>
                      <w:r w:rsidRPr="00682E63">
                        <w:t xml:space="preserve"> </w:t>
                      </w:r>
                      <w:r>
                        <w:rPr>
                          <w:color w:val="4472C4" w:themeColor="accent5"/>
                          <w:sz w:val="20"/>
                        </w:rPr>
                        <w:t xml:space="preserve">update my teaching </w:t>
                      </w:r>
                      <w:r w:rsidRPr="00682E63">
                        <w:rPr>
                          <w:color w:val="4472C4" w:themeColor="accent5"/>
                          <w:sz w:val="20"/>
                        </w:rPr>
                        <w:t>resources with the learning from today</w:t>
                      </w:r>
                    </w:p>
                    <w:p w14:paraId="44CDE865" w14:textId="1E3C7F59" w:rsidR="009065C6" w:rsidRPr="00B96424" w:rsidRDefault="009065C6" w:rsidP="00682E63">
                      <w:pPr>
                        <w:jc w:val="center"/>
                        <w:rPr>
                          <w:color w:val="4472C4" w:themeColor="accent5"/>
                          <w:sz w:val="20"/>
                        </w:rPr>
                      </w:pPr>
                    </w:p>
                  </w:txbxContent>
                </v:textbox>
                <w10:anchorlock/>
              </v:shape>
            </w:pict>
          </mc:Fallback>
        </mc:AlternateContent>
      </w:r>
      <w:r w:rsidR="00F95840">
        <w:br w:type="page"/>
      </w:r>
    </w:p>
    <w:p w14:paraId="4641E08A" w14:textId="783B8A38" w:rsidR="00121C6D" w:rsidRDefault="00014D91" w:rsidP="002F49F0">
      <w:pPr>
        <w:pStyle w:val="Heading2"/>
      </w:pPr>
      <w:r w:rsidRPr="002F49F0">
        <w:lastRenderedPageBreak/>
        <w:t>Family Dissemination Event.</w:t>
      </w:r>
      <w:bookmarkEnd w:id="185"/>
      <w:r w:rsidRPr="002F49F0">
        <w:t xml:space="preserve"> </w:t>
      </w:r>
    </w:p>
    <w:p w14:paraId="6C566C2F" w14:textId="77777777" w:rsidR="00682E63" w:rsidRPr="00682E63" w:rsidRDefault="00682E63" w:rsidP="00682E63"/>
    <w:p w14:paraId="5D9FA053" w14:textId="265911B2" w:rsidR="00121C6D" w:rsidRDefault="00121C6D" w:rsidP="00E27AF9">
      <w:pPr>
        <w:rPr>
          <w:rFonts w:eastAsia="Times New Roman"/>
          <w:lang w:eastAsia="en-GB"/>
        </w:rPr>
      </w:pPr>
      <w:bookmarkStart w:id="186" w:name="_Toc49545893"/>
      <w:r w:rsidRPr="00121C6D">
        <w:rPr>
          <w:rFonts w:eastAsia="Times New Roman"/>
          <w:lang w:eastAsia="en-GB"/>
        </w:rPr>
        <w:t>This was held on Saturday 15</w:t>
      </w:r>
      <w:r w:rsidRPr="00121C6D">
        <w:rPr>
          <w:rFonts w:eastAsia="Times New Roman"/>
          <w:vertAlign w:val="superscript"/>
          <w:lang w:eastAsia="en-GB"/>
        </w:rPr>
        <w:t>th</w:t>
      </w:r>
      <w:r w:rsidRPr="00121C6D">
        <w:rPr>
          <w:rFonts w:eastAsia="Times New Roman"/>
          <w:lang w:eastAsia="en-GB"/>
        </w:rPr>
        <w:t xml:space="preserve"> February, 2020 for families who had been involved in the research as participants</w:t>
      </w:r>
      <w:r w:rsidR="005B6CAC">
        <w:rPr>
          <w:rFonts w:eastAsia="Times New Roman"/>
          <w:lang w:eastAsia="en-GB"/>
        </w:rPr>
        <w:t>, steering group members</w:t>
      </w:r>
      <w:r w:rsidRPr="00121C6D">
        <w:rPr>
          <w:rFonts w:eastAsia="Times New Roman"/>
          <w:lang w:eastAsia="en-GB"/>
        </w:rPr>
        <w:t xml:space="preserve"> or advisors. </w:t>
      </w:r>
      <w:r>
        <w:rPr>
          <w:rFonts w:eastAsia="Times New Roman"/>
          <w:lang w:eastAsia="en-GB"/>
        </w:rPr>
        <w:t xml:space="preserve">TouchBase Pears, in Birmingham, </w:t>
      </w:r>
      <w:r w:rsidRPr="00121C6D">
        <w:rPr>
          <w:rFonts w:eastAsia="Times New Roman"/>
          <w:lang w:eastAsia="en-GB"/>
        </w:rPr>
        <w:t>is a pioneering centre run by Sense; a national charity that supports people who are deafblind, have sensory impairments or complex needs, to enjoy more independent lives. As such, it provided an accessible and family-friendly venue, where parents, children and young people could also find out more about the ongoing play, advice and support activities offered by TouchBase Pears, allowing us to facilitate support beyond the project.</w:t>
      </w:r>
      <w:bookmarkEnd w:id="186"/>
      <w:r w:rsidRPr="00121C6D">
        <w:rPr>
          <w:rFonts w:eastAsia="Times New Roman"/>
          <w:lang w:eastAsia="en-GB"/>
        </w:rPr>
        <w:t xml:space="preserve"> </w:t>
      </w:r>
    </w:p>
    <w:p w14:paraId="5C55E714" w14:textId="27ACA848" w:rsidR="00121C6D" w:rsidRPr="00121C6D" w:rsidRDefault="00121C6D" w:rsidP="00E27AF9">
      <w:pPr>
        <w:rPr>
          <w:rFonts w:eastAsia="Times New Roman"/>
          <w:lang w:eastAsia="en-GB"/>
        </w:rPr>
      </w:pPr>
    </w:p>
    <w:p w14:paraId="668EDD6E" w14:textId="74DB6D80" w:rsidR="00121C6D" w:rsidRPr="00121C6D" w:rsidRDefault="00121C6D" w:rsidP="00E27AF9">
      <w:pPr>
        <w:rPr>
          <w:rFonts w:eastAsia="Times New Roman"/>
          <w:lang w:eastAsia="en-GB"/>
        </w:rPr>
      </w:pPr>
      <w:bookmarkStart w:id="187" w:name="_Toc49545901"/>
      <w:r w:rsidRPr="00121C6D">
        <w:rPr>
          <w:rFonts w:eastAsia="Times New Roman"/>
          <w:noProof/>
          <w:lang w:eastAsia="en-GB"/>
        </w:rPr>
        <w:drawing>
          <wp:inline distT="0" distB="0" distL="0" distR="0" wp14:anchorId="5F3D8EA8" wp14:editId="04DA4A40">
            <wp:extent cx="2091350" cy="1165139"/>
            <wp:effectExtent l="0" t="0" r="4445" b="0"/>
            <wp:docPr id="12" name="Picture 12" descr="Photograph of a woman taking a picture of her son with a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KtrVCQ_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11441" cy="1176332"/>
                    </a:xfrm>
                    <a:prstGeom prst="rect">
                      <a:avLst/>
                    </a:prstGeom>
                    <a:noFill/>
                    <a:ln>
                      <a:noFill/>
                    </a:ln>
                  </pic:spPr>
                </pic:pic>
              </a:graphicData>
            </a:graphic>
          </wp:inline>
        </w:drawing>
      </w:r>
      <w:r w:rsidRPr="00121C6D">
        <w:rPr>
          <w:rFonts w:eastAsia="Times New Roman"/>
          <w:lang w:eastAsia="en-GB"/>
        </w:rPr>
        <w:t xml:space="preserve">  </w:t>
      </w:r>
      <w:r w:rsidRPr="00121C6D">
        <w:rPr>
          <w:rFonts w:eastAsia="Times New Roman"/>
          <w:noProof/>
          <w:lang w:eastAsia="en-GB"/>
        </w:rPr>
        <w:drawing>
          <wp:inline distT="0" distB="0" distL="0" distR="0" wp14:anchorId="037F8C1B" wp14:editId="457E3325">
            <wp:extent cx="2056761" cy="1156505"/>
            <wp:effectExtent l="0" t="0" r="1270" b="5715"/>
            <wp:docPr id="10" name="Picture 10" descr="Picture of a toddler involved in sensory play. The young boy is looking at tubes filled filled with water, bubbles and toy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VJNK-ZQ_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9863" cy="1169495"/>
                    </a:xfrm>
                    <a:prstGeom prst="rect">
                      <a:avLst/>
                    </a:prstGeom>
                    <a:noFill/>
                    <a:ln>
                      <a:noFill/>
                    </a:ln>
                  </pic:spPr>
                </pic:pic>
              </a:graphicData>
            </a:graphic>
          </wp:inline>
        </w:drawing>
      </w:r>
      <w:r w:rsidRPr="00121C6D">
        <w:rPr>
          <w:rFonts w:eastAsia="Times New Roman"/>
          <w:lang w:eastAsia="en-GB"/>
        </w:rPr>
        <w:t xml:space="preserve"> </w:t>
      </w:r>
      <w:r w:rsidRPr="00121C6D">
        <w:rPr>
          <w:rFonts w:eastAsia="Times New Roman"/>
          <w:noProof/>
          <w:lang w:eastAsia="en-GB"/>
        </w:rPr>
        <w:drawing>
          <wp:inline distT="0" distB="0" distL="0" distR="0" wp14:anchorId="4CAE72AC" wp14:editId="380CF377">
            <wp:extent cx="2048895" cy="1150586"/>
            <wp:effectExtent l="0" t="0" r="0" b="0"/>
            <wp:docPr id="9" name="Picture 9" descr="Photograph of a woman standing up and whdrawing on a large pe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7gWninQ_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8898" cy="1167435"/>
                    </a:xfrm>
                    <a:prstGeom prst="rect">
                      <a:avLst/>
                    </a:prstGeom>
                    <a:noFill/>
                    <a:ln>
                      <a:noFill/>
                    </a:ln>
                  </pic:spPr>
                </pic:pic>
              </a:graphicData>
            </a:graphic>
          </wp:inline>
        </w:drawing>
      </w:r>
      <w:bookmarkEnd w:id="187"/>
    </w:p>
    <w:p w14:paraId="11D1A5C5" w14:textId="6527F9C4" w:rsidR="00121C6D" w:rsidRPr="00372DC0" w:rsidRDefault="00121C6D" w:rsidP="00E27AF9">
      <w:pPr>
        <w:rPr>
          <w:rFonts w:eastAsia="Times New Roman"/>
          <w:i/>
          <w:sz w:val="20"/>
          <w:lang w:eastAsia="en-GB"/>
        </w:rPr>
      </w:pPr>
      <w:bookmarkStart w:id="188" w:name="_Toc49545902"/>
      <w:r w:rsidRPr="00372DC0">
        <w:rPr>
          <w:rFonts w:eastAsia="Times New Roman"/>
          <w:i/>
          <w:sz w:val="20"/>
          <w:lang w:eastAsia="en-GB"/>
        </w:rPr>
        <w:t>Photos by Nick Robinson Photography (parental and adult consent given)</w:t>
      </w:r>
      <w:bookmarkEnd w:id="188"/>
      <w:r w:rsidRPr="00372DC0">
        <w:rPr>
          <w:rFonts w:eastAsia="Times New Roman"/>
          <w:i/>
          <w:sz w:val="20"/>
          <w:lang w:eastAsia="en-GB"/>
        </w:rPr>
        <w:t xml:space="preserve"> </w:t>
      </w:r>
    </w:p>
    <w:p w14:paraId="32D1441E" w14:textId="77777777" w:rsidR="00121C6D" w:rsidRDefault="00121C6D" w:rsidP="00E27AF9"/>
    <w:p w14:paraId="36E423CC" w14:textId="39EAD5EB" w:rsidR="00C1764D" w:rsidRDefault="00121C6D" w:rsidP="001C1079">
      <w:bookmarkStart w:id="189" w:name="_Toc49545903"/>
      <w:r>
        <w:t xml:space="preserve">The day </w:t>
      </w:r>
      <w:r w:rsidR="00765A05">
        <w:t xml:space="preserve">included: artwork </w:t>
      </w:r>
      <w:r w:rsidR="00014D91" w:rsidRPr="00014D91">
        <w:t xml:space="preserve">to summarise the research findings; information to show how the results are improving practice (including pledges written by professionals who attended the study day); play opportunities and </w:t>
      </w:r>
      <w:r w:rsidR="005B6CAC">
        <w:t xml:space="preserve">sensory </w:t>
      </w:r>
      <w:r w:rsidR="00014D91" w:rsidRPr="00014D91">
        <w:t>story-telling; opportunities for parents to meet one another and seek specialist support (e.g. Palliative and Bereavement Care Team from Birmingham Children’s Hospital). A graphic facilitation artist assisted us to produce a visual representation of families’ key messages from the research and give families ‘the last word’</w:t>
      </w:r>
      <w:r w:rsidR="0038342C">
        <w:t xml:space="preserve"> (see next)</w:t>
      </w:r>
      <w:r w:rsidR="00014D91" w:rsidRPr="00014D91">
        <w:t>. This will be used as a lasting legacy of the project which we can share widely to promote the views of families.</w:t>
      </w:r>
      <w:bookmarkEnd w:id="189"/>
      <w:r w:rsidR="001C1079">
        <w:t xml:space="preserve"> </w:t>
      </w:r>
    </w:p>
    <w:p w14:paraId="0DAA8EA7" w14:textId="77777777" w:rsidR="00C1764D" w:rsidRDefault="00C1764D" w:rsidP="00E27AF9">
      <w:pPr>
        <w:rPr>
          <w:rFonts w:asciiTheme="majorHAnsi" w:hAnsiTheme="majorHAnsi" w:cstheme="majorBidi"/>
          <w:spacing w:val="-10"/>
          <w:kern w:val="28"/>
          <w:sz w:val="56"/>
          <w:szCs w:val="56"/>
        </w:rPr>
      </w:pPr>
      <w:r>
        <w:br w:type="page"/>
      </w:r>
    </w:p>
    <w:p w14:paraId="168F1DE9" w14:textId="77777777" w:rsidR="00372DC0" w:rsidRDefault="00372DC0" w:rsidP="004540D3">
      <w:pPr>
        <w:pStyle w:val="Heading1"/>
        <w:numPr>
          <w:ilvl w:val="0"/>
          <w:numId w:val="1"/>
        </w:numPr>
        <w:sectPr w:rsidR="00372DC0" w:rsidSect="00402117">
          <w:headerReference w:type="default" r:id="rId26"/>
          <w:footerReference w:type="default" r:id="rId27"/>
          <w:pgSz w:w="11906" w:h="16838"/>
          <w:pgMar w:top="720" w:right="720" w:bottom="567" w:left="720" w:header="709" w:footer="227" w:gutter="0"/>
          <w:pgNumType w:start="0"/>
          <w:cols w:space="708"/>
          <w:titlePg/>
          <w:docGrid w:linePitch="360"/>
        </w:sectPr>
      </w:pPr>
      <w:bookmarkStart w:id="190" w:name="_Toc49545904"/>
    </w:p>
    <w:p w14:paraId="52DAA2CA" w14:textId="3BED3821" w:rsidR="00A51663" w:rsidRDefault="0068754A" w:rsidP="004540D3">
      <w:pPr>
        <w:pStyle w:val="Heading1"/>
        <w:numPr>
          <w:ilvl w:val="0"/>
          <w:numId w:val="1"/>
        </w:numPr>
      </w:pPr>
      <w:r>
        <w:lastRenderedPageBreak/>
        <w:t>Recommendations</w:t>
      </w:r>
      <w:bookmarkEnd w:id="190"/>
      <w:r>
        <w:t xml:space="preserve"> </w:t>
      </w:r>
      <w:r w:rsidR="00A51663">
        <w:t xml:space="preserve"> </w:t>
      </w:r>
    </w:p>
    <w:p w14:paraId="1BA19FAC" w14:textId="6D1C03FD" w:rsidR="002B3096" w:rsidRDefault="002B3096" w:rsidP="00E27AF9">
      <w:bookmarkStart w:id="191" w:name="_Toc49545905"/>
      <w:r w:rsidRPr="007313E9">
        <w:t xml:space="preserve">A list of </w:t>
      </w:r>
      <w:r w:rsidR="007313E9" w:rsidRPr="007313E9">
        <w:t xml:space="preserve">detailed </w:t>
      </w:r>
      <w:r w:rsidRPr="007313E9">
        <w:t>recommendation</w:t>
      </w:r>
      <w:r w:rsidR="001701CA">
        <w:t xml:space="preserve">s have been made </w:t>
      </w:r>
      <w:r w:rsidR="003232E7">
        <w:t xml:space="preserve">in a separate </w:t>
      </w:r>
      <w:r w:rsidR="003232E7" w:rsidRPr="003232E7">
        <w:rPr>
          <w:b/>
          <w:i/>
        </w:rPr>
        <w:t>Recommendations Document</w:t>
      </w:r>
      <w:r w:rsidR="003232E7">
        <w:t xml:space="preserve"> </w:t>
      </w:r>
      <w:r w:rsidR="005B6CAC">
        <w:t xml:space="preserve">available </w:t>
      </w:r>
      <w:r w:rsidR="001C1079">
        <w:t>from</w:t>
      </w:r>
      <w:r w:rsidR="005B6CAC">
        <w:t xml:space="preserve"> </w:t>
      </w:r>
      <w:hyperlink r:id="rId28" w:history="1">
        <w:r w:rsidR="001C1079">
          <w:rPr>
            <w:rStyle w:val="Hyperlink"/>
          </w:rPr>
          <w:t>the project website</w:t>
        </w:r>
      </w:hyperlink>
      <w:r w:rsidR="005B6CAC">
        <w:t xml:space="preserve">, </w:t>
      </w:r>
      <w:r w:rsidR="00A024CC">
        <w:t xml:space="preserve">but </w:t>
      </w:r>
      <w:r w:rsidR="005B6CAC">
        <w:t xml:space="preserve">are </w:t>
      </w:r>
      <w:r w:rsidR="00A024CC">
        <w:t xml:space="preserve">briefly </w:t>
      </w:r>
      <w:r w:rsidR="007313E9" w:rsidRPr="007313E9">
        <w:t>summarised here</w:t>
      </w:r>
      <w:r w:rsidR="007313E9">
        <w:t xml:space="preserve"> in 4 broad sections:</w:t>
      </w:r>
      <w:r w:rsidR="007313E9" w:rsidRPr="007313E9">
        <w:t xml:space="preserve"> </w:t>
      </w:r>
      <w:r w:rsidR="007313E9">
        <w:t xml:space="preserve">Family Support; Support for professionals; CYPACP Process &amp; Documents; Wider changes. </w:t>
      </w:r>
      <w:r w:rsidR="007313E9" w:rsidRPr="007313E9">
        <w:t xml:space="preserve">Many </w:t>
      </w:r>
      <w:r w:rsidR="003232E7">
        <w:t xml:space="preserve">of these are general principles. </w:t>
      </w:r>
      <w:r w:rsidR="00A024CC">
        <w:t>Others</w:t>
      </w:r>
      <w:r w:rsidR="007313E9" w:rsidRPr="007313E9">
        <w:t xml:space="preserve"> are more specific to the CYPACP document and processes. However, nearly all can be easily made into SMART goals (Specific, Measurable, Assignable, Realistic, Time-related) and used to plan future development strategies.</w:t>
      </w:r>
      <w:bookmarkEnd w:id="191"/>
      <w:r w:rsidR="00372DC0" w:rsidRPr="00372DC0">
        <w:t xml:space="preserve"> </w:t>
      </w:r>
      <w:r w:rsidR="00372DC0">
        <w:t>M</w:t>
      </w:r>
      <w:r w:rsidR="00372DC0" w:rsidRPr="00372DC0">
        <w:t xml:space="preserve">any are </w:t>
      </w:r>
      <w:r w:rsidR="00372DC0">
        <w:t xml:space="preserve">also </w:t>
      </w:r>
      <w:r w:rsidR="00372DC0" w:rsidRPr="00372DC0">
        <w:t>encapsulated in this artwork co-produced with families (at the end-of-study Family Day). This show</w:t>
      </w:r>
      <w:r w:rsidR="00464715">
        <w:t>s</w:t>
      </w:r>
      <w:r w:rsidR="00372DC0" w:rsidRPr="00372DC0">
        <w:t xml:space="preserve"> what matter</w:t>
      </w:r>
      <w:r w:rsidR="00372DC0">
        <w:t>s to them, in their own words</w:t>
      </w:r>
      <w:r w:rsidR="003232E7">
        <w:t>,</w:t>
      </w:r>
      <w:r w:rsidR="00372DC0">
        <w:t xml:space="preserve"> </w:t>
      </w:r>
      <w:r w:rsidR="00372DC0" w:rsidRPr="00372DC0">
        <w:t xml:space="preserve">and incorporates some of the many pledges made by professionals who attended </w:t>
      </w:r>
      <w:r w:rsidR="003232E7">
        <w:t>the</w:t>
      </w:r>
      <w:r w:rsidR="00372DC0" w:rsidRPr="00372DC0">
        <w:t xml:space="preserve"> Study Day.</w:t>
      </w:r>
    </w:p>
    <w:p w14:paraId="1EEFCE6F" w14:textId="24DAF814" w:rsidR="00372DC0" w:rsidRDefault="00372DC0" w:rsidP="00E27AF9"/>
    <w:p w14:paraId="7F6BE8A2" w14:textId="77777777" w:rsidR="00372DC0" w:rsidRDefault="00372DC0" w:rsidP="00E27AF9"/>
    <w:p w14:paraId="376E84CB" w14:textId="46099DEB" w:rsidR="00372DC0" w:rsidRPr="00372DC0" w:rsidRDefault="00372DC0" w:rsidP="00372DC0">
      <w:r>
        <w:rPr>
          <w:noProof/>
          <w:lang w:eastAsia="en-GB"/>
        </w:rPr>
        <w:drawing>
          <wp:inline distT="0" distB="0" distL="0" distR="0" wp14:anchorId="7A7CABD2" wp14:editId="46EAF50E">
            <wp:extent cx="9944726" cy="3132814"/>
            <wp:effectExtent l="0" t="0" r="0" b="0"/>
            <wp:docPr id="2" name="Picture 2" descr="A cartoon style image showing what matters to families. It shows colourful cartoon style people with word bubbles that contain information about what they like or dislike about advance care planning . These ask professionals to listen to families, take time, show empahy, build trust and take account of the whole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59866" cy="3137584"/>
                    </a:xfrm>
                    <a:prstGeom prst="rect">
                      <a:avLst/>
                    </a:prstGeom>
                    <a:noFill/>
                  </pic:spPr>
                </pic:pic>
              </a:graphicData>
            </a:graphic>
          </wp:inline>
        </w:drawing>
      </w:r>
      <w:bookmarkStart w:id="192" w:name="_Toc49545906"/>
      <w:r>
        <w:br w:type="page"/>
      </w:r>
    </w:p>
    <w:p w14:paraId="7CDD438D" w14:textId="77777777" w:rsidR="00372DC0" w:rsidRDefault="00372DC0" w:rsidP="002F49F0">
      <w:pPr>
        <w:pStyle w:val="Heading2"/>
        <w:sectPr w:rsidR="00372DC0" w:rsidSect="0038342C">
          <w:pgSz w:w="16838" w:h="11906" w:orient="landscape"/>
          <w:pgMar w:top="720" w:right="567" w:bottom="720" w:left="720" w:header="709" w:footer="227" w:gutter="0"/>
          <w:cols w:space="708"/>
          <w:docGrid w:linePitch="360"/>
        </w:sectPr>
      </w:pPr>
    </w:p>
    <w:p w14:paraId="18B98DFE" w14:textId="16BD7279" w:rsidR="00EA5F6B" w:rsidRPr="002F49F0" w:rsidRDefault="007313E9" w:rsidP="002F49F0">
      <w:pPr>
        <w:pStyle w:val="Heading2"/>
      </w:pPr>
      <w:r w:rsidRPr="002F49F0">
        <w:lastRenderedPageBreak/>
        <w:t>Family Support</w:t>
      </w:r>
      <w:bookmarkEnd w:id="192"/>
    </w:p>
    <w:p w14:paraId="6C0FC32F" w14:textId="77777777" w:rsidR="00EA5F6B" w:rsidRPr="003E50C5" w:rsidRDefault="00EA5F6B" w:rsidP="00E27AF9">
      <w:pPr>
        <w:rPr>
          <w:sz w:val="12"/>
        </w:rPr>
      </w:pPr>
    </w:p>
    <w:p w14:paraId="46236309" w14:textId="7810949C" w:rsidR="002B3096" w:rsidRPr="002F49F0" w:rsidRDefault="002B3096" w:rsidP="002F49F0">
      <w:pPr>
        <w:pStyle w:val="Heading3"/>
        <w:rPr>
          <w:rFonts w:eastAsiaTheme="minorEastAsia"/>
        </w:rPr>
      </w:pPr>
      <w:bookmarkStart w:id="193" w:name="_Toc49545907"/>
      <w:r w:rsidRPr="002F49F0">
        <w:t xml:space="preserve">Support families when </w:t>
      </w:r>
      <w:r w:rsidRPr="002F49F0">
        <w:rPr>
          <w:i/>
        </w:rPr>
        <w:t xml:space="preserve">introducing </w:t>
      </w:r>
      <w:r w:rsidRPr="002F49F0">
        <w:t>the CYPACP</w:t>
      </w:r>
      <w:bookmarkEnd w:id="193"/>
      <w:r w:rsidRPr="002F49F0">
        <w:t xml:space="preserve"> </w:t>
      </w:r>
    </w:p>
    <w:p w14:paraId="651B6475" w14:textId="708F57AC" w:rsidR="002B3096" w:rsidRPr="007313E9" w:rsidRDefault="002B3096" w:rsidP="005B485A">
      <w:pPr>
        <w:pStyle w:val="NoSpacing"/>
        <w:numPr>
          <w:ilvl w:val="0"/>
          <w:numId w:val="8"/>
        </w:numPr>
        <w:rPr>
          <w:sz w:val="24"/>
        </w:rPr>
      </w:pPr>
      <w:r w:rsidRPr="007313E9">
        <w:rPr>
          <w:sz w:val="24"/>
        </w:rPr>
        <w:t xml:space="preserve">Identify the best person to introduce the CYPACP to the family. </w:t>
      </w:r>
    </w:p>
    <w:p w14:paraId="66E9C88C" w14:textId="696591BB" w:rsidR="002B3096" w:rsidRPr="007313E9" w:rsidRDefault="002B3096" w:rsidP="005B485A">
      <w:pPr>
        <w:pStyle w:val="NoSpacing"/>
        <w:numPr>
          <w:ilvl w:val="0"/>
          <w:numId w:val="8"/>
        </w:numPr>
        <w:rPr>
          <w:sz w:val="24"/>
        </w:rPr>
      </w:pPr>
      <w:r w:rsidRPr="007313E9">
        <w:rPr>
          <w:sz w:val="24"/>
        </w:rPr>
        <w:t xml:space="preserve">Where possible/appropriate, introduce the CYPACP as a plan for life. </w:t>
      </w:r>
    </w:p>
    <w:p w14:paraId="31BFA037" w14:textId="7894B023" w:rsidR="002B3096" w:rsidRPr="007313E9" w:rsidRDefault="002B3096" w:rsidP="005B485A">
      <w:pPr>
        <w:pStyle w:val="NoSpacing"/>
        <w:numPr>
          <w:ilvl w:val="0"/>
          <w:numId w:val="8"/>
        </w:numPr>
        <w:rPr>
          <w:sz w:val="24"/>
        </w:rPr>
      </w:pPr>
      <w:r w:rsidRPr="007313E9">
        <w:rPr>
          <w:sz w:val="24"/>
        </w:rPr>
        <w:t xml:space="preserve">Show how the CYPACP relates to the family - personally. </w:t>
      </w:r>
    </w:p>
    <w:p w14:paraId="1F723367" w14:textId="60F3C2A8" w:rsidR="002B3096" w:rsidRPr="007313E9" w:rsidRDefault="002B3096" w:rsidP="005B485A">
      <w:pPr>
        <w:pStyle w:val="NoSpacing"/>
        <w:numPr>
          <w:ilvl w:val="0"/>
          <w:numId w:val="8"/>
        </w:numPr>
        <w:rPr>
          <w:sz w:val="24"/>
        </w:rPr>
      </w:pPr>
      <w:r w:rsidRPr="007313E9">
        <w:rPr>
          <w:sz w:val="24"/>
        </w:rPr>
        <w:t>Explain how the CYPACP can grow and change to fit children’s current and future needs.</w:t>
      </w:r>
    </w:p>
    <w:p w14:paraId="7B2AAC96" w14:textId="78899ACD" w:rsidR="002B3096" w:rsidRPr="007313E9" w:rsidRDefault="002B3096" w:rsidP="005B485A">
      <w:pPr>
        <w:pStyle w:val="NoSpacing"/>
        <w:numPr>
          <w:ilvl w:val="0"/>
          <w:numId w:val="8"/>
        </w:numPr>
        <w:rPr>
          <w:sz w:val="24"/>
        </w:rPr>
      </w:pPr>
      <w:r w:rsidRPr="007313E9">
        <w:rPr>
          <w:sz w:val="24"/>
        </w:rPr>
        <w:t>Talk about what might stop families wanti</w:t>
      </w:r>
      <w:r w:rsidR="001701CA">
        <w:rPr>
          <w:sz w:val="24"/>
        </w:rPr>
        <w:t>ng to have a plan</w:t>
      </w:r>
      <w:r w:rsidRPr="007313E9">
        <w:rPr>
          <w:sz w:val="24"/>
        </w:rPr>
        <w:t xml:space="preserve">. </w:t>
      </w:r>
    </w:p>
    <w:p w14:paraId="2F2C0335" w14:textId="7C421671" w:rsidR="002B3096" w:rsidRPr="007313E9" w:rsidRDefault="002B3096" w:rsidP="005B485A">
      <w:pPr>
        <w:pStyle w:val="NoSpacing"/>
        <w:numPr>
          <w:ilvl w:val="0"/>
          <w:numId w:val="8"/>
        </w:numPr>
        <w:rPr>
          <w:sz w:val="24"/>
        </w:rPr>
      </w:pPr>
      <w:r w:rsidRPr="007313E9">
        <w:rPr>
          <w:sz w:val="24"/>
        </w:rPr>
        <w:t xml:space="preserve">Discuss the range of options for completion and agree next steps. </w:t>
      </w:r>
    </w:p>
    <w:p w14:paraId="4683E6E3" w14:textId="77777777" w:rsidR="002B3096" w:rsidRPr="007313E9" w:rsidRDefault="002B3096" w:rsidP="005B485A">
      <w:pPr>
        <w:pStyle w:val="NoSpacing"/>
        <w:numPr>
          <w:ilvl w:val="0"/>
          <w:numId w:val="8"/>
        </w:numPr>
        <w:rPr>
          <w:sz w:val="24"/>
        </w:rPr>
      </w:pPr>
      <w:r w:rsidRPr="007313E9">
        <w:rPr>
          <w:sz w:val="24"/>
        </w:rPr>
        <w:t>Reinforce their right to change their minds about the CYPACP at any time.</w:t>
      </w:r>
    </w:p>
    <w:p w14:paraId="6E0C4B72" w14:textId="2513A0E9" w:rsidR="002B3096" w:rsidRPr="007313E9" w:rsidRDefault="002B3096" w:rsidP="005B485A">
      <w:pPr>
        <w:pStyle w:val="NoSpacing"/>
        <w:numPr>
          <w:ilvl w:val="0"/>
          <w:numId w:val="8"/>
        </w:numPr>
        <w:rPr>
          <w:sz w:val="24"/>
        </w:rPr>
      </w:pPr>
      <w:r w:rsidRPr="007313E9">
        <w:rPr>
          <w:sz w:val="24"/>
        </w:rPr>
        <w:t>Declining a CYPACP should not be seen as poor choice (if decision-making</w:t>
      </w:r>
      <w:r w:rsidR="001701CA">
        <w:rPr>
          <w:sz w:val="24"/>
        </w:rPr>
        <w:t xml:space="preserve"> is informed</w:t>
      </w:r>
      <w:r w:rsidRPr="007313E9">
        <w:rPr>
          <w:sz w:val="24"/>
        </w:rPr>
        <w:t xml:space="preserve">). </w:t>
      </w:r>
    </w:p>
    <w:p w14:paraId="13846E83" w14:textId="77777777" w:rsidR="00EA5F6B" w:rsidRPr="006463FA" w:rsidRDefault="00EA5F6B" w:rsidP="00EA5F6B">
      <w:pPr>
        <w:pStyle w:val="NoSpacing"/>
        <w:ind w:left="720"/>
        <w:rPr>
          <w:sz w:val="12"/>
        </w:rPr>
      </w:pPr>
    </w:p>
    <w:p w14:paraId="39AD6290" w14:textId="4AA61101" w:rsidR="00765A05" w:rsidRPr="007313E9" w:rsidRDefault="002B3096" w:rsidP="002F49F0">
      <w:pPr>
        <w:pStyle w:val="Heading3"/>
      </w:pPr>
      <w:bookmarkStart w:id="194" w:name="_Toc49545908"/>
      <w:r w:rsidRPr="007313E9">
        <w:t xml:space="preserve">Support families when </w:t>
      </w:r>
      <w:r w:rsidRPr="007313E9">
        <w:rPr>
          <w:i/>
        </w:rPr>
        <w:t>making</w:t>
      </w:r>
      <w:r w:rsidRPr="007313E9">
        <w:t xml:space="preserve"> the CYPACP</w:t>
      </w:r>
      <w:bookmarkEnd w:id="194"/>
    </w:p>
    <w:p w14:paraId="407332CF" w14:textId="05094C17" w:rsidR="002B3096" w:rsidRPr="007313E9" w:rsidRDefault="002B3096" w:rsidP="005B485A">
      <w:pPr>
        <w:pStyle w:val="NoSpacing"/>
        <w:numPr>
          <w:ilvl w:val="0"/>
          <w:numId w:val="9"/>
        </w:numPr>
        <w:rPr>
          <w:sz w:val="24"/>
        </w:rPr>
      </w:pPr>
      <w:r w:rsidRPr="007313E9">
        <w:rPr>
          <w:sz w:val="24"/>
        </w:rPr>
        <w:t xml:space="preserve">Help families to prepare for making a CYPACP by helping them understand the range </w:t>
      </w:r>
      <w:r w:rsidR="001701CA">
        <w:rPr>
          <w:sz w:val="24"/>
        </w:rPr>
        <w:t>of topics that might be covered and that sections are optional.</w:t>
      </w:r>
      <w:r w:rsidRPr="007313E9">
        <w:rPr>
          <w:sz w:val="24"/>
        </w:rPr>
        <w:t xml:space="preserve"> </w:t>
      </w:r>
    </w:p>
    <w:p w14:paraId="1E70F9AE" w14:textId="2D3451E7" w:rsidR="002B3096" w:rsidRPr="007313E9" w:rsidRDefault="002B3096" w:rsidP="005B485A">
      <w:pPr>
        <w:pStyle w:val="NoSpacing"/>
        <w:numPr>
          <w:ilvl w:val="0"/>
          <w:numId w:val="9"/>
        </w:numPr>
        <w:rPr>
          <w:sz w:val="24"/>
        </w:rPr>
      </w:pPr>
      <w:r w:rsidRPr="007313E9">
        <w:rPr>
          <w:sz w:val="24"/>
        </w:rPr>
        <w:t>Build on previous conversations and information already established to demonstrate that families have already begun to think about some of the issues in the CYPACP.</w:t>
      </w:r>
    </w:p>
    <w:p w14:paraId="0175062C" w14:textId="76BA3DF4" w:rsidR="005E449F" w:rsidRPr="007313E9" w:rsidRDefault="002B3096" w:rsidP="005B485A">
      <w:pPr>
        <w:pStyle w:val="NoSpacing"/>
        <w:numPr>
          <w:ilvl w:val="0"/>
          <w:numId w:val="9"/>
        </w:numPr>
        <w:rPr>
          <w:sz w:val="24"/>
        </w:rPr>
      </w:pPr>
      <w:r w:rsidRPr="007313E9">
        <w:rPr>
          <w:sz w:val="24"/>
        </w:rPr>
        <w:t xml:space="preserve">Optimise choice as much as possible. </w:t>
      </w:r>
      <w:r w:rsidR="005E449F" w:rsidRPr="007313E9">
        <w:rPr>
          <w:sz w:val="24"/>
        </w:rPr>
        <w:t xml:space="preserve"> This should include </w:t>
      </w:r>
      <w:r w:rsidR="005E449F" w:rsidRPr="007313E9">
        <w:rPr>
          <w:i/>
          <w:sz w:val="24"/>
        </w:rPr>
        <w:t>who</w:t>
      </w:r>
      <w:r w:rsidR="005E449F" w:rsidRPr="007313E9">
        <w:rPr>
          <w:sz w:val="24"/>
        </w:rPr>
        <w:t xml:space="preserve"> </w:t>
      </w:r>
      <w:r w:rsidRPr="007313E9">
        <w:rPr>
          <w:sz w:val="24"/>
        </w:rPr>
        <w:t xml:space="preserve">should </w:t>
      </w:r>
      <w:r w:rsidR="005E449F" w:rsidRPr="007313E9">
        <w:rPr>
          <w:sz w:val="24"/>
        </w:rPr>
        <w:t xml:space="preserve">be involved in making the plan; </w:t>
      </w:r>
      <w:r w:rsidR="005E449F" w:rsidRPr="007313E9">
        <w:rPr>
          <w:i/>
          <w:sz w:val="24"/>
        </w:rPr>
        <w:t xml:space="preserve">where </w:t>
      </w:r>
      <w:r w:rsidR="005E449F" w:rsidRPr="007313E9">
        <w:rPr>
          <w:sz w:val="24"/>
        </w:rPr>
        <w:t>and</w:t>
      </w:r>
      <w:r w:rsidR="005E449F" w:rsidRPr="007313E9">
        <w:rPr>
          <w:i/>
          <w:sz w:val="24"/>
        </w:rPr>
        <w:t xml:space="preserve"> when </w:t>
      </w:r>
      <w:r w:rsidR="005E449F" w:rsidRPr="007313E9">
        <w:rPr>
          <w:sz w:val="24"/>
        </w:rPr>
        <w:t xml:space="preserve">plans are made, and </w:t>
      </w:r>
      <w:r w:rsidR="005E449F" w:rsidRPr="007313E9">
        <w:rPr>
          <w:i/>
          <w:sz w:val="24"/>
        </w:rPr>
        <w:t>how</w:t>
      </w:r>
      <w:r w:rsidR="005E449F" w:rsidRPr="007313E9">
        <w:rPr>
          <w:sz w:val="24"/>
        </w:rPr>
        <w:t xml:space="preserve"> (e.g. </w:t>
      </w:r>
      <w:r w:rsidR="001701CA">
        <w:rPr>
          <w:sz w:val="24"/>
        </w:rPr>
        <w:t>one event</w:t>
      </w:r>
      <w:r w:rsidR="005E449F" w:rsidRPr="007313E9">
        <w:rPr>
          <w:sz w:val="24"/>
        </w:rPr>
        <w:t xml:space="preserve"> or a staged approach)</w:t>
      </w:r>
    </w:p>
    <w:p w14:paraId="52FB42E3" w14:textId="77777777" w:rsidR="005E449F" w:rsidRPr="007313E9" w:rsidRDefault="002B3096" w:rsidP="005B485A">
      <w:pPr>
        <w:pStyle w:val="NoSpacing"/>
        <w:numPr>
          <w:ilvl w:val="0"/>
          <w:numId w:val="9"/>
        </w:numPr>
        <w:rPr>
          <w:sz w:val="24"/>
        </w:rPr>
      </w:pPr>
      <w:r w:rsidRPr="007313E9">
        <w:rPr>
          <w:sz w:val="24"/>
        </w:rPr>
        <w:t>Facilitate families to utilise their own support systems</w:t>
      </w:r>
    </w:p>
    <w:p w14:paraId="03A245EE" w14:textId="77777777" w:rsidR="005E449F" w:rsidRPr="007313E9" w:rsidRDefault="002B3096" w:rsidP="005B485A">
      <w:pPr>
        <w:pStyle w:val="NoSpacing"/>
        <w:numPr>
          <w:ilvl w:val="0"/>
          <w:numId w:val="9"/>
        </w:numPr>
        <w:rPr>
          <w:sz w:val="24"/>
        </w:rPr>
      </w:pPr>
      <w:r w:rsidRPr="007313E9">
        <w:rPr>
          <w:sz w:val="24"/>
        </w:rPr>
        <w:t xml:space="preserve">Provide aftercare by facilitating access to supportive services and organisations. </w:t>
      </w:r>
    </w:p>
    <w:p w14:paraId="59716F90" w14:textId="0B6AE39A" w:rsidR="005E449F" w:rsidRPr="007313E9" w:rsidRDefault="002B3096" w:rsidP="005B485A">
      <w:pPr>
        <w:pStyle w:val="NoSpacing"/>
        <w:numPr>
          <w:ilvl w:val="0"/>
          <w:numId w:val="9"/>
        </w:numPr>
        <w:rPr>
          <w:sz w:val="24"/>
        </w:rPr>
      </w:pPr>
      <w:r w:rsidRPr="007313E9">
        <w:rPr>
          <w:sz w:val="24"/>
        </w:rPr>
        <w:t xml:space="preserve">Provide opportunities to reflect on the CYPACP and follow-up activities. </w:t>
      </w:r>
    </w:p>
    <w:p w14:paraId="78A00F42" w14:textId="77777777" w:rsidR="00EA5F6B" w:rsidRPr="006463FA" w:rsidRDefault="00EA5F6B" w:rsidP="00E27AF9">
      <w:pPr>
        <w:rPr>
          <w:sz w:val="12"/>
        </w:rPr>
      </w:pPr>
    </w:p>
    <w:p w14:paraId="5DF15B12" w14:textId="0DB476C1" w:rsidR="005E449F" w:rsidRPr="007313E9" w:rsidRDefault="005E449F" w:rsidP="002F49F0">
      <w:pPr>
        <w:pStyle w:val="Heading3"/>
      </w:pPr>
      <w:bookmarkStart w:id="195" w:name="_Toc49545909"/>
      <w:r w:rsidRPr="007313E9">
        <w:t>Support families to involve children and young people</w:t>
      </w:r>
      <w:bookmarkEnd w:id="195"/>
    </w:p>
    <w:p w14:paraId="77D14FC5" w14:textId="004B01C0" w:rsidR="005E449F" w:rsidRPr="007313E9" w:rsidRDefault="005E449F" w:rsidP="005B485A">
      <w:pPr>
        <w:pStyle w:val="NoSpacing"/>
        <w:numPr>
          <w:ilvl w:val="0"/>
          <w:numId w:val="10"/>
        </w:numPr>
        <w:rPr>
          <w:sz w:val="24"/>
        </w:rPr>
      </w:pPr>
      <w:r w:rsidRPr="007313E9">
        <w:rPr>
          <w:sz w:val="24"/>
        </w:rPr>
        <w:t xml:space="preserve">Explore parents’ views about involving children and young people in the CYPACP. </w:t>
      </w:r>
    </w:p>
    <w:p w14:paraId="33EE31E0" w14:textId="30CC08B4" w:rsidR="005E449F" w:rsidRPr="007313E9" w:rsidRDefault="005E449F" w:rsidP="005B485A">
      <w:pPr>
        <w:pStyle w:val="NoSpacing"/>
        <w:numPr>
          <w:ilvl w:val="0"/>
          <w:numId w:val="10"/>
        </w:numPr>
        <w:rPr>
          <w:sz w:val="24"/>
        </w:rPr>
      </w:pPr>
      <w:r w:rsidRPr="007313E9">
        <w:rPr>
          <w:sz w:val="24"/>
        </w:rPr>
        <w:t xml:space="preserve">Ensure that children’s views, values and preferences are incorporated in the CYPACP. </w:t>
      </w:r>
    </w:p>
    <w:p w14:paraId="53FC3B36" w14:textId="1C290F7B" w:rsidR="005E449F" w:rsidRPr="007313E9" w:rsidRDefault="005E449F" w:rsidP="005B485A">
      <w:pPr>
        <w:pStyle w:val="NoSpacing"/>
        <w:numPr>
          <w:ilvl w:val="0"/>
          <w:numId w:val="10"/>
        </w:numPr>
        <w:rPr>
          <w:sz w:val="24"/>
        </w:rPr>
      </w:pPr>
      <w:r w:rsidRPr="007313E9">
        <w:rPr>
          <w:sz w:val="24"/>
        </w:rPr>
        <w:t xml:space="preserve">Consider using (or developing) developmentally appropriate resources and techniques to elicit what matters to children and young people. </w:t>
      </w:r>
    </w:p>
    <w:p w14:paraId="32F4899A" w14:textId="5412A31F" w:rsidR="005E449F" w:rsidRPr="007313E9" w:rsidRDefault="005E449F" w:rsidP="005B485A">
      <w:pPr>
        <w:pStyle w:val="NoSpacing"/>
        <w:numPr>
          <w:ilvl w:val="0"/>
          <w:numId w:val="10"/>
        </w:numPr>
        <w:rPr>
          <w:sz w:val="24"/>
        </w:rPr>
      </w:pPr>
      <w:r w:rsidRPr="007313E9">
        <w:rPr>
          <w:sz w:val="24"/>
        </w:rPr>
        <w:t>Consider the involvement of other professionals to support children’s voices to be heard. e.g. play workers.</w:t>
      </w:r>
    </w:p>
    <w:p w14:paraId="69BEF43F" w14:textId="77777777" w:rsidR="00EA5F6B" w:rsidRPr="006463FA" w:rsidRDefault="00EA5F6B" w:rsidP="00EA5F6B">
      <w:pPr>
        <w:pStyle w:val="NoSpacing"/>
        <w:rPr>
          <w:b/>
          <w:sz w:val="12"/>
        </w:rPr>
      </w:pPr>
    </w:p>
    <w:p w14:paraId="0B09C30B" w14:textId="2F76559B" w:rsidR="005E449F" w:rsidRPr="007313E9" w:rsidRDefault="005E449F" w:rsidP="002F49F0">
      <w:pPr>
        <w:pStyle w:val="Heading3"/>
      </w:pPr>
      <w:bookmarkStart w:id="196" w:name="_Toc49545910"/>
      <w:r w:rsidRPr="007313E9">
        <w:t>Develop and use family-centred information about the CYPACP</w:t>
      </w:r>
      <w:bookmarkEnd w:id="196"/>
    </w:p>
    <w:p w14:paraId="5235DAFB" w14:textId="1A7DAE06" w:rsidR="005E449F" w:rsidRPr="007313E9" w:rsidRDefault="005E449F" w:rsidP="005B485A">
      <w:pPr>
        <w:pStyle w:val="NoSpacing"/>
        <w:numPr>
          <w:ilvl w:val="0"/>
          <w:numId w:val="11"/>
        </w:numPr>
        <w:rPr>
          <w:sz w:val="24"/>
        </w:rPr>
      </w:pPr>
      <w:r w:rsidRPr="007313E9">
        <w:rPr>
          <w:sz w:val="24"/>
        </w:rPr>
        <w:t>Deve</w:t>
      </w:r>
      <w:r w:rsidR="001701CA">
        <w:rPr>
          <w:sz w:val="24"/>
        </w:rPr>
        <w:t xml:space="preserve">lop family oriented information, </w:t>
      </w:r>
      <w:r w:rsidRPr="007313E9">
        <w:rPr>
          <w:sz w:val="24"/>
        </w:rPr>
        <w:t xml:space="preserve">co-produced with families to ensure it is meaningful and user-friendly. </w:t>
      </w:r>
    </w:p>
    <w:p w14:paraId="771EB096" w14:textId="77777777" w:rsidR="005E449F" w:rsidRPr="007313E9" w:rsidRDefault="005E449F" w:rsidP="005B485A">
      <w:pPr>
        <w:pStyle w:val="NoSpacing"/>
        <w:numPr>
          <w:ilvl w:val="0"/>
          <w:numId w:val="11"/>
        </w:numPr>
        <w:rPr>
          <w:sz w:val="24"/>
        </w:rPr>
      </w:pPr>
      <w:r w:rsidRPr="007313E9">
        <w:rPr>
          <w:sz w:val="24"/>
        </w:rPr>
        <w:t xml:space="preserve">Consider the language, communication and cultural needs of families. </w:t>
      </w:r>
    </w:p>
    <w:p w14:paraId="6F696FC9" w14:textId="713AB7BD" w:rsidR="005E449F" w:rsidRPr="007313E9" w:rsidRDefault="005E449F" w:rsidP="005B485A">
      <w:pPr>
        <w:pStyle w:val="NoSpacing"/>
        <w:numPr>
          <w:ilvl w:val="0"/>
          <w:numId w:val="11"/>
        </w:numPr>
        <w:rPr>
          <w:sz w:val="24"/>
        </w:rPr>
      </w:pPr>
      <w:r w:rsidRPr="007313E9">
        <w:rPr>
          <w:sz w:val="24"/>
        </w:rPr>
        <w:t xml:space="preserve">Think carefully, and be clear, about what messages to give in relation to the CYPACP. </w:t>
      </w:r>
    </w:p>
    <w:p w14:paraId="3DD63BC0" w14:textId="77777777" w:rsidR="00EA5F6B" w:rsidRPr="006463FA" w:rsidRDefault="00EA5F6B" w:rsidP="00EA5F6B">
      <w:pPr>
        <w:pStyle w:val="NoSpacing"/>
        <w:rPr>
          <w:b/>
          <w:sz w:val="12"/>
        </w:rPr>
      </w:pPr>
    </w:p>
    <w:p w14:paraId="5F5ADA16" w14:textId="1884E873" w:rsidR="005E449F" w:rsidRPr="007313E9" w:rsidRDefault="005E449F" w:rsidP="002F49F0">
      <w:pPr>
        <w:pStyle w:val="Heading3"/>
      </w:pPr>
      <w:bookmarkStart w:id="197" w:name="_Toc49545911"/>
      <w:r w:rsidRPr="007313E9">
        <w:t>Give families more spaces to talk about the CYPACP</w:t>
      </w:r>
      <w:bookmarkEnd w:id="197"/>
    </w:p>
    <w:p w14:paraId="0384CD1A" w14:textId="2C38535A" w:rsidR="005E449F" w:rsidRPr="007313E9" w:rsidRDefault="005E449F" w:rsidP="005B485A">
      <w:pPr>
        <w:pStyle w:val="ListParagraph"/>
        <w:numPr>
          <w:ilvl w:val="0"/>
          <w:numId w:val="12"/>
        </w:numPr>
      </w:pPr>
      <w:bookmarkStart w:id="198" w:name="_Toc49545912"/>
      <w:r w:rsidRPr="007313E9">
        <w:t>Use naturally occurring opportunities to broadly enquire about the CYPACP</w:t>
      </w:r>
      <w:r w:rsidR="00EA5F6B" w:rsidRPr="007313E9">
        <w:t>.</w:t>
      </w:r>
      <w:bookmarkEnd w:id="198"/>
      <w:r w:rsidRPr="007313E9">
        <w:t xml:space="preserve"> </w:t>
      </w:r>
    </w:p>
    <w:p w14:paraId="18BD0303" w14:textId="6E07ABFE" w:rsidR="005E449F" w:rsidRPr="007313E9" w:rsidRDefault="005E449F" w:rsidP="005B485A">
      <w:pPr>
        <w:pStyle w:val="ListParagraph"/>
        <w:numPr>
          <w:ilvl w:val="0"/>
          <w:numId w:val="12"/>
        </w:numPr>
      </w:pPr>
      <w:bookmarkStart w:id="199" w:name="_Toc49545913"/>
      <w:r w:rsidRPr="007313E9">
        <w:t>Check action plans to see if they are progressing as intended</w:t>
      </w:r>
      <w:r w:rsidR="00EA5F6B" w:rsidRPr="007313E9">
        <w:t>.</w:t>
      </w:r>
      <w:bookmarkEnd w:id="199"/>
      <w:r w:rsidRPr="007313E9">
        <w:t xml:space="preserve"> </w:t>
      </w:r>
    </w:p>
    <w:p w14:paraId="26295625" w14:textId="2BA08BC7" w:rsidR="005E449F" w:rsidRPr="007313E9" w:rsidRDefault="005E449F" w:rsidP="005B485A">
      <w:pPr>
        <w:pStyle w:val="ListParagraph"/>
        <w:numPr>
          <w:ilvl w:val="0"/>
          <w:numId w:val="12"/>
        </w:numPr>
      </w:pPr>
      <w:bookmarkStart w:id="200" w:name="_Toc49545914"/>
      <w:r w:rsidRPr="007313E9">
        <w:t>Provide opportunities for families to discuss the CYPACP with other parents.</w:t>
      </w:r>
      <w:bookmarkEnd w:id="200"/>
    </w:p>
    <w:p w14:paraId="7089AD1D" w14:textId="1824C008" w:rsidR="005E449F" w:rsidRPr="007313E9" w:rsidRDefault="005E449F" w:rsidP="005B485A">
      <w:pPr>
        <w:pStyle w:val="ListParagraph"/>
        <w:numPr>
          <w:ilvl w:val="0"/>
          <w:numId w:val="12"/>
        </w:numPr>
      </w:pPr>
      <w:bookmarkStart w:id="201" w:name="_Toc49545915"/>
      <w:r w:rsidRPr="007313E9">
        <w:t>Perhaps include some carefully selected case studies (e.g. on the CYPACP website) that shows how a range of families have used their CYPACP and a varied range of impacts.</w:t>
      </w:r>
      <w:bookmarkEnd w:id="201"/>
    </w:p>
    <w:p w14:paraId="1CAEF6E4" w14:textId="3A02BFAE" w:rsidR="00EA5F6B" w:rsidRDefault="00EA5F6B" w:rsidP="005B485A">
      <w:pPr>
        <w:pStyle w:val="ListParagraph"/>
        <w:numPr>
          <w:ilvl w:val="0"/>
          <w:numId w:val="12"/>
        </w:numPr>
      </w:pPr>
      <w:bookmarkStart w:id="202" w:name="_Toc49545916"/>
      <w:r w:rsidRPr="007313E9">
        <w:t xml:space="preserve">Provide families with an impartial contact </w:t>
      </w:r>
      <w:r w:rsidR="001701CA">
        <w:t>for</w:t>
      </w:r>
      <w:r w:rsidRPr="007313E9">
        <w:t xml:space="preserve"> general questions, concerns or complaints.</w:t>
      </w:r>
      <w:bookmarkEnd w:id="202"/>
    </w:p>
    <w:p w14:paraId="27B8967D" w14:textId="77777777" w:rsidR="002F49F0" w:rsidRPr="007313E9" w:rsidRDefault="002F49F0" w:rsidP="002F49F0">
      <w:pPr>
        <w:pStyle w:val="ListParagraph"/>
      </w:pPr>
    </w:p>
    <w:p w14:paraId="165FD17F" w14:textId="77777777" w:rsidR="00682E63" w:rsidRDefault="00682E63">
      <w:pPr>
        <w:keepNext w:val="0"/>
        <w:keepLines w:val="0"/>
        <w:spacing w:before="0" w:after="160"/>
        <w:outlineLvl w:val="9"/>
        <w:rPr>
          <w:rFonts w:asciiTheme="majorHAnsi" w:hAnsiTheme="majorHAnsi" w:cstheme="majorBidi"/>
          <w:b/>
          <w:color w:val="4472C4" w:themeColor="accent5"/>
          <w:sz w:val="32"/>
        </w:rPr>
      </w:pPr>
      <w:bookmarkStart w:id="203" w:name="_Toc49545917"/>
      <w:r>
        <w:br w:type="page"/>
      </w:r>
    </w:p>
    <w:p w14:paraId="60D0BD59" w14:textId="27522B9C" w:rsidR="00EA5F6B" w:rsidRPr="002F49F0" w:rsidRDefault="00EA5F6B" w:rsidP="002F49F0">
      <w:pPr>
        <w:pStyle w:val="Heading2"/>
      </w:pPr>
      <w:r w:rsidRPr="002F49F0">
        <w:lastRenderedPageBreak/>
        <w:t>Support for professionals</w:t>
      </w:r>
      <w:bookmarkEnd w:id="203"/>
    </w:p>
    <w:p w14:paraId="79F19E36" w14:textId="3735A80A" w:rsidR="00EA5F6B" w:rsidRPr="007313E9" w:rsidRDefault="00EA5F6B" w:rsidP="005B485A">
      <w:pPr>
        <w:pStyle w:val="ListParagraph"/>
        <w:numPr>
          <w:ilvl w:val="0"/>
          <w:numId w:val="13"/>
        </w:numPr>
      </w:pPr>
      <w:bookmarkStart w:id="204" w:name="_Toc49545918"/>
      <w:r w:rsidRPr="007313E9">
        <w:t>Emphasise the message that the CYPACP is everyone’s business.</w:t>
      </w:r>
      <w:bookmarkEnd w:id="204"/>
      <w:r w:rsidRPr="007313E9">
        <w:t xml:space="preserve"> </w:t>
      </w:r>
    </w:p>
    <w:p w14:paraId="454F6C96" w14:textId="74F439D8" w:rsidR="00EA5F6B" w:rsidRPr="007313E9" w:rsidRDefault="00EA5F6B" w:rsidP="005B485A">
      <w:pPr>
        <w:pStyle w:val="ListParagraph"/>
        <w:numPr>
          <w:ilvl w:val="0"/>
          <w:numId w:val="13"/>
        </w:numPr>
      </w:pPr>
      <w:bookmarkStart w:id="205" w:name="_Toc49545919"/>
      <w:r w:rsidRPr="007313E9">
        <w:t>Clarify the criteria for being the ’lead’ professional(s) for the CYPACP.</w:t>
      </w:r>
      <w:bookmarkEnd w:id="205"/>
      <w:r w:rsidRPr="007313E9">
        <w:t xml:space="preserve"> </w:t>
      </w:r>
    </w:p>
    <w:p w14:paraId="130590C9" w14:textId="7A516FAA" w:rsidR="00EA5F6B" w:rsidRPr="007313E9" w:rsidRDefault="00EA5F6B" w:rsidP="005B485A">
      <w:pPr>
        <w:pStyle w:val="ListParagraph"/>
        <w:numPr>
          <w:ilvl w:val="0"/>
          <w:numId w:val="13"/>
        </w:numPr>
      </w:pPr>
      <w:bookmarkStart w:id="206" w:name="_Toc49545920"/>
      <w:r w:rsidRPr="007313E9">
        <w:t>Develop a competencies and training framework to support advance care planning (generally) and the CYPACP (specifically).</w:t>
      </w:r>
      <w:bookmarkEnd w:id="206"/>
      <w:r w:rsidRPr="007313E9">
        <w:t xml:space="preserve"> </w:t>
      </w:r>
    </w:p>
    <w:p w14:paraId="57901DC6" w14:textId="78F7BBF5" w:rsidR="00EA5F6B" w:rsidRPr="007313E9" w:rsidRDefault="006463FA" w:rsidP="005B485A">
      <w:pPr>
        <w:pStyle w:val="ListParagraph"/>
        <w:numPr>
          <w:ilvl w:val="0"/>
          <w:numId w:val="13"/>
        </w:numPr>
      </w:pPr>
      <w:bookmarkStart w:id="207" w:name="_Toc49545921"/>
      <w:r>
        <w:t>Clarify e</w:t>
      </w:r>
      <w:r w:rsidR="00EA5F6B" w:rsidRPr="007313E9">
        <w:t>ligibility</w:t>
      </w:r>
      <w:r>
        <w:t xml:space="preserve"> about</w:t>
      </w:r>
      <w:r w:rsidR="00EA5F6B" w:rsidRPr="007313E9">
        <w:t xml:space="preserve"> who should be offered a CYPACP and why.</w:t>
      </w:r>
      <w:bookmarkEnd w:id="207"/>
      <w:r w:rsidR="00EA5F6B" w:rsidRPr="007313E9">
        <w:t xml:space="preserve"> </w:t>
      </w:r>
    </w:p>
    <w:p w14:paraId="4ED31BF5" w14:textId="12034D19" w:rsidR="00EA5F6B" w:rsidRPr="007313E9" w:rsidRDefault="006463FA" w:rsidP="005B485A">
      <w:pPr>
        <w:pStyle w:val="ListParagraph"/>
        <w:numPr>
          <w:ilvl w:val="0"/>
          <w:numId w:val="13"/>
        </w:numPr>
      </w:pPr>
      <w:bookmarkStart w:id="208" w:name="_Toc49545922"/>
      <w:r>
        <w:t>Clarify p</w:t>
      </w:r>
      <w:r w:rsidR="00EA5F6B" w:rsidRPr="007313E9">
        <w:t>rocesses. Help professionals to understand the whole CYPACP process, how it aligns to existing work and who/what might be involved at different stages.</w:t>
      </w:r>
      <w:bookmarkEnd w:id="208"/>
      <w:r w:rsidR="00EA5F6B" w:rsidRPr="007313E9">
        <w:t xml:space="preserve"> </w:t>
      </w:r>
    </w:p>
    <w:p w14:paraId="13E4567B" w14:textId="50249303" w:rsidR="00EA5F6B" w:rsidRPr="007313E9" w:rsidRDefault="00EA5F6B" w:rsidP="005B485A">
      <w:pPr>
        <w:pStyle w:val="ListParagraph"/>
        <w:numPr>
          <w:ilvl w:val="0"/>
          <w:numId w:val="13"/>
        </w:numPr>
      </w:pPr>
      <w:bookmarkStart w:id="209" w:name="_Toc49545923"/>
      <w:r w:rsidRPr="007313E9">
        <w:t>Develop a practice-based manual for (i) Advance Care Plan Co-ordinators and (ii) professionals who make plans with families.</w:t>
      </w:r>
      <w:bookmarkEnd w:id="209"/>
      <w:r w:rsidRPr="007313E9">
        <w:t xml:space="preserve"> </w:t>
      </w:r>
    </w:p>
    <w:p w14:paraId="39D6634F" w14:textId="3A51FF76" w:rsidR="00EA5F6B" w:rsidRPr="007313E9" w:rsidRDefault="00EA5F6B" w:rsidP="005B485A">
      <w:pPr>
        <w:pStyle w:val="ListParagraph"/>
        <w:numPr>
          <w:ilvl w:val="0"/>
          <w:numId w:val="13"/>
        </w:numPr>
      </w:pPr>
      <w:bookmarkStart w:id="210" w:name="_Toc49545924"/>
      <w:r w:rsidRPr="007313E9">
        <w:t>Develop ‘quick reference guides’ for use when making plans with families (that can be customised locally).</w:t>
      </w:r>
      <w:bookmarkEnd w:id="210"/>
      <w:r w:rsidRPr="007313E9">
        <w:t xml:space="preserve"> </w:t>
      </w:r>
    </w:p>
    <w:p w14:paraId="70AC9122" w14:textId="34BF7B6B" w:rsidR="00EA5F6B" w:rsidRPr="007313E9" w:rsidRDefault="00EA5F6B" w:rsidP="005B485A">
      <w:pPr>
        <w:pStyle w:val="ListParagraph"/>
        <w:numPr>
          <w:ilvl w:val="0"/>
          <w:numId w:val="13"/>
        </w:numPr>
      </w:pPr>
      <w:bookmarkStart w:id="211" w:name="_Toc49545925"/>
      <w:r w:rsidRPr="007313E9">
        <w:t>Develop profession-specific fact-sheets to support involvement of different groups (e.g. paramedics, teachers, GPs).</w:t>
      </w:r>
      <w:bookmarkEnd w:id="211"/>
      <w:r w:rsidRPr="007313E9">
        <w:t xml:space="preserve"> </w:t>
      </w:r>
    </w:p>
    <w:p w14:paraId="2748B17A" w14:textId="7A2A4165" w:rsidR="00EA5F6B" w:rsidRPr="007313E9" w:rsidRDefault="00EA5F6B" w:rsidP="005B485A">
      <w:pPr>
        <w:pStyle w:val="ListParagraph"/>
        <w:numPr>
          <w:ilvl w:val="0"/>
          <w:numId w:val="13"/>
        </w:numPr>
      </w:pPr>
      <w:bookmarkStart w:id="212" w:name="_Toc49545926"/>
      <w:r w:rsidRPr="007313E9">
        <w:t>Set up systems to ensure two-way information exchanges between the CYPACP Working Group and Adoption leads/Regional ACP co-ordinators (e.g. to cascade national updates, identify local issues, share best practice).</w:t>
      </w:r>
      <w:bookmarkEnd w:id="212"/>
    </w:p>
    <w:p w14:paraId="2ACD4CFE" w14:textId="0E02599D" w:rsidR="00EA5F6B" w:rsidRPr="007313E9" w:rsidRDefault="00EA5F6B" w:rsidP="005B485A">
      <w:pPr>
        <w:pStyle w:val="ListParagraph"/>
        <w:numPr>
          <w:ilvl w:val="0"/>
          <w:numId w:val="13"/>
        </w:numPr>
      </w:pPr>
      <w:bookmarkStart w:id="213" w:name="_Toc49545927"/>
      <w:r w:rsidRPr="007313E9">
        <w:t>Increase support and visibility of Regional ACP Co-ordinator who provide critical roles in the regional management and audit of the CYPACPs.</w:t>
      </w:r>
      <w:bookmarkEnd w:id="213"/>
      <w:r w:rsidRPr="007313E9">
        <w:t xml:space="preserve"> </w:t>
      </w:r>
    </w:p>
    <w:p w14:paraId="210F848B" w14:textId="4433B0EC" w:rsidR="00EA5F6B" w:rsidRPr="007313E9" w:rsidRDefault="00EA5F6B" w:rsidP="005B485A">
      <w:pPr>
        <w:pStyle w:val="ListParagraph"/>
        <w:numPr>
          <w:ilvl w:val="0"/>
          <w:numId w:val="13"/>
        </w:numPr>
      </w:pPr>
      <w:bookmarkStart w:id="214" w:name="_Toc49545928"/>
      <w:r w:rsidRPr="007313E9">
        <w:t>Further develop the CY</w:t>
      </w:r>
      <w:r w:rsidR="00464715">
        <w:t>P</w:t>
      </w:r>
      <w:r w:rsidRPr="007313E9">
        <w:t>ACP website to provide a national repository of information and to provide a central hub for the CYPACP.</w:t>
      </w:r>
      <w:bookmarkEnd w:id="214"/>
    </w:p>
    <w:p w14:paraId="55E492F0" w14:textId="65C6C9A0" w:rsidR="00EA5F6B" w:rsidRPr="007313E9" w:rsidRDefault="00EA5F6B" w:rsidP="005B485A">
      <w:pPr>
        <w:pStyle w:val="ListParagraph"/>
        <w:numPr>
          <w:ilvl w:val="0"/>
          <w:numId w:val="13"/>
        </w:numPr>
      </w:pPr>
      <w:bookmarkStart w:id="215" w:name="_Toc49545929"/>
      <w:r w:rsidRPr="007313E9">
        <w:t>Consider having a CYPACP training lead.</w:t>
      </w:r>
      <w:bookmarkEnd w:id="215"/>
    </w:p>
    <w:p w14:paraId="3CEC64EB" w14:textId="4336B851" w:rsidR="00EA5F6B" w:rsidRDefault="00EA5F6B" w:rsidP="005B485A">
      <w:pPr>
        <w:pStyle w:val="ListParagraph"/>
        <w:numPr>
          <w:ilvl w:val="0"/>
          <w:numId w:val="13"/>
        </w:numPr>
      </w:pPr>
      <w:bookmarkStart w:id="216" w:name="_Toc49545930"/>
      <w:r w:rsidRPr="007313E9">
        <w:t>Consider national data reviews to develop wider evidence base to support development.</w:t>
      </w:r>
      <w:bookmarkEnd w:id="216"/>
    </w:p>
    <w:p w14:paraId="5EB168D6" w14:textId="77777777" w:rsidR="002F49F0" w:rsidRPr="007313E9" w:rsidRDefault="002F49F0" w:rsidP="002F49F0">
      <w:pPr>
        <w:pStyle w:val="ListParagraph"/>
      </w:pPr>
    </w:p>
    <w:p w14:paraId="02998ACE" w14:textId="0D0067F7" w:rsidR="00EA5F6B" w:rsidRPr="002F49F0" w:rsidRDefault="00EA5F6B" w:rsidP="002F49F0">
      <w:pPr>
        <w:pStyle w:val="Heading2"/>
      </w:pPr>
      <w:bookmarkStart w:id="217" w:name="_Toc49545931"/>
      <w:r w:rsidRPr="002F49F0">
        <w:t>CYPACP Process and Documentation</w:t>
      </w:r>
      <w:bookmarkEnd w:id="217"/>
    </w:p>
    <w:p w14:paraId="037A37E9" w14:textId="607E9914" w:rsidR="003E50C5" w:rsidRPr="003E50C5" w:rsidRDefault="006435D9" w:rsidP="003E50C5">
      <w:pPr>
        <w:pStyle w:val="ListParagraph"/>
        <w:numPr>
          <w:ilvl w:val="0"/>
          <w:numId w:val="48"/>
        </w:numPr>
      </w:pPr>
      <w:r w:rsidRPr="003E50C5">
        <w:t>Clarify</w:t>
      </w:r>
      <w:r w:rsidR="00402117">
        <w:t xml:space="preserve"> the legal status of the CYPACP, </w:t>
      </w:r>
      <w:r w:rsidRPr="003E50C5">
        <w:t>professional duty</w:t>
      </w:r>
      <w:r w:rsidR="00402117">
        <w:t xml:space="preserve"> and the limits of honouring wishes</w:t>
      </w:r>
      <w:r w:rsidRPr="003E50C5">
        <w:t xml:space="preserve">. </w:t>
      </w:r>
      <w:bookmarkStart w:id="218" w:name="_Toc49545932"/>
    </w:p>
    <w:p w14:paraId="34441FDE" w14:textId="4FC99587" w:rsidR="006435D9" w:rsidRPr="003E50C5" w:rsidRDefault="006435D9" w:rsidP="003E50C5">
      <w:pPr>
        <w:pStyle w:val="ListParagraph"/>
        <w:numPr>
          <w:ilvl w:val="0"/>
          <w:numId w:val="48"/>
        </w:numPr>
      </w:pPr>
      <w:r w:rsidRPr="003E50C5">
        <w:t>Manage family expectations appropriately when the plan is originally written</w:t>
      </w:r>
      <w:bookmarkEnd w:id="218"/>
      <w:r w:rsidR="006463FA" w:rsidRPr="003E50C5">
        <w:t>.</w:t>
      </w:r>
    </w:p>
    <w:p w14:paraId="34874B3C" w14:textId="397FC85C" w:rsidR="006435D9" w:rsidRPr="007313E9" w:rsidRDefault="006435D9" w:rsidP="005B485A">
      <w:pPr>
        <w:pStyle w:val="ListParagraph"/>
        <w:numPr>
          <w:ilvl w:val="0"/>
          <w:numId w:val="28"/>
        </w:numPr>
      </w:pPr>
      <w:bookmarkStart w:id="219" w:name="_Toc49545933"/>
      <w:r w:rsidRPr="007313E9">
        <w:t>Clarify issues around ownership and what this means in practice.</w:t>
      </w:r>
      <w:bookmarkEnd w:id="219"/>
    </w:p>
    <w:p w14:paraId="455E107E" w14:textId="1B076B9F" w:rsidR="006435D9" w:rsidRPr="007313E9" w:rsidRDefault="006435D9" w:rsidP="005B485A">
      <w:pPr>
        <w:pStyle w:val="ListParagraph"/>
        <w:numPr>
          <w:ilvl w:val="0"/>
          <w:numId w:val="28"/>
        </w:numPr>
      </w:pPr>
      <w:bookmarkStart w:id="220" w:name="_Toc49545934"/>
      <w:r w:rsidRPr="007313E9">
        <w:t>Ensure that families understand the process to make changes to the CYPACP.</w:t>
      </w:r>
      <w:bookmarkEnd w:id="220"/>
    </w:p>
    <w:p w14:paraId="1055962B" w14:textId="2BCA2711" w:rsidR="00EA5F6B" w:rsidRPr="007313E9" w:rsidRDefault="006435D9" w:rsidP="005B485A">
      <w:pPr>
        <w:pStyle w:val="ListParagraph"/>
        <w:numPr>
          <w:ilvl w:val="0"/>
          <w:numId w:val="28"/>
        </w:numPr>
      </w:pPr>
      <w:bookmarkStart w:id="221" w:name="_Toc49545935"/>
      <w:r w:rsidRPr="007313E9">
        <w:t xml:space="preserve">Consider </w:t>
      </w:r>
      <w:r w:rsidR="006463FA">
        <w:t>a</w:t>
      </w:r>
      <w:r w:rsidRPr="007313E9">
        <w:t xml:space="preserve"> new section in the CYPACP </w:t>
      </w:r>
      <w:r w:rsidR="006463FA">
        <w:t>where parents can</w:t>
      </w:r>
      <w:r w:rsidRPr="007313E9">
        <w:t xml:space="preserve"> note non-urgent changes</w:t>
      </w:r>
      <w:r w:rsidR="006463FA">
        <w:t>/issues</w:t>
      </w:r>
      <w:r w:rsidRPr="007313E9">
        <w:t>.</w:t>
      </w:r>
      <w:bookmarkEnd w:id="221"/>
    </w:p>
    <w:p w14:paraId="0B26BB6B" w14:textId="0635ADF5" w:rsidR="00C35BD3" w:rsidRPr="00C35BD3" w:rsidRDefault="006435D9" w:rsidP="005B485A">
      <w:pPr>
        <w:pStyle w:val="ListParagraph"/>
        <w:numPr>
          <w:ilvl w:val="0"/>
          <w:numId w:val="28"/>
        </w:numPr>
        <w:rPr>
          <w:sz w:val="22"/>
        </w:rPr>
      </w:pPr>
      <w:bookmarkStart w:id="222" w:name="_Toc49545936"/>
      <w:r w:rsidRPr="007313E9">
        <w:t>Make the document more child/family centred by adding space to include information about the child (e.g. likes</w:t>
      </w:r>
      <w:r w:rsidR="006463FA">
        <w:t>/dislikes), key moments in the family</w:t>
      </w:r>
      <w:r w:rsidRPr="007313E9">
        <w:t xml:space="preserve"> journey, photographs etc.</w:t>
      </w:r>
      <w:bookmarkEnd w:id="222"/>
    </w:p>
    <w:p w14:paraId="03D67C35" w14:textId="400BB40E" w:rsidR="006435D9" w:rsidRPr="007313E9" w:rsidRDefault="006435D9" w:rsidP="005B485A">
      <w:pPr>
        <w:pStyle w:val="ListParagraph"/>
        <w:numPr>
          <w:ilvl w:val="0"/>
          <w:numId w:val="28"/>
        </w:numPr>
      </w:pPr>
      <w:bookmarkStart w:id="223" w:name="_Toc49545937"/>
      <w:r w:rsidRPr="007313E9">
        <w:t>Provide more guidance about appropriate completion, especially in relation to (a) high risk and (b) non-clinical sections.</w:t>
      </w:r>
      <w:bookmarkEnd w:id="223"/>
    </w:p>
    <w:p w14:paraId="61391B85" w14:textId="448B036F" w:rsidR="006435D9" w:rsidRPr="007313E9" w:rsidRDefault="006435D9" w:rsidP="005B485A">
      <w:pPr>
        <w:pStyle w:val="ListParagraph"/>
        <w:numPr>
          <w:ilvl w:val="0"/>
          <w:numId w:val="14"/>
        </w:numPr>
      </w:pPr>
      <w:bookmarkStart w:id="224" w:name="_Toc49545938"/>
      <w:r w:rsidRPr="007313E9">
        <w:t>Include pro</w:t>
      </w:r>
      <w:r w:rsidR="00047FDE">
        <w:t>mpts to promote detail</w:t>
      </w:r>
      <w:r w:rsidRPr="007313E9">
        <w:t>, action-planning, task allocation and time-</w:t>
      </w:r>
      <w:r w:rsidR="00047FDE">
        <w:t>frames</w:t>
      </w:r>
      <w:r w:rsidRPr="007313E9">
        <w:t>.</w:t>
      </w:r>
      <w:bookmarkEnd w:id="224"/>
    </w:p>
    <w:p w14:paraId="66E1AB89" w14:textId="0F14B39B" w:rsidR="006435D9" w:rsidRPr="007313E9" w:rsidRDefault="006435D9" w:rsidP="005B485A">
      <w:pPr>
        <w:pStyle w:val="ListParagraph"/>
        <w:numPr>
          <w:ilvl w:val="0"/>
          <w:numId w:val="14"/>
        </w:numPr>
      </w:pPr>
      <w:bookmarkStart w:id="225" w:name="_Toc49545939"/>
      <w:r w:rsidRPr="007313E9">
        <w:t xml:space="preserve">Add hyperlinks/signposting to national organisations </w:t>
      </w:r>
      <w:r w:rsidR="006463FA">
        <w:t xml:space="preserve">that </w:t>
      </w:r>
      <w:r w:rsidRPr="007313E9">
        <w:t xml:space="preserve">parents </w:t>
      </w:r>
      <w:r w:rsidR="006463FA">
        <w:t xml:space="preserve">can choose to </w:t>
      </w:r>
      <w:bookmarkEnd w:id="225"/>
      <w:r w:rsidR="006463FA">
        <w:t>follow.</w:t>
      </w:r>
    </w:p>
    <w:p w14:paraId="34E9CDF6" w14:textId="682CEC52" w:rsidR="00EA5F6B" w:rsidRPr="007313E9" w:rsidRDefault="006435D9" w:rsidP="005B485A">
      <w:pPr>
        <w:pStyle w:val="ListParagraph"/>
        <w:numPr>
          <w:ilvl w:val="0"/>
          <w:numId w:val="14"/>
        </w:numPr>
      </w:pPr>
      <w:bookmarkStart w:id="226" w:name="_Toc49545940"/>
      <w:r w:rsidRPr="007313E9">
        <w:t>Provide guidance about how services can build collaborative links with supportive organisations (e.g. organ donation, wish granting charities, local religious leaders)</w:t>
      </w:r>
      <w:bookmarkEnd w:id="226"/>
    </w:p>
    <w:p w14:paraId="4A5D551A" w14:textId="0F6ACD76" w:rsidR="006435D9" w:rsidRPr="007313E9" w:rsidRDefault="006435D9" w:rsidP="005B485A">
      <w:pPr>
        <w:pStyle w:val="ListParagraph"/>
        <w:numPr>
          <w:ilvl w:val="0"/>
          <w:numId w:val="14"/>
        </w:numPr>
      </w:pPr>
      <w:bookmarkStart w:id="227" w:name="_Toc49545941"/>
      <w:r w:rsidRPr="007313E9">
        <w:t>Develop guidelines (and process charts) for managing and sharing CYPACP data</w:t>
      </w:r>
      <w:r w:rsidR="007313E9" w:rsidRPr="007313E9">
        <w:t>.</w:t>
      </w:r>
      <w:bookmarkEnd w:id="227"/>
    </w:p>
    <w:p w14:paraId="7996A2AE" w14:textId="1BEB90B6" w:rsidR="006435D9" w:rsidRPr="007313E9" w:rsidRDefault="006435D9" w:rsidP="005B485A">
      <w:pPr>
        <w:pStyle w:val="ListParagraph"/>
        <w:numPr>
          <w:ilvl w:val="0"/>
          <w:numId w:val="14"/>
        </w:numPr>
      </w:pPr>
      <w:bookmarkStart w:id="228" w:name="_Toc49545942"/>
      <w:r w:rsidRPr="007313E9">
        <w:t>Develop guidelines about how patient data can be linked</w:t>
      </w:r>
      <w:r w:rsidR="007313E9" w:rsidRPr="007313E9">
        <w:t xml:space="preserve"> to the CYPACP to benefit care.</w:t>
      </w:r>
      <w:bookmarkEnd w:id="228"/>
    </w:p>
    <w:p w14:paraId="22EBDE0E" w14:textId="12E4FCB8" w:rsidR="006435D9" w:rsidRPr="007313E9" w:rsidRDefault="006435D9" w:rsidP="005B485A">
      <w:pPr>
        <w:pStyle w:val="ListParagraph"/>
        <w:numPr>
          <w:ilvl w:val="0"/>
          <w:numId w:val="14"/>
        </w:numPr>
      </w:pPr>
      <w:bookmarkStart w:id="229" w:name="_Toc49545943"/>
      <w:r w:rsidRPr="007313E9">
        <w:t>Be aware of system risks (e.g. CYPACPs may be taken off systems if out of (review) date</w:t>
      </w:r>
      <w:r w:rsidR="006463FA">
        <w:t>)</w:t>
      </w:r>
      <w:r w:rsidRPr="007313E9">
        <w:t>.</w:t>
      </w:r>
      <w:bookmarkEnd w:id="229"/>
    </w:p>
    <w:p w14:paraId="0859A942" w14:textId="5DB04E0B" w:rsidR="006435D9" w:rsidRPr="007313E9" w:rsidRDefault="006435D9" w:rsidP="005B485A">
      <w:pPr>
        <w:pStyle w:val="ListParagraph"/>
        <w:numPr>
          <w:ilvl w:val="0"/>
          <w:numId w:val="14"/>
        </w:numPr>
      </w:pPr>
      <w:bookmarkStart w:id="230" w:name="_Toc49545944"/>
      <w:r w:rsidRPr="007313E9">
        <w:t xml:space="preserve">Consider how CYPACP could be built into current and </w:t>
      </w:r>
      <w:r w:rsidR="006463FA">
        <w:t>future data management systems</w:t>
      </w:r>
      <w:r w:rsidR="007313E9" w:rsidRPr="007313E9">
        <w:t>.</w:t>
      </w:r>
      <w:bookmarkEnd w:id="230"/>
    </w:p>
    <w:p w14:paraId="77E8E5A1" w14:textId="48EE3821" w:rsidR="007313E9" w:rsidRPr="007313E9" w:rsidRDefault="007313E9" w:rsidP="005B485A">
      <w:pPr>
        <w:pStyle w:val="ListParagraph"/>
        <w:numPr>
          <w:ilvl w:val="0"/>
          <w:numId w:val="14"/>
        </w:numPr>
      </w:pPr>
      <w:bookmarkStart w:id="231" w:name="_Toc49545945"/>
      <w:r w:rsidRPr="007313E9">
        <w:t>Clearly mark pages/sections most relevant to those responding to an emergency.</w:t>
      </w:r>
      <w:bookmarkEnd w:id="231"/>
    </w:p>
    <w:p w14:paraId="17CB634F" w14:textId="70AD7CC0" w:rsidR="007313E9" w:rsidRDefault="007313E9" w:rsidP="00E27AF9">
      <w:pPr>
        <w:pStyle w:val="ListParagraph"/>
      </w:pPr>
    </w:p>
    <w:p w14:paraId="51B0B1CD" w14:textId="77777777" w:rsidR="00C51471" w:rsidRDefault="00C51471">
      <w:pPr>
        <w:keepNext w:val="0"/>
        <w:keepLines w:val="0"/>
        <w:spacing w:before="0" w:after="160"/>
        <w:outlineLvl w:val="9"/>
        <w:rPr>
          <w:rFonts w:asciiTheme="majorHAnsi" w:hAnsiTheme="majorHAnsi" w:cstheme="majorBidi"/>
          <w:b/>
          <w:color w:val="4472C4" w:themeColor="accent5"/>
          <w:sz w:val="32"/>
        </w:rPr>
      </w:pPr>
      <w:bookmarkStart w:id="232" w:name="_Toc49545946"/>
      <w:r>
        <w:br w:type="page"/>
      </w:r>
    </w:p>
    <w:p w14:paraId="4A97D4A6" w14:textId="2FB519EF" w:rsidR="007313E9" w:rsidRPr="00C35BD3" w:rsidRDefault="007313E9" w:rsidP="00C35BD3">
      <w:pPr>
        <w:pStyle w:val="Heading2"/>
      </w:pPr>
      <w:r w:rsidRPr="00C35BD3">
        <w:lastRenderedPageBreak/>
        <w:t>Wider Changes</w:t>
      </w:r>
      <w:bookmarkEnd w:id="232"/>
    </w:p>
    <w:p w14:paraId="286523E3" w14:textId="7C858B85" w:rsidR="007313E9" w:rsidRPr="007313E9" w:rsidRDefault="007313E9" w:rsidP="005B485A">
      <w:pPr>
        <w:pStyle w:val="ListParagraph"/>
        <w:numPr>
          <w:ilvl w:val="0"/>
          <w:numId w:val="16"/>
        </w:numPr>
      </w:pPr>
      <w:bookmarkStart w:id="233" w:name="_Toc49545947"/>
      <w:r w:rsidRPr="007313E9">
        <w:t>Develop activities and resources to support better public awareness of advance care planning (in general) and the CYPACP (specifically)</w:t>
      </w:r>
      <w:bookmarkEnd w:id="233"/>
    </w:p>
    <w:p w14:paraId="4B1E80EC" w14:textId="5F9FB01F" w:rsidR="007313E9" w:rsidRPr="007313E9" w:rsidRDefault="007313E9" w:rsidP="005B485A">
      <w:pPr>
        <w:pStyle w:val="ListParagraph"/>
        <w:numPr>
          <w:ilvl w:val="0"/>
          <w:numId w:val="16"/>
        </w:numPr>
      </w:pPr>
      <w:bookmarkStart w:id="234" w:name="_Toc49545948"/>
      <w:r w:rsidRPr="007313E9">
        <w:t>Take steps to normalise the CYPACP as part of routine care.</w:t>
      </w:r>
      <w:bookmarkEnd w:id="234"/>
    </w:p>
    <w:p w14:paraId="6C44C62F" w14:textId="36D10CF9" w:rsidR="007313E9" w:rsidRPr="007313E9" w:rsidRDefault="007313E9" w:rsidP="005B485A">
      <w:pPr>
        <w:pStyle w:val="ListParagraph"/>
        <w:numPr>
          <w:ilvl w:val="0"/>
          <w:numId w:val="16"/>
        </w:numPr>
      </w:pPr>
      <w:bookmarkStart w:id="235" w:name="_Toc49545949"/>
      <w:r w:rsidRPr="007313E9">
        <w:t>Include advance care planning and the CYPACP in the undergraduate education of health professionals and Continuing Professional Development.</w:t>
      </w:r>
      <w:bookmarkEnd w:id="235"/>
      <w:r w:rsidRPr="007313E9">
        <w:t xml:space="preserve"> </w:t>
      </w:r>
    </w:p>
    <w:p w14:paraId="16DAE8B6" w14:textId="31AB724F" w:rsidR="006435D9" w:rsidRPr="007313E9" w:rsidRDefault="007313E9" w:rsidP="005B485A">
      <w:pPr>
        <w:pStyle w:val="ListParagraph"/>
        <w:numPr>
          <w:ilvl w:val="0"/>
          <w:numId w:val="16"/>
        </w:numPr>
      </w:pPr>
      <w:bookmarkStart w:id="236" w:name="_Toc49545950"/>
      <w:r w:rsidRPr="007313E9">
        <w:t>Flag up the fact that CYPACP is endorsed as part of national policy and promote the CYPACP as part of more general social actions (e.g. Dying Matters)</w:t>
      </w:r>
      <w:bookmarkEnd w:id="236"/>
    </w:p>
    <w:p w14:paraId="59F1189E" w14:textId="77777777" w:rsidR="00C35BD3" w:rsidRDefault="00C35BD3">
      <w:pPr>
        <w:keepNext w:val="0"/>
        <w:keepLines w:val="0"/>
        <w:spacing w:before="0" w:after="160"/>
        <w:outlineLvl w:val="9"/>
        <w:rPr>
          <w:rFonts w:asciiTheme="majorHAnsi" w:hAnsiTheme="majorHAnsi" w:cstheme="majorBidi"/>
          <w:b/>
          <w:spacing w:val="-10"/>
          <w:kern w:val="28"/>
          <w:sz w:val="56"/>
          <w:szCs w:val="56"/>
        </w:rPr>
      </w:pPr>
      <w:r>
        <w:br w:type="page"/>
      </w:r>
    </w:p>
    <w:p w14:paraId="387D4F1E" w14:textId="04C0B610" w:rsidR="00D86716" w:rsidRDefault="00522B11" w:rsidP="005B485A">
      <w:pPr>
        <w:pStyle w:val="Title"/>
        <w:numPr>
          <w:ilvl w:val="0"/>
          <w:numId w:val="29"/>
        </w:numPr>
      </w:pPr>
      <w:bookmarkStart w:id="237" w:name="_Toc49545951"/>
      <w:r>
        <w:lastRenderedPageBreak/>
        <w:t xml:space="preserve">Where next? </w:t>
      </w:r>
      <w:bookmarkEnd w:id="237"/>
    </w:p>
    <w:p w14:paraId="30374CBB" w14:textId="62441F2F" w:rsidR="00A024CC" w:rsidRDefault="00A024CC" w:rsidP="00E27AF9">
      <w:bookmarkStart w:id="238" w:name="_Toc49545952"/>
    </w:p>
    <w:p w14:paraId="4FC09E7B" w14:textId="2E49BCBD" w:rsidR="008A402E" w:rsidRDefault="008A402E" w:rsidP="00E27AF9">
      <w:r w:rsidRPr="008A402E">
        <w:rPr>
          <w:noProof/>
          <w:lang w:eastAsia="en-GB"/>
        </w:rPr>
        <w:drawing>
          <wp:inline distT="0" distB="0" distL="0" distR="0" wp14:anchorId="110C3D8C" wp14:editId="5D07C1A4">
            <wp:extent cx="961218" cy="641350"/>
            <wp:effectExtent l="0" t="0" r="0" b="6350"/>
            <wp:docPr id="39" name="Picture 39" descr="A photograph of the study report being held up in fromt of poe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arie Curie\tk-JfpjA_jpeg.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71033" cy="647899"/>
                    </a:xfrm>
                    <a:prstGeom prst="rect">
                      <a:avLst/>
                    </a:prstGeom>
                    <a:noFill/>
                    <a:ln>
                      <a:noFill/>
                    </a:ln>
                  </pic:spPr>
                </pic:pic>
              </a:graphicData>
            </a:graphic>
          </wp:inline>
        </w:drawing>
      </w:r>
      <w:r w:rsidR="003D2283">
        <w:rPr>
          <w:rStyle w:val="Heading2Char"/>
        </w:rPr>
        <w:t xml:space="preserve"> </w:t>
      </w:r>
      <w:r w:rsidR="00A024CC" w:rsidRPr="00A024CC">
        <w:rPr>
          <w:rStyle w:val="Heading2Char"/>
        </w:rPr>
        <w:t>Dissemination:</w:t>
      </w:r>
      <w:r w:rsidR="00A024CC">
        <w:t xml:space="preserve"> </w:t>
      </w:r>
      <w:r w:rsidR="00D86716">
        <w:t xml:space="preserve">We </w:t>
      </w:r>
      <w:r w:rsidR="00A024CC">
        <w:t xml:space="preserve">continue </w:t>
      </w:r>
      <w:r w:rsidR="00D86716">
        <w:t>to disseminate the findings and support their translation into practice</w:t>
      </w:r>
      <w:r w:rsidR="00A024CC">
        <w:t xml:space="preserve">, working with the CYPACP Collaborative Working Group, Marie Curie, Together for Short Lives and a range of </w:t>
      </w:r>
      <w:r w:rsidR="00E61725">
        <w:t xml:space="preserve">parent, </w:t>
      </w:r>
      <w:r w:rsidR="00A024CC">
        <w:t xml:space="preserve">professional </w:t>
      </w:r>
      <w:r w:rsidR="00E61725">
        <w:t xml:space="preserve">and educational </w:t>
      </w:r>
      <w:r w:rsidR="00A024CC">
        <w:t>groups.</w:t>
      </w:r>
      <w:r w:rsidR="00D86716">
        <w:t xml:space="preserve"> </w:t>
      </w:r>
      <w:r w:rsidR="00A024CC">
        <w:t>F</w:t>
      </w:r>
      <w:r w:rsidR="00E61725">
        <w:t>or example, t</w:t>
      </w:r>
      <w:r w:rsidR="00A024CC">
        <w:t>he</w:t>
      </w:r>
      <w:r w:rsidR="00D86716">
        <w:t xml:space="preserve"> findings</w:t>
      </w:r>
      <w:bookmarkEnd w:id="238"/>
      <w:r w:rsidR="00A024CC">
        <w:t xml:space="preserve"> </w:t>
      </w:r>
      <w:r w:rsidR="00A024CC" w:rsidRPr="00A024CC">
        <w:t xml:space="preserve">are being incorporated in both the under-graduate (nursing) and post-graduate (interprofessional) teaching modules on paediatric palliative care </w:t>
      </w:r>
      <w:r w:rsidR="00A024CC">
        <w:t xml:space="preserve">at the University of Birmingham, and will inform </w:t>
      </w:r>
      <w:r w:rsidR="00A024CC" w:rsidRPr="00A024CC">
        <w:t>the UK and Ireland Children’s Palliative Care Education Standard Framework and Audit. This aims to standardise inter-professional childr</w:t>
      </w:r>
      <w:r w:rsidR="00A024CC">
        <w:t>en’s palliative care education</w:t>
      </w:r>
      <w:r w:rsidR="00A024CC" w:rsidRPr="00A024CC">
        <w:t>.</w:t>
      </w:r>
      <w:r w:rsidR="00A024CC">
        <w:t xml:space="preserve"> </w:t>
      </w:r>
    </w:p>
    <w:p w14:paraId="4893E90A" w14:textId="77777777" w:rsidR="00D86716" w:rsidRDefault="00D86716" w:rsidP="00E27AF9"/>
    <w:p w14:paraId="3B307C97" w14:textId="47B60B2E" w:rsidR="00D86716" w:rsidRDefault="00D86716" w:rsidP="00047FDE">
      <w:pPr>
        <w:pStyle w:val="Heading2"/>
      </w:pPr>
      <w:bookmarkStart w:id="239" w:name="_Toc49545953"/>
      <w:r w:rsidRPr="00C35BD3">
        <w:rPr>
          <w:rStyle w:val="Heading1Char"/>
          <w:b/>
          <w:sz w:val="32"/>
          <w:szCs w:val="26"/>
        </w:rPr>
        <w:t>Research Priorities:</w:t>
      </w:r>
      <w:bookmarkEnd w:id="239"/>
      <w:r w:rsidRPr="00C35BD3">
        <w:t xml:space="preserve"> </w:t>
      </w:r>
      <w:bookmarkStart w:id="240" w:name="_Toc49545954"/>
      <w:r w:rsidRPr="00047FDE">
        <w:rPr>
          <w:rFonts w:asciiTheme="minorHAnsi" w:hAnsiTheme="minorHAnsi"/>
          <w:b w:val="0"/>
          <w:color w:val="auto"/>
          <w:sz w:val="24"/>
          <w:szCs w:val="24"/>
        </w:rPr>
        <w:t xml:space="preserve">The findings suggest a number of areas that warrant further study. These were discussed at the Study Day for professionals, which brought together researchers </w:t>
      </w:r>
      <w:r w:rsidR="00047FDE" w:rsidRPr="00047FDE">
        <w:rPr>
          <w:rFonts w:asciiTheme="minorHAnsi" w:hAnsiTheme="minorHAnsi"/>
          <w:b w:val="0"/>
          <w:color w:val="auto"/>
          <w:sz w:val="24"/>
          <w:szCs w:val="24"/>
        </w:rPr>
        <w:t xml:space="preserve">with a special interest in advance care planning for children and young people. </w:t>
      </w:r>
      <w:r w:rsidRPr="00047FDE">
        <w:rPr>
          <w:rFonts w:asciiTheme="minorHAnsi" w:hAnsiTheme="minorHAnsi"/>
          <w:b w:val="0"/>
          <w:color w:val="auto"/>
          <w:sz w:val="24"/>
          <w:szCs w:val="24"/>
        </w:rPr>
        <w:t xml:space="preserve">Several priorities for future research and </w:t>
      </w:r>
      <w:r w:rsidR="00047FDE" w:rsidRPr="00047FDE">
        <w:rPr>
          <w:rFonts w:asciiTheme="minorHAnsi" w:hAnsiTheme="minorHAnsi"/>
          <w:b w:val="0"/>
          <w:color w:val="auto"/>
          <w:sz w:val="24"/>
          <w:szCs w:val="24"/>
        </w:rPr>
        <w:t>service development were agreed</w:t>
      </w:r>
      <w:r w:rsidRPr="00047FDE">
        <w:rPr>
          <w:rFonts w:asciiTheme="minorHAnsi" w:hAnsiTheme="minorHAnsi"/>
          <w:b w:val="0"/>
          <w:color w:val="auto"/>
          <w:sz w:val="24"/>
          <w:szCs w:val="24"/>
        </w:rPr>
        <w:t>.</w:t>
      </w:r>
      <w:bookmarkEnd w:id="240"/>
      <w:r w:rsidRPr="00047FDE">
        <w:rPr>
          <w:color w:val="auto"/>
        </w:rPr>
        <w:t xml:space="preserve"> </w:t>
      </w:r>
    </w:p>
    <w:p w14:paraId="71F50AD6" w14:textId="77777777" w:rsidR="00C35BD3" w:rsidRPr="00047FDE" w:rsidRDefault="00C35BD3" w:rsidP="00E27AF9">
      <w:pPr>
        <w:rPr>
          <w:sz w:val="12"/>
          <w:szCs w:val="12"/>
        </w:rPr>
      </w:pPr>
    </w:p>
    <w:p w14:paraId="4E288B0A" w14:textId="2E22312E" w:rsidR="00D86716" w:rsidRPr="00D048A8" w:rsidRDefault="00D86716" w:rsidP="005B485A">
      <w:pPr>
        <w:pStyle w:val="Heading3"/>
        <w:numPr>
          <w:ilvl w:val="0"/>
          <w:numId w:val="30"/>
        </w:numPr>
        <w:ind w:left="360"/>
      </w:pPr>
      <w:bookmarkStart w:id="241" w:name="_Toc49545955"/>
      <w:r w:rsidRPr="00D048A8">
        <w:t>Advance Care planning at the beginning and end of childhood:</w:t>
      </w:r>
      <w:bookmarkEnd w:id="241"/>
      <w:r w:rsidRPr="00D048A8">
        <w:t xml:space="preserve"> </w:t>
      </w:r>
    </w:p>
    <w:p w14:paraId="046AE4D7" w14:textId="22E9D3DD" w:rsidR="00D86716" w:rsidRDefault="00D86716" w:rsidP="005B485A">
      <w:pPr>
        <w:pStyle w:val="ListParagraph"/>
        <w:numPr>
          <w:ilvl w:val="0"/>
          <w:numId w:val="31"/>
        </w:numPr>
        <w:ind w:left="720"/>
      </w:pPr>
      <w:bookmarkStart w:id="242" w:name="_Toc49545956"/>
      <w:r>
        <w:t>Perinatal and Neonatal Car</w:t>
      </w:r>
      <w:r w:rsidR="00C35BD3">
        <w:t>e</w:t>
      </w:r>
      <w:r>
        <w:t xml:space="preserve"> </w:t>
      </w:r>
      <w:r w:rsidRPr="00D048A8">
        <w:t xml:space="preserve">(i.e. how to advance care plan </w:t>
      </w:r>
      <w:r>
        <w:t>during pregnancy or soon after birth)</w:t>
      </w:r>
      <w:bookmarkEnd w:id="242"/>
      <w:r>
        <w:t xml:space="preserve"> </w:t>
      </w:r>
    </w:p>
    <w:p w14:paraId="39C5F7AC" w14:textId="0C6CBC30" w:rsidR="00C35BD3" w:rsidRDefault="00D86716" w:rsidP="005B485A">
      <w:pPr>
        <w:pStyle w:val="ListParagraph"/>
        <w:numPr>
          <w:ilvl w:val="0"/>
          <w:numId w:val="31"/>
        </w:numPr>
        <w:ind w:left="720"/>
      </w:pPr>
      <w:bookmarkStart w:id="243" w:name="_Toc49545957"/>
      <w:r>
        <w:t>Transitional Care (i.e. how to support young people’s advance care planning as they move from paediatric to adult orientated services).</w:t>
      </w:r>
      <w:bookmarkEnd w:id="243"/>
    </w:p>
    <w:p w14:paraId="11FEFA8C" w14:textId="77777777" w:rsidR="00C35BD3" w:rsidRPr="00047FDE" w:rsidRDefault="00C35BD3" w:rsidP="00C35BD3">
      <w:pPr>
        <w:pStyle w:val="ListParagraph"/>
        <w:rPr>
          <w:rStyle w:val="Heading2Char"/>
          <w:rFonts w:asciiTheme="minorHAnsi" w:hAnsiTheme="minorHAnsi" w:cstheme="minorHAnsi"/>
          <w:b w:val="0"/>
          <w:color w:val="auto"/>
          <w:sz w:val="12"/>
        </w:rPr>
      </w:pPr>
    </w:p>
    <w:p w14:paraId="223318D7" w14:textId="50104941" w:rsidR="00D86716" w:rsidRDefault="00D86716" w:rsidP="005B485A">
      <w:pPr>
        <w:pStyle w:val="ListParagraph"/>
        <w:numPr>
          <w:ilvl w:val="0"/>
          <w:numId w:val="30"/>
        </w:numPr>
        <w:ind w:left="360"/>
      </w:pPr>
      <w:bookmarkStart w:id="244" w:name="_Toc49545958"/>
      <w:r w:rsidRPr="00C35BD3">
        <w:rPr>
          <w:rStyle w:val="Heading3Char"/>
        </w:rPr>
        <w:t>Staff training and intervention development</w:t>
      </w:r>
      <w:r>
        <w:t xml:space="preserve"> (i.e. how can s</w:t>
      </w:r>
      <w:r w:rsidR="00402117">
        <w:t>taff training needs be meet in</w:t>
      </w:r>
      <w:r>
        <w:t xml:space="preserve"> way</w:t>
      </w:r>
      <w:r w:rsidR="00402117">
        <w:t>s</w:t>
      </w:r>
      <w:r>
        <w:t xml:space="preserve"> that raises standards universally, given the complexity of advance care planning and limited resource</w:t>
      </w:r>
      <w:r w:rsidR="00C35BD3">
        <w:t>s in children’s palliative care</w:t>
      </w:r>
      <w:r w:rsidR="00464715">
        <w:t>).</w:t>
      </w:r>
      <w:bookmarkEnd w:id="244"/>
    </w:p>
    <w:p w14:paraId="2B5099F7" w14:textId="77777777" w:rsidR="00C35BD3" w:rsidRPr="00047FDE" w:rsidRDefault="00C35BD3" w:rsidP="00C35BD3">
      <w:pPr>
        <w:pStyle w:val="ListParagraph"/>
        <w:spacing w:before="0"/>
        <w:ind w:left="360"/>
        <w:rPr>
          <w:sz w:val="12"/>
          <w:szCs w:val="12"/>
        </w:rPr>
      </w:pPr>
    </w:p>
    <w:p w14:paraId="3D13792A" w14:textId="77777777" w:rsidR="00E34CE7" w:rsidRDefault="00D86716" w:rsidP="00E34CE7">
      <w:pPr>
        <w:pStyle w:val="ListParagraph"/>
        <w:numPr>
          <w:ilvl w:val="0"/>
          <w:numId w:val="30"/>
        </w:numPr>
        <w:ind w:left="360"/>
      </w:pPr>
      <w:bookmarkStart w:id="245" w:name="_Toc49545959"/>
      <w:r w:rsidRPr="00C35BD3">
        <w:rPr>
          <w:rStyle w:val="Heading3Char"/>
        </w:rPr>
        <w:t>Unheard voices:</w:t>
      </w:r>
      <w:r>
        <w:t xml:space="preserve"> Our </w:t>
      </w:r>
      <w:r w:rsidR="00047FDE">
        <w:t>study widened involvement in advance care planning</w:t>
      </w:r>
      <w:r>
        <w:t xml:space="preserve"> research and included data from groups not previously represented (e.g. Ambulance Service). However, there is still work to be done to better understand the perspectives and </w:t>
      </w:r>
      <w:r w:rsidR="00047FDE">
        <w:t xml:space="preserve">needs of some groups including </w:t>
      </w:r>
      <w:r>
        <w:t xml:space="preserve">children and young people, fathers, looked after children, eligible families </w:t>
      </w:r>
      <w:r w:rsidR="00047FDE">
        <w:t>not offered an ACP or who</w:t>
      </w:r>
      <w:r>
        <w:t xml:space="preserve"> decline </w:t>
      </w:r>
      <w:r w:rsidR="00047FDE">
        <w:t>one</w:t>
      </w:r>
      <w:r>
        <w:t xml:space="preserve">, </w:t>
      </w:r>
      <w:r w:rsidR="00047FDE">
        <w:t>GPs, educational professionals</w:t>
      </w:r>
      <w:r>
        <w:t>.</w:t>
      </w:r>
      <w:bookmarkEnd w:id="245"/>
    </w:p>
    <w:p w14:paraId="1C98F5A4" w14:textId="77777777" w:rsidR="00E34CE7" w:rsidRDefault="00E34CE7" w:rsidP="00E34CE7">
      <w:pPr>
        <w:pStyle w:val="ListParagraph"/>
      </w:pPr>
    </w:p>
    <w:p w14:paraId="010C54AA" w14:textId="1ACEAD32" w:rsidR="00E34CE7" w:rsidRDefault="00E34CE7" w:rsidP="00E34CE7">
      <w:pPr>
        <w:pStyle w:val="ListParagraph"/>
        <w:numPr>
          <w:ilvl w:val="0"/>
          <w:numId w:val="30"/>
        </w:numPr>
        <w:ind w:left="360"/>
      </w:pPr>
      <w:r w:rsidRPr="00E34CE7">
        <w:rPr>
          <w:rStyle w:val="Heading3Char"/>
        </w:rPr>
        <w:t>Eligibility and reach</w:t>
      </w:r>
      <w:r>
        <w:t xml:space="preserve">: </w:t>
      </w:r>
      <w:r w:rsidRPr="00E34CE7">
        <w:t xml:space="preserve">It will also be important to quantify the extent to which professionals may be under-utilising the CYPCAP and other similar resources, given that most families with a life-limiting/threatening condition do not appear to have an advance care plan.  Understanding how to reach </w:t>
      </w:r>
      <w:r w:rsidR="005118F4">
        <w:t xml:space="preserve">and </w:t>
      </w:r>
      <w:r w:rsidRPr="00E34CE7">
        <w:t>support all families equally</w:t>
      </w:r>
      <w:r w:rsidR="00402117">
        <w:t>,</w:t>
      </w:r>
      <w:r w:rsidRPr="00E34CE7">
        <w:t xml:space="preserve"> who can benefit from the CYPACP</w:t>
      </w:r>
      <w:r w:rsidR="00402117">
        <w:t>,</w:t>
      </w:r>
      <w:r w:rsidRPr="00E34CE7">
        <w:t xml:space="preserve"> will be important</w:t>
      </w:r>
      <w:r>
        <w:t>.</w:t>
      </w:r>
    </w:p>
    <w:p w14:paraId="294FCA4D" w14:textId="55B206BD" w:rsidR="00C35BD3" w:rsidRPr="00047FDE" w:rsidRDefault="00C35BD3" w:rsidP="00C35BD3">
      <w:pPr>
        <w:spacing w:before="0"/>
        <w:ind w:left="-360"/>
        <w:rPr>
          <w:sz w:val="12"/>
        </w:rPr>
      </w:pPr>
    </w:p>
    <w:p w14:paraId="20FDF9B5" w14:textId="5E93E050" w:rsidR="00C35BD3" w:rsidRDefault="00D86716" w:rsidP="005B485A">
      <w:pPr>
        <w:pStyle w:val="ListParagraph"/>
        <w:numPr>
          <w:ilvl w:val="0"/>
          <w:numId w:val="30"/>
        </w:numPr>
        <w:ind w:left="360"/>
      </w:pPr>
      <w:bookmarkStart w:id="246" w:name="_Toc49545960"/>
      <w:r w:rsidRPr="00C35BD3">
        <w:rPr>
          <w:rStyle w:val="Heading3Char"/>
        </w:rPr>
        <w:t>Novel research methods and methodologies:</w:t>
      </w:r>
      <w:r w:rsidRPr="00D048A8">
        <w:t xml:space="preserve"> </w:t>
      </w:r>
      <w:r>
        <w:t xml:space="preserve">Recruitment and data collection in this field was challenging in our study and for those researchers attending the Study Day. </w:t>
      </w:r>
      <w:r w:rsidR="00402117">
        <w:t>T</w:t>
      </w:r>
      <w:r>
        <w:t>he use and development of better ways to engage with families and staff is warranted (e.g. using technology, social media, art, play and peer research).</w:t>
      </w:r>
      <w:bookmarkEnd w:id="246"/>
      <w:r>
        <w:t xml:space="preserve"> </w:t>
      </w:r>
    </w:p>
    <w:p w14:paraId="71D926C0" w14:textId="77777777" w:rsidR="00C35BD3" w:rsidRPr="00047FDE" w:rsidRDefault="00C35BD3" w:rsidP="00C35BD3">
      <w:pPr>
        <w:spacing w:before="0"/>
        <w:rPr>
          <w:rStyle w:val="Heading2Char"/>
          <w:b w:val="0"/>
          <w:sz w:val="12"/>
        </w:rPr>
      </w:pPr>
    </w:p>
    <w:p w14:paraId="70665896" w14:textId="4919CA6A" w:rsidR="00D86716" w:rsidRDefault="00D86716" w:rsidP="005B485A">
      <w:pPr>
        <w:pStyle w:val="ListParagraph"/>
        <w:numPr>
          <w:ilvl w:val="0"/>
          <w:numId w:val="30"/>
        </w:numPr>
        <w:ind w:left="360"/>
      </w:pPr>
      <w:bookmarkStart w:id="247" w:name="_Toc49545961"/>
      <w:r w:rsidRPr="00C35BD3">
        <w:rPr>
          <w:rStyle w:val="Heading3Char"/>
        </w:rPr>
        <w:t>Outcome measures:</w:t>
      </w:r>
      <w:r w:rsidRPr="00D048A8">
        <w:t xml:space="preserve"> </w:t>
      </w:r>
      <w:r>
        <w:t>Our study highlights many outcomes that matter to families and the professionals who care for them. However, work now needs to be done to determine if these can be developed into meaningful outcome measures to support ongoing evaluation (e.g. patient/carer reported outcome measures) and benchmarking of ACP (e.g. criteria by which providers can rate their performance and target improvement).</w:t>
      </w:r>
      <w:bookmarkEnd w:id="247"/>
    </w:p>
    <w:p w14:paraId="399BFCB0" w14:textId="172DAC35" w:rsidR="00C35BD3" w:rsidRDefault="00C35BD3" w:rsidP="00C35BD3"/>
    <w:p w14:paraId="58FC7DFB" w14:textId="2378EB74" w:rsidR="00D86716" w:rsidRPr="001237E0" w:rsidRDefault="00D86716" w:rsidP="00326CB5">
      <w:pPr>
        <w:tabs>
          <w:tab w:val="left" w:pos="9781"/>
        </w:tabs>
        <w:rPr>
          <w:i/>
        </w:rPr>
      </w:pPr>
      <w:bookmarkStart w:id="248" w:name="_Toc49545962"/>
      <w:r w:rsidRPr="00047FDE">
        <w:rPr>
          <w:rStyle w:val="Heading2Char"/>
        </w:rPr>
        <w:t>New Funding:</w:t>
      </w:r>
      <w:bookmarkStart w:id="249" w:name="_Toc49545963"/>
      <w:bookmarkEnd w:id="248"/>
      <w:r w:rsidR="001237E0">
        <w:t xml:space="preserve"> Du</w:t>
      </w:r>
      <w:r>
        <w:t xml:space="preserve">ring the course of the study, it </w:t>
      </w:r>
      <w:r w:rsidR="00E61725">
        <w:t xml:space="preserve">was </w:t>
      </w:r>
      <w:r>
        <w:t xml:space="preserve">apparent that the CYPACP was beginning to be used in the perinatal period, (i.e. in pregnancy and soon after birth) where a baby was recognised to have a confirmed or probable life-limiting condition. However, some participants expressed uncertainty about whether this was appropriate. Given the lack of evidence in perinatal advance care planning, we have </w:t>
      </w:r>
      <w:r w:rsidR="00047FDE">
        <w:t xml:space="preserve">secured </w:t>
      </w:r>
      <w:r>
        <w:t xml:space="preserve">funding </w:t>
      </w:r>
      <w:r w:rsidR="00047FDE">
        <w:t xml:space="preserve">from </w:t>
      </w:r>
      <w:r w:rsidR="00047FDE" w:rsidRPr="00047FDE">
        <w:t xml:space="preserve">Birmingham Women’s and Children’s Hospital Research Foundation </w:t>
      </w:r>
      <w:r w:rsidR="00047FDE">
        <w:t xml:space="preserve">to undertake the </w:t>
      </w:r>
      <w:r>
        <w:t>following project:</w:t>
      </w:r>
      <w:bookmarkStart w:id="250" w:name="_Toc49545964"/>
      <w:bookmarkEnd w:id="249"/>
      <w:r w:rsidR="001237E0">
        <w:t xml:space="preserve"> </w:t>
      </w:r>
      <w:r w:rsidRPr="001237E0">
        <w:rPr>
          <w:i/>
        </w:rPr>
        <w:t>How should we implement advance care planning in perinatal settings?  A mixed methods study using normalisation process theory. Dr KL Shaw (PI), J Spry, Prof A Ewer, Prof M Kilby, Dr C Cummins.  Birmingham Women’s and Children’s Hospital Research Foundation (BWCHRF579)</w:t>
      </w:r>
      <w:bookmarkEnd w:id="250"/>
      <w:r w:rsidR="00047FDE" w:rsidRPr="001237E0">
        <w:rPr>
          <w:i/>
        </w:rPr>
        <w:t>.</w:t>
      </w:r>
    </w:p>
    <w:p w14:paraId="29D04773" w14:textId="77777777" w:rsidR="00C35BD3" w:rsidRDefault="00C35BD3">
      <w:pPr>
        <w:keepNext w:val="0"/>
        <w:keepLines w:val="0"/>
        <w:spacing w:before="0" w:after="160"/>
        <w:outlineLvl w:val="9"/>
        <w:rPr>
          <w:rFonts w:asciiTheme="majorHAnsi" w:hAnsiTheme="majorHAnsi" w:cstheme="majorBidi"/>
          <w:b/>
          <w:spacing w:val="-10"/>
          <w:kern w:val="28"/>
          <w:sz w:val="56"/>
          <w:szCs w:val="56"/>
          <w:highlight w:val="lightGray"/>
        </w:rPr>
      </w:pPr>
      <w:r>
        <w:rPr>
          <w:highlight w:val="lightGray"/>
        </w:rPr>
        <w:br w:type="page"/>
      </w:r>
    </w:p>
    <w:p w14:paraId="74CA7461" w14:textId="49D51BAC" w:rsidR="00D62FCD" w:rsidRPr="00F02719" w:rsidRDefault="00F02719" w:rsidP="005B485A">
      <w:pPr>
        <w:pStyle w:val="Heading1"/>
        <w:numPr>
          <w:ilvl w:val="0"/>
          <w:numId w:val="29"/>
        </w:numPr>
      </w:pPr>
      <w:bookmarkStart w:id="251" w:name="_Toc49545966"/>
      <w:r>
        <w:lastRenderedPageBreak/>
        <w:t>Conclusions</w:t>
      </w:r>
      <w:bookmarkEnd w:id="251"/>
    </w:p>
    <w:p w14:paraId="61E8C34E" w14:textId="566B6FFA" w:rsidR="001F2E04" w:rsidRDefault="00D62FCD" w:rsidP="00E27AF9">
      <w:bookmarkStart w:id="252" w:name="_Toc49545967"/>
      <w:r w:rsidRPr="00D62FCD">
        <w:t xml:space="preserve">Evidence from this </w:t>
      </w:r>
      <w:r>
        <w:t xml:space="preserve">project </w:t>
      </w:r>
      <w:r w:rsidRPr="00D62FCD">
        <w:t>supports current policy and practice guidelines</w:t>
      </w:r>
      <w:r w:rsidRPr="00D62FCD">
        <w:rPr>
          <w:vertAlign w:val="superscript"/>
        </w:rPr>
        <w:t>2,3</w:t>
      </w:r>
      <w:r w:rsidRPr="00D62FCD">
        <w:t xml:space="preserve"> that assert advance care planning (generally) and the CYPACP (specifically) are important mechanisms to drive-up standards in children’s health care.</w:t>
      </w:r>
      <w:bookmarkEnd w:id="252"/>
      <w:r>
        <w:t xml:space="preserve"> </w:t>
      </w:r>
      <w:r w:rsidR="001F2E04">
        <w:t xml:space="preserve">Indeed, the recommendations </w:t>
      </w:r>
      <w:r w:rsidR="00E61725">
        <w:t xml:space="preserve">made in this report </w:t>
      </w:r>
      <w:r w:rsidR="003A5FCE">
        <w:t>have</w:t>
      </w:r>
      <w:r w:rsidR="001F2E04">
        <w:t xml:space="preserve"> a high degree of overlap with the NICE recommendations for advance care planning for children and young people </w:t>
      </w:r>
      <w:r w:rsidR="00326CB5">
        <w:t>avai</w:t>
      </w:r>
      <w:r w:rsidR="00B34783">
        <w:t>la</w:t>
      </w:r>
      <w:r w:rsidR="00326CB5">
        <w:t xml:space="preserve">ble </w:t>
      </w:r>
      <w:r w:rsidR="001C1079">
        <w:t>from</w:t>
      </w:r>
      <w:r w:rsidR="00326CB5">
        <w:t xml:space="preserve"> </w:t>
      </w:r>
      <w:hyperlink r:id="rId31" w:history="1">
        <w:r w:rsidR="001C1079">
          <w:rPr>
            <w:rStyle w:val="Hyperlink"/>
          </w:rPr>
          <w:t>the NICE website</w:t>
        </w:r>
      </w:hyperlink>
      <w:r w:rsidR="003A5FCE">
        <w:t xml:space="preserve"> and should therefore be read together to provide a comprehensive guide to best practice. What this project adds, however, is new evidence about how the </w:t>
      </w:r>
      <w:r w:rsidR="001F2E04">
        <w:t xml:space="preserve">CYPACP </w:t>
      </w:r>
      <w:r w:rsidR="003A5FCE">
        <w:t>can be used and developed to</w:t>
      </w:r>
      <w:r w:rsidR="001F2E04">
        <w:t xml:space="preserve"> contribute </w:t>
      </w:r>
      <w:r w:rsidR="003A5FCE">
        <w:t xml:space="preserve">more </w:t>
      </w:r>
      <w:r w:rsidR="001F2E04">
        <w:t>positively t</w:t>
      </w:r>
      <w:r w:rsidR="003A5FCE">
        <w:t>o this agenda.</w:t>
      </w:r>
    </w:p>
    <w:p w14:paraId="6FC4BDFC" w14:textId="365B4EB0" w:rsidR="003A5FCE" w:rsidRDefault="003A5FCE" w:rsidP="00E27AF9"/>
    <w:p w14:paraId="4734A6E3" w14:textId="39995EDD" w:rsidR="00F02719" w:rsidRPr="00D62FCD" w:rsidRDefault="003A5FCE" w:rsidP="00E27AF9">
      <w:bookmarkStart w:id="253" w:name="_Toc49545968"/>
      <w:r>
        <w:t>Use of resources like the CYPACP are important. T</w:t>
      </w:r>
      <w:r w:rsidR="008144B0">
        <w:t xml:space="preserve">his project shows that, </w:t>
      </w:r>
      <w:r>
        <w:t xml:space="preserve">when used well, they </w:t>
      </w:r>
      <w:r w:rsidR="008144B0">
        <w:t xml:space="preserve">can help to support families at the most existentially challenging moments of their lives by helping to provide more </w:t>
      </w:r>
      <w:r w:rsidR="00402117">
        <w:t>humanised and family-</w:t>
      </w:r>
      <w:r w:rsidR="008144B0" w:rsidRPr="008144B0">
        <w:t xml:space="preserve">centred </w:t>
      </w:r>
      <w:r w:rsidR="008144B0">
        <w:t xml:space="preserve">care. The need to optimise palliative care is also underscored by recent research that shows that the number of </w:t>
      </w:r>
      <w:r w:rsidR="008144B0" w:rsidRPr="008144B0">
        <w:t>babies, children and young people</w:t>
      </w:r>
      <w:r w:rsidR="008144B0">
        <w:t xml:space="preserve"> with life-shortening conditions</w:t>
      </w:r>
      <w:r w:rsidR="008144B0" w:rsidRPr="008144B0">
        <w:t xml:space="preserve"> </w:t>
      </w:r>
      <w:r w:rsidR="00F02719" w:rsidRPr="00F02719">
        <w:t xml:space="preserve">is </w:t>
      </w:r>
      <w:r w:rsidR="00E61725">
        <w:t>much larger</w:t>
      </w:r>
      <w:r w:rsidR="00F02719" w:rsidRPr="00F02719">
        <w:t xml:space="preserve"> than initial</w:t>
      </w:r>
      <w:r w:rsidR="008144B0">
        <w:t>ly</w:t>
      </w:r>
      <w:r w:rsidR="00F02719" w:rsidRPr="00F02719">
        <w:t xml:space="preserve"> thought and increasing </w:t>
      </w:r>
      <w:r w:rsidR="00402117" w:rsidRPr="00F02719">
        <w:t>annually.</w:t>
      </w:r>
      <w:r w:rsidR="00402117">
        <w:rPr>
          <w:vertAlign w:val="superscript"/>
        </w:rPr>
        <w:t>3</w:t>
      </w:r>
      <w:r w:rsidR="00402117" w:rsidRPr="00402117">
        <w:t xml:space="preserve"> This</w:t>
      </w:r>
      <w:r w:rsidR="00F02719" w:rsidRPr="00F02719">
        <w:t xml:space="preserve"> will have an impact upon palliative care services and all other settings that care for children and their families</w:t>
      </w:r>
      <w:bookmarkEnd w:id="253"/>
      <w:r w:rsidR="00775E5D">
        <w:t xml:space="preserve">. </w:t>
      </w:r>
      <w:r w:rsidR="00E61725" w:rsidRPr="00E61725">
        <w:t>Indeed, families’ journeys</w:t>
      </w:r>
      <w:r w:rsidR="00E61725">
        <w:t xml:space="preserve"> </w:t>
      </w:r>
      <w:r w:rsidR="00E61725" w:rsidRPr="00E61725">
        <w:t xml:space="preserve">involves a myriad of care settings, communities, and individuals, all of whom need to engage with the CYPACP in some way. </w:t>
      </w:r>
      <w:r w:rsidR="00775E5D">
        <w:t xml:space="preserve">The CYPACP </w:t>
      </w:r>
      <w:r w:rsidR="00E61725">
        <w:t xml:space="preserve">therefore </w:t>
      </w:r>
      <w:r w:rsidR="00775E5D">
        <w:t xml:space="preserve">has the potential to support these working partnerships in ways that </w:t>
      </w:r>
      <w:r w:rsidR="00E61725">
        <w:t xml:space="preserve">not only </w:t>
      </w:r>
      <w:r w:rsidR="00775E5D">
        <w:t xml:space="preserve">align to families’ wishes, but </w:t>
      </w:r>
      <w:r w:rsidR="00E61725">
        <w:t xml:space="preserve">lead to </w:t>
      </w:r>
      <w:r w:rsidR="00E34CE7">
        <w:t xml:space="preserve">better planning and targeting of </w:t>
      </w:r>
      <w:r w:rsidR="00E61725">
        <w:t>resources</w:t>
      </w:r>
      <w:r w:rsidR="00775E5D">
        <w:t xml:space="preserve">. However, </w:t>
      </w:r>
      <w:r w:rsidR="00E34CE7">
        <w:t xml:space="preserve">the benefits described here will </w:t>
      </w:r>
      <w:r w:rsidR="00775E5D">
        <w:t>require initial investment to ra</w:t>
      </w:r>
      <w:r w:rsidR="00E34CE7">
        <w:t xml:space="preserve">ise awareness of the CYPACP and </w:t>
      </w:r>
      <w:r w:rsidR="00775E5D">
        <w:t>develop professional competencies</w:t>
      </w:r>
      <w:r w:rsidR="00E34CE7">
        <w:t xml:space="preserve"> to ensure that the different disciplines and agencies can channel </w:t>
      </w:r>
      <w:bookmarkStart w:id="254" w:name="_Toc49545969"/>
      <w:r w:rsidR="00E34CE7" w:rsidRPr="00E34CE7">
        <w:t xml:space="preserve">their practices </w:t>
      </w:r>
      <w:r w:rsidR="00E34CE7">
        <w:t>effectively - for the benefit of children and their families.</w:t>
      </w:r>
      <w:bookmarkEnd w:id="254"/>
    </w:p>
    <w:p w14:paraId="139FC73E" w14:textId="77777777" w:rsidR="00C35BD3" w:rsidRDefault="00C35BD3">
      <w:pPr>
        <w:keepNext w:val="0"/>
        <w:keepLines w:val="0"/>
        <w:spacing w:before="0" w:after="160"/>
        <w:outlineLvl w:val="9"/>
        <w:rPr>
          <w:rFonts w:asciiTheme="majorHAnsi" w:hAnsiTheme="majorHAnsi" w:cstheme="majorBidi"/>
          <w:b/>
          <w:sz w:val="56"/>
          <w:szCs w:val="32"/>
        </w:rPr>
      </w:pPr>
      <w:r>
        <w:br w:type="page"/>
      </w:r>
    </w:p>
    <w:p w14:paraId="193D2623" w14:textId="1D5C1787" w:rsidR="00A51663" w:rsidRDefault="00A51663" w:rsidP="005B485A">
      <w:pPr>
        <w:pStyle w:val="Heading1"/>
        <w:numPr>
          <w:ilvl w:val="0"/>
          <w:numId w:val="29"/>
        </w:numPr>
      </w:pPr>
      <w:bookmarkStart w:id="255" w:name="_Toc49545971"/>
      <w:r w:rsidRPr="00D62FCD">
        <w:lastRenderedPageBreak/>
        <w:t>References</w:t>
      </w:r>
      <w:bookmarkEnd w:id="255"/>
    </w:p>
    <w:p w14:paraId="17D9856F" w14:textId="60D914D8" w:rsidR="000761A0" w:rsidRPr="00402117" w:rsidRDefault="000761A0" w:rsidP="005B485A">
      <w:pPr>
        <w:pStyle w:val="ListParagraph"/>
        <w:numPr>
          <w:ilvl w:val="0"/>
          <w:numId w:val="20"/>
        </w:numPr>
        <w:rPr>
          <w:sz w:val="22"/>
        </w:rPr>
      </w:pPr>
      <w:bookmarkStart w:id="256" w:name="_Toc49545972"/>
      <w:r w:rsidRPr="00402117">
        <w:rPr>
          <w:sz w:val="22"/>
        </w:rPr>
        <w:t xml:space="preserve">National Institute of Clinical Excellence. End of life care for infants, children and young people with life-limiting conditions: planning and management. 2016. </w:t>
      </w:r>
      <w:hyperlink r:id="rId32" w:history="1">
        <w:bookmarkEnd w:id="256"/>
        <w:r w:rsidR="001C1079">
          <w:rPr>
            <w:rStyle w:val="Hyperlink"/>
            <w:sz w:val="22"/>
          </w:rPr>
          <w:t>NICE website</w:t>
        </w:r>
      </w:hyperlink>
    </w:p>
    <w:p w14:paraId="2D010453" w14:textId="6ABE9AE5" w:rsidR="00B34783" w:rsidRDefault="000761A0" w:rsidP="00B34783">
      <w:pPr>
        <w:pStyle w:val="ListParagraph"/>
        <w:numPr>
          <w:ilvl w:val="0"/>
          <w:numId w:val="20"/>
        </w:numPr>
        <w:rPr>
          <w:sz w:val="22"/>
        </w:rPr>
      </w:pPr>
      <w:bookmarkStart w:id="257" w:name="_Toc49545973"/>
      <w:r w:rsidRPr="00402117">
        <w:rPr>
          <w:sz w:val="22"/>
        </w:rPr>
        <w:t xml:space="preserve">The Child and Young Person’s Advance Care Plan (CYPACP) </w:t>
      </w:r>
      <w:bookmarkEnd w:id="257"/>
      <w:r w:rsidR="00B34783" w:rsidRPr="00B34783">
        <w:rPr>
          <w:color w:val="1F497D"/>
          <w:sz w:val="22"/>
        </w:rPr>
        <w:fldChar w:fldCharType="begin"/>
      </w:r>
      <w:r w:rsidR="00605DB7">
        <w:rPr>
          <w:color w:val="1F497D"/>
          <w:sz w:val="22"/>
        </w:rPr>
        <w:instrText>HYPERLINK "\\\\MDS\\USER\\S-Z\\shawkl\\Marie Curie\\CYPACP websitehttp:\\cypacp.uk\\"</w:instrText>
      </w:r>
      <w:r w:rsidR="00605DB7" w:rsidRPr="00B34783">
        <w:rPr>
          <w:color w:val="1F497D"/>
          <w:sz w:val="22"/>
        </w:rPr>
      </w:r>
      <w:r w:rsidR="00B34783" w:rsidRPr="00B34783">
        <w:rPr>
          <w:color w:val="1F497D"/>
          <w:sz w:val="22"/>
        </w:rPr>
        <w:fldChar w:fldCharType="separate"/>
      </w:r>
      <w:r w:rsidR="001C1079">
        <w:rPr>
          <w:rStyle w:val="Hyperlink"/>
          <w:sz w:val="22"/>
        </w:rPr>
        <w:t>CYPACP website</w:t>
      </w:r>
      <w:r w:rsidR="00B34783" w:rsidRPr="00B34783">
        <w:rPr>
          <w:color w:val="1F497D"/>
          <w:sz w:val="22"/>
        </w:rPr>
        <w:fldChar w:fldCharType="end"/>
      </w:r>
      <w:r w:rsidRPr="00402117">
        <w:rPr>
          <w:sz w:val="22"/>
        </w:rPr>
        <w:tab/>
      </w:r>
      <w:bookmarkStart w:id="258" w:name="_Toc49545974"/>
    </w:p>
    <w:p w14:paraId="35AA4255" w14:textId="00662126" w:rsidR="000761A0" w:rsidRPr="00B34783" w:rsidRDefault="000761A0" w:rsidP="00B34783">
      <w:pPr>
        <w:pStyle w:val="ListParagraph"/>
        <w:numPr>
          <w:ilvl w:val="0"/>
          <w:numId w:val="20"/>
        </w:numPr>
        <w:rPr>
          <w:sz w:val="22"/>
        </w:rPr>
      </w:pPr>
      <w:r w:rsidRPr="00B34783">
        <w:rPr>
          <w:sz w:val="22"/>
        </w:rPr>
        <w:t xml:space="preserve">Lorna K Fraser et al. Make Every Child Count’. Estimating current and future prevalence of children and young people with life-limiting conditions in the United Kingdom. Final Report. February 2020. </w:t>
      </w:r>
      <w:bookmarkEnd w:id="258"/>
      <w:r w:rsidR="00B34783" w:rsidRPr="00B34783">
        <w:rPr>
          <w:rFonts w:ascii="Calibri" w:eastAsia="Calibri" w:hAnsi="Calibri" w:cs="Calibri"/>
          <w:color w:val="1F497D"/>
          <w:sz w:val="22"/>
          <w:szCs w:val="22"/>
        </w:rPr>
        <w:fldChar w:fldCharType="begin"/>
      </w:r>
      <w:r w:rsidR="001C1079">
        <w:rPr>
          <w:rFonts w:ascii="Calibri" w:eastAsia="Calibri" w:hAnsi="Calibri" w:cs="Calibri"/>
          <w:color w:val="1F497D"/>
          <w:sz w:val="22"/>
          <w:szCs w:val="22"/>
        </w:rPr>
        <w:instrText>HYPERLINK "https://www.togetherforshortlives.org.uk/resource/make-every-child-count/"</w:instrText>
      </w:r>
      <w:r w:rsidR="00B34783" w:rsidRPr="00B34783">
        <w:rPr>
          <w:rFonts w:ascii="Calibri" w:eastAsia="Calibri" w:hAnsi="Calibri" w:cs="Calibri"/>
          <w:color w:val="1F497D"/>
          <w:sz w:val="22"/>
          <w:szCs w:val="22"/>
        </w:rPr>
        <w:fldChar w:fldCharType="separate"/>
      </w:r>
      <w:r w:rsidR="001C1079">
        <w:rPr>
          <w:rFonts w:ascii="Calibri" w:eastAsia="Calibri" w:hAnsi="Calibri" w:cs="Calibri"/>
          <w:color w:val="0563C1"/>
          <w:sz w:val="22"/>
          <w:szCs w:val="22"/>
          <w:u w:val="single"/>
        </w:rPr>
        <w:t xml:space="preserve">Study report on the Together for Short Lives website </w:t>
      </w:r>
      <w:r w:rsidR="00B34783" w:rsidRPr="00B34783">
        <w:rPr>
          <w:rFonts w:ascii="Calibri" w:eastAsia="Calibri" w:hAnsi="Calibri" w:cs="Calibri"/>
          <w:color w:val="1F497D"/>
          <w:sz w:val="22"/>
          <w:szCs w:val="22"/>
        </w:rPr>
        <w:fldChar w:fldCharType="end"/>
      </w:r>
    </w:p>
    <w:p w14:paraId="65B730E7" w14:textId="48FEA387" w:rsidR="003A4570" w:rsidRPr="00B34783" w:rsidRDefault="000761A0" w:rsidP="005B485A">
      <w:pPr>
        <w:pStyle w:val="ListParagraph"/>
        <w:numPr>
          <w:ilvl w:val="0"/>
          <w:numId w:val="20"/>
        </w:numPr>
        <w:rPr>
          <w:sz w:val="22"/>
          <w:u w:val="single"/>
        </w:rPr>
      </w:pPr>
      <w:bookmarkStart w:id="259" w:name="_Toc49545975"/>
      <w:r w:rsidRPr="00402117">
        <w:rPr>
          <w:sz w:val="22"/>
        </w:rPr>
        <w:t xml:space="preserve">Together for Short Lives. A Core Care Pathway for Children with Life-limiting and Life-threatening Conditions 3rd Edition, Together for Short Lives, February 2013 </w:t>
      </w:r>
      <w:bookmarkEnd w:id="259"/>
      <w:r w:rsidR="00B34783" w:rsidRPr="00B34783">
        <w:rPr>
          <w:rFonts w:ascii="Calibri" w:eastAsia="Times New Roman" w:hAnsi="Calibri" w:cs="Calibri"/>
          <w:color w:val="1F497D"/>
          <w:sz w:val="22"/>
          <w:u w:val="single"/>
        </w:rPr>
        <w:fldChar w:fldCharType="begin"/>
      </w:r>
      <w:r w:rsidR="001C1079">
        <w:rPr>
          <w:rFonts w:ascii="Calibri" w:eastAsia="Times New Roman" w:hAnsi="Calibri" w:cs="Calibri"/>
          <w:color w:val="1F497D"/>
          <w:sz w:val="22"/>
          <w:u w:val="single"/>
        </w:rPr>
        <w:instrText>HYPERLINK "https://www.togetherforshortlives.org.uk/resource/core-care-pathway/"</w:instrText>
      </w:r>
      <w:r w:rsidR="00B34783" w:rsidRPr="00B34783">
        <w:rPr>
          <w:rFonts w:ascii="Calibri" w:eastAsia="Times New Roman" w:hAnsi="Calibri" w:cs="Calibri"/>
          <w:color w:val="1F497D"/>
          <w:sz w:val="22"/>
          <w:u w:val="single"/>
        </w:rPr>
        <w:fldChar w:fldCharType="separate"/>
      </w:r>
      <w:r w:rsidR="001C1079">
        <w:rPr>
          <w:rFonts w:ascii="Calibri" w:eastAsia="Times New Roman" w:hAnsi="Calibri" w:cs="Calibri"/>
          <w:color w:val="0563C1"/>
          <w:sz w:val="22"/>
          <w:u w:val="single"/>
        </w:rPr>
        <w:t>Care pathway on the Together for Short Lives website</w:t>
      </w:r>
      <w:r w:rsidR="00B34783" w:rsidRPr="00B34783">
        <w:rPr>
          <w:rFonts w:ascii="Calibri" w:eastAsia="Times New Roman" w:hAnsi="Calibri" w:cs="Calibri"/>
          <w:color w:val="1F497D"/>
          <w:sz w:val="22"/>
          <w:u w:val="single"/>
        </w:rPr>
        <w:fldChar w:fldCharType="end"/>
      </w:r>
    </w:p>
    <w:p w14:paraId="6C66EB5F" w14:textId="519096D4" w:rsidR="00F03BED" w:rsidRPr="00402117" w:rsidRDefault="00F03BED" w:rsidP="005B485A">
      <w:pPr>
        <w:pStyle w:val="ListParagraph"/>
        <w:numPr>
          <w:ilvl w:val="0"/>
          <w:numId w:val="20"/>
        </w:numPr>
        <w:rPr>
          <w:sz w:val="22"/>
        </w:rPr>
      </w:pPr>
      <w:bookmarkStart w:id="260" w:name="_Toc49545976"/>
      <w:r w:rsidRPr="00402117">
        <w:rPr>
          <w:sz w:val="22"/>
        </w:rPr>
        <w:t>Shaw, K.L., et al., Prognostic indicators for children and young people at the end of life: A Delphi study. Palliat Med, 2014. 28(6): p. 501-512.</w:t>
      </w:r>
      <w:bookmarkEnd w:id="260"/>
    </w:p>
    <w:p w14:paraId="66086C05" w14:textId="795694C9" w:rsidR="00F03BED" w:rsidRPr="00402117" w:rsidRDefault="00F03BED" w:rsidP="005B485A">
      <w:pPr>
        <w:pStyle w:val="ListParagraph"/>
        <w:numPr>
          <w:ilvl w:val="0"/>
          <w:numId w:val="20"/>
        </w:numPr>
        <w:rPr>
          <w:sz w:val="22"/>
        </w:rPr>
      </w:pPr>
      <w:bookmarkStart w:id="261" w:name="_Toc49545977"/>
      <w:r w:rsidRPr="00402117">
        <w:rPr>
          <w:sz w:val="22"/>
        </w:rPr>
        <w:t>Brook, L. and R. Hain, Predicting death in children. Arch Dis Child, 2008. 93(12): p. 1067-70.</w:t>
      </w:r>
      <w:bookmarkEnd w:id="261"/>
    </w:p>
    <w:p w14:paraId="153F856C" w14:textId="61F89A06" w:rsidR="006C1F67" w:rsidRPr="00402117" w:rsidRDefault="006C1F67" w:rsidP="005B485A">
      <w:pPr>
        <w:pStyle w:val="ListParagraph"/>
        <w:numPr>
          <w:ilvl w:val="0"/>
          <w:numId w:val="20"/>
        </w:numPr>
        <w:rPr>
          <w:sz w:val="22"/>
        </w:rPr>
      </w:pPr>
      <w:bookmarkStart w:id="262" w:name="_Toc49545978"/>
      <w:r w:rsidRPr="00402117">
        <w:rPr>
          <w:sz w:val="22"/>
        </w:rPr>
        <w:t>Durall, A., D. Zurakowski, and J. Wolfe, Barriers to conducting advance care discussions for children with life-threatening conditions. Pediatrics, 2012. 129(4): p. e975-82.</w:t>
      </w:r>
      <w:bookmarkEnd w:id="262"/>
    </w:p>
    <w:p w14:paraId="2D675D62" w14:textId="53B6E19A" w:rsidR="006C1F67" w:rsidRPr="00402117" w:rsidRDefault="006C1F67" w:rsidP="005B485A">
      <w:pPr>
        <w:pStyle w:val="ListParagraph"/>
        <w:numPr>
          <w:ilvl w:val="0"/>
          <w:numId w:val="20"/>
        </w:numPr>
        <w:rPr>
          <w:sz w:val="22"/>
        </w:rPr>
      </w:pPr>
      <w:bookmarkStart w:id="263" w:name="_Toc49545979"/>
      <w:r w:rsidRPr="00402117">
        <w:rPr>
          <w:sz w:val="22"/>
        </w:rPr>
        <w:t>Valdimarsdóttir, U., et al., Parents' intellectual and emotional awareness of their child's impending death to cancer: a population-based long-term follow-up study. The Lancet Oncology, 2007. 8(8): p. 706-714.</w:t>
      </w:r>
      <w:bookmarkEnd w:id="263"/>
    </w:p>
    <w:p w14:paraId="67E0070F" w14:textId="64ED29A2" w:rsidR="006C1F67" w:rsidRPr="00402117" w:rsidRDefault="006C1F67" w:rsidP="005B485A">
      <w:pPr>
        <w:pStyle w:val="ListParagraph"/>
        <w:numPr>
          <w:ilvl w:val="0"/>
          <w:numId w:val="20"/>
        </w:numPr>
        <w:rPr>
          <w:sz w:val="22"/>
        </w:rPr>
      </w:pPr>
      <w:bookmarkStart w:id="264" w:name="_Toc49545980"/>
      <w:r w:rsidRPr="00402117">
        <w:rPr>
          <w:sz w:val="22"/>
        </w:rPr>
        <w:t>Latha, S.M., et al., Parent's Perspectives on the End-of-life Care of their Child with Cancer: Indian Perspective. Indian J Palliat Care, 2016. 22(3): p. 317-25.</w:t>
      </w:r>
      <w:bookmarkEnd w:id="264"/>
    </w:p>
    <w:p w14:paraId="0348883D" w14:textId="4CF3341F" w:rsidR="006C1F67" w:rsidRPr="00402117" w:rsidRDefault="006C1F67" w:rsidP="005B485A">
      <w:pPr>
        <w:pStyle w:val="ListParagraph"/>
        <w:numPr>
          <w:ilvl w:val="0"/>
          <w:numId w:val="20"/>
        </w:numPr>
        <w:rPr>
          <w:sz w:val="22"/>
        </w:rPr>
      </w:pPr>
      <w:bookmarkStart w:id="265" w:name="_Toc49545981"/>
      <w:r w:rsidRPr="00402117">
        <w:rPr>
          <w:sz w:val="22"/>
        </w:rPr>
        <w:t>Rosenberg, A.R., et al., Systematic review of psychosocial morbidities among bereaved parents of children with cancer. Pediatr Blood Cancer, 2012. 58(4): p. 503-12.</w:t>
      </w:r>
      <w:bookmarkEnd w:id="265"/>
    </w:p>
    <w:p w14:paraId="2C2F2232" w14:textId="3653800F" w:rsidR="006C1F67" w:rsidRPr="00402117" w:rsidRDefault="006C1F67" w:rsidP="005B485A">
      <w:pPr>
        <w:pStyle w:val="ListParagraph"/>
        <w:numPr>
          <w:ilvl w:val="0"/>
          <w:numId w:val="20"/>
        </w:numPr>
        <w:rPr>
          <w:sz w:val="22"/>
        </w:rPr>
      </w:pPr>
      <w:bookmarkStart w:id="266" w:name="_Toc49545982"/>
      <w:r w:rsidRPr="00402117">
        <w:rPr>
          <w:sz w:val="22"/>
        </w:rPr>
        <w:t>Harper, M., et al., Mothers continuing bonds and ambivalence to personal mortality after the death of their child--an interpretative phenomenological analysis. Psychol Health Med, 2011. 16(2): p. 203-14.</w:t>
      </w:r>
      <w:bookmarkEnd w:id="266"/>
    </w:p>
    <w:p w14:paraId="6BF36FBF" w14:textId="20F2AFCD" w:rsidR="003A4570" w:rsidRPr="00402117" w:rsidRDefault="003A4570" w:rsidP="005B485A">
      <w:pPr>
        <w:pStyle w:val="ListParagraph"/>
        <w:numPr>
          <w:ilvl w:val="0"/>
          <w:numId w:val="20"/>
        </w:numPr>
        <w:rPr>
          <w:sz w:val="22"/>
        </w:rPr>
      </w:pPr>
      <w:bookmarkStart w:id="267" w:name="_Toc49545983"/>
      <w:r w:rsidRPr="00402117">
        <w:rPr>
          <w:sz w:val="22"/>
        </w:rPr>
        <w:t>Partnership, P.a.e.o.l.c.P.S., Putting patients, carers and clinicians at the heart of palliative and end of life care research. 2015.</w:t>
      </w:r>
      <w:bookmarkEnd w:id="267"/>
    </w:p>
    <w:p w14:paraId="5D6D1BF4" w14:textId="5C3F3D4E" w:rsidR="000761A0" w:rsidRPr="00402117" w:rsidRDefault="003A4570" w:rsidP="005B485A">
      <w:pPr>
        <w:pStyle w:val="ListParagraph"/>
        <w:numPr>
          <w:ilvl w:val="0"/>
          <w:numId w:val="20"/>
        </w:numPr>
        <w:rPr>
          <w:sz w:val="22"/>
        </w:rPr>
      </w:pPr>
      <w:bookmarkStart w:id="268" w:name="_Toc49545984"/>
      <w:r w:rsidRPr="00402117">
        <w:rPr>
          <w:sz w:val="22"/>
        </w:rPr>
        <w:t>Mitchell, S., A. Plunkett, and J. Dale, Use of formal advance care planning documents: a national survey of UK Paediatric Intensive Care Units. Arch Dis Child, 2014. 99(4): p. 327-30.</w:t>
      </w:r>
      <w:bookmarkEnd w:id="268"/>
    </w:p>
    <w:p w14:paraId="02AB12CD" w14:textId="2E9E5244" w:rsidR="009D20C8" w:rsidRPr="00402117" w:rsidRDefault="005F4E93" w:rsidP="005B485A">
      <w:pPr>
        <w:pStyle w:val="ListParagraph"/>
        <w:numPr>
          <w:ilvl w:val="0"/>
          <w:numId w:val="20"/>
        </w:numPr>
        <w:rPr>
          <w:sz w:val="22"/>
        </w:rPr>
      </w:pPr>
      <w:bookmarkStart w:id="269" w:name="_Toc49545985"/>
      <w:r w:rsidRPr="00402117">
        <w:rPr>
          <w:sz w:val="22"/>
        </w:rPr>
        <w:t>Zamenopoulos, T. and Alexiou, K. Co-Design as Collaborative Research, in Facer, K and Dunleavy, K. (eds.) 2018. Connected Communities Foundation Series. Bristol: University of Bristol/AHRC Connected Communities Programm</w:t>
      </w:r>
      <w:bookmarkEnd w:id="269"/>
      <w:r w:rsidR="009D20C8" w:rsidRPr="00402117">
        <w:rPr>
          <w:sz w:val="22"/>
        </w:rPr>
        <w:t>e.</w:t>
      </w:r>
    </w:p>
    <w:p w14:paraId="75154029" w14:textId="16FF11D7" w:rsidR="00C35BD3" w:rsidRPr="00402117" w:rsidRDefault="009D20C8" w:rsidP="005B485A">
      <w:pPr>
        <w:pStyle w:val="ListParagraph"/>
        <w:numPr>
          <w:ilvl w:val="0"/>
          <w:numId w:val="20"/>
        </w:numPr>
        <w:rPr>
          <w:sz w:val="22"/>
        </w:rPr>
      </w:pPr>
      <w:r w:rsidRPr="00402117">
        <w:rPr>
          <w:sz w:val="22"/>
        </w:rPr>
        <w:t>Hickey G, et al. Guidance on co-producing a research project. Southampton; INVOLVE: 2018.</w:t>
      </w:r>
    </w:p>
    <w:p w14:paraId="525C1E5A" w14:textId="47DB429E" w:rsidR="00724272" w:rsidRPr="00402117" w:rsidRDefault="00724272" w:rsidP="005B485A">
      <w:pPr>
        <w:pStyle w:val="ListParagraph"/>
        <w:numPr>
          <w:ilvl w:val="0"/>
          <w:numId w:val="20"/>
        </w:numPr>
        <w:rPr>
          <w:sz w:val="22"/>
        </w:rPr>
      </w:pPr>
      <w:r w:rsidRPr="00402117">
        <w:rPr>
          <w:sz w:val="22"/>
        </w:rPr>
        <w:t>Chamberlain, K., et al., Pluralisms in Qualitative Research: From Multiple Methods to Integrated Methods. Qualitative Research in Psychology, 2011. 8(2): p. 151-169.</w:t>
      </w:r>
    </w:p>
    <w:p w14:paraId="769ABDCD" w14:textId="77777777" w:rsidR="00724272" w:rsidRPr="00402117" w:rsidRDefault="00724272" w:rsidP="005B485A">
      <w:pPr>
        <w:pStyle w:val="ListParagraph"/>
        <w:numPr>
          <w:ilvl w:val="0"/>
          <w:numId w:val="20"/>
        </w:numPr>
        <w:rPr>
          <w:sz w:val="22"/>
        </w:rPr>
      </w:pPr>
      <w:r w:rsidRPr="00402117">
        <w:rPr>
          <w:sz w:val="22"/>
        </w:rPr>
        <w:t>Todres, L., K.T. Galvin, and I. Holloway, The humanization of healthcare: A value framework for qualitative research. International Journal of Qualitative Studies on Health and Well-being, 2009. 4(2): p. 68-77.</w:t>
      </w:r>
    </w:p>
    <w:p w14:paraId="4197739A" w14:textId="37BA26DF" w:rsidR="00724272" w:rsidRPr="00402117" w:rsidRDefault="00724272" w:rsidP="005B485A">
      <w:pPr>
        <w:pStyle w:val="ListParagraph"/>
        <w:numPr>
          <w:ilvl w:val="0"/>
          <w:numId w:val="20"/>
        </w:numPr>
        <w:rPr>
          <w:sz w:val="22"/>
        </w:rPr>
      </w:pPr>
      <w:r w:rsidRPr="00402117">
        <w:rPr>
          <w:sz w:val="22"/>
        </w:rPr>
        <w:t>Damschroder, L.J., et al., Fostering implementation of health services research findings into practice: a consolidated framework for advancing implementation science. Implement Sci, 2009. 4: p. 50.</w:t>
      </w:r>
    </w:p>
    <w:p w14:paraId="7B72188B" w14:textId="3F006CE3" w:rsidR="00724272" w:rsidRPr="00402117" w:rsidRDefault="00724272" w:rsidP="005B485A">
      <w:pPr>
        <w:pStyle w:val="ListParagraph"/>
        <w:numPr>
          <w:ilvl w:val="0"/>
          <w:numId w:val="20"/>
        </w:numPr>
        <w:rPr>
          <w:sz w:val="22"/>
        </w:rPr>
      </w:pPr>
      <w:r w:rsidRPr="00402117">
        <w:rPr>
          <w:sz w:val="22"/>
        </w:rPr>
        <w:t>Smith, J.A., P. Flowers, and M. Larkin, Interpretative phenomenological analysis: Theory, method and research. 2009, London: Sage.</w:t>
      </w:r>
    </w:p>
    <w:p w14:paraId="03387E8C" w14:textId="77777777" w:rsidR="00724272" w:rsidRPr="00402117" w:rsidRDefault="00724272" w:rsidP="005B485A">
      <w:pPr>
        <w:pStyle w:val="ListParagraph"/>
        <w:numPr>
          <w:ilvl w:val="0"/>
          <w:numId w:val="20"/>
        </w:numPr>
        <w:rPr>
          <w:sz w:val="22"/>
        </w:rPr>
      </w:pPr>
      <w:r w:rsidRPr="00402117">
        <w:rPr>
          <w:sz w:val="22"/>
        </w:rPr>
        <w:t>Braun, V. and V. Clarke, Successful Qualitative Research: a practical guide for beginners. 2013, London: Sage.</w:t>
      </w:r>
    </w:p>
    <w:p w14:paraId="0E5E0E3E" w14:textId="270B895B" w:rsidR="00724272" w:rsidRPr="00402117" w:rsidRDefault="00724272" w:rsidP="005B485A">
      <w:pPr>
        <w:pStyle w:val="ListParagraph"/>
        <w:numPr>
          <w:ilvl w:val="0"/>
          <w:numId w:val="20"/>
        </w:numPr>
        <w:rPr>
          <w:sz w:val="22"/>
        </w:rPr>
      </w:pPr>
      <w:r w:rsidRPr="00402117">
        <w:rPr>
          <w:sz w:val="22"/>
        </w:rPr>
        <w:t>Svenja Adolphs, B.B., Ronald Carter, and P.C.a.O. Sahota, Applying corpus linguistics in a health care context. Journal of Applied Linguistics, 2004. 1(1): p. 9-28.</w:t>
      </w:r>
    </w:p>
    <w:p w14:paraId="146E153D" w14:textId="65FF5657" w:rsidR="00C35BD3" w:rsidRDefault="00C35BD3">
      <w:pPr>
        <w:keepNext w:val="0"/>
        <w:keepLines w:val="0"/>
        <w:spacing w:before="0" w:after="160"/>
        <w:outlineLvl w:val="9"/>
        <w:rPr>
          <w:highlight w:val="yellow"/>
        </w:rPr>
      </w:pPr>
    </w:p>
    <w:sectPr w:rsidR="00C35BD3" w:rsidSect="00402117">
      <w:pgSz w:w="11906" w:h="16838"/>
      <w:pgMar w:top="720" w:right="720" w:bottom="720" w:left="72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4F5A1A" w14:textId="77777777" w:rsidR="009065C6" w:rsidRDefault="009065C6" w:rsidP="00E27AF9">
      <w:r>
        <w:separator/>
      </w:r>
    </w:p>
    <w:p w14:paraId="27BF77DB" w14:textId="77777777" w:rsidR="009065C6" w:rsidRDefault="009065C6"/>
  </w:endnote>
  <w:endnote w:type="continuationSeparator" w:id="0">
    <w:p w14:paraId="5C0D51C7" w14:textId="77777777" w:rsidR="009065C6" w:rsidRDefault="009065C6" w:rsidP="00E27AF9">
      <w:r>
        <w:continuationSeparator/>
      </w:r>
    </w:p>
    <w:p w14:paraId="5416D999" w14:textId="77777777" w:rsidR="009065C6" w:rsidRDefault="009065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92288"/>
      <w:docPartObj>
        <w:docPartGallery w:val="Page Numbers (Bottom of Page)"/>
        <w:docPartUnique/>
      </w:docPartObj>
    </w:sdtPr>
    <w:sdtEndPr>
      <w:rPr>
        <w:noProof/>
      </w:rPr>
    </w:sdtEndPr>
    <w:sdtContent>
      <w:p w14:paraId="30F36601" w14:textId="008F6047" w:rsidR="009065C6" w:rsidRDefault="009065C6">
        <w:pPr>
          <w:pStyle w:val="Footer"/>
          <w:jc w:val="right"/>
        </w:pPr>
        <w:r>
          <w:fldChar w:fldCharType="begin"/>
        </w:r>
        <w:r>
          <w:instrText xml:space="preserve"> PAGE   \* MERGEFORMAT </w:instrText>
        </w:r>
        <w:r>
          <w:fldChar w:fldCharType="separate"/>
        </w:r>
        <w:r w:rsidR="0091400C">
          <w:rPr>
            <w:noProof/>
          </w:rPr>
          <w:t>5</w:t>
        </w:r>
        <w:r>
          <w:rPr>
            <w:noProof/>
          </w:rPr>
          <w:fldChar w:fldCharType="end"/>
        </w:r>
      </w:p>
    </w:sdtContent>
  </w:sdt>
  <w:p w14:paraId="3BEE1BA7" w14:textId="77777777" w:rsidR="009065C6" w:rsidRDefault="009065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B15761" w14:textId="77777777" w:rsidR="009065C6" w:rsidRDefault="009065C6" w:rsidP="00E27AF9">
      <w:r>
        <w:separator/>
      </w:r>
    </w:p>
    <w:p w14:paraId="038C1C00" w14:textId="77777777" w:rsidR="009065C6" w:rsidRDefault="009065C6"/>
  </w:footnote>
  <w:footnote w:type="continuationSeparator" w:id="0">
    <w:p w14:paraId="29A011C4" w14:textId="77777777" w:rsidR="009065C6" w:rsidRDefault="009065C6" w:rsidP="00E27AF9">
      <w:r>
        <w:continuationSeparator/>
      </w:r>
    </w:p>
    <w:p w14:paraId="0B2022EB" w14:textId="77777777" w:rsidR="009065C6" w:rsidRDefault="009065C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948D1" w14:textId="77777777" w:rsidR="009065C6" w:rsidRDefault="009065C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553D2"/>
    <w:multiLevelType w:val="hybridMultilevel"/>
    <w:tmpl w:val="1AF22966"/>
    <w:lvl w:ilvl="0" w:tplc="AC54827A">
      <w:start w:val="7"/>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1122B16"/>
    <w:multiLevelType w:val="hybridMultilevel"/>
    <w:tmpl w:val="297CF346"/>
    <w:lvl w:ilvl="0" w:tplc="D96CB740">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55"/>
    <w:multiLevelType w:val="hybridMultilevel"/>
    <w:tmpl w:val="4F664E9A"/>
    <w:lvl w:ilvl="0" w:tplc="1B84D892">
      <w:start w:val="1"/>
      <w:numFmt w:val="bullet"/>
      <w:lvlText w:val=""/>
      <w:lvlJc w:val="left"/>
      <w:pPr>
        <w:ind w:left="360" w:hanging="360"/>
      </w:pPr>
      <w:rPr>
        <w:rFonts w:ascii="Symbol" w:hAnsi="Symbol" w:hint="default"/>
        <w:b/>
        <w:i w:val="0"/>
        <w:color w:val="C0000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1AD0962"/>
    <w:multiLevelType w:val="hybridMultilevel"/>
    <w:tmpl w:val="5D60C556"/>
    <w:lvl w:ilvl="0" w:tplc="49AA5906">
      <w:start w:val="1"/>
      <w:numFmt w:val="bullet"/>
      <w:lvlText w:val="n"/>
      <w:lvlJc w:val="left"/>
      <w:pPr>
        <w:ind w:left="360" w:hanging="360"/>
      </w:pPr>
      <w:rPr>
        <w:rFonts w:ascii="Wingdings" w:hAnsi="Wingdings" w:hint="default"/>
        <w:b/>
        <w:i w:val="0"/>
        <w:color w:val="5B9BD5"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2593978"/>
    <w:multiLevelType w:val="hybridMultilevel"/>
    <w:tmpl w:val="DB248232"/>
    <w:lvl w:ilvl="0" w:tplc="46DE2AB2">
      <w:start w:val="1"/>
      <w:numFmt w:val="bullet"/>
      <w:lvlText w:val=""/>
      <w:lvlJc w:val="left"/>
      <w:pPr>
        <w:ind w:left="1440" w:hanging="720"/>
      </w:pPr>
      <w:rPr>
        <w:rFonts w:ascii="Wingdings" w:hAnsi="Wingdings" w:hint="default"/>
        <w:b/>
        <w:i w:val="0"/>
        <w:color w:val="4472C4" w:themeColor="accent5"/>
      </w:rPr>
    </w:lvl>
    <w:lvl w:ilvl="1" w:tplc="08090019">
      <w:start w:val="1"/>
      <w:numFmt w:val="lowerLetter"/>
      <w:lvlText w:val="%2."/>
      <w:lvlJc w:val="left"/>
      <w:pPr>
        <w:ind w:left="1800" w:hanging="360"/>
      </w:pPr>
    </w:lvl>
    <w:lvl w:ilvl="2" w:tplc="033EDC12">
      <w:start w:val="1"/>
      <w:numFmt w:val="bullet"/>
      <w:lvlText w:val=""/>
      <w:lvlJc w:val="left"/>
      <w:pPr>
        <w:ind w:left="2520" w:hanging="180"/>
      </w:pPr>
      <w:rPr>
        <w:rFonts w:ascii="Symbol" w:hAnsi="Symbol" w:hint="default"/>
        <w:b/>
        <w:i w:val="0"/>
        <w:color w:val="5B9BD5" w:themeColor="accent1"/>
      </w:rPr>
    </w:lvl>
    <w:lvl w:ilvl="3" w:tplc="6832E53A">
      <w:start w:val="14"/>
      <w:numFmt w:val="bullet"/>
      <w:lvlText w:val="-"/>
      <w:lvlJc w:val="left"/>
      <w:pPr>
        <w:ind w:left="3240" w:hanging="360"/>
      </w:pPr>
      <w:rPr>
        <w:rFonts w:ascii="Calibri" w:eastAsiaTheme="minorHAnsi" w:hAnsi="Calibri" w:cs="Calibri" w:hint="default"/>
      </w:r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2827516"/>
    <w:multiLevelType w:val="hybridMultilevel"/>
    <w:tmpl w:val="F83488CA"/>
    <w:lvl w:ilvl="0" w:tplc="49AA5906">
      <w:start w:val="1"/>
      <w:numFmt w:val="bullet"/>
      <w:lvlText w:val="n"/>
      <w:lvlJc w:val="left"/>
      <w:pPr>
        <w:ind w:left="360" w:hanging="360"/>
      </w:pPr>
      <w:rPr>
        <w:rFonts w:ascii="Wingdings" w:hAnsi="Wingdings" w:hint="default"/>
        <w:b/>
        <w:i w:val="0"/>
        <w:color w:val="5B9BD5" w:themeColor="accent1"/>
      </w:rPr>
    </w:lvl>
    <w:lvl w:ilvl="1" w:tplc="033EDC12">
      <w:start w:val="1"/>
      <w:numFmt w:val="bullet"/>
      <w:lvlText w:val=""/>
      <w:lvlJc w:val="left"/>
      <w:pPr>
        <w:ind w:left="1080" w:hanging="360"/>
      </w:pPr>
      <w:rPr>
        <w:rFonts w:ascii="Symbol" w:hAnsi="Symbol" w:hint="default"/>
        <w:b/>
        <w:i w:val="0"/>
        <w:color w:val="5B9BD5" w:themeColor="accent1"/>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2F64C62"/>
    <w:multiLevelType w:val="hybridMultilevel"/>
    <w:tmpl w:val="0B82EB98"/>
    <w:lvl w:ilvl="0" w:tplc="1B84D892">
      <w:start w:val="1"/>
      <w:numFmt w:val="bullet"/>
      <w:lvlText w:val=""/>
      <w:lvlJc w:val="left"/>
      <w:pPr>
        <w:ind w:left="1080" w:hanging="360"/>
      </w:pPr>
      <w:rPr>
        <w:rFonts w:ascii="Symbol" w:hAnsi="Symbol" w:hint="default"/>
        <w:b/>
        <w:i w:val="0"/>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30A4E15"/>
    <w:multiLevelType w:val="hybridMultilevel"/>
    <w:tmpl w:val="67743890"/>
    <w:lvl w:ilvl="0" w:tplc="1B84D892">
      <w:start w:val="1"/>
      <w:numFmt w:val="bullet"/>
      <w:lvlText w:val=""/>
      <w:lvlJc w:val="left"/>
      <w:pPr>
        <w:ind w:left="1080" w:hanging="720"/>
      </w:pPr>
      <w:rPr>
        <w:rFonts w:ascii="Symbol" w:hAnsi="Symbol" w:hint="default"/>
        <w:b/>
        <w:i w:val="0"/>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DE55A4"/>
    <w:multiLevelType w:val="hybridMultilevel"/>
    <w:tmpl w:val="7CFE8396"/>
    <w:lvl w:ilvl="0" w:tplc="49AA5906">
      <w:start w:val="1"/>
      <w:numFmt w:val="bullet"/>
      <w:lvlText w:val="n"/>
      <w:lvlJc w:val="left"/>
      <w:pPr>
        <w:ind w:left="360" w:hanging="360"/>
      </w:pPr>
      <w:rPr>
        <w:rFonts w:ascii="Wingdings" w:hAnsi="Wingdings" w:hint="default"/>
        <w:b/>
        <w:i w:val="0"/>
        <w:color w:val="5B9BD5"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89B5105"/>
    <w:multiLevelType w:val="hybridMultilevel"/>
    <w:tmpl w:val="0B0630C2"/>
    <w:lvl w:ilvl="0" w:tplc="033EDC12">
      <w:start w:val="1"/>
      <w:numFmt w:val="bullet"/>
      <w:lvlText w:val=""/>
      <w:lvlJc w:val="left"/>
      <w:pPr>
        <w:ind w:left="720" w:hanging="360"/>
      </w:pPr>
      <w:rPr>
        <w:rFonts w:ascii="Symbol" w:hAnsi="Symbol" w:hint="default"/>
        <w:b/>
        <w:i w:val="0"/>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C160B8"/>
    <w:multiLevelType w:val="hybridMultilevel"/>
    <w:tmpl w:val="8B4C4BE2"/>
    <w:lvl w:ilvl="0" w:tplc="033EDC12">
      <w:start w:val="1"/>
      <w:numFmt w:val="bullet"/>
      <w:lvlText w:val=""/>
      <w:lvlJc w:val="left"/>
      <w:pPr>
        <w:ind w:left="720" w:hanging="360"/>
      </w:pPr>
      <w:rPr>
        <w:rFonts w:ascii="Symbol" w:hAnsi="Symbol" w:hint="default"/>
        <w:b/>
        <w:i w:val="0"/>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A04BA3"/>
    <w:multiLevelType w:val="hybridMultilevel"/>
    <w:tmpl w:val="2ED2A396"/>
    <w:lvl w:ilvl="0" w:tplc="49AA5906">
      <w:start w:val="1"/>
      <w:numFmt w:val="bullet"/>
      <w:lvlText w:val="n"/>
      <w:lvlJc w:val="left"/>
      <w:pPr>
        <w:ind w:left="360" w:hanging="360"/>
      </w:pPr>
      <w:rPr>
        <w:rFonts w:ascii="Wingdings" w:hAnsi="Wingdings" w:hint="default"/>
        <w:b/>
        <w:i w:val="0"/>
        <w:color w:val="5B9BD5"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EA3433A"/>
    <w:multiLevelType w:val="hybridMultilevel"/>
    <w:tmpl w:val="74649D14"/>
    <w:lvl w:ilvl="0" w:tplc="49AA5906">
      <w:start w:val="1"/>
      <w:numFmt w:val="bullet"/>
      <w:lvlText w:val="n"/>
      <w:lvlJc w:val="left"/>
      <w:pPr>
        <w:ind w:left="720" w:hanging="360"/>
      </w:pPr>
      <w:rPr>
        <w:rFonts w:ascii="Wingdings" w:hAnsi="Wingdings" w:hint="default"/>
        <w:b/>
        <w:i w:val="0"/>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426F91"/>
    <w:multiLevelType w:val="hybridMultilevel"/>
    <w:tmpl w:val="D6A06042"/>
    <w:lvl w:ilvl="0" w:tplc="1B84D892">
      <w:start w:val="1"/>
      <w:numFmt w:val="bullet"/>
      <w:lvlText w:val=""/>
      <w:lvlJc w:val="left"/>
      <w:pPr>
        <w:ind w:left="720" w:hanging="360"/>
      </w:pPr>
      <w:rPr>
        <w:rFonts w:ascii="Symbol" w:hAnsi="Symbol" w:hint="default"/>
        <w:b/>
        <w:i w:val="0"/>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F95E4B"/>
    <w:multiLevelType w:val="hybridMultilevel"/>
    <w:tmpl w:val="3A0068CE"/>
    <w:lvl w:ilvl="0" w:tplc="49AA5906">
      <w:start w:val="1"/>
      <w:numFmt w:val="bullet"/>
      <w:lvlText w:val="n"/>
      <w:lvlJc w:val="left"/>
      <w:pPr>
        <w:ind w:left="720" w:hanging="360"/>
      </w:pPr>
      <w:rPr>
        <w:rFonts w:ascii="Wingdings" w:hAnsi="Wingdings" w:hint="default"/>
        <w:b/>
        <w:i w:val="0"/>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A76DE1"/>
    <w:multiLevelType w:val="hybridMultilevel"/>
    <w:tmpl w:val="5E20847A"/>
    <w:lvl w:ilvl="0" w:tplc="033EDC12">
      <w:start w:val="1"/>
      <w:numFmt w:val="bullet"/>
      <w:lvlText w:val=""/>
      <w:lvlJc w:val="left"/>
      <w:pPr>
        <w:ind w:left="720" w:hanging="360"/>
      </w:pPr>
      <w:rPr>
        <w:rFonts w:ascii="Symbol" w:hAnsi="Symbol" w:hint="default"/>
        <w:b/>
        <w:i w:val="0"/>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FF78ED"/>
    <w:multiLevelType w:val="hybridMultilevel"/>
    <w:tmpl w:val="EEB6493A"/>
    <w:lvl w:ilvl="0" w:tplc="596CE50E">
      <w:start w:val="1"/>
      <w:numFmt w:val="bullet"/>
      <w:lvlText w:val=""/>
      <w:lvlJc w:val="left"/>
      <w:pPr>
        <w:ind w:left="820" w:hanging="360"/>
      </w:pPr>
      <w:rPr>
        <w:rFonts w:ascii="Wingdings" w:hAnsi="Wingdings" w:hint="default"/>
        <w:color w:val="C00000"/>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7" w15:restartNumberingAfterBreak="0">
    <w:nsid w:val="23647D37"/>
    <w:multiLevelType w:val="hybridMultilevel"/>
    <w:tmpl w:val="8BACB66C"/>
    <w:lvl w:ilvl="0" w:tplc="033EDC12">
      <w:start w:val="1"/>
      <w:numFmt w:val="bullet"/>
      <w:lvlText w:val=""/>
      <w:lvlJc w:val="left"/>
      <w:pPr>
        <w:ind w:left="1080" w:hanging="360"/>
      </w:pPr>
      <w:rPr>
        <w:rFonts w:ascii="Symbol" w:hAnsi="Symbol" w:hint="default"/>
        <w:b/>
        <w:i w:val="0"/>
        <w:color w:val="5B9BD5" w:themeColor="accent1"/>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FEB7C58"/>
    <w:multiLevelType w:val="hybridMultilevel"/>
    <w:tmpl w:val="FE44FCC8"/>
    <w:lvl w:ilvl="0" w:tplc="033EDC12">
      <w:start w:val="1"/>
      <w:numFmt w:val="bullet"/>
      <w:lvlText w:val=""/>
      <w:lvlJc w:val="left"/>
      <w:pPr>
        <w:ind w:left="720" w:hanging="360"/>
      </w:pPr>
      <w:rPr>
        <w:rFonts w:ascii="Symbol" w:hAnsi="Symbol" w:hint="default"/>
        <w:b/>
        <w:i w:val="0"/>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4154F5"/>
    <w:multiLevelType w:val="multilevel"/>
    <w:tmpl w:val="E81061A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28B2FFC"/>
    <w:multiLevelType w:val="multilevel"/>
    <w:tmpl w:val="53E28F82"/>
    <w:lvl w:ilvl="0">
      <w:start w:val="1"/>
      <w:numFmt w:val="decimal"/>
      <w:lvlText w:val="%1"/>
      <w:lvlJc w:val="left"/>
      <w:pPr>
        <w:ind w:left="360" w:hanging="360"/>
      </w:pPr>
      <w:rPr>
        <w:rFonts w:hint="default"/>
        <w:b/>
        <w:sz w:val="20"/>
      </w:rPr>
    </w:lvl>
    <w:lvl w:ilvl="1">
      <w:start w:val="1"/>
      <w:numFmt w:val="decimal"/>
      <w:pStyle w:val="Heading41"/>
      <w:lvlText w:val="%1.%2"/>
      <w:lvlJc w:val="left"/>
      <w:pPr>
        <w:ind w:left="720" w:hanging="360"/>
      </w:pPr>
      <w:rPr>
        <w:rFonts w:hint="default"/>
        <w:b/>
        <w:sz w:val="20"/>
      </w:rPr>
    </w:lvl>
    <w:lvl w:ilvl="2">
      <w:start w:val="1"/>
      <w:numFmt w:val="decimal"/>
      <w:lvlText w:val="%1.%2.%3"/>
      <w:lvlJc w:val="left"/>
      <w:pPr>
        <w:ind w:left="1080" w:hanging="360"/>
      </w:pPr>
      <w:rPr>
        <w:rFonts w:hint="default"/>
        <w:b/>
        <w:sz w:val="20"/>
      </w:rPr>
    </w:lvl>
    <w:lvl w:ilvl="3">
      <w:start w:val="1"/>
      <w:numFmt w:val="decimal"/>
      <w:lvlText w:val="%1.%2.%3.%4"/>
      <w:lvlJc w:val="left"/>
      <w:pPr>
        <w:ind w:left="1440" w:hanging="360"/>
      </w:pPr>
      <w:rPr>
        <w:rFonts w:hint="default"/>
        <w:b/>
        <w:sz w:val="20"/>
      </w:rPr>
    </w:lvl>
    <w:lvl w:ilvl="4">
      <w:start w:val="1"/>
      <w:numFmt w:val="decimal"/>
      <w:lvlText w:val="%1.%2.%3.%4.%5"/>
      <w:lvlJc w:val="left"/>
      <w:pPr>
        <w:ind w:left="1800" w:hanging="360"/>
      </w:pPr>
      <w:rPr>
        <w:rFonts w:hint="default"/>
        <w:b/>
        <w:sz w:val="20"/>
      </w:rPr>
    </w:lvl>
    <w:lvl w:ilvl="5">
      <w:start w:val="1"/>
      <w:numFmt w:val="decimal"/>
      <w:lvlText w:val="%1.%2.%3.%4.%5.%6"/>
      <w:lvlJc w:val="left"/>
      <w:pPr>
        <w:ind w:left="2160" w:hanging="360"/>
      </w:pPr>
      <w:rPr>
        <w:rFonts w:hint="default"/>
        <w:b/>
        <w:sz w:val="20"/>
      </w:rPr>
    </w:lvl>
    <w:lvl w:ilvl="6">
      <w:start w:val="1"/>
      <w:numFmt w:val="decimal"/>
      <w:lvlText w:val="%1.%2.%3.%4.%5.%6.%7"/>
      <w:lvlJc w:val="left"/>
      <w:pPr>
        <w:ind w:left="2520" w:hanging="360"/>
      </w:pPr>
      <w:rPr>
        <w:rFonts w:hint="default"/>
        <w:b/>
        <w:sz w:val="20"/>
      </w:rPr>
    </w:lvl>
    <w:lvl w:ilvl="7">
      <w:start w:val="1"/>
      <w:numFmt w:val="decimal"/>
      <w:lvlText w:val="%1.%2.%3.%4.%5.%6.%7.%8"/>
      <w:lvlJc w:val="left"/>
      <w:pPr>
        <w:ind w:left="2880" w:hanging="360"/>
      </w:pPr>
      <w:rPr>
        <w:rFonts w:hint="default"/>
        <w:b/>
        <w:sz w:val="20"/>
      </w:rPr>
    </w:lvl>
    <w:lvl w:ilvl="8">
      <w:start w:val="1"/>
      <w:numFmt w:val="decimal"/>
      <w:lvlText w:val="%1.%2.%3.%4.%5.%6.%7.%8.%9"/>
      <w:lvlJc w:val="left"/>
      <w:pPr>
        <w:ind w:left="3600" w:hanging="720"/>
      </w:pPr>
      <w:rPr>
        <w:rFonts w:hint="default"/>
        <w:b/>
        <w:sz w:val="20"/>
      </w:rPr>
    </w:lvl>
  </w:abstractNum>
  <w:abstractNum w:abstractNumId="21" w15:restartNumberingAfterBreak="0">
    <w:nsid w:val="37167869"/>
    <w:multiLevelType w:val="hybridMultilevel"/>
    <w:tmpl w:val="D848F5EE"/>
    <w:lvl w:ilvl="0" w:tplc="BC1C157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B41678C"/>
    <w:multiLevelType w:val="hybridMultilevel"/>
    <w:tmpl w:val="60424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667345"/>
    <w:multiLevelType w:val="hybridMultilevel"/>
    <w:tmpl w:val="FEB8A700"/>
    <w:lvl w:ilvl="0" w:tplc="033EDC12">
      <w:start w:val="1"/>
      <w:numFmt w:val="bullet"/>
      <w:lvlText w:val=""/>
      <w:lvlJc w:val="left"/>
      <w:pPr>
        <w:ind w:left="720" w:hanging="360"/>
      </w:pPr>
      <w:rPr>
        <w:rFonts w:ascii="Symbol" w:hAnsi="Symbol" w:hint="default"/>
        <w:b/>
        <w:i w:val="0"/>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A55C05"/>
    <w:multiLevelType w:val="hybridMultilevel"/>
    <w:tmpl w:val="081C9D60"/>
    <w:lvl w:ilvl="0" w:tplc="49AA5906">
      <w:start w:val="1"/>
      <w:numFmt w:val="bullet"/>
      <w:lvlText w:val="n"/>
      <w:lvlJc w:val="left"/>
      <w:pPr>
        <w:ind w:left="720" w:hanging="360"/>
      </w:pPr>
      <w:rPr>
        <w:rFonts w:ascii="Wingdings" w:hAnsi="Wingdings" w:hint="default"/>
        <w:b/>
        <w:i w:val="0"/>
        <w:color w:val="5B9BD5"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D51A0B"/>
    <w:multiLevelType w:val="hybridMultilevel"/>
    <w:tmpl w:val="C00E6B6E"/>
    <w:lvl w:ilvl="0" w:tplc="1B84D892">
      <w:start w:val="1"/>
      <w:numFmt w:val="bullet"/>
      <w:lvlText w:val=""/>
      <w:lvlJc w:val="left"/>
      <w:pPr>
        <w:ind w:left="720" w:hanging="360"/>
      </w:pPr>
      <w:rPr>
        <w:rFonts w:ascii="Symbol" w:hAnsi="Symbol" w:hint="default"/>
        <w:b/>
        <w:i w:val="0"/>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A16C3D"/>
    <w:multiLevelType w:val="hybridMultilevel"/>
    <w:tmpl w:val="0636A936"/>
    <w:lvl w:ilvl="0" w:tplc="49AA5906">
      <w:start w:val="1"/>
      <w:numFmt w:val="bullet"/>
      <w:lvlText w:val="n"/>
      <w:lvlJc w:val="left"/>
      <w:pPr>
        <w:ind w:left="360" w:hanging="360"/>
      </w:pPr>
      <w:rPr>
        <w:rFonts w:ascii="Wingdings" w:hAnsi="Wingdings" w:hint="default"/>
        <w:b/>
        <w:i w:val="0"/>
        <w:color w:val="5B9BD5"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25924FB"/>
    <w:multiLevelType w:val="hybridMultilevel"/>
    <w:tmpl w:val="EEEEBF6C"/>
    <w:lvl w:ilvl="0" w:tplc="033EDC12">
      <w:start w:val="1"/>
      <w:numFmt w:val="bullet"/>
      <w:lvlText w:val=""/>
      <w:lvlJc w:val="left"/>
      <w:pPr>
        <w:ind w:left="720" w:hanging="360"/>
      </w:pPr>
      <w:rPr>
        <w:rFonts w:ascii="Symbol" w:hAnsi="Symbol" w:hint="default"/>
        <w:b/>
        <w:i w:val="0"/>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611318"/>
    <w:multiLevelType w:val="hybridMultilevel"/>
    <w:tmpl w:val="67E89320"/>
    <w:lvl w:ilvl="0" w:tplc="49AA5906">
      <w:start w:val="1"/>
      <w:numFmt w:val="bullet"/>
      <w:lvlText w:val="n"/>
      <w:lvlJc w:val="left"/>
      <w:pPr>
        <w:ind w:left="720" w:hanging="360"/>
      </w:pPr>
      <w:rPr>
        <w:rFonts w:ascii="Wingdings" w:hAnsi="Wingdings" w:hint="default"/>
        <w:b/>
        <w:i w:val="0"/>
        <w:color w:val="5B9BD5" w:themeColor="accent1"/>
      </w:rPr>
    </w:lvl>
    <w:lvl w:ilvl="1" w:tplc="033EDC12">
      <w:start w:val="1"/>
      <w:numFmt w:val="bullet"/>
      <w:lvlText w:val=""/>
      <w:lvlJc w:val="left"/>
      <w:pPr>
        <w:ind w:left="1440" w:hanging="360"/>
      </w:pPr>
      <w:rPr>
        <w:rFonts w:ascii="Symbol" w:hAnsi="Symbol" w:hint="default"/>
        <w:b/>
        <w:i w:val="0"/>
        <w:color w:val="5B9BD5" w:themeColor="accen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756F0C"/>
    <w:multiLevelType w:val="hybridMultilevel"/>
    <w:tmpl w:val="76D07F88"/>
    <w:lvl w:ilvl="0" w:tplc="49AA5906">
      <w:start w:val="1"/>
      <w:numFmt w:val="bullet"/>
      <w:lvlText w:val="n"/>
      <w:lvlJc w:val="left"/>
      <w:pPr>
        <w:ind w:left="360" w:hanging="360"/>
      </w:pPr>
      <w:rPr>
        <w:rFonts w:ascii="Wingdings" w:hAnsi="Wingdings" w:hint="default"/>
        <w:b/>
        <w:i w:val="0"/>
        <w:color w:val="5B9BD5"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6724E04"/>
    <w:multiLevelType w:val="hybridMultilevel"/>
    <w:tmpl w:val="D5F22F06"/>
    <w:lvl w:ilvl="0" w:tplc="1B84D892">
      <w:start w:val="1"/>
      <w:numFmt w:val="bullet"/>
      <w:lvlText w:val=""/>
      <w:lvlJc w:val="left"/>
      <w:pPr>
        <w:ind w:left="360" w:hanging="360"/>
      </w:pPr>
      <w:rPr>
        <w:rFonts w:ascii="Symbol" w:hAnsi="Symbol" w:hint="default"/>
        <w:b/>
        <w:i w:val="0"/>
        <w:color w:val="C0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D4F254B"/>
    <w:multiLevelType w:val="hybridMultilevel"/>
    <w:tmpl w:val="B92C59A2"/>
    <w:lvl w:ilvl="0" w:tplc="033EDC12">
      <w:start w:val="1"/>
      <w:numFmt w:val="bullet"/>
      <w:lvlText w:val=""/>
      <w:lvlJc w:val="left"/>
      <w:pPr>
        <w:ind w:left="720" w:hanging="360"/>
      </w:pPr>
      <w:rPr>
        <w:rFonts w:ascii="Symbol" w:hAnsi="Symbol" w:hint="default"/>
        <w:b/>
        <w:i w:val="0"/>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C1158C"/>
    <w:multiLevelType w:val="hybridMultilevel"/>
    <w:tmpl w:val="991EB3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2486454"/>
    <w:multiLevelType w:val="hybridMultilevel"/>
    <w:tmpl w:val="5E46210C"/>
    <w:lvl w:ilvl="0" w:tplc="033EDC12">
      <w:start w:val="1"/>
      <w:numFmt w:val="bullet"/>
      <w:lvlText w:val=""/>
      <w:lvlJc w:val="left"/>
      <w:pPr>
        <w:ind w:left="720" w:hanging="360"/>
      </w:pPr>
      <w:rPr>
        <w:rFonts w:ascii="Symbol" w:hAnsi="Symbol" w:hint="default"/>
        <w:b/>
        <w:i w:val="0"/>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38E2946"/>
    <w:multiLevelType w:val="hybridMultilevel"/>
    <w:tmpl w:val="25A8092A"/>
    <w:lvl w:ilvl="0" w:tplc="49AA5906">
      <w:start w:val="1"/>
      <w:numFmt w:val="bullet"/>
      <w:lvlText w:val="n"/>
      <w:lvlJc w:val="left"/>
      <w:pPr>
        <w:ind w:left="360" w:hanging="360"/>
      </w:pPr>
      <w:rPr>
        <w:rFonts w:ascii="Wingdings" w:hAnsi="Wingdings" w:hint="default"/>
        <w:b/>
        <w:i w:val="0"/>
        <w:color w:val="5B9BD5"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41A3330"/>
    <w:multiLevelType w:val="hybridMultilevel"/>
    <w:tmpl w:val="D71CD65A"/>
    <w:lvl w:ilvl="0" w:tplc="D96CB740">
      <w:start w:val="3"/>
      <w:numFmt w:val="bullet"/>
      <w:lvlText w:val="-"/>
      <w:lvlJc w:val="left"/>
      <w:pPr>
        <w:ind w:left="360" w:hanging="360"/>
      </w:pPr>
      <w:rPr>
        <w:rFonts w:ascii="Calibri" w:eastAsia="Times New Roman"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8DF320B"/>
    <w:multiLevelType w:val="hybridMultilevel"/>
    <w:tmpl w:val="3250B10E"/>
    <w:lvl w:ilvl="0" w:tplc="49AA5906">
      <w:start w:val="1"/>
      <w:numFmt w:val="bullet"/>
      <w:lvlText w:val="n"/>
      <w:lvlJc w:val="left"/>
      <w:pPr>
        <w:ind w:left="720" w:hanging="360"/>
      </w:pPr>
      <w:rPr>
        <w:rFonts w:ascii="Wingdings" w:hAnsi="Wingdings" w:hint="default"/>
        <w:b/>
        <w:i w:val="0"/>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98687E"/>
    <w:multiLevelType w:val="hybridMultilevel"/>
    <w:tmpl w:val="EB8AD482"/>
    <w:lvl w:ilvl="0" w:tplc="49AA5906">
      <w:start w:val="1"/>
      <w:numFmt w:val="bullet"/>
      <w:lvlText w:val="n"/>
      <w:lvlJc w:val="left"/>
      <w:pPr>
        <w:ind w:left="360" w:hanging="360"/>
      </w:pPr>
      <w:rPr>
        <w:rFonts w:ascii="Wingdings" w:hAnsi="Wingdings" w:hint="default"/>
        <w:b/>
        <w:i w:val="0"/>
        <w:color w:val="5B9BD5"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A01319D"/>
    <w:multiLevelType w:val="hybridMultilevel"/>
    <w:tmpl w:val="5008C3A0"/>
    <w:lvl w:ilvl="0" w:tplc="49AA5906">
      <w:start w:val="1"/>
      <w:numFmt w:val="bullet"/>
      <w:lvlText w:val="n"/>
      <w:lvlJc w:val="left"/>
      <w:pPr>
        <w:ind w:left="720" w:hanging="360"/>
      </w:pPr>
      <w:rPr>
        <w:rFonts w:ascii="Wingdings" w:hAnsi="Wingdings" w:hint="default"/>
        <w:b/>
        <w:i w:val="0"/>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4961F2"/>
    <w:multiLevelType w:val="hybridMultilevel"/>
    <w:tmpl w:val="11A09F8E"/>
    <w:lvl w:ilvl="0" w:tplc="49AA5906">
      <w:start w:val="1"/>
      <w:numFmt w:val="bullet"/>
      <w:lvlText w:val="n"/>
      <w:lvlJc w:val="left"/>
      <w:pPr>
        <w:ind w:left="720" w:hanging="360"/>
      </w:pPr>
      <w:rPr>
        <w:rFonts w:ascii="Wingdings" w:hAnsi="Wingdings" w:hint="default"/>
        <w:b/>
        <w:i w:val="0"/>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012197"/>
    <w:multiLevelType w:val="hybridMultilevel"/>
    <w:tmpl w:val="8D20A59C"/>
    <w:lvl w:ilvl="0" w:tplc="49AA5906">
      <w:start w:val="1"/>
      <w:numFmt w:val="bullet"/>
      <w:lvlText w:val="n"/>
      <w:lvlJc w:val="left"/>
      <w:pPr>
        <w:ind w:left="360" w:hanging="360"/>
      </w:pPr>
      <w:rPr>
        <w:rFonts w:ascii="Wingdings" w:hAnsi="Wingdings" w:hint="default"/>
        <w:b/>
        <w:i w:val="0"/>
        <w:color w:val="5B9BD5"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3395DC6"/>
    <w:multiLevelType w:val="hybridMultilevel"/>
    <w:tmpl w:val="7B0AB5C8"/>
    <w:lvl w:ilvl="0" w:tplc="49AA5906">
      <w:start w:val="1"/>
      <w:numFmt w:val="bullet"/>
      <w:lvlText w:val="n"/>
      <w:lvlJc w:val="left"/>
      <w:pPr>
        <w:ind w:left="360" w:hanging="360"/>
      </w:pPr>
      <w:rPr>
        <w:rFonts w:ascii="Wingdings" w:hAnsi="Wingdings" w:hint="default"/>
        <w:b/>
        <w:i w:val="0"/>
        <w:color w:val="5B9BD5"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B9A431E"/>
    <w:multiLevelType w:val="hybridMultilevel"/>
    <w:tmpl w:val="C6681B72"/>
    <w:lvl w:ilvl="0" w:tplc="033EDC12">
      <w:start w:val="1"/>
      <w:numFmt w:val="bullet"/>
      <w:lvlText w:val=""/>
      <w:lvlJc w:val="left"/>
      <w:pPr>
        <w:ind w:left="720" w:hanging="360"/>
      </w:pPr>
      <w:rPr>
        <w:rFonts w:ascii="Symbol" w:hAnsi="Symbol" w:hint="default"/>
        <w:b/>
        <w:i w:val="0"/>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D16263"/>
    <w:multiLevelType w:val="hybridMultilevel"/>
    <w:tmpl w:val="6976460C"/>
    <w:lvl w:ilvl="0" w:tplc="033EDC12">
      <w:start w:val="1"/>
      <w:numFmt w:val="bullet"/>
      <w:lvlText w:val=""/>
      <w:lvlJc w:val="left"/>
      <w:pPr>
        <w:ind w:left="720" w:hanging="360"/>
      </w:pPr>
      <w:rPr>
        <w:rFonts w:ascii="Symbol" w:hAnsi="Symbol" w:hint="default"/>
        <w:b/>
        <w:i w:val="0"/>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301419"/>
    <w:multiLevelType w:val="hybridMultilevel"/>
    <w:tmpl w:val="AABEAE70"/>
    <w:lvl w:ilvl="0" w:tplc="033EDC12">
      <w:start w:val="1"/>
      <w:numFmt w:val="bullet"/>
      <w:lvlText w:val=""/>
      <w:lvlJc w:val="left"/>
      <w:pPr>
        <w:ind w:left="1080" w:hanging="360"/>
      </w:pPr>
      <w:rPr>
        <w:rFonts w:ascii="Symbol" w:hAnsi="Symbol" w:hint="default"/>
        <w:b/>
        <w:i w:val="0"/>
        <w:color w:val="5B9BD5"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75DB12DD"/>
    <w:multiLevelType w:val="hybridMultilevel"/>
    <w:tmpl w:val="D0C0FC88"/>
    <w:lvl w:ilvl="0" w:tplc="033EDC12">
      <w:start w:val="1"/>
      <w:numFmt w:val="bullet"/>
      <w:lvlText w:val=""/>
      <w:lvlJc w:val="left"/>
      <w:pPr>
        <w:ind w:left="720" w:hanging="360"/>
      </w:pPr>
      <w:rPr>
        <w:rFonts w:ascii="Symbol" w:hAnsi="Symbol" w:hint="default"/>
        <w:b/>
        <w:i w:val="0"/>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392427"/>
    <w:multiLevelType w:val="hybridMultilevel"/>
    <w:tmpl w:val="ACF00E32"/>
    <w:lvl w:ilvl="0" w:tplc="0809000F">
      <w:start w:val="1"/>
      <w:numFmt w:val="decimal"/>
      <w:lvlText w:val="%1."/>
      <w:lvlJc w:val="left"/>
      <w:pPr>
        <w:ind w:left="360" w:hanging="360"/>
      </w:pPr>
      <w:rPr>
        <w:rFonts w:hint="default"/>
      </w:rPr>
    </w:lvl>
    <w:lvl w:ilvl="1" w:tplc="ED020EF6">
      <w:start w:val="1"/>
      <w:numFmt w:val="lowerLetter"/>
      <w:lvlText w:val="%2)"/>
      <w:lvlJc w:val="left"/>
      <w:pPr>
        <w:ind w:left="1150" w:hanging="43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7B485175"/>
    <w:multiLevelType w:val="hybridMultilevel"/>
    <w:tmpl w:val="76F0543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DE7539D"/>
    <w:multiLevelType w:val="hybridMultilevel"/>
    <w:tmpl w:val="048A744E"/>
    <w:lvl w:ilvl="0" w:tplc="D96CB740">
      <w:start w:val="3"/>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3E536C"/>
    <w:multiLevelType w:val="hybridMultilevel"/>
    <w:tmpl w:val="88EC2D5C"/>
    <w:lvl w:ilvl="0" w:tplc="1B84D892">
      <w:start w:val="1"/>
      <w:numFmt w:val="bullet"/>
      <w:lvlText w:val=""/>
      <w:lvlJc w:val="left"/>
      <w:pPr>
        <w:ind w:left="720" w:hanging="360"/>
      </w:pPr>
      <w:rPr>
        <w:rFonts w:ascii="Symbol" w:hAnsi="Symbol" w:hint="default"/>
        <w:b/>
        <w:i w:val="0"/>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6"/>
  </w:num>
  <w:num w:numId="2">
    <w:abstractNumId w:val="22"/>
  </w:num>
  <w:num w:numId="3">
    <w:abstractNumId w:val="1"/>
  </w:num>
  <w:num w:numId="4">
    <w:abstractNumId w:val="35"/>
  </w:num>
  <w:num w:numId="5">
    <w:abstractNumId w:val="17"/>
  </w:num>
  <w:num w:numId="6">
    <w:abstractNumId w:val="26"/>
  </w:num>
  <w:num w:numId="7">
    <w:abstractNumId w:val="48"/>
  </w:num>
  <w:num w:numId="8">
    <w:abstractNumId w:val="43"/>
  </w:num>
  <w:num w:numId="9">
    <w:abstractNumId w:val="27"/>
  </w:num>
  <w:num w:numId="10">
    <w:abstractNumId w:val="23"/>
  </w:num>
  <w:num w:numId="11">
    <w:abstractNumId w:val="45"/>
  </w:num>
  <w:num w:numId="12">
    <w:abstractNumId w:val="18"/>
  </w:num>
  <w:num w:numId="13">
    <w:abstractNumId w:val="31"/>
  </w:num>
  <w:num w:numId="14">
    <w:abstractNumId w:val="42"/>
  </w:num>
  <w:num w:numId="15">
    <w:abstractNumId w:val="10"/>
  </w:num>
  <w:num w:numId="16">
    <w:abstractNumId w:val="15"/>
  </w:num>
  <w:num w:numId="17">
    <w:abstractNumId w:val="11"/>
  </w:num>
  <w:num w:numId="18">
    <w:abstractNumId w:val="29"/>
  </w:num>
  <w:num w:numId="19">
    <w:abstractNumId w:val="5"/>
  </w:num>
  <w:num w:numId="20">
    <w:abstractNumId w:val="32"/>
  </w:num>
  <w:num w:numId="21">
    <w:abstractNumId w:val="12"/>
  </w:num>
  <w:num w:numId="22">
    <w:abstractNumId w:val="24"/>
  </w:num>
  <w:num w:numId="23">
    <w:abstractNumId w:val="28"/>
  </w:num>
  <w:num w:numId="24">
    <w:abstractNumId w:val="8"/>
  </w:num>
  <w:num w:numId="25">
    <w:abstractNumId w:val="39"/>
  </w:num>
  <w:num w:numId="26">
    <w:abstractNumId w:val="36"/>
  </w:num>
  <w:num w:numId="27">
    <w:abstractNumId w:val="21"/>
  </w:num>
  <w:num w:numId="28">
    <w:abstractNumId w:val="33"/>
  </w:num>
  <w:num w:numId="29">
    <w:abstractNumId w:val="0"/>
  </w:num>
  <w:num w:numId="30">
    <w:abstractNumId w:val="14"/>
  </w:num>
  <w:num w:numId="31">
    <w:abstractNumId w:val="44"/>
  </w:num>
  <w:num w:numId="32">
    <w:abstractNumId w:val="41"/>
  </w:num>
  <w:num w:numId="33">
    <w:abstractNumId w:val="40"/>
  </w:num>
  <w:num w:numId="34">
    <w:abstractNumId w:val="3"/>
  </w:num>
  <w:num w:numId="35">
    <w:abstractNumId w:val="34"/>
  </w:num>
  <w:num w:numId="36">
    <w:abstractNumId w:val="37"/>
  </w:num>
  <w:num w:numId="37">
    <w:abstractNumId w:val="4"/>
  </w:num>
  <w:num w:numId="38">
    <w:abstractNumId w:val="20"/>
  </w:num>
  <w:num w:numId="39">
    <w:abstractNumId w:val="16"/>
  </w:num>
  <w:num w:numId="40">
    <w:abstractNumId w:val="13"/>
  </w:num>
  <w:num w:numId="41">
    <w:abstractNumId w:val="25"/>
  </w:num>
  <w:num w:numId="42">
    <w:abstractNumId w:val="30"/>
  </w:num>
  <w:num w:numId="43">
    <w:abstractNumId w:val="2"/>
  </w:num>
  <w:num w:numId="44">
    <w:abstractNumId w:val="19"/>
  </w:num>
  <w:num w:numId="45">
    <w:abstractNumId w:val="6"/>
  </w:num>
  <w:num w:numId="46">
    <w:abstractNumId w:val="49"/>
  </w:num>
  <w:num w:numId="47">
    <w:abstractNumId w:val="7"/>
  </w:num>
  <w:num w:numId="48">
    <w:abstractNumId w:val="9"/>
  </w:num>
  <w:num w:numId="49">
    <w:abstractNumId w:val="47"/>
  </w:num>
  <w:num w:numId="50">
    <w:abstractNumId w:val="3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ocumentProtection w:edit="readOnly" w:formatting="1" w:enforcement="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99B"/>
    <w:rsid w:val="00005290"/>
    <w:rsid w:val="00006A08"/>
    <w:rsid w:val="00010E24"/>
    <w:rsid w:val="000113A4"/>
    <w:rsid w:val="00011693"/>
    <w:rsid w:val="00014D91"/>
    <w:rsid w:val="0002661C"/>
    <w:rsid w:val="000361F5"/>
    <w:rsid w:val="00047FDE"/>
    <w:rsid w:val="00063C99"/>
    <w:rsid w:val="00070186"/>
    <w:rsid w:val="000729F7"/>
    <w:rsid w:val="000735BF"/>
    <w:rsid w:val="000761A0"/>
    <w:rsid w:val="000817C1"/>
    <w:rsid w:val="000848FB"/>
    <w:rsid w:val="000A0805"/>
    <w:rsid w:val="000A1CC0"/>
    <w:rsid w:val="000B54F6"/>
    <w:rsid w:val="000B7666"/>
    <w:rsid w:val="000D0B4E"/>
    <w:rsid w:val="000E0577"/>
    <w:rsid w:val="000F4190"/>
    <w:rsid w:val="000F7FD3"/>
    <w:rsid w:val="00115044"/>
    <w:rsid w:val="00121C6D"/>
    <w:rsid w:val="001237E0"/>
    <w:rsid w:val="00127F97"/>
    <w:rsid w:val="00137907"/>
    <w:rsid w:val="00141C81"/>
    <w:rsid w:val="00146DBA"/>
    <w:rsid w:val="001521A7"/>
    <w:rsid w:val="0015239F"/>
    <w:rsid w:val="00152DA7"/>
    <w:rsid w:val="00162B49"/>
    <w:rsid w:val="00162EA3"/>
    <w:rsid w:val="0016414B"/>
    <w:rsid w:val="001645F1"/>
    <w:rsid w:val="00165639"/>
    <w:rsid w:val="00167778"/>
    <w:rsid w:val="001701CA"/>
    <w:rsid w:val="0018136F"/>
    <w:rsid w:val="00183185"/>
    <w:rsid w:val="001937AF"/>
    <w:rsid w:val="0019456E"/>
    <w:rsid w:val="0019799B"/>
    <w:rsid w:val="001A52F9"/>
    <w:rsid w:val="001A5409"/>
    <w:rsid w:val="001C1079"/>
    <w:rsid w:val="001C1FF1"/>
    <w:rsid w:val="001D5E61"/>
    <w:rsid w:val="001E2257"/>
    <w:rsid w:val="001E54B5"/>
    <w:rsid w:val="001E65BC"/>
    <w:rsid w:val="001F2E04"/>
    <w:rsid w:val="001F6271"/>
    <w:rsid w:val="0020080F"/>
    <w:rsid w:val="00202FA1"/>
    <w:rsid w:val="002047F1"/>
    <w:rsid w:val="00210975"/>
    <w:rsid w:val="00214993"/>
    <w:rsid w:val="00231146"/>
    <w:rsid w:val="00237920"/>
    <w:rsid w:val="00244153"/>
    <w:rsid w:val="00244F65"/>
    <w:rsid w:val="0024744B"/>
    <w:rsid w:val="002521AA"/>
    <w:rsid w:val="00262949"/>
    <w:rsid w:val="00274EB4"/>
    <w:rsid w:val="00275C05"/>
    <w:rsid w:val="00276875"/>
    <w:rsid w:val="0028054A"/>
    <w:rsid w:val="00286701"/>
    <w:rsid w:val="002926E7"/>
    <w:rsid w:val="00295EC5"/>
    <w:rsid w:val="002A1D06"/>
    <w:rsid w:val="002B3096"/>
    <w:rsid w:val="002C3778"/>
    <w:rsid w:val="002C6AAC"/>
    <w:rsid w:val="002D0349"/>
    <w:rsid w:val="002D4D25"/>
    <w:rsid w:val="002D6D95"/>
    <w:rsid w:val="002F49F0"/>
    <w:rsid w:val="003021AC"/>
    <w:rsid w:val="00302DD3"/>
    <w:rsid w:val="003052BA"/>
    <w:rsid w:val="00310AF3"/>
    <w:rsid w:val="0031372C"/>
    <w:rsid w:val="0031442F"/>
    <w:rsid w:val="00321FC0"/>
    <w:rsid w:val="003232E7"/>
    <w:rsid w:val="00326ABD"/>
    <w:rsid w:val="00326CB5"/>
    <w:rsid w:val="00331C8E"/>
    <w:rsid w:val="00340BE4"/>
    <w:rsid w:val="00352593"/>
    <w:rsid w:val="00355A14"/>
    <w:rsid w:val="00362F2B"/>
    <w:rsid w:val="00372DC0"/>
    <w:rsid w:val="003737B0"/>
    <w:rsid w:val="0037592C"/>
    <w:rsid w:val="00382BD1"/>
    <w:rsid w:val="0038342C"/>
    <w:rsid w:val="00385B73"/>
    <w:rsid w:val="00386AF6"/>
    <w:rsid w:val="003910AA"/>
    <w:rsid w:val="0039272C"/>
    <w:rsid w:val="003A4570"/>
    <w:rsid w:val="003A5FCE"/>
    <w:rsid w:val="003B7551"/>
    <w:rsid w:val="003C022B"/>
    <w:rsid w:val="003C3F52"/>
    <w:rsid w:val="003C7749"/>
    <w:rsid w:val="003D2283"/>
    <w:rsid w:val="003D251F"/>
    <w:rsid w:val="003E23B3"/>
    <w:rsid w:val="003E50C5"/>
    <w:rsid w:val="003F6721"/>
    <w:rsid w:val="003F7996"/>
    <w:rsid w:val="004003BE"/>
    <w:rsid w:val="00401490"/>
    <w:rsid w:val="00402117"/>
    <w:rsid w:val="00403E45"/>
    <w:rsid w:val="004052BD"/>
    <w:rsid w:val="00412FAA"/>
    <w:rsid w:val="004177F7"/>
    <w:rsid w:val="00420B50"/>
    <w:rsid w:val="00421AAD"/>
    <w:rsid w:val="00422DCE"/>
    <w:rsid w:val="0043100A"/>
    <w:rsid w:val="00434F77"/>
    <w:rsid w:val="00436F95"/>
    <w:rsid w:val="00437FD9"/>
    <w:rsid w:val="0045196A"/>
    <w:rsid w:val="00453660"/>
    <w:rsid w:val="004540D3"/>
    <w:rsid w:val="00457EB3"/>
    <w:rsid w:val="00464715"/>
    <w:rsid w:val="00465846"/>
    <w:rsid w:val="00467E91"/>
    <w:rsid w:val="00472B4E"/>
    <w:rsid w:val="00476B16"/>
    <w:rsid w:val="004802EE"/>
    <w:rsid w:val="00486AD2"/>
    <w:rsid w:val="00491442"/>
    <w:rsid w:val="00491FDB"/>
    <w:rsid w:val="00494117"/>
    <w:rsid w:val="004B15BE"/>
    <w:rsid w:val="004C53FE"/>
    <w:rsid w:val="004E71ED"/>
    <w:rsid w:val="004F2533"/>
    <w:rsid w:val="004F3857"/>
    <w:rsid w:val="005069FD"/>
    <w:rsid w:val="005118F4"/>
    <w:rsid w:val="00511B14"/>
    <w:rsid w:val="00520A9F"/>
    <w:rsid w:val="00522B11"/>
    <w:rsid w:val="00530BA6"/>
    <w:rsid w:val="00532EDB"/>
    <w:rsid w:val="005330C9"/>
    <w:rsid w:val="00537E15"/>
    <w:rsid w:val="00540114"/>
    <w:rsid w:val="0055770A"/>
    <w:rsid w:val="00564BBD"/>
    <w:rsid w:val="005701C8"/>
    <w:rsid w:val="00573401"/>
    <w:rsid w:val="00573B93"/>
    <w:rsid w:val="0057620C"/>
    <w:rsid w:val="00584B6F"/>
    <w:rsid w:val="00587A7C"/>
    <w:rsid w:val="00592849"/>
    <w:rsid w:val="00596130"/>
    <w:rsid w:val="005A3B6B"/>
    <w:rsid w:val="005A520F"/>
    <w:rsid w:val="005B2259"/>
    <w:rsid w:val="005B485A"/>
    <w:rsid w:val="005B6CAC"/>
    <w:rsid w:val="005C532F"/>
    <w:rsid w:val="005D266E"/>
    <w:rsid w:val="005D26B9"/>
    <w:rsid w:val="005D6076"/>
    <w:rsid w:val="005E036A"/>
    <w:rsid w:val="005E449F"/>
    <w:rsid w:val="005F4E93"/>
    <w:rsid w:val="005F53E8"/>
    <w:rsid w:val="005F5DC7"/>
    <w:rsid w:val="006030C5"/>
    <w:rsid w:val="00605DB7"/>
    <w:rsid w:val="00605DF3"/>
    <w:rsid w:val="00611B1B"/>
    <w:rsid w:val="0061595E"/>
    <w:rsid w:val="0063358E"/>
    <w:rsid w:val="006336BA"/>
    <w:rsid w:val="006363C0"/>
    <w:rsid w:val="00640606"/>
    <w:rsid w:val="006435D9"/>
    <w:rsid w:val="006463FA"/>
    <w:rsid w:val="00653048"/>
    <w:rsid w:val="006535CA"/>
    <w:rsid w:val="00657421"/>
    <w:rsid w:val="00657733"/>
    <w:rsid w:val="00671265"/>
    <w:rsid w:val="0067590C"/>
    <w:rsid w:val="00681920"/>
    <w:rsid w:val="00682E63"/>
    <w:rsid w:val="006849B1"/>
    <w:rsid w:val="00687460"/>
    <w:rsid w:val="0068754A"/>
    <w:rsid w:val="006917A4"/>
    <w:rsid w:val="00693A21"/>
    <w:rsid w:val="00694871"/>
    <w:rsid w:val="006A193D"/>
    <w:rsid w:val="006C1F67"/>
    <w:rsid w:val="006C3BC4"/>
    <w:rsid w:val="006C433D"/>
    <w:rsid w:val="006C4C52"/>
    <w:rsid w:val="006C51A9"/>
    <w:rsid w:val="006D18FE"/>
    <w:rsid w:val="006D79D6"/>
    <w:rsid w:val="006E281C"/>
    <w:rsid w:val="006E2A3D"/>
    <w:rsid w:val="006E36A4"/>
    <w:rsid w:val="006E61E2"/>
    <w:rsid w:val="006E79E6"/>
    <w:rsid w:val="006F5644"/>
    <w:rsid w:val="007024F8"/>
    <w:rsid w:val="00712D49"/>
    <w:rsid w:val="00723073"/>
    <w:rsid w:val="00724272"/>
    <w:rsid w:val="00726C8B"/>
    <w:rsid w:val="007276E9"/>
    <w:rsid w:val="007300DC"/>
    <w:rsid w:val="007313E9"/>
    <w:rsid w:val="00731AF0"/>
    <w:rsid w:val="00732EF3"/>
    <w:rsid w:val="007476CE"/>
    <w:rsid w:val="007535D7"/>
    <w:rsid w:val="00765A05"/>
    <w:rsid w:val="007706CB"/>
    <w:rsid w:val="00775E5D"/>
    <w:rsid w:val="00776656"/>
    <w:rsid w:val="00776C31"/>
    <w:rsid w:val="0079429E"/>
    <w:rsid w:val="007A48EE"/>
    <w:rsid w:val="007A5DE0"/>
    <w:rsid w:val="007A7A62"/>
    <w:rsid w:val="007B1B7D"/>
    <w:rsid w:val="007B3AD0"/>
    <w:rsid w:val="007C1F5B"/>
    <w:rsid w:val="007C3A45"/>
    <w:rsid w:val="007D06AE"/>
    <w:rsid w:val="007F3344"/>
    <w:rsid w:val="007F64D5"/>
    <w:rsid w:val="007F7666"/>
    <w:rsid w:val="008125E7"/>
    <w:rsid w:val="008144B0"/>
    <w:rsid w:val="00815AA0"/>
    <w:rsid w:val="0084321F"/>
    <w:rsid w:val="008440C3"/>
    <w:rsid w:val="00846E1A"/>
    <w:rsid w:val="00853B04"/>
    <w:rsid w:val="00856B4C"/>
    <w:rsid w:val="0086407F"/>
    <w:rsid w:val="008718E8"/>
    <w:rsid w:val="008865C9"/>
    <w:rsid w:val="00890A51"/>
    <w:rsid w:val="008A0EE4"/>
    <w:rsid w:val="008A175D"/>
    <w:rsid w:val="008A19F0"/>
    <w:rsid w:val="008A402E"/>
    <w:rsid w:val="008A6321"/>
    <w:rsid w:val="008C77AF"/>
    <w:rsid w:val="008D45E9"/>
    <w:rsid w:val="008D4F16"/>
    <w:rsid w:val="008E14CE"/>
    <w:rsid w:val="008E6C37"/>
    <w:rsid w:val="008F13AF"/>
    <w:rsid w:val="009046A3"/>
    <w:rsid w:val="009065C6"/>
    <w:rsid w:val="0091267D"/>
    <w:rsid w:val="0091400C"/>
    <w:rsid w:val="009173B2"/>
    <w:rsid w:val="00930625"/>
    <w:rsid w:val="00931A6A"/>
    <w:rsid w:val="00950FF8"/>
    <w:rsid w:val="0095121B"/>
    <w:rsid w:val="00965791"/>
    <w:rsid w:val="00965A8F"/>
    <w:rsid w:val="00972C98"/>
    <w:rsid w:val="00975E43"/>
    <w:rsid w:val="00976880"/>
    <w:rsid w:val="00986E62"/>
    <w:rsid w:val="00991EBC"/>
    <w:rsid w:val="00994702"/>
    <w:rsid w:val="009A7504"/>
    <w:rsid w:val="009D20C8"/>
    <w:rsid w:val="009D6A66"/>
    <w:rsid w:val="009E3D06"/>
    <w:rsid w:val="009E6264"/>
    <w:rsid w:val="009E7120"/>
    <w:rsid w:val="009F1F81"/>
    <w:rsid w:val="00A024CC"/>
    <w:rsid w:val="00A0296B"/>
    <w:rsid w:val="00A130DF"/>
    <w:rsid w:val="00A14EF1"/>
    <w:rsid w:val="00A15524"/>
    <w:rsid w:val="00A20026"/>
    <w:rsid w:val="00A2328D"/>
    <w:rsid w:val="00A237E1"/>
    <w:rsid w:val="00A45676"/>
    <w:rsid w:val="00A45E38"/>
    <w:rsid w:val="00A45E88"/>
    <w:rsid w:val="00A4712A"/>
    <w:rsid w:val="00A51663"/>
    <w:rsid w:val="00A53210"/>
    <w:rsid w:val="00A66FD9"/>
    <w:rsid w:val="00A702C0"/>
    <w:rsid w:val="00A72598"/>
    <w:rsid w:val="00A77FB5"/>
    <w:rsid w:val="00A83F5E"/>
    <w:rsid w:val="00A87BA9"/>
    <w:rsid w:val="00A91115"/>
    <w:rsid w:val="00A9203E"/>
    <w:rsid w:val="00AB2636"/>
    <w:rsid w:val="00AB5F34"/>
    <w:rsid w:val="00AC1F3C"/>
    <w:rsid w:val="00AD336F"/>
    <w:rsid w:val="00AD5177"/>
    <w:rsid w:val="00AD605F"/>
    <w:rsid w:val="00AE2069"/>
    <w:rsid w:val="00AE20ED"/>
    <w:rsid w:val="00AE5C61"/>
    <w:rsid w:val="00B03481"/>
    <w:rsid w:val="00B05CC7"/>
    <w:rsid w:val="00B21C81"/>
    <w:rsid w:val="00B34783"/>
    <w:rsid w:val="00B40E52"/>
    <w:rsid w:val="00B41CBC"/>
    <w:rsid w:val="00B441F3"/>
    <w:rsid w:val="00B5623B"/>
    <w:rsid w:val="00B66D34"/>
    <w:rsid w:val="00B75CFE"/>
    <w:rsid w:val="00B80BA0"/>
    <w:rsid w:val="00B839AB"/>
    <w:rsid w:val="00B93380"/>
    <w:rsid w:val="00B96424"/>
    <w:rsid w:val="00B968EA"/>
    <w:rsid w:val="00B97F59"/>
    <w:rsid w:val="00BB2A8C"/>
    <w:rsid w:val="00BB403F"/>
    <w:rsid w:val="00BB688B"/>
    <w:rsid w:val="00BC598E"/>
    <w:rsid w:val="00BD1394"/>
    <w:rsid w:val="00BD2799"/>
    <w:rsid w:val="00BD55A7"/>
    <w:rsid w:val="00BE3BB0"/>
    <w:rsid w:val="00BF2ECE"/>
    <w:rsid w:val="00BF3F38"/>
    <w:rsid w:val="00C039EE"/>
    <w:rsid w:val="00C11CAC"/>
    <w:rsid w:val="00C1764D"/>
    <w:rsid w:val="00C21C1E"/>
    <w:rsid w:val="00C26180"/>
    <w:rsid w:val="00C35BD3"/>
    <w:rsid w:val="00C41139"/>
    <w:rsid w:val="00C46F6E"/>
    <w:rsid w:val="00C47C9D"/>
    <w:rsid w:val="00C51471"/>
    <w:rsid w:val="00C56E86"/>
    <w:rsid w:val="00C65E9B"/>
    <w:rsid w:val="00C93724"/>
    <w:rsid w:val="00CA1161"/>
    <w:rsid w:val="00CB1A5D"/>
    <w:rsid w:val="00CC105F"/>
    <w:rsid w:val="00CE5BAF"/>
    <w:rsid w:val="00D0245D"/>
    <w:rsid w:val="00D03A7B"/>
    <w:rsid w:val="00D048A8"/>
    <w:rsid w:val="00D07F62"/>
    <w:rsid w:val="00D11534"/>
    <w:rsid w:val="00D11EE2"/>
    <w:rsid w:val="00D2332B"/>
    <w:rsid w:val="00D27AB5"/>
    <w:rsid w:val="00D32FE6"/>
    <w:rsid w:val="00D376E3"/>
    <w:rsid w:val="00D41BDD"/>
    <w:rsid w:val="00D42A9D"/>
    <w:rsid w:val="00D43ABE"/>
    <w:rsid w:val="00D43FEF"/>
    <w:rsid w:val="00D60A4C"/>
    <w:rsid w:val="00D62FCD"/>
    <w:rsid w:val="00D737B1"/>
    <w:rsid w:val="00D84194"/>
    <w:rsid w:val="00D846DA"/>
    <w:rsid w:val="00D86716"/>
    <w:rsid w:val="00D94DB6"/>
    <w:rsid w:val="00DB5411"/>
    <w:rsid w:val="00DB604D"/>
    <w:rsid w:val="00DE3A03"/>
    <w:rsid w:val="00E011AD"/>
    <w:rsid w:val="00E15238"/>
    <w:rsid w:val="00E27AF9"/>
    <w:rsid w:val="00E34CE7"/>
    <w:rsid w:val="00E42B18"/>
    <w:rsid w:val="00E43D1F"/>
    <w:rsid w:val="00E55BEC"/>
    <w:rsid w:val="00E61725"/>
    <w:rsid w:val="00E6222A"/>
    <w:rsid w:val="00E821F2"/>
    <w:rsid w:val="00E87B65"/>
    <w:rsid w:val="00E87F7B"/>
    <w:rsid w:val="00E92675"/>
    <w:rsid w:val="00E96676"/>
    <w:rsid w:val="00E97626"/>
    <w:rsid w:val="00EA30D0"/>
    <w:rsid w:val="00EA5F6B"/>
    <w:rsid w:val="00EB3151"/>
    <w:rsid w:val="00EB6354"/>
    <w:rsid w:val="00EC4373"/>
    <w:rsid w:val="00EC63F3"/>
    <w:rsid w:val="00ED7C6F"/>
    <w:rsid w:val="00EF5032"/>
    <w:rsid w:val="00EF757F"/>
    <w:rsid w:val="00F02245"/>
    <w:rsid w:val="00F02719"/>
    <w:rsid w:val="00F03BED"/>
    <w:rsid w:val="00F06588"/>
    <w:rsid w:val="00F1180B"/>
    <w:rsid w:val="00F133EC"/>
    <w:rsid w:val="00F405F1"/>
    <w:rsid w:val="00F47002"/>
    <w:rsid w:val="00F519BE"/>
    <w:rsid w:val="00F6094B"/>
    <w:rsid w:val="00F73445"/>
    <w:rsid w:val="00F77DC1"/>
    <w:rsid w:val="00F85F74"/>
    <w:rsid w:val="00F90798"/>
    <w:rsid w:val="00F952B8"/>
    <w:rsid w:val="00F95840"/>
    <w:rsid w:val="00FA7E38"/>
    <w:rsid w:val="00FB1487"/>
    <w:rsid w:val="00FB5203"/>
    <w:rsid w:val="00FC58A0"/>
    <w:rsid w:val="00FD5EE9"/>
    <w:rsid w:val="00FE0799"/>
    <w:rsid w:val="00FE07AE"/>
    <w:rsid w:val="00FE3637"/>
    <w:rsid w:val="00FE56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8AF5DA9"/>
  <w15:chartTrackingRefBased/>
  <w15:docId w15:val="{AD773BEB-0079-42B8-88B3-618E9149C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7421"/>
    <w:pPr>
      <w:keepNext/>
      <w:keepLines/>
      <w:spacing w:before="40" w:after="0"/>
      <w:outlineLvl w:val="1"/>
    </w:pPr>
    <w:rPr>
      <w:rFonts w:eastAsiaTheme="majorEastAsia" w:cstheme="minorHAnsi"/>
      <w:sz w:val="24"/>
      <w:szCs w:val="26"/>
    </w:rPr>
  </w:style>
  <w:style w:type="paragraph" w:styleId="Heading1">
    <w:name w:val="heading 1"/>
    <w:basedOn w:val="Normal"/>
    <w:next w:val="Normal"/>
    <w:link w:val="Heading1Char"/>
    <w:uiPriority w:val="9"/>
    <w:qFormat/>
    <w:rsid w:val="003D251F"/>
    <w:pPr>
      <w:spacing w:before="240"/>
      <w:outlineLvl w:val="0"/>
    </w:pPr>
    <w:rPr>
      <w:rFonts w:asciiTheme="majorHAnsi" w:hAnsiTheme="majorHAnsi" w:cstheme="majorBidi"/>
      <w:b/>
      <w:sz w:val="56"/>
      <w:szCs w:val="32"/>
    </w:rPr>
  </w:style>
  <w:style w:type="paragraph" w:styleId="Heading2">
    <w:name w:val="heading 2"/>
    <w:basedOn w:val="Normal"/>
    <w:next w:val="Normal"/>
    <w:link w:val="Heading2Char"/>
    <w:uiPriority w:val="9"/>
    <w:unhideWhenUsed/>
    <w:qFormat/>
    <w:rsid w:val="003D251F"/>
    <w:rPr>
      <w:rFonts w:asciiTheme="majorHAnsi" w:hAnsiTheme="majorHAnsi" w:cstheme="majorBidi"/>
      <w:b/>
      <w:color w:val="4472C4" w:themeColor="accent5"/>
      <w:sz w:val="32"/>
    </w:rPr>
  </w:style>
  <w:style w:type="paragraph" w:styleId="Heading3">
    <w:name w:val="heading 3"/>
    <w:basedOn w:val="Normal"/>
    <w:next w:val="Normal"/>
    <w:link w:val="Heading3Char"/>
    <w:uiPriority w:val="9"/>
    <w:unhideWhenUsed/>
    <w:qFormat/>
    <w:rsid w:val="002F49F0"/>
    <w:pPr>
      <w:outlineLvl w:val="2"/>
    </w:pPr>
    <w:rPr>
      <w:rFonts w:ascii="Calibri" w:hAnsi="Calibri" w:cstheme="majorBidi"/>
      <w:b/>
      <w:color w:val="1F3864" w:themeColor="accent5" w:themeShade="80"/>
      <w:szCs w:val="24"/>
    </w:rPr>
  </w:style>
  <w:style w:type="paragraph" w:styleId="Heading4">
    <w:name w:val="heading 4"/>
    <w:basedOn w:val="Normal"/>
    <w:next w:val="Normal"/>
    <w:link w:val="Heading4Char"/>
    <w:uiPriority w:val="9"/>
    <w:semiHidden/>
    <w:unhideWhenUsed/>
    <w:qFormat/>
    <w:rsid w:val="0038342C"/>
    <w:pPr>
      <w:outlineLvl w:val="3"/>
    </w:pPr>
    <w:rPr>
      <w:rFonts w:eastAsia="Calibri" w:cstheme="minorBidi"/>
      <w:b/>
      <w:sz w:val="22"/>
      <w:szCs w:val="22"/>
    </w:rPr>
  </w:style>
  <w:style w:type="paragraph" w:styleId="Heading5">
    <w:name w:val="heading 5"/>
    <w:basedOn w:val="Normal"/>
    <w:next w:val="Normal"/>
    <w:link w:val="Heading5Char"/>
    <w:uiPriority w:val="9"/>
    <w:semiHidden/>
    <w:unhideWhenUsed/>
    <w:qFormat/>
    <w:rsid w:val="0038342C"/>
    <w:pPr>
      <w:outlineLvl w:val="4"/>
    </w:pPr>
    <w:rPr>
      <w:rFonts w:ascii="Calibri Light" w:eastAsia="Times New Roman" w:hAnsi="Calibri Light" w:cs="Times New Roman"/>
      <w:color w:val="243F60"/>
      <w:sz w:val="22"/>
      <w:szCs w:val="22"/>
    </w:rPr>
  </w:style>
  <w:style w:type="paragraph" w:styleId="Heading6">
    <w:name w:val="heading 6"/>
    <w:basedOn w:val="Normal"/>
    <w:next w:val="Normal"/>
    <w:link w:val="Heading6Char"/>
    <w:uiPriority w:val="9"/>
    <w:semiHidden/>
    <w:unhideWhenUsed/>
    <w:qFormat/>
    <w:rsid w:val="0038342C"/>
    <w:pPr>
      <w:outlineLvl w:val="5"/>
    </w:pPr>
    <w:rPr>
      <w:rFonts w:ascii="Calibri Light" w:eastAsia="Times New Roman" w:hAnsi="Calibri Light" w:cs="Times New Roman"/>
      <w:i/>
      <w:iCs/>
      <w:color w:val="243F60"/>
      <w:sz w:val="22"/>
      <w:szCs w:val="22"/>
    </w:rPr>
  </w:style>
  <w:style w:type="paragraph" w:styleId="Heading7">
    <w:name w:val="heading 7"/>
    <w:basedOn w:val="Normal"/>
    <w:next w:val="Normal"/>
    <w:link w:val="Heading7Char"/>
    <w:uiPriority w:val="9"/>
    <w:semiHidden/>
    <w:unhideWhenUsed/>
    <w:qFormat/>
    <w:rsid w:val="0038342C"/>
    <w:pPr>
      <w:outlineLvl w:val="6"/>
    </w:pPr>
    <w:rPr>
      <w:rFonts w:ascii="Calibri Light" w:eastAsia="Times New Roman" w:hAnsi="Calibri Light" w:cs="Times New Roman"/>
      <w:i/>
      <w:iCs/>
      <w:color w:val="404040"/>
      <w:sz w:val="22"/>
      <w:szCs w:val="22"/>
    </w:rPr>
  </w:style>
  <w:style w:type="paragraph" w:styleId="Heading8">
    <w:name w:val="heading 8"/>
    <w:basedOn w:val="Normal"/>
    <w:next w:val="Normal"/>
    <w:link w:val="Heading8Char"/>
    <w:uiPriority w:val="9"/>
    <w:semiHidden/>
    <w:unhideWhenUsed/>
    <w:qFormat/>
    <w:rsid w:val="0038342C"/>
    <w:pPr>
      <w:outlineLvl w:val="7"/>
    </w:pPr>
    <w:rPr>
      <w:rFonts w:ascii="Calibri Light" w:eastAsia="Times New Roman" w:hAnsi="Calibri Light" w:cs="Times New Roman"/>
      <w:color w:val="4F81BD"/>
      <w:sz w:val="20"/>
      <w:szCs w:val="20"/>
    </w:rPr>
  </w:style>
  <w:style w:type="paragraph" w:styleId="Heading9">
    <w:name w:val="heading 9"/>
    <w:basedOn w:val="Normal"/>
    <w:next w:val="Normal"/>
    <w:link w:val="Heading9Char"/>
    <w:uiPriority w:val="9"/>
    <w:semiHidden/>
    <w:unhideWhenUsed/>
    <w:qFormat/>
    <w:rsid w:val="0038342C"/>
    <w:pPr>
      <w:outlineLvl w:val="8"/>
    </w:pPr>
    <w:rPr>
      <w:rFonts w:ascii="Calibri Light" w:eastAsia="Times New Roman" w:hAnsi="Calibri Light"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251F"/>
    <w:rPr>
      <w:rFonts w:asciiTheme="majorHAnsi" w:eastAsiaTheme="majorEastAsia" w:hAnsiTheme="majorHAnsi" w:cstheme="majorBidi"/>
      <w:b/>
      <w:sz w:val="56"/>
      <w:szCs w:val="32"/>
    </w:rPr>
  </w:style>
  <w:style w:type="character" w:customStyle="1" w:styleId="Heading2Char">
    <w:name w:val="Heading 2 Char"/>
    <w:basedOn w:val="DefaultParagraphFont"/>
    <w:link w:val="Heading2"/>
    <w:uiPriority w:val="9"/>
    <w:rsid w:val="003D251F"/>
    <w:rPr>
      <w:rFonts w:asciiTheme="majorHAnsi" w:eastAsiaTheme="majorEastAsia" w:hAnsiTheme="majorHAnsi" w:cstheme="majorBidi"/>
      <w:b/>
      <w:color w:val="4472C4" w:themeColor="accent5"/>
      <w:sz w:val="32"/>
      <w:szCs w:val="26"/>
    </w:rPr>
  </w:style>
  <w:style w:type="character" w:customStyle="1" w:styleId="Heading3Char">
    <w:name w:val="Heading 3 Char"/>
    <w:basedOn w:val="DefaultParagraphFont"/>
    <w:link w:val="Heading3"/>
    <w:uiPriority w:val="9"/>
    <w:rsid w:val="002F49F0"/>
    <w:rPr>
      <w:rFonts w:ascii="Calibri" w:eastAsiaTheme="majorEastAsia" w:hAnsi="Calibri" w:cstheme="majorBidi"/>
      <w:b/>
      <w:color w:val="1F3864" w:themeColor="accent5" w:themeShade="80"/>
      <w:sz w:val="24"/>
      <w:szCs w:val="24"/>
    </w:rPr>
  </w:style>
  <w:style w:type="paragraph" w:styleId="Title">
    <w:name w:val="Title"/>
    <w:basedOn w:val="Normal"/>
    <w:next w:val="Normal"/>
    <w:link w:val="TitleChar"/>
    <w:uiPriority w:val="10"/>
    <w:qFormat/>
    <w:rsid w:val="00BB2A8C"/>
    <w:pPr>
      <w:spacing w:line="240" w:lineRule="auto"/>
      <w:contextualSpacing/>
    </w:pPr>
    <w:rPr>
      <w:rFonts w:asciiTheme="majorHAnsi" w:hAnsiTheme="majorHAnsi" w:cstheme="majorBidi"/>
      <w:b/>
      <w:spacing w:val="-10"/>
      <w:kern w:val="28"/>
      <w:sz w:val="56"/>
      <w:szCs w:val="56"/>
    </w:rPr>
  </w:style>
  <w:style w:type="character" w:customStyle="1" w:styleId="TitleChar">
    <w:name w:val="Title Char"/>
    <w:basedOn w:val="DefaultParagraphFont"/>
    <w:link w:val="Title"/>
    <w:uiPriority w:val="10"/>
    <w:rsid w:val="00BB2A8C"/>
    <w:rPr>
      <w:rFonts w:asciiTheme="majorHAnsi" w:eastAsiaTheme="majorEastAsia" w:hAnsiTheme="majorHAnsi" w:cstheme="majorBidi"/>
      <w:b/>
      <w:spacing w:val="-10"/>
      <w:kern w:val="28"/>
      <w:sz w:val="56"/>
      <w:szCs w:val="56"/>
    </w:rPr>
  </w:style>
  <w:style w:type="paragraph" w:styleId="ListParagraph">
    <w:name w:val="List Paragraph"/>
    <w:basedOn w:val="Normal"/>
    <w:uiPriority w:val="34"/>
    <w:qFormat/>
    <w:rsid w:val="0019799B"/>
    <w:pPr>
      <w:ind w:left="720"/>
      <w:contextualSpacing/>
    </w:pPr>
  </w:style>
  <w:style w:type="character" w:styleId="Hyperlink">
    <w:name w:val="Hyperlink"/>
    <w:basedOn w:val="DefaultParagraphFont"/>
    <w:uiPriority w:val="99"/>
    <w:unhideWhenUsed/>
    <w:rsid w:val="00237920"/>
    <w:rPr>
      <w:color w:val="0563C1" w:themeColor="hyperlink"/>
      <w:u w:val="single"/>
    </w:rPr>
  </w:style>
  <w:style w:type="character" w:styleId="FollowedHyperlink">
    <w:name w:val="FollowedHyperlink"/>
    <w:basedOn w:val="DefaultParagraphFont"/>
    <w:uiPriority w:val="99"/>
    <w:semiHidden/>
    <w:unhideWhenUsed/>
    <w:rsid w:val="00262949"/>
    <w:rPr>
      <w:color w:val="954F72" w:themeColor="followedHyperlink"/>
      <w:u w:val="single"/>
    </w:rPr>
  </w:style>
  <w:style w:type="paragraph" w:styleId="Header">
    <w:name w:val="header"/>
    <w:basedOn w:val="Normal"/>
    <w:link w:val="HeaderChar"/>
    <w:uiPriority w:val="99"/>
    <w:unhideWhenUsed/>
    <w:rsid w:val="004177F7"/>
    <w:pPr>
      <w:tabs>
        <w:tab w:val="center" w:pos="4513"/>
        <w:tab w:val="right" w:pos="9026"/>
      </w:tabs>
      <w:spacing w:line="240" w:lineRule="auto"/>
    </w:pPr>
  </w:style>
  <w:style w:type="character" w:customStyle="1" w:styleId="HeaderChar">
    <w:name w:val="Header Char"/>
    <w:basedOn w:val="DefaultParagraphFont"/>
    <w:link w:val="Header"/>
    <w:uiPriority w:val="99"/>
    <w:rsid w:val="004177F7"/>
  </w:style>
  <w:style w:type="paragraph" w:styleId="Footer">
    <w:name w:val="footer"/>
    <w:basedOn w:val="Normal"/>
    <w:link w:val="FooterChar"/>
    <w:uiPriority w:val="99"/>
    <w:unhideWhenUsed/>
    <w:rsid w:val="004177F7"/>
    <w:pPr>
      <w:tabs>
        <w:tab w:val="center" w:pos="4513"/>
        <w:tab w:val="right" w:pos="9026"/>
      </w:tabs>
      <w:spacing w:line="240" w:lineRule="auto"/>
    </w:pPr>
  </w:style>
  <w:style w:type="character" w:customStyle="1" w:styleId="FooterChar">
    <w:name w:val="Footer Char"/>
    <w:basedOn w:val="DefaultParagraphFont"/>
    <w:link w:val="Footer"/>
    <w:uiPriority w:val="99"/>
    <w:rsid w:val="004177F7"/>
  </w:style>
  <w:style w:type="paragraph" w:styleId="NoSpacing">
    <w:name w:val="No Spacing"/>
    <w:link w:val="NoSpacingChar"/>
    <w:uiPriority w:val="1"/>
    <w:qFormat/>
    <w:rsid w:val="00C41139"/>
    <w:pPr>
      <w:spacing w:after="0" w:line="240" w:lineRule="auto"/>
    </w:pPr>
    <w:rPr>
      <w:rFonts w:eastAsiaTheme="minorEastAsia"/>
    </w:rPr>
  </w:style>
  <w:style w:type="character" w:customStyle="1" w:styleId="NoSpacingChar">
    <w:name w:val="No Spacing Char"/>
    <w:basedOn w:val="DefaultParagraphFont"/>
    <w:link w:val="NoSpacing"/>
    <w:uiPriority w:val="1"/>
    <w:rsid w:val="00C41139"/>
    <w:rPr>
      <w:rFonts w:eastAsiaTheme="minorEastAsia"/>
    </w:rPr>
  </w:style>
  <w:style w:type="character" w:styleId="CommentReference">
    <w:name w:val="annotation reference"/>
    <w:basedOn w:val="DefaultParagraphFont"/>
    <w:uiPriority w:val="99"/>
    <w:semiHidden/>
    <w:unhideWhenUsed/>
    <w:rsid w:val="00014D91"/>
    <w:rPr>
      <w:sz w:val="16"/>
      <w:szCs w:val="16"/>
    </w:rPr>
  </w:style>
  <w:style w:type="paragraph" w:styleId="CommentText">
    <w:name w:val="annotation text"/>
    <w:basedOn w:val="Normal"/>
    <w:link w:val="CommentTextChar"/>
    <w:uiPriority w:val="99"/>
    <w:unhideWhenUsed/>
    <w:rsid w:val="00014D91"/>
    <w:pPr>
      <w:spacing w:line="240" w:lineRule="auto"/>
    </w:pPr>
    <w:rPr>
      <w:sz w:val="20"/>
      <w:szCs w:val="20"/>
    </w:rPr>
  </w:style>
  <w:style w:type="character" w:customStyle="1" w:styleId="CommentTextChar">
    <w:name w:val="Comment Text Char"/>
    <w:basedOn w:val="DefaultParagraphFont"/>
    <w:link w:val="CommentText"/>
    <w:uiPriority w:val="99"/>
    <w:rsid w:val="00014D91"/>
    <w:rPr>
      <w:sz w:val="20"/>
      <w:szCs w:val="20"/>
    </w:rPr>
  </w:style>
  <w:style w:type="paragraph" w:styleId="CommentSubject">
    <w:name w:val="annotation subject"/>
    <w:basedOn w:val="CommentText"/>
    <w:next w:val="CommentText"/>
    <w:link w:val="CommentSubjectChar"/>
    <w:uiPriority w:val="99"/>
    <w:semiHidden/>
    <w:unhideWhenUsed/>
    <w:rsid w:val="00014D91"/>
    <w:rPr>
      <w:b/>
      <w:bCs/>
    </w:rPr>
  </w:style>
  <w:style w:type="character" w:customStyle="1" w:styleId="CommentSubjectChar">
    <w:name w:val="Comment Subject Char"/>
    <w:basedOn w:val="CommentTextChar"/>
    <w:link w:val="CommentSubject"/>
    <w:uiPriority w:val="99"/>
    <w:semiHidden/>
    <w:rsid w:val="00014D91"/>
    <w:rPr>
      <w:b/>
      <w:bCs/>
      <w:sz w:val="20"/>
      <w:szCs w:val="20"/>
    </w:rPr>
  </w:style>
  <w:style w:type="paragraph" w:styleId="BalloonText">
    <w:name w:val="Balloon Text"/>
    <w:basedOn w:val="Normal"/>
    <w:link w:val="BalloonTextChar"/>
    <w:uiPriority w:val="99"/>
    <w:semiHidden/>
    <w:unhideWhenUsed/>
    <w:rsid w:val="00014D9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D91"/>
    <w:rPr>
      <w:rFonts w:ascii="Segoe UI" w:hAnsi="Segoe UI" w:cs="Segoe UI"/>
      <w:sz w:val="18"/>
      <w:szCs w:val="18"/>
    </w:rPr>
  </w:style>
  <w:style w:type="paragraph" w:styleId="TOCHeading">
    <w:name w:val="TOC Heading"/>
    <w:basedOn w:val="Heading1"/>
    <w:next w:val="Normal"/>
    <w:uiPriority w:val="39"/>
    <w:unhideWhenUsed/>
    <w:qFormat/>
    <w:rsid w:val="003D251F"/>
    <w:pPr>
      <w:outlineLvl w:val="9"/>
    </w:pPr>
    <w:rPr>
      <w:b w:val="0"/>
      <w:color w:val="2E74B5" w:themeColor="accent1" w:themeShade="BF"/>
      <w:lang w:val="en-US"/>
    </w:rPr>
  </w:style>
  <w:style w:type="paragraph" w:styleId="TOC1">
    <w:name w:val="toc 1"/>
    <w:basedOn w:val="Normal"/>
    <w:next w:val="Normal"/>
    <w:autoRedefine/>
    <w:uiPriority w:val="39"/>
    <w:unhideWhenUsed/>
    <w:rsid w:val="00B21C81"/>
    <w:pPr>
      <w:tabs>
        <w:tab w:val="left" w:pos="440"/>
        <w:tab w:val="right" w:leader="dot" w:pos="10456"/>
      </w:tabs>
      <w:spacing w:after="100"/>
    </w:pPr>
    <w:rPr>
      <w:b/>
      <w:noProof/>
      <w:sz w:val="28"/>
      <w:szCs w:val="28"/>
    </w:rPr>
  </w:style>
  <w:style w:type="paragraph" w:styleId="TOC2">
    <w:name w:val="toc 2"/>
    <w:basedOn w:val="Normal"/>
    <w:next w:val="Normal"/>
    <w:autoRedefine/>
    <w:uiPriority w:val="39"/>
    <w:unhideWhenUsed/>
    <w:rsid w:val="00B21C81"/>
    <w:pPr>
      <w:tabs>
        <w:tab w:val="left" w:pos="660"/>
        <w:tab w:val="right" w:leader="dot" w:pos="10456"/>
      </w:tabs>
      <w:spacing w:after="100"/>
      <w:ind w:left="660"/>
    </w:pPr>
    <w:rPr>
      <w:noProof/>
      <w:szCs w:val="28"/>
    </w:rPr>
  </w:style>
  <w:style w:type="paragraph" w:styleId="TOC3">
    <w:name w:val="toc 3"/>
    <w:basedOn w:val="Normal"/>
    <w:next w:val="Normal"/>
    <w:autoRedefine/>
    <w:uiPriority w:val="39"/>
    <w:unhideWhenUsed/>
    <w:rsid w:val="003D251F"/>
    <w:pPr>
      <w:spacing w:after="100"/>
      <w:ind w:left="440"/>
    </w:pPr>
    <w:rPr>
      <w:rFonts w:eastAsiaTheme="minorEastAsia" w:cs="Times New Roman"/>
      <w:lang w:val="en-US"/>
    </w:rPr>
  </w:style>
  <w:style w:type="paragraph" w:customStyle="1" w:styleId="Heading41">
    <w:name w:val="Heading 41"/>
    <w:basedOn w:val="ListParagraph"/>
    <w:next w:val="Normal"/>
    <w:uiPriority w:val="9"/>
    <w:unhideWhenUsed/>
    <w:qFormat/>
    <w:rsid w:val="0038342C"/>
    <w:pPr>
      <w:keepNext w:val="0"/>
      <w:keepLines w:val="0"/>
      <w:numPr>
        <w:ilvl w:val="1"/>
        <w:numId w:val="38"/>
      </w:numPr>
      <w:shd w:val="clear" w:color="auto" w:fill="F2DBDB"/>
      <w:spacing w:before="0" w:line="240" w:lineRule="auto"/>
      <w:ind w:left="1800" w:right="521"/>
      <w:outlineLvl w:val="3"/>
    </w:pPr>
    <w:rPr>
      <w:rFonts w:eastAsia="Calibri" w:cs="Times New Roman"/>
      <w:b/>
      <w:sz w:val="22"/>
      <w:szCs w:val="22"/>
    </w:rPr>
  </w:style>
  <w:style w:type="paragraph" w:customStyle="1" w:styleId="Heading51">
    <w:name w:val="Heading 51"/>
    <w:basedOn w:val="Normal"/>
    <w:next w:val="Normal"/>
    <w:uiPriority w:val="9"/>
    <w:semiHidden/>
    <w:unhideWhenUsed/>
    <w:qFormat/>
    <w:rsid w:val="0038342C"/>
    <w:pPr>
      <w:spacing w:before="200" w:line="276" w:lineRule="auto"/>
      <w:outlineLvl w:val="4"/>
    </w:pPr>
    <w:rPr>
      <w:rFonts w:ascii="Calibri Light" w:hAnsi="Calibri Light" w:cs="Times New Roman"/>
      <w:color w:val="243F60"/>
      <w:sz w:val="22"/>
      <w:szCs w:val="22"/>
    </w:rPr>
  </w:style>
  <w:style w:type="paragraph" w:customStyle="1" w:styleId="Heading61">
    <w:name w:val="Heading 61"/>
    <w:basedOn w:val="Normal"/>
    <w:next w:val="Normal"/>
    <w:uiPriority w:val="9"/>
    <w:semiHidden/>
    <w:unhideWhenUsed/>
    <w:qFormat/>
    <w:rsid w:val="0038342C"/>
    <w:pPr>
      <w:spacing w:before="200" w:line="276" w:lineRule="auto"/>
      <w:outlineLvl w:val="5"/>
    </w:pPr>
    <w:rPr>
      <w:rFonts w:ascii="Calibri Light" w:hAnsi="Calibri Light" w:cs="Times New Roman"/>
      <w:i/>
      <w:iCs/>
      <w:color w:val="243F60"/>
      <w:sz w:val="22"/>
      <w:szCs w:val="22"/>
    </w:rPr>
  </w:style>
  <w:style w:type="paragraph" w:customStyle="1" w:styleId="Heading71">
    <w:name w:val="Heading 71"/>
    <w:basedOn w:val="Normal"/>
    <w:next w:val="Normal"/>
    <w:uiPriority w:val="9"/>
    <w:semiHidden/>
    <w:unhideWhenUsed/>
    <w:qFormat/>
    <w:rsid w:val="0038342C"/>
    <w:pPr>
      <w:spacing w:before="200" w:line="276" w:lineRule="auto"/>
      <w:outlineLvl w:val="6"/>
    </w:pPr>
    <w:rPr>
      <w:rFonts w:ascii="Calibri Light" w:hAnsi="Calibri Light" w:cs="Times New Roman"/>
      <w:i/>
      <w:iCs/>
      <w:color w:val="404040"/>
      <w:sz w:val="22"/>
      <w:szCs w:val="22"/>
    </w:rPr>
  </w:style>
  <w:style w:type="paragraph" w:customStyle="1" w:styleId="Heading81">
    <w:name w:val="Heading 81"/>
    <w:basedOn w:val="Normal"/>
    <w:next w:val="Normal"/>
    <w:uiPriority w:val="9"/>
    <w:semiHidden/>
    <w:unhideWhenUsed/>
    <w:qFormat/>
    <w:rsid w:val="0038342C"/>
    <w:pPr>
      <w:spacing w:before="200" w:line="276" w:lineRule="auto"/>
      <w:outlineLvl w:val="7"/>
    </w:pPr>
    <w:rPr>
      <w:rFonts w:ascii="Calibri Light" w:hAnsi="Calibri Light" w:cs="Times New Roman"/>
      <w:color w:val="4F81BD"/>
      <w:sz w:val="20"/>
      <w:szCs w:val="20"/>
    </w:rPr>
  </w:style>
  <w:style w:type="paragraph" w:customStyle="1" w:styleId="Heading91">
    <w:name w:val="Heading 91"/>
    <w:basedOn w:val="Normal"/>
    <w:next w:val="Normal"/>
    <w:uiPriority w:val="9"/>
    <w:semiHidden/>
    <w:unhideWhenUsed/>
    <w:qFormat/>
    <w:rsid w:val="0038342C"/>
    <w:pPr>
      <w:spacing w:before="200" w:line="276" w:lineRule="auto"/>
      <w:outlineLvl w:val="8"/>
    </w:pPr>
    <w:rPr>
      <w:rFonts w:ascii="Calibri Light" w:hAnsi="Calibri Light" w:cs="Times New Roman"/>
      <w:i/>
      <w:iCs/>
      <w:color w:val="404040"/>
      <w:sz w:val="20"/>
      <w:szCs w:val="20"/>
    </w:rPr>
  </w:style>
  <w:style w:type="numbering" w:customStyle="1" w:styleId="NoList1">
    <w:name w:val="No List1"/>
    <w:next w:val="NoList"/>
    <w:uiPriority w:val="99"/>
    <w:semiHidden/>
    <w:unhideWhenUsed/>
    <w:rsid w:val="0038342C"/>
  </w:style>
  <w:style w:type="character" w:customStyle="1" w:styleId="Heading4Char">
    <w:name w:val="Heading 4 Char"/>
    <w:basedOn w:val="DefaultParagraphFont"/>
    <w:link w:val="Heading4"/>
    <w:uiPriority w:val="9"/>
    <w:rsid w:val="0038342C"/>
    <w:rPr>
      <w:rFonts w:eastAsia="Calibri"/>
      <w:b/>
      <w:shd w:val="clear" w:color="auto" w:fill="F2DBDB"/>
    </w:rPr>
  </w:style>
  <w:style w:type="character" w:customStyle="1" w:styleId="Heading5Char">
    <w:name w:val="Heading 5 Char"/>
    <w:basedOn w:val="DefaultParagraphFont"/>
    <w:link w:val="Heading5"/>
    <w:uiPriority w:val="9"/>
    <w:semiHidden/>
    <w:rsid w:val="0038342C"/>
    <w:rPr>
      <w:rFonts w:ascii="Calibri Light" w:eastAsia="Times New Roman" w:hAnsi="Calibri Light" w:cs="Times New Roman"/>
      <w:color w:val="243F60"/>
    </w:rPr>
  </w:style>
  <w:style w:type="character" w:customStyle="1" w:styleId="Heading6Char">
    <w:name w:val="Heading 6 Char"/>
    <w:basedOn w:val="DefaultParagraphFont"/>
    <w:link w:val="Heading6"/>
    <w:uiPriority w:val="9"/>
    <w:semiHidden/>
    <w:rsid w:val="0038342C"/>
    <w:rPr>
      <w:rFonts w:ascii="Calibri Light" w:eastAsia="Times New Roman" w:hAnsi="Calibri Light" w:cs="Times New Roman"/>
      <w:i/>
      <w:iCs/>
      <w:color w:val="243F60"/>
    </w:rPr>
  </w:style>
  <w:style w:type="character" w:customStyle="1" w:styleId="Heading7Char">
    <w:name w:val="Heading 7 Char"/>
    <w:basedOn w:val="DefaultParagraphFont"/>
    <w:link w:val="Heading7"/>
    <w:uiPriority w:val="9"/>
    <w:semiHidden/>
    <w:rsid w:val="0038342C"/>
    <w:rPr>
      <w:rFonts w:ascii="Calibri Light" w:eastAsia="Times New Roman" w:hAnsi="Calibri Light" w:cs="Times New Roman"/>
      <w:i/>
      <w:iCs/>
      <w:color w:val="404040"/>
    </w:rPr>
  </w:style>
  <w:style w:type="character" w:customStyle="1" w:styleId="Heading8Char">
    <w:name w:val="Heading 8 Char"/>
    <w:basedOn w:val="DefaultParagraphFont"/>
    <w:link w:val="Heading8"/>
    <w:uiPriority w:val="9"/>
    <w:semiHidden/>
    <w:rsid w:val="0038342C"/>
    <w:rPr>
      <w:rFonts w:ascii="Calibri Light" w:eastAsia="Times New Roman" w:hAnsi="Calibri Light" w:cs="Times New Roman"/>
      <w:color w:val="4F81BD"/>
      <w:sz w:val="20"/>
      <w:szCs w:val="20"/>
    </w:rPr>
  </w:style>
  <w:style w:type="character" w:customStyle="1" w:styleId="Heading9Char">
    <w:name w:val="Heading 9 Char"/>
    <w:basedOn w:val="DefaultParagraphFont"/>
    <w:link w:val="Heading9"/>
    <w:uiPriority w:val="9"/>
    <w:semiHidden/>
    <w:rsid w:val="0038342C"/>
    <w:rPr>
      <w:rFonts w:ascii="Calibri Light" w:eastAsia="Times New Roman" w:hAnsi="Calibri Light" w:cs="Times New Roman"/>
      <w:i/>
      <w:iCs/>
      <w:color w:val="404040"/>
      <w:sz w:val="20"/>
      <w:szCs w:val="20"/>
    </w:rPr>
  </w:style>
  <w:style w:type="paragraph" w:customStyle="1" w:styleId="Caption1">
    <w:name w:val="Caption1"/>
    <w:basedOn w:val="Normal"/>
    <w:next w:val="Normal"/>
    <w:uiPriority w:val="35"/>
    <w:semiHidden/>
    <w:unhideWhenUsed/>
    <w:qFormat/>
    <w:rsid w:val="0038342C"/>
    <w:pPr>
      <w:keepNext w:val="0"/>
      <w:keepLines w:val="0"/>
      <w:spacing w:before="0" w:after="200" w:line="240" w:lineRule="auto"/>
      <w:outlineLvl w:val="9"/>
    </w:pPr>
    <w:rPr>
      <w:rFonts w:eastAsia="Times New Roman" w:cs="Times New Roman"/>
      <w:b/>
      <w:bCs/>
      <w:color w:val="4F81BD"/>
      <w:sz w:val="18"/>
      <w:szCs w:val="18"/>
    </w:rPr>
  </w:style>
  <w:style w:type="paragraph" w:customStyle="1" w:styleId="Subtitle1">
    <w:name w:val="Subtitle1"/>
    <w:basedOn w:val="Normal"/>
    <w:next w:val="Normal"/>
    <w:uiPriority w:val="11"/>
    <w:qFormat/>
    <w:rsid w:val="0038342C"/>
    <w:pPr>
      <w:keepNext w:val="0"/>
      <w:keepLines w:val="0"/>
      <w:numPr>
        <w:ilvl w:val="1"/>
      </w:numPr>
      <w:spacing w:before="0" w:after="200" w:line="276" w:lineRule="auto"/>
      <w:outlineLvl w:val="9"/>
    </w:pPr>
    <w:rPr>
      <w:rFonts w:ascii="Calibri Light" w:hAnsi="Calibri Light" w:cs="Times New Roman"/>
      <w:i/>
      <w:iCs/>
      <w:color w:val="4F81BD"/>
      <w:spacing w:val="15"/>
      <w:szCs w:val="24"/>
    </w:rPr>
  </w:style>
  <w:style w:type="character" w:customStyle="1" w:styleId="SubtitleChar">
    <w:name w:val="Subtitle Char"/>
    <w:basedOn w:val="DefaultParagraphFont"/>
    <w:link w:val="Subtitle"/>
    <w:uiPriority w:val="11"/>
    <w:rsid w:val="0038342C"/>
    <w:rPr>
      <w:rFonts w:ascii="Calibri Light" w:eastAsia="Times New Roman" w:hAnsi="Calibri Light" w:cs="Times New Roman"/>
      <w:i/>
      <w:iCs/>
      <w:color w:val="4F81BD"/>
      <w:spacing w:val="15"/>
      <w:sz w:val="24"/>
      <w:szCs w:val="24"/>
    </w:rPr>
  </w:style>
  <w:style w:type="character" w:styleId="Strong">
    <w:name w:val="Strong"/>
    <w:basedOn w:val="DefaultParagraphFont"/>
    <w:uiPriority w:val="22"/>
    <w:qFormat/>
    <w:rsid w:val="0038342C"/>
    <w:rPr>
      <w:b/>
      <w:bCs/>
    </w:rPr>
  </w:style>
  <w:style w:type="character" w:styleId="Emphasis">
    <w:name w:val="Emphasis"/>
    <w:basedOn w:val="DefaultParagraphFont"/>
    <w:uiPriority w:val="20"/>
    <w:qFormat/>
    <w:rsid w:val="0038342C"/>
    <w:rPr>
      <w:i/>
      <w:iCs/>
    </w:rPr>
  </w:style>
  <w:style w:type="paragraph" w:customStyle="1" w:styleId="Quote1">
    <w:name w:val="Quote1"/>
    <w:basedOn w:val="Normal"/>
    <w:next w:val="Normal"/>
    <w:uiPriority w:val="29"/>
    <w:qFormat/>
    <w:rsid w:val="0038342C"/>
    <w:pPr>
      <w:keepNext w:val="0"/>
      <w:keepLines w:val="0"/>
      <w:spacing w:before="0" w:after="200" w:line="276" w:lineRule="auto"/>
      <w:outlineLvl w:val="9"/>
    </w:pPr>
    <w:rPr>
      <w:rFonts w:eastAsia="Times New Roman" w:cs="Times New Roman"/>
      <w:i/>
      <w:iCs/>
      <w:color w:val="000000"/>
      <w:sz w:val="22"/>
      <w:szCs w:val="22"/>
    </w:rPr>
  </w:style>
  <w:style w:type="character" w:customStyle="1" w:styleId="QuoteChar">
    <w:name w:val="Quote Char"/>
    <w:basedOn w:val="DefaultParagraphFont"/>
    <w:link w:val="Quote"/>
    <w:uiPriority w:val="29"/>
    <w:rsid w:val="0038342C"/>
    <w:rPr>
      <w:i/>
      <w:iCs/>
      <w:color w:val="000000"/>
    </w:rPr>
  </w:style>
  <w:style w:type="paragraph" w:customStyle="1" w:styleId="IntenseQuote1">
    <w:name w:val="Intense Quote1"/>
    <w:basedOn w:val="Normal"/>
    <w:next w:val="Normal"/>
    <w:uiPriority w:val="30"/>
    <w:qFormat/>
    <w:rsid w:val="0038342C"/>
    <w:pPr>
      <w:keepNext w:val="0"/>
      <w:keepLines w:val="0"/>
      <w:pBdr>
        <w:bottom w:val="single" w:sz="4" w:space="4" w:color="4F81BD"/>
      </w:pBdr>
      <w:spacing w:before="200" w:after="280" w:line="276" w:lineRule="auto"/>
      <w:ind w:left="936" w:right="936"/>
      <w:outlineLvl w:val="9"/>
    </w:pPr>
    <w:rPr>
      <w:rFonts w:eastAsia="Times New Roman" w:cs="Times New Roman"/>
      <w:b/>
      <w:bCs/>
      <w:i/>
      <w:iCs/>
      <w:color w:val="4F81BD"/>
      <w:sz w:val="22"/>
      <w:szCs w:val="22"/>
    </w:rPr>
  </w:style>
  <w:style w:type="character" w:customStyle="1" w:styleId="IntenseQuoteChar">
    <w:name w:val="Intense Quote Char"/>
    <w:basedOn w:val="DefaultParagraphFont"/>
    <w:link w:val="IntenseQuote"/>
    <w:uiPriority w:val="30"/>
    <w:rsid w:val="0038342C"/>
    <w:rPr>
      <w:b/>
      <w:bCs/>
      <w:i/>
      <w:iCs/>
      <w:color w:val="4F81BD"/>
    </w:rPr>
  </w:style>
  <w:style w:type="character" w:customStyle="1" w:styleId="SubtleEmphasis1">
    <w:name w:val="Subtle Emphasis1"/>
    <w:basedOn w:val="DefaultParagraphFont"/>
    <w:uiPriority w:val="19"/>
    <w:qFormat/>
    <w:rsid w:val="0038342C"/>
    <w:rPr>
      <w:i/>
      <w:iCs/>
      <w:color w:val="808080"/>
    </w:rPr>
  </w:style>
  <w:style w:type="character" w:customStyle="1" w:styleId="IntenseEmphasis1">
    <w:name w:val="Intense Emphasis1"/>
    <w:basedOn w:val="DefaultParagraphFont"/>
    <w:uiPriority w:val="21"/>
    <w:qFormat/>
    <w:rsid w:val="0038342C"/>
    <w:rPr>
      <w:b/>
      <w:bCs/>
      <w:i/>
      <w:iCs/>
      <w:color w:val="4F81BD"/>
    </w:rPr>
  </w:style>
  <w:style w:type="character" w:customStyle="1" w:styleId="SubtleReference1">
    <w:name w:val="Subtle Reference1"/>
    <w:basedOn w:val="DefaultParagraphFont"/>
    <w:uiPriority w:val="31"/>
    <w:qFormat/>
    <w:rsid w:val="0038342C"/>
    <w:rPr>
      <w:smallCaps/>
      <w:color w:val="C0504D"/>
      <w:u w:val="single"/>
    </w:rPr>
  </w:style>
  <w:style w:type="character" w:customStyle="1" w:styleId="IntenseReference1">
    <w:name w:val="Intense Reference1"/>
    <w:basedOn w:val="DefaultParagraphFont"/>
    <w:uiPriority w:val="32"/>
    <w:qFormat/>
    <w:rsid w:val="0038342C"/>
    <w:rPr>
      <w:b/>
      <w:bCs/>
      <w:smallCaps/>
      <w:color w:val="C0504D"/>
      <w:spacing w:val="5"/>
      <w:u w:val="single"/>
    </w:rPr>
  </w:style>
  <w:style w:type="character" w:styleId="BookTitle">
    <w:name w:val="Book Title"/>
    <w:basedOn w:val="DefaultParagraphFont"/>
    <w:uiPriority w:val="33"/>
    <w:qFormat/>
    <w:rsid w:val="0038342C"/>
    <w:rPr>
      <w:b/>
      <w:bCs/>
      <w:smallCaps/>
      <w:spacing w:val="5"/>
    </w:rPr>
  </w:style>
  <w:style w:type="character" w:styleId="PlaceholderText">
    <w:name w:val="Placeholder Text"/>
    <w:basedOn w:val="DefaultParagraphFont"/>
    <w:uiPriority w:val="99"/>
    <w:semiHidden/>
    <w:rsid w:val="0038342C"/>
    <w:rPr>
      <w:color w:val="808080"/>
    </w:rPr>
  </w:style>
  <w:style w:type="table" w:customStyle="1" w:styleId="TableGrid1">
    <w:name w:val="Table Grid1"/>
    <w:basedOn w:val="TableNormal"/>
    <w:next w:val="TableGrid"/>
    <w:uiPriority w:val="39"/>
    <w:rsid w:val="0038342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
    <w:uiPriority w:val="41"/>
    <w:rsid w:val="0038342C"/>
    <w:pPr>
      <w:spacing w:after="0" w:line="240" w:lineRule="auto"/>
    </w:pPr>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1Light-Accent11">
    <w:name w:val="List Table 1 Light - Accent 11"/>
    <w:basedOn w:val="TableNormal"/>
    <w:next w:val="ListTable1Light-Accent1"/>
    <w:uiPriority w:val="46"/>
    <w:rsid w:val="0038342C"/>
    <w:pPr>
      <w:spacing w:after="0" w:line="240" w:lineRule="auto"/>
    </w:pPr>
    <w:rPr>
      <w:rFonts w:eastAsia="Times New Roman"/>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Default">
    <w:name w:val="Default"/>
    <w:rsid w:val="0038342C"/>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Revision1">
    <w:name w:val="Revision1"/>
    <w:next w:val="Revision"/>
    <w:hidden/>
    <w:uiPriority w:val="99"/>
    <w:semiHidden/>
    <w:rsid w:val="0038342C"/>
    <w:pPr>
      <w:spacing w:after="0" w:line="240" w:lineRule="auto"/>
    </w:pPr>
    <w:rPr>
      <w:rFonts w:eastAsia="Times New Roman"/>
    </w:rPr>
  </w:style>
  <w:style w:type="character" w:customStyle="1" w:styleId="Heading4Char1">
    <w:name w:val="Heading 4 Char1"/>
    <w:basedOn w:val="DefaultParagraphFont"/>
    <w:uiPriority w:val="9"/>
    <w:semiHidden/>
    <w:rsid w:val="0038342C"/>
    <w:rPr>
      <w:rFonts w:asciiTheme="majorHAnsi" w:eastAsiaTheme="majorEastAsia" w:hAnsiTheme="majorHAnsi" w:cstheme="majorBidi"/>
      <w:i/>
      <w:iCs/>
      <w:color w:val="2E74B5" w:themeColor="accent1" w:themeShade="BF"/>
      <w:sz w:val="24"/>
      <w:szCs w:val="26"/>
    </w:rPr>
  </w:style>
  <w:style w:type="character" w:customStyle="1" w:styleId="Heading5Char1">
    <w:name w:val="Heading 5 Char1"/>
    <w:basedOn w:val="DefaultParagraphFont"/>
    <w:uiPriority w:val="9"/>
    <w:semiHidden/>
    <w:rsid w:val="0038342C"/>
    <w:rPr>
      <w:rFonts w:asciiTheme="majorHAnsi" w:eastAsiaTheme="majorEastAsia" w:hAnsiTheme="majorHAnsi" w:cstheme="majorBidi"/>
      <w:color w:val="2E74B5" w:themeColor="accent1" w:themeShade="BF"/>
      <w:sz w:val="24"/>
      <w:szCs w:val="26"/>
    </w:rPr>
  </w:style>
  <w:style w:type="character" w:customStyle="1" w:styleId="Heading6Char1">
    <w:name w:val="Heading 6 Char1"/>
    <w:basedOn w:val="DefaultParagraphFont"/>
    <w:uiPriority w:val="9"/>
    <w:semiHidden/>
    <w:rsid w:val="0038342C"/>
    <w:rPr>
      <w:rFonts w:asciiTheme="majorHAnsi" w:eastAsiaTheme="majorEastAsia" w:hAnsiTheme="majorHAnsi" w:cstheme="majorBidi"/>
      <w:color w:val="1F4D78" w:themeColor="accent1" w:themeShade="7F"/>
      <w:sz w:val="24"/>
      <w:szCs w:val="26"/>
    </w:rPr>
  </w:style>
  <w:style w:type="character" w:customStyle="1" w:styleId="Heading7Char1">
    <w:name w:val="Heading 7 Char1"/>
    <w:basedOn w:val="DefaultParagraphFont"/>
    <w:uiPriority w:val="9"/>
    <w:semiHidden/>
    <w:rsid w:val="0038342C"/>
    <w:rPr>
      <w:rFonts w:asciiTheme="majorHAnsi" w:eastAsiaTheme="majorEastAsia" w:hAnsiTheme="majorHAnsi" w:cstheme="majorBidi"/>
      <w:i/>
      <w:iCs/>
      <w:color w:val="1F4D78" w:themeColor="accent1" w:themeShade="7F"/>
      <w:sz w:val="24"/>
      <w:szCs w:val="26"/>
    </w:rPr>
  </w:style>
  <w:style w:type="character" w:customStyle="1" w:styleId="Heading8Char1">
    <w:name w:val="Heading 8 Char1"/>
    <w:basedOn w:val="DefaultParagraphFont"/>
    <w:uiPriority w:val="9"/>
    <w:semiHidden/>
    <w:rsid w:val="0038342C"/>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38342C"/>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uiPriority w:val="11"/>
    <w:qFormat/>
    <w:rsid w:val="0038342C"/>
    <w:pPr>
      <w:numPr>
        <w:ilvl w:val="1"/>
      </w:numPr>
      <w:spacing w:after="160"/>
    </w:pPr>
    <w:rPr>
      <w:rFonts w:ascii="Calibri Light" w:eastAsia="Times New Roman" w:hAnsi="Calibri Light" w:cs="Times New Roman"/>
      <w:i/>
      <w:iCs/>
      <w:color w:val="4F81BD"/>
      <w:spacing w:val="15"/>
      <w:szCs w:val="24"/>
    </w:rPr>
  </w:style>
  <w:style w:type="character" w:customStyle="1" w:styleId="SubtitleChar1">
    <w:name w:val="Subtitle Char1"/>
    <w:basedOn w:val="DefaultParagraphFont"/>
    <w:uiPriority w:val="11"/>
    <w:rsid w:val="0038342C"/>
    <w:rPr>
      <w:rFonts w:eastAsiaTheme="minorEastAsia"/>
      <w:color w:val="5A5A5A" w:themeColor="text1" w:themeTint="A5"/>
      <w:spacing w:val="15"/>
    </w:rPr>
  </w:style>
  <w:style w:type="paragraph" w:styleId="Quote">
    <w:name w:val="Quote"/>
    <w:basedOn w:val="Normal"/>
    <w:next w:val="Normal"/>
    <w:link w:val="QuoteChar"/>
    <w:uiPriority w:val="29"/>
    <w:qFormat/>
    <w:rsid w:val="0038342C"/>
    <w:pPr>
      <w:spacing w:before="200" w:after="160"/>
      <w:ind w:left="864" w:right="864"/>
      <w:jc w:val="center"/>
    </w:pPr>
    <w:rPr>
      <w:rFonts w:eastAsiaTheme="minorHAnsi" w:cstheme="minorBidi"/>
      <w:i/>
      <w:iCs/>
      <w:color w:val="000000"/>
      <w:sz w:val="22"/>
      <w:szCs w:val="22"/>
    </w:rPr>
  </w:style>
  <w:style w:type="character" w:customStyle="1" w:styleId="QuoteChar1">
    <w:name w:val="Quote Char1"/>
    <w:basedOn w:val="DefaultParagraphFont"/>
    <w:uiPriority w:val="29"/>
    <w:rsid w:val="0038342C"/>
    <w:rPr>
      <w:rFonts w:eastAsiaTheme="majorEastAsia" w:cstheme="minorHAnsi"/>
      <w:i/>
      <w:iCs/>
      <w:color w:val="404040" w:themeColor="text1" w:themeTint="BF"/>
      <w:sz w:val="24"/>
      <w:szCs w:val="26"/>
    </w:rPr>
  </w:style>
  <w:style w:type="paragraph" w:styleId="IntenseQuote">
    <w:name w:val="Intense Quote"/>
    <w:basedOn w:val="Normal"/>
    <w:next w:val="Normal"/>
    <w:link w:val="IntenseQuoteChar"/>
    <w:uiPriority w:val="30"/>
    <w:qFormat/>
    <w:rsid w:val="0038342C"/>
    <w:pPr>
      <w:pBdr>
        <w:top w:val="single" w:sz="4" w:space="10" w:color="5B9BD5" w:themeColor="accent1"/>
        <w:bottom w:val="single" w:sz="4" w:space="10" w:color="5B9BD5" w:themeColor="accent1"/>
      </w:pBdr>
      <w:spacing w:before="360" w:after="360"/>
      <w:ind w:left="864" w:right="864"/>
      <w:jc w:val="center"/>
    </w:pPr>
    <w:rPr>
      <w:rFonts w:eastAsiaTheme="minorHAnsi" w:cstheme="minorBidi"/>
      <w:b/>
      <w:bCs/>
      <w:i/>
      <w:iCs/>
      <w:color w:val="4F81BD"/>
      <w:sz w:val="22"/>
      <w:szCs w:val="22"/>
    </w:rPr>
  </w:style>
  <w:style w:type="character" w:customStyle="1" w:styleId="IntenseQuoteChar1">
    <w:name w:val="Intense Quote Char1"/>
    <w:basedOn w:val="DefaultParagraphFont"/>
    <w:uiPriority w:val="30"/>
    <w:rsid w:val="0038342C"/>
    <w:rPr>
      <w:rFonts w:eastAsiaTheme="majorEastAsia" w:cstheme="minorHAnsi"/>
      <w:i/>
      <w:iCs/>
      <w:color w:val="5B9BD5" w:themeColor="accent1"/>
      <w:sz w:val="24"/>
      <w:szCs w:val="26"/>
    </w:rPr>
  </w:style>
  <w:style w:type="character" w:styleId="SubtleEmphasis">
    <w:name w:val="Subtle Emphasis"/>
    <w:basedOn w:val="DefaultParagraphFont"/>
    <w:uiPriority w:val="19"/>
    <w:qFormat/>
    <w:rsid w:val="0038342C"/>
    <w:rPr>
      <w:i/>
      <w:iCs/>
      <w:color w:val="404040" w:themeColor="text1" w:themeTint="BF"/>
    </w:rPr>
  </w:style>
  <w:style w:type="character" w:styleId="IntenseEmphasis">
    <w:name w:val="Intense Emphasis"/>
    <w:basedOn w:val="DefaultParagraphFont"/>
    <w:uiPriority w:val="21"/>
    <w:qFormat/>
    <w:rsid w:val="0038342C"/>
    <w:rPr>
      <w:i/>
      <w:iCs/>
      <w:color w:val="5B9BD5" w:themeColor="accent1"/>
    </w:rPr>
  </w:style>
  <w:style w:type="character" w:styleId="SubtleReference">
    <w:name w:val="Subtle Reference"/>
    <w:basedOn w:val="DefaultParagraphFont"/>
    <w:uiPriority w:val="31"/>
    <w:qFormat/>
    <w:rsid w:val="0038342C"/>
    <w:rPr>
      <w:smallCaps/>
      <w:color w:val="5A5A5A" w:themeColor="text1" w:themeTint="A5"/>
    </w:rPr>
  </w:style>
  <w:style w:type="character" w:styleId="IntenseReference">
    <w:name w:val="Intense Reference"/>
    <w:basedOn w:val="DefaultParagraphFont"/>
    <w:uiPriority w:val="32"/>
    <w:qFormat/>
    <w:rsid w:val="0038342C"/>
    <w:rPr>
      <w:b/>
      <w:bCs/>
      <w:smallCaps/>
      <w:color w:val="5B9BD5" w:themeColor="accent1"/>
      <w:spacing w:val="5"/>
    </w:rPr>
  </w:style>
  <w:style w:type="table" w:styleId="TableGrid">
    <w:name w:val="Table Grid"/>
    <w:basedOn w:val="TableNormal"/>
    <w:uiPriority w:val="39"/>
    <w:rsid w:val="00383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38342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Accent1">
    <w:name w:val="List Table 1 Light Accent 1"/>
    <w:basedOn w:val="TableNormal"/>
    <w:uiPriority w:val="46"/>
    <w:rsid w:val="0038342C"/>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Revision">
    <w:name w:val="Revision"/>
    <w:hidden/>
    <w:uiPriority w:val="99"/>
    <w:semiHidden/>
    <w:rsid w:val="0038342C"/>
    <w:pPr>
      <w:spacing w:after="0" w:line="240" w:lineRule="auto"/>
    </w:pPr>
    <w:rPr>
      <w:rFonts w:eastAsiaTheme="majorEastAsia" w:cstheme="minorHAnsi"/>
      <w:sz w:val="24"/>
      <w:szCs w:val="26"/>
    </w:rPr>
  </w:style>
  <w:style w:type="paragraph" w:styleId="TOC4">
    <w:name w:val="toc 4"/>
    <w:basedOn w:val="Normal"/>
    <w:next w:val="Normal"/>
    <w:autoRedefine/>
    <w:uiPriority w:val="39"/>
    <w:unhideWhenUsed/>
    <w:rsid w:val="00402117"/>
    <w:pPr>
      <w:keepNext w:val="0"/>
      <w:keepLines w:val="0"/>
      <w:spacing w:before="0" w:after="100"/>
      <w:ind w:left="660"/>
      <w:outlineLvl w:val="9"/>
    </w:pPr>
    <w:rPr>
      <w:rFonts w:eastAsiaTheme="minorEastAsia" w:cstheme="minorBidi"/>
      <w:sz w:val="22"/>
      <w:szCs w:val="22"/>
      <w:lang w:eastAsia="en-GB"/>
    </w:rPr>
  </w:style>
  <w:style w:type="paragraph" w:styleId="TOC5">
    <w:name w:val="toc 5"/>
    <w:basedOn w:val="Normal"/>
    <w:next w:val="Normal"/>
    <w:autoRedefine/>
    <w:uiPriority w:val="39"/>
    <w:unhideWhenUsed/>
    <w:rsid w:val="00402117"/>
    <w:pPr>
      <w:keepNext w:val="0"/>
      <w:keepLines w:val="0"/>
      <w:spacing w:before="0" w:after="100"/>
      <w:ind w:left="880"/>
      <w:outlineLvl w:val="9"/>
    </w:pPr>
    <w:rPr>
      <w:rFonts w:eastAsiaTheme="minorEastAsia" w:cstheme="minorBidi"/>
      <w:sz w:val="22"/>
      <w:szCs w:val="22"/>
      <w:lang w:eastAsia="en-GB"/>
    </w:rPr>
  </w:style>
  <w:style w:type="paragraph" w:styleId="TOC6">
    <w:name w:val="toc 6"/>
    <w:basedOn w:val="Normal"/>
    <w:next w:val="Normal"/>
    <w:autoRedefine/>
    <w:uiPriority w:val="39"/>
    <w:unhideWhenUsed/>
    <w:rsid w:val="00402117"/>
    <w:pPr>
      <w:keepNext w:val="0"/>
      <w:keepLines w:val="0"/>
      <w:spacing w:before="0" w:after="100"/>
      <w:ind w:left="1100"/>
      <w:outlineLvl w:val="9"/>
    </w:pPr>
    <w:rPr>
      <w:rFonts w:eastAsiaTheme="minorEastAsia" w:cstheme="minorBidi"/>
      <w:sz w:val="22"/>
      <w:szCs w:val="22"/>
      <w:lang w:eastAsia="en-GB"/>
    </w:rPr>
  </w:style>
  <w:style w:type="paragraph" w:styleId="TOC7">
    <w:name w:val="toc 7"/>
    <w:basedOn w:val="Normal"/>
    <w:next w:val="Normal"/>
    <w:autoRedefine/>
    <w:uiPriority w:val="39"/>
    <w:unhideWhenUsed/>
    <w:rsid w:val="00402117"/>
    <w:pPr>
      <w:keepNext w:val="0"/>
      <w:keepLines w:val="0"/>
      <w:spacing w:before="0" w:after="100"/>
      <w:ind w:left="1320"/>
      <w:outlineLvl w:val="9"/>
    </w:pPr>
    <w:rPr>
      <w:rFonts w:eastAsiaTheme="minorEastAsia" w:cstheme="minorBidi"/>
      <w:sz w:val="22"/>
      <w:szCs w:val="22"/>
      <w:lang w:eastAsia="en-GB"/>
    </w:rPr>
  </w:style>
  <w:style w:type="paragraph" w:styleId="TOC8">
    <w:name w:val="toc 8"/>
    <w:basedOn w:val="Normal"/>
    <w:next w:val="Normal"/>
    <w:autoRedefine/>
    <w:uiPriority w:val="39"/>
    <w:unhideWhenUsed/>
    <w:rsid w:val="00402117"/>
    <w:pPr>
      <w:keepNext w:val="0"/>
      <w:keepLines w:val="0"/>
      <w:spacing w:before="0" w:after="100"/>
      <w:ind w:left="1540"/>
      <w:outlineLvl w:val="9"/>
    </w:pPr>
    <w:rPr>
      <w:rFonts w:eastAsiaTheme="minorEastAsia" w:cstheme="minorBidi"/>
      <w:sz w:val="22"/>
      <w:szCs w:val="22"/>
      <w:lang w:eastAsia="en-GB"/>
    </w:rPr>
  </w:style>
  <w:style w:type="paragraph" w:styleId="TOC9">
    <w:name w:val="toc 9"/>
    <w:basedOn w:val="Normal"/>
    <w:next w:val="Normal"/>
    <w:autoRedefine/>
    <w:uiPriority w:val="39"/>
    <w:unhideWhenUsed/>
    <w:rsid w:val="00402117"/>
    <w:pPr>
      <w:keepNext w:val="0"/>
      <w:keepLines w:val="0"/>
      <w:spacing w:before="0" w:after="100"/>
      <w:ind w:left="1760"/>
      <w:outlineLvl w:val="9"/>
    </w:pPr>
    <w:rPr>
      <w:rFonts w:eastAsiaTheme="minorEastAsia" w:cstheme="minorBid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23231">
      <w:bodyDiv w:val="1"/>
      <w:marLeft w:val="0"/>
      <w:marRight w:val="0"/>
      <w:marTop w:val="0"/>
      <w:marBottom w:val="0"/>
      <w:divBdr>
        <w:top w:val="none" w:sz="0" w:space="0" w:color="auto"/>
        <w:left w:val="none" w:sz="0" w:space="0" w:color="auto"/>
        <w:bottom w:val="none" w:sz="0" w:space="0" w:color="auto"/>
        <w:right w:val="none" w:sz="0" w:space="0" w:color="auto"/>
      </w:divBdr>
    </w:div>
    <w:div w:id="32663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birmingham.ac.uk/acp-study"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emf"/><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irmingham.ac.uk/acp-study" TargetMode="External"/><Relationship Id="rId20" Type="http://schemas.openxmlformats.org/officeDocument/2006/relationships/image" Target="media/image11.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hyperlink" Target="https://www.nice.org.uk/guidance/NG61/" TargetMode="External"/><Relationship Id="rId5" Type="http://schemas.openxmlformats.org/officeDocument/2006/relationships/webSettings" Target="webSettings.xml"/><Relationship Id="rId15" Type="http://schemas.openxmlformats.org/officeDocument/2006/relationships/image" Target="cid:image001.jpg@01D6EFFE.491FA2B0" TargetMode="External"/><Relationship Id="rId23" Type="http://schemas.openxmlformats.org/officeDocument/2006/relationships/image" Target="media/image13.jpeg"/><Relationship Id="rId28" Type="http://schemas.openxmlformats.org/officeDocument/2006/relationships/hyperlink" Target="http://www.birmingham.ac.uk/acp-study"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www.nice.org.uk/guidance/NG6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9ACDE9-7A0D-435C-B83F-9BDA24F04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10692</Words>
  <Characters>60948</Characters>
  <Application>Microsoft Office Word</Application>
  <DocSecurity>8</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UoB IT Services</Company>
  <LinksUpToDate>false</LinksUpToDate>
  <CharactersWithSpaces>71498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Shaw (Institute of Applied Health Research)</dc:creator>
  <cp:keywords/>
  <dc:description/>
  <cp:lastModifiedBy>Karen Shaw (Institute of Applied Health Research)</cp:lastModifiedBy>
  <cp:revision>4</cp:revision>
  <dcterms:created xsi:type="dcterms:W3CDTF">2021-03-16T11:24:00Z</dcterms:created>
  <dcterms:modified xsi:type="dcterms:W3CDTF">2021-03-16T11:26:00Z</dcterms:modified>
  <cp:contentStatus/>
</cp:coreProperties>
</file>