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E9B2A" w14:textId="77777777" w:rsidR="005E3441" w:rsidRPr="005E3441" w:rsidRDefault="005E3441" w:rsidP="00A867F1">
      <w:pPr>
        <w:rPr>
          <w:b/>
          <w:color w:val="2E0095"/>
        </w:rPr>
      </w:pPr>
    </w:p>
    <w:p w14:paraId="79C4636A" w14:textId="47DA1936" w:rsidR="006B5229" w:rsidRPr="00A867F1" w:rsidRDefault="007E20EB" w:rsidP="00A867F1">
      <w:pPr>
        <w:rPr>
          <w:b/>
          <w:color w:val="2E0095"/>
          <w:sz w:val="36"/>
          <w:szCs w:val="36"/>
        </w:rPr>
      </w:pPr>
      <w:r w:rsidRPr="00A867F1">
        <w:rPr>
          <w:b/>
          <w:color w:val="2E0095"/>
          <w:sz w:val="36"/>
          <w:szCs w:val="36"/>
        </w:rPr>
        <w:t xml:space="preserve">The </w:t>
      </w:r>
      <w:r w:rsidR="007012C4" w:rsidRPr="00A867F1">
        <w:rPr>
          <w:b/>
          <w:color w:val="2E0095"/>
          <w:sz w:val="36"/>
          <w:szCs w:val="36"/>
        </w:rPr>
        <w:t xml:space="preserve">Birmingham </w:t>
      </w:r>
      <w:r w:rsidR="006B5229" w:rsidRPr="00A867F1">
        <w:rPr>
          <w:b/>
          <w:color w:val="2E0095"/>
          <w:sz w:val="36"/>
          <w:szCs w:val="36"/>
        </w:rPr>
        <w:t xml:space="preserve">Cancer Research UK </w:t>
      </w:r>
      <w:r w:rsidRPr="00A867F1">
        <w:rPr>
          <w:b/>
          <w:color w:val="2E0095"/>
          <w:sz w:val="36"/>
          <w:szCs w:val="36"/>
        </w:rPr>
        <w:t>Clinical Academic Training Programme</w:t>
      </w:r>
    </w:p>
    <w:p w14:paraId="5C395D02" w14:textId="77777777" w:rsidR="004F5E43" w:rsidRDefault="004F5E43" w:rsidP="004C6C0C"/>
    <w:p w14:paraId="5D58D7B4" w14:textId="7EAC77C5" w:rsidR="004C6C0C" w:rsidRPr="005E3441" w:rsidRDefault="00D95EE7" w:rsidP="004C6C0C">
      <w:r w:rsidRPr="005E3441">
        <w:t>Deadline:</w:t>
      </w:r>
      <w:r w:rsidR="00ED567F">
        <w:t xml:space="preserve"> </w:t>
      </w:r>
      <w:r w:rsidR="0085495F" w:rsidRPr="00F50DC0">
        <w:rPr>
          <w:b/>
          <w:bCs/>
        </w:rPr>
        <w:t xml:space="preserve">Monday </w:t>
      </w:r>
      <w:r w:rsidR="00F50DC0">
        <w:rPr>
          <w:b/>
          <w:bCs/>
        </w:rPr>
        <w:t>2</w:t>
      </w:r>
      <w:r w:rsidR="00F50DC0" w:rsidRPr="00F50DC0">
        <w:rPr>
          <w:b/>
          <w:bCs/>
          <w:vertAlign w:val="superscript"/>
        </w:rPr>
        <w:t>nd</w:t>
      </w:r>
      <w:r w:rsidR="00F50DC0">
        <w:rPr>
          <w:b/>
          <w:bCs/>
        </w:rPr>
        <w:t xml:space="preserve"> February</w:t>
      </w:r>
      <w:r w:rsidR="00ED567F" w:rsidRPr="00F50DC0">
        <w:rPr>
          <w:b/>
          <w:bCs/>
        </w:rPr>
        <w:t xml:space="preserve"> 202</w:t>
      </w:r>
      <w:r w:rsidR="00F50DC0">
        <w:rPr>
          <w:b/>
          <w:bCs/>
        </w:rPr>
        <w:t>6</w:t>
      </w:r>
    </w:p>
    <w:p w14:paraId="6FF2BBD9" w14:textId="1899C82C" w:rsidR="004C6C0C" w:rsidRPr="005E3441" w:rsidRDefault="004C6C0C" w:rsidP="004C6C0C">
      <w:r w:rsidRPr="005E3441">
        <w:t>Studentships</w:t>
      </w:r>
      <w:r w:rsidR="006B5229" w:rsidRPr="005E3441">
        <w:t xml:space="preserve"> available:  </w:t>
      </w:r>
      <w:r w:rsidR="006B5229" w:rsidRPr="005E3441">
        <w:rPr>
          <w:b/>
          <w:bCs/>
        </w:rPr>
        <w:t>Clinical Research Training Fellowship</w:t>
      </w:r>
    </w:p>
    <w:p w14:paraId="307B6F52" w14:textId="57E6F06E" w:rsidR="006B5229" w:rsidRPr="000D061D" w:rsidRDefault="006B5229" w:rsidP="004C6C0C">
      <w:pPr>
        <w:rPr>
          <w:b/>
          <w:bCs/>
        </w:rPr>
      </w:pPr>
      <w:r w:rsidRPr="00FC50F8">
        <w:t>Funding</w:t>
      </w:r>
      <w:r w:rsidR="007E20EB" w:rsidRPr="00FC50F8">
        <w:t>:</w:t>
      </w:r>
      <w:r w:rsidRPr="00FC50F8">
        <w:t> </w:t>
      </w:r>
      <w:r w:rsidRPr="00FC50F8">
        <w:rPr>
          <w:b/>
          <w:bCs/>
        </w:rPr>
        <w:t>Up to £2</w:t>
      </w:r>
      <w:r w:rsidR="000D061D" w:rsidRPr="00FC50F8">
        <w:rPr>
          <w:b/>
          <w:bCs/>
        </w:rPr>
        <w:t>65</w:t>
      </w:r>
      <w:r w:rsidRPr="00FC50F8">
        <w:rPr>
          <w:b/>
          <w:bCs/>
        </w:rPr>
        <w:t>,000 over 3 years, including fees, laboratory expenses, and salary</w:t>
      </w:r>
    </w:p>
    <w:p w14:paraId="0C39F192" w14:textId="77777777" w:rsidR="004F5E43" w:rsidRDefault="004F5E43" w:rsidP="00A867F1"/>
    <w:p w14:paraId="65EA10A7" w14:textId="1FB20A18" w:rsidR="002B6976" w:rsidRPr="00A867F1" w:rsidRDefault="006B5229" w:rsidP="00A867F1">
      <w:r w:rsidRPr="00A867F1">
        <w:t xml:space="preserve">The </w:t>
      </w:r>
      <w:r w:rsidR="007E20EB" w:rsidRPr="00A867F1">
        <w:t>Cancer Research UK Clinical Academic Training Programme</w:t>
      </w:r>
      <w:r w:rsidRPr="00A867F1">
        <w:t xml:space="preserve"> </w:t>
      </w:r>
      <w:r w:rsidR="00B8413E" w:rsidRPr="00A867F1">
        <w:t xml:space="preserve">at the University of Birmingham </w:t>
      </w:r>
      <w:r w:rsidRPr="00A867F1">
        <w:t xml:space="preserve">provides an outstanding opportunity for early career training in </w:t>
      </w:r>
      <w:r w:rsidR="00B8413E" w:rsidRPr="00A867F1">
        <w:t xml:space="preserve">a </w:t>
      </w:r>
      <w:r w:rsidRPr="00A867F1">
        <w:t xml:space="preserve">dynamic, multidisciplinary environment. In addition, delivery of </w:t>
      </w:r>
      <w:r w:rsidR="004C6C0C" w:rsidRPr="00A867F1">
        <w:t>high-quality</w:t>
      </w:r>
      <w:r w:rsidRPr="00A867F1">
        <w:t xml:space="preserve"> research outputs from these studentships </w:t>
      </w:r>
      <w:r w:rsidR="00D95EE7" w:rsidRPr="00A867F1">
        <w:t xml:space="preserve">such as </w:t>
      </w:r>
      <w:r w:rsidRPr="00A867F1">
        <w:t>high impact publications, novel therapeutic strategies and clinical trial concepts</w:t>
      </w:r>
      <w:r w:rsidR="00D95EE7" w:rsidRPr="00A867F1">
        <w:t xml:space="preserve">, </w:t>
      </w:r>
      <w:r w:rsidR="007E20EB" w:rsidRPr="00A867F1">
        <w:t xml:space="preserve">are </w:t>
      </w:r>
      <w:r w:rsidRPr="00A867F1">
        <w:t xml:space="preserve">strategically </w:t>
      </w:r>
      <w:r w:rsidR="007E20EB" w:rsidRPr="00A867F1">
        <w:t>important for cancer research at Birmingham</w:t>
      </w:r>
      <w:r w:rsidRPr="00A867F1">
        <w:t xml:space="preserve">. </w:t>
      </w:r>
    </w:p>
    <w:p w14:paraId="5F8DB2AE" w14:textId="4B39A549" w:rsidR="006B5229" w:rsidRPr="00A867F1" w:rsidRDefault="006B5229" w:rsidP="00A867F1">
      <w:r w:rsidRPr="00A867F1">
        <w:t xml:space="preserve">The </w:t>
      </w:r>
      <w:r w:rsidR="007E20EB" w:rsidRPr="00A867F1">
        <w:t xml:space="preserve">core </w:t>
      </w:r>
      <w:r w:rsidRPr="00A867F1">
        <w:t xml:space="preserve">scientific focus is on understanding oncogenesis and tumour immunobiology, providing the scientific basis for novel targeted therapies, immunotherapies, and stratification approaches. </w:t>
      </w:r>
      <w:r w:rsidR="007E20EB" w:rsidRPr="00A867F1">
        <w:t xml:space="preserve">This is via three core </w:t>
      </w:r>
      <w:r w:rsidRPr="00A867F1">
        <w:t>themes of Immunology, Genomics</w:t>
      </w:r>
      <w:r w:rsidR="007E20EB" w:rsidRPr="00A867F1">
        <w:t>,</w:t>
      </w:r>
      <w:r w:rsidRPr="00A867F1">
        <w:t xml:space="preserve"> and the Tumour Microenvironment</w:t>
      </w:r>
      <w:r w:rsidR="007E20EB" w:rsidRPr="00A867F1">
        <w:t xml:space="preserve"> and Metabolism</w:t>
      </w:r>
      <w:r w:rsidRPr="00A867F1">
        <w:t>.</w:t>
      </w:r>
    </w:p>
    <w:p w14:paraId="5A0C9926" w14:textId="77777777" w:rsidR="006B5229" w:rsidRPr="00A867F1" w:rsidRDefault="006B5229" w:rsidP="00A867F1">
      <w:pPr>
        <w:numPr>
          <w:ilvl w:val="0"/>
          <w:numId w:val="2"/>
        </w:numPr>
        <w:tabs>
          <w:tab w:val="clear" w:pos="720"/>
        </w:tabs>
        <w:ind w:left="0" w:firstLine="0"/>
      </w:pPr>
      <w:r w:rsidRPr="00A867F1">
        <w:t>Our </w:t>
      </w:r>
      <w:r w:rsidRPr="00A867F1">
        <w:rPr>
          <w:b/>
          <w:bCs/>
        </w:rPr>
        <w:t>Immunology</w:t>
      </w:r>
      <w:r w:rsidRPr="00A867F1">
        <w:t> theme explores how anti‐tumour immunity is regulated, including the immunobiology of the tumour microenvironment, and how factors such as tumour genetics, oncogenic signalling and microbiota combine to influence it. Linking with these studies, we are characterising novel axes of cancer immunosuppression, identifying new molecular targets, and developing innovative immunotherapeutic strategies.</w:t>
      </w:r>
    </w:p>
    <w:p w14:paraId="2519680B" w14:textId="0E9ADEEE" w:rsidR="007E20EB" w:rsidRPr="00A867F1" w:rsidRDefault="006B5229" w:rsidP="00A867F1">
      <w:pPr>
        <w:numPr>
          <w:ilvl w:val="0"/>
          <w:numId w:val="2"/>
        </w:numPr>
        <w:tabs>
          <w:tab w:val="clear" w:pos="720"/>
        </w:tabs>
        <w:ind w:left="0" w:firstLine="0"/>
      </w:pPr>
      <w:r w:rsidRPr="00A867F1">
        <w:t>Our </w:t>
      </w:r>
      <w:r w:rsidRPr="00A867F1">
        <w:rPr>
          <w:b/>
          <w:bCs/>
        </w:rPr>
        <w:t>Genomics</w:t>
      </w:r>
      <w:r w:rsidRPr="00A867F1">
        <w:t xml:space="preserve"> theme is defining how DNA damage and repair defects influence cancer predisposition, how epigenetic reprogramming drives </w:t>
      </w:r>
      <w:proofErr w:type="spellStart"/>
      <w:r w:rsidRPr="00A867F1">
        <w:t>tumourigenesis</w:t>
      </w:r>
      <w:proofErr w:type="spellEnd"/>
      <w:r w:rsidRPr="00A867F1">
        <w:t>, and, aligning with clinical trials on epigenetic modifiers, highlights new therapeutic opportunities. Linking with our clinical infrastructure genomics studies can identify how mutational profiles/epigenetic signatures influence patient outcomes/treatment response, providing novel stratification approaches.</w:t>
      </w:r>
    </w:p>
    <w:p w14:paraId="58A25405" w14:textId="7D86B476" w:rsidR="006B5229" w:rsidRPr="00A867F1" w:rsidRDefault="006B5229" w:rsidP="00A867F1">
      <w:pPr>
        <w:numPr>
          <w:ilvl w:val="0"/>
          <w:numId w:val="2"/>
        </w:numPr>
        <w:tabs>
          <w:tab w:val="clear" w:pos="720"/>
        </w:tabs>
        <w:ind w:left="0" w:firstLine="0"/>
      </w:pPr>
      <w:r w:rsidRPr="00A867F1">
        <w:t>Our </w:t>
      </w:r>
      <w:r w:rsidRPr="00A867F1">
        <w:rPr>
          <w:b/>
          <w:bCs/>
        </w:rPr>
        <w:t>Tumour Microenvironment </w:t>
      </w:r>
      <w:r w:rsidR="007E20EB" w:rsidRPr="00A867F1">
        <w:rPr>
          <w:b/>
          <w:bCs/>
        </w:rPr>
        <w:t>and Metabolism</w:t>
      </w:r>
      <w:r w:rsidR="007E20EB" w:rsidRPr="00A867F1">
        <w:t xml:space="preserve"> </w:t>
      </w:r>
      <w:r w:rsidRPr="00A867F1">
        <w:t xml:space="preserve">theme </w:t>
      </w:r>
      <w:r w:rsidR="007E20EB" w:rsidRPr="00A867F1">
        <w:t xml:space="preserve">engages </w:t>
      </w:r>
      <w:r w:rsidRPr="00A867F1">
        <w:t xml:space="preserve">groups from the Institute of Metabolism and Systems research, with the </w:t>
      </w:r>
      <w:proofErr w:type="gramStart"/>
      <w:r w:rsidRPr="00A867F1">
        <w:t>ultimate goal</w:t>
      </w:r>
      <w:proofErr w:type="gramEnd"/>
      <w:r w:rsidRPr="00A867F1">
        <w:t xml:space="preserve"> of harnessing the tumour microenvironment to improve our understanding of prognosis, response to treatment, and catalyse development of novel therapeutic approaches or treatment combinations.</w:t>
      </w:r>
    </w:p>
    <w:p w14:paraId="667E1C88" w14:textId="67F0A11C" w:rsidR="006B5229" w:rsidRDefault="006B5229" w:rsidP="006B5229">
      <w:pPr>
        <w:shd w:val="clear" w:color="auto" w:fill="FFFFFF"/>
        <w:spacing w:after="150" w:line="240" w:lineRule="auto"/>
        <w:rPr>
          <w:rFonts w:ascii="Arial" w:eastAsia="Times New Roman" w:hAnsi="Arial" w:cs="Arial"/>
          <w:color w:val="333333"/>
          <w:sz w:val="24"/>
          <w:szCs w:val="24"/>
          <w:lang w:eastAsia="en-GB"/>
        </w:rPr>
      </w:pPr>
      <w:r w:rsidRPr="00A867F1">
        <w:t xml:space="preserve">For more information please </w:t>
      </w:r>
      <w:r w:rsidRPr="00A722E5">
        <w:t xml:space="preserve">visit our </w:t>
      </w:r>
      <w:hyperlink r:id="rId10" w:history="1">
        <w:r w:rsidRPr="00A722E5">
          <w:rPr>
            <w:rStyle w:val="Hyperlink"/>
            <w:rFonts w:eastAsia="Times New Roman" w:cstheme="minorHAnsi"/>
            <w:lang w:eastAsia="en-GB"/>
          </w:rPr>
          <w:t>website</w:t>
        </w:r>
      </w:hyperlink>
      <w:r w:rsidR="00A867F1" w:rsidRPr="00A722E5">
        <w:rPr>
          <w:rStyle w:val="Hyperlink"/>
          <w:rFonts w:eastAsia="Times New Roman" w:cstheme="minorHAnsi"/>
          <w:lang w:eastAsia="en-GB"/>
        </w:rPr>
        <w:t>.</w:t>
      </w:r>
      <w:r w:rsidR="00A867F1">
        <w:rPr>
          <w:rStyle w:val="Hyperlink"/>
          <w:rFonts w:ascii="Arial" w:eastAsia="Times New Roman" w:hAnsi="Arial" w:cs="Arial"/>
          <w:sz w:val="24"/>
          <w:szCs w:val="24"/>
          <w:lang w:eastAsia="en-GB"/>
        </w:rPr>
        <w:t xml:space="preserve"> </w:t>
      </w:r>
    </w:p>
    <w:p w14:paraId="7DCE5CD6" w14:textId="0BE089D8" w:rsidR="006B5229" w:rsidRPr="006B5229" w:rsidRDefault="006B5229" w:rsidP="006B5229">
      <w:pPr>
        <w:shd w:val="clear" w:color="auto" w:fill="FFFFFF"/>
        <w:spacing w:after="0" w:line="240" w:lineRule="auto"/>
        <w:rPr>
          <w:rFonts w:ascii="Arial" w:eastAsia="Times New Roman" w:hAnsi="Arial" w:cs="Arial"/>
          <w:color w:val="333333"/>
          <w:sz w:val="24"/>
          <w:szCs w:val="24"/>
          <w:lang w:eastAsia="en-GB"/>
        </w:rPr>
      </w:pPr>
    </w:p>
    <w:p w14:paraId="5FC216E0" w14:textId="77777777" w:rsidR="004C6C0C" w:rsidRDefault="004C6C0C">
      <w:r>
        <w:br w:type="page"/>
      </w:r>
    </w:p>
    <w:p w14:paraId="70CC7E51" w14:textId="06254B30" w:rsidR="006B5229" w:rsidRPr="00411386" w:rsidRDefault="006B5229" w:rsidP="00A867F1">
      <w:pPr>
        <w:rPr>
          <w:sz w:val="32"/>
          <w:szCs w:val="32"/>
        </w:rPr>
      </w:pPr>
      <w:r w:rsidRPr="00411386">
        <w:rPr>
          <w:sz w:val="32"/>
          <w:szCs w:val="32"/>
        </w:rPr>
        <w:lastRenderedPageBreak/>
        <w:t>How to apply</w:t>
      </w:r>
    </w:p>
    <w:p w14:paraId="5D44B2B3" w14:textId="77777777" w:rsidR="004C6C0C" w:rsidRPr="00A867F1" w:rsidRDefault="004C6C0C" w:rsidP="004C6C0C">
      <w:pPr>
        <w:rPr>
          <w:b/>
          <w:bCs/>
        </w:rPr>
      </w:pPr>
      <w:r w:rsidRPr="00A867F1">
        <w:rPr>
          <w:b/>
          <w:bCs/>
        </w:rPr>
        <w:t xml:space="preserve">Please note that Clinical Research Training Fellowships are only open to applicants with a medical degree that are currently undertaking clinical training and are expected to return to clinical training in the UK following completion of the PhD.  </w:t>
      </w:r>
    </w:p>
    <w:p w14:paraId="117C8533" w14:textId="77777777" w:rsidR="00411386" w:rsidRDefault="006B5229" w:rsidP="00A867F1">
      <w:r w:rsidRPr="00A867F1">
        <w:t xml:space="preserve">Applications </w:t>
      </w:r>
      <w:r w:rsidR="002B6976" w:rsidRPr="00A867F1">
        <w:t xml:space="preserve">/ enquiries </w:t>
      </w:r>
      <w:r w:rsidRPr="00A867F1">
        <w:t>should be directed to</w:t>
      </w:r>
      <w:r w:rsidR="002B6976" w:rsidRPr="00A867F1">
        <w:t xml:space="preserve"> </w:t>
      </w:r>
      <w:r w:rsidR="00A867F1">
        <w:t>Fayeon Fyfield-Calder</w:t>
      </w:r>
      <w:r w:rsidR="00C721E2" w:rsidRPr="00A867F1">
        <w:t xml:space="preserve">, </w:t>
      </w:r>
      <w:r w:rsidR="00A867F1">
        <w:t>Cancer Project</w:t>
      </w:r>
      <w:r w:rsidR="00C721E2" w:rsidRPr="00A867F1">
        <w:t xml:space="preserve"> Manager</w:t>
      </w:r>
      <w:r w:rsidR="002B6976" w:rsidRPr="00A867F1">
        <w:t xml:space="preserve"> (</w:t>
      </w:r>
      <w:hyperlink r:id="rId11" w:history="1">
        <w:r w:rsidR="00A867F1" w:rsidRPr="001E1127">
          <w:rPr>
            <w:rStyle w:val="Hyperlink"/>
          </w:rPr>
          <w:t>ecmcbham@contacts.bham.ac.uk</w:t>
        </w:r>
      </w:hyperlink>
      <w:r w:rsidR="00A867F1">
        <w:t>)</w:t>
      </w:r>
      <w:r w:rsidR="00411386">
        <w:t>.</w:t>
      </w:r>
    </w:p>
    <w:p w14:paraId="36EC8B05" w14:textId="3C973FEF" w:rsidR="006B5229" w:rsidRPr="00A867F1" w:rsidRDefault="00283DBC" w:rsidP="00A867F1">
      <w:r w:rsidRPr="00A867F1">
        <w:t xml:space="preserve">Informal enquiries can be made of current fellows; please contact </w:t>
      </w:r>
      <w:r w:rsidR="00A867F1">
        <w:t>Fayeon</w:t>
      </w:r>
      <w:r w:rsidRPr="00A867F1">
        <w:t xml:space="preserve"> if you would like to arrange this opportunity.   </w:t>
      </w:r>
    </w:p>
    <w:p w14:paraId="2B9E1390" w14:textId="40FCFE3F" w:rsidR="006B5229" w:rsidRPr="00A867F1" w:rsidRDefault="006B5229" w:rsidP="00A867F1">
      <w:r w:rsidRPr="00A867F1">
        <w:t xml:space="preserve">To apply, </w:t>
      </w:r>
      <w:r w:rsidR="00A74021" w:rsidRPr="00A867F1">
        <w:rPr>
          <w:b/>
          <w:bCs/>
        </w:rPr>
        <w:t>fellowship applicants</w:t>
      </w:r>
      <w:r w:rsidR="00A74021" w:rsidRPr="00A867F1">
        <w:t xml:space="preserve"> should se</w:t>
      </w:r>
      <w:r w:rsidRPr="00A867F1">
        <w:t>nd:</w:t>
      </w:r>
    </w:p>
    <w:p w14:paraId="6A613F7F" w14:textId="4CE4494A" w:rsidR="006B5229" w:rsidRPr="00A867F1" w:rsidRDefault="006B5229" w:rsidP="00A867F1">
      <w:pPr>
        <w:numPr>
          <w:ilvl w:val="0"/>
          <w:numId w:val="2"/>
        </w:numPr>
        <w:tabs>
          <w:tab w:val="clear" w:pos="720"/>
        </w:tabs>
        <w:ind w:left="0" w:firstLine="0"/>
      </w:pPr>
      <w:bookmarkStart w:id="0" w:name="_Hlk98485978"/>
      <w:r w:rsidRPr="00A867F1">
        <w:t>A detailed CV</w:t>
      </w:r>
    </w:p>
    <w:p w14:paraId="2FCDD037" w14:textId="77777777" w:rsidR="006B5229" w:rsidRPr="00A867F1" w:rsidRDefault="006B5229" w:rsidP="00A867F1">
      <w:pPr>
        <w:numPr>
          <w:ilvl w:val="0"/>
          <w:numId w:val="2"/>
        </w:numPr>
        <w:tabs>
          <w:tab w:val="clear" w:pos="720"/>
        </w:tabs>
        <w:ind w:left="709" w:hanging="709"/>
      </w:pPr>
      <w:r w:rsidRPr="00A867F1">
        <w:t xml:space="preserve">Names and addresses of two referees, ideally who have supervised your laboratory research, but excluding proposed supervisors for the </w:t>
      </w:r>
      <w:proofErr w:type="gramStart"/>
      <w:r w:rsidRPr="00A867F1">
        <w:t>project;</w:t>
      </w:r>
      <w:proofErr w:type="gramEnd"/>
    </w:p>
    <w:p w14:paraId="05B9A919" w14:textId="38D3937B" w:rsidR="006B5229" w:rsidRPr="00A867F1" w:rsidRDefault="006B5229" w:rsidP="00A867F1">
      <w:pPr>
        <w:numPr>
          <w:ilvl w:val="0"/>
          <w:numId w:val="2"/>
        </w:numPr>
        <w:tabs>
          <w:tab w:val="clear" w:pos="720"/>
        </w:tabs>
        <w:ind w:left="709" w:hanging="709"/>
      </w:pPr>
      <w:r w:rsidRPr="00A867F1">
        <w:t xml:space="preserve">A personal statement highlighting your research experience/capabilities and your reason for </w:t>
      </w:r>
      <w:proofErr w:type="gramStart"/>
      <w:r w:rsidRPr="00A867F1">
        <w:t>applying;</w:t>
      </w:r>
      <w:proofErr w:type="gramEnd"/>
    </w:p>
    <w:p w14:paraId="3E98D2C3" w14:textId="77777777" w:rsidR="006B5229" w:rsidRPr="00A867F1" w:rsidRDefault="006B5229" w:rsidP="00A867F1">
      <w:pPr>
        <w:numPr>
          <w:ilvl w:val="0"/>
          <w:numId w:val="2"/>
        </w:numPr>
        <w:tabs>
          <w:tab w:val="clear" w:pos="720"/>
        </w:tabs>
        <w:ind w:left="0" w:firstLine="0"/>
      </w:pPr>
      <w:r w:rsidRPr="00A867F1">
        <w:t xml:space="preserve">Copies of your degree certificates with </w:t>
      </w:r>
      <w:proofErr w:type="gramStart"/>
      <w:r w:rsidRPr="00A867F1">
        <w:t>transcripts;</w:t>
      </w:r>
      <w:proofErr w:type="gramEnd"/>
    </w:p>
    <w:p w14:paraId="07DA62E7" w14:textId="77777777" w:rsidR="006B5229" w:rsidRPr="00A867F1" w:rsidRDefault="006B5229" w:rsidP="00A867F1">
      <w:pPr>
        <w:numPr>
          <w:ilvl w:val="0"/>
          <w:numId w:val="2"/>
        </w:numPr>
        <w:tabs>
          <w:tab w:val="clear" w:pos="720"/>
        </w:tabs>
        <w:ind w:left="0" w:firstLine="0"/>
      </w:pPr>
      <w:r w:rsidRPr="00A867F1">
        <w:t xml:space="preserve">Evidence of your proficiency in the English language, if </w:t>
      </w:r>
      <w:proofErr w:type="gramStart"/>
      <w:r w:rsidRPr="00A867F1">
        <w:t>applicable;</w:t>
      </w:r>
      <w:proofErr w:type="gramEnd"/>
    </w:p>
    <w:p w14:paraId="4018CBAB" w14:textId="365CA8EF" w:rsidR="005752E4" w:rsidRPr="00410789" w:rsidRDefault="00D93A93" w:rsidP="00D93A93">
      <w:pPr>
        <w:numPr>
          <w:ilvl w:val="0"/>
          <w:numId w:val="2"/>
        </w:numPr>
        <w:tabs>
          <w:tab w:val="clear" w:pos="720"/>
        </w:tabs>
        <w:ind w:left="709" w:hanging="709"/>
      </w:pPr>
      <w:r w:rsidRPr="00A867F1">
        <w:t>Detailed project proposal, which must have been developed in collaboration with proposed supervisory team</w:t>
      </w:r>
      <w:r>
        <w:t xml:space="preserve">.  </w:t>
      </w:r>
      <w:r w:rsidR="005752E4" w:rsidRPr="00D93A93">
        <w:rPr>
          <w:b/>
          <w:bCs/>
        </w:rPr>
        <w:t>If you have already identified a project/</w:t>
      </w:r>
      <w:proofErr w:type="gramStart"/>
      <w:r w:rsidR="005752E4" w:rsidRPr="00D93A93">
        <w:rPr>
          <w:b/>
          <w:bCs/>
        </w:rPr>
        <w:t>supervisor</w:t>
      </w:r>
      <w:proofErr w:type="gramEnd"/>
      <w:r w:rsidR="005752E4" w:rsidRPr="00D93A93">
        <w:rPr>
          <w:b/>
          <w:bCs/>
        </w:rPr>
        <w:t xml:space="preserve"> then please fill in the project proposal form. If not, we will work with successful candidates to identify a project that suits their interests.   </w:t>
      </w:r>
    </w:p>
    <w:p w14:paraId="73C34E36" w14:textId="77777777" w:rsidR="00410789" w:rsidRPr="00D93A93" w:rsidRDefault="00410789" w:rsidP="00D93A93">
      <w:pPr>
        <w:numPr>
          <w:ilvl w:val="0"/>
          <w:numId w:val="2"/>
        </w:numPr>
        <w:tabs>
          <w:tab w:val="clear" w:pos="720"/>
        </w:tabs>
        <w:ind w:left="709" w:hanging="709"/>
      </w:pPr>
    </w:p>
    <w:bookmarkEnd w:id="0"/>
    <w:sectPr w:rsidR="00410789" w:rsidRPr="00D93A9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C2E28" w14:textId="77777777" w:rsidR="004C6C0C" w:rsidRDefault="004C6C0C" w:rsidP="004C6C0C">
      <w:pPr>
        <w:spacing w:after="0" w:line="240" w:lineRule="auto"/>
      </w:pPr>
      <w:r>
        <w:separator/>
      </w:r>
    </w:p>
  </w:endnote>
  <w:endnote w:type="continuationSeparator" w:id="0">
    <w:p w14:paraId="14E32F63" w14:textId="77777777" w:rsidR="004C6C0C" w:rsidRDefault="004C6C0C" w:rsidP="004C6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793209"/>
      <w:docPartObj>
        <w:docPartGallery w:val="Page Numbers (Bottom of Page)"/>
        <w:docPartUnique/>
      </w:docPartObj>
    </w:sdtPr>
    <w:sdtEndPr/>
    <w:sdtContent>
      <w:sdt>
        <w:sdtPr>
          <w:id w:val="-1705238520"/>
          <w:docPartObj>
            <w:docPartGallery w:val="Page Numbers (Top of Page)"/>
            <w:docPartUnique/>
          </w:docPartObj>
        </w:sdtPr>
        <w:sdtEndPr/>
        <w:sdtContent>
          <w:p w14:paraId="0FF886CC" w14:textId="4259C438" w:rsidR="00451A95" w:rsidRPr="003536E5" w:rsidRDefault="00451A95" w:rsidP="003536E5">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59F05D9" w14:textId="77777777" w:rsidR="00451A95" w:rsidRDefault="00451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E1FC8" w14:textId="77777777" w:rsidR="004C6C0C" w:rsidRDefault="004C6C0C" w:rsidP="004C6C0C">
      <w:pPr>
        <w:spacing w:after="0" w:line="240" w:lineRule="auto"/>
      </w:pPr>
      <w:r>
        <w:separator/>
      </w:r>
    </w:p>
  </w:footnote>
  <w:footnote w:type="continuationSeparator" w:id="0">
    <w:p w14:paraId="3F0E07F8" w14:textId="77777777" w:rsidR="004C6C0C" w:rsidRDefault="004C6C0C" w:rsidP="004C6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C5A5" w14:textId="273867BC" w:rsidR="004C6C0C" w:rsidRDefault="00147180" w:rsidP="005E3441">
    <w:pPr>
      <w:pStyle w:val="Header"/>
      <w:tabs>
        <w:tab w:val="clear" w:pos="4513"/>
      </w:tabs>
    </w:pPr>
    <w:r>
      <w:rPr>
        <w:noProof/>
      </w:rPr>
      <w:drawing>
        <wp:inline distT="0" distB="0" distL="0" distR="0" wp14:anchorId="39F06A8B" wp14:editId="573428C4">
          <wp:extent cx="2241550" cy="552450"/>
          <wp:effectExtent l="0" t="0" r="6350" b="0"/>
          <wp:docPr id="1524030423" name="Picture 1" descr="University of Birmingham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030423" name="Picture 1524030423" descr="University of Birmingham logo.">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1550" cy="552450"/>
                  </a:xfrm>
                  <a:prstGeom prst="rect">
                    <a:avLst/>
                  </a:prstGeom>
                  <a:noFill/>
                  <a:ln>
                    <a:noFill/>
                  </a:ln>
                </pic:spPr>
              </pic:pic>
            </a:graphicData>
          </a:graphic>
        </wp:inline>
      </w:drawing>
    </w:r>
    <w:r w:rsidR="005E3441">
      <w:tab/>
    </w:r>
    <w:r w:rsidR="005E3441">
      <w:rPr>
        <w:noProof/>
      </w:rPr>
      <w:drawing>
        <wp:inline distT="0" distB="0" distL="0" distR="0" wp14:anchorId="7DF69D64" wp14:editId="79010321">
          <wp:extent cx="2140226" cy="677313"/>
          <wp:effectExtent l="0" t="0" r="0" b="8890"/>
          <wp:docPr id="1242227051" name="Picture 1242227051" descr="Cancer Research UK Clinical Academic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cer Research UK Clinical Academic Programm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03556" cy="697355"/>
                  </a:xfrm>
                  <a:prstGeom prst="rect">
                    <a:avLst/>
                  </a:prstGeom>
                  <a:noFill/>
                  <a:ln>
                    <a:noFill/>
                  </a:ln>
                </pic:spPr>
              </pic:pic>
            </a:graphicData>
          </a:graphic>
        </wp:inline>
      </w:drawing>
    </w:r>
  </w:p>
  <w:p w14:paraId="59C96BC3" w14:textId="4FDDD797" w:rsidR="004C6C0C" w:rsidRDefault="003536E5" w:rsidP="003536E5">
    <w:pPr>
      <w:pStyle w:val="Header"/>
      <w:tabs>
        <w:tab w:val="clear" w:pos="4513"/>
        <w:tab w:val="clear" w:pos="9026"/>
        <w:tab w:val="left" w:pos="6248"/>
      </w:tabs>
      <w:jc w:val="center"/>
    </w:pPr>
    <w:r>
      <w:t>Funded by Cancer Research UK</w:t>
    </w:r>
  </w:p>
  <w:p w14:paraId="248217A3" w14:textId="77777777" w:rsidR="003536E5" w:rsidRDefault="003536E5" w:rsidP="003536E5">
    <w:pPr>
      <w:pStyle w:val="Header"/>
      <w:tabs>
        <w:tab w:val="clear" w:pos="4513"/>
        <w:tab w:val="clear" w:pos="9026"/>
        <w:tab w:val="left" w:pos="624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F4DC6"/>
    <w:multiLevelType w:val="multilevel"/>
    <w:tmpl w:val="B03A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4F408A"/>
    <w:multiLevelType w:val="multilevel"/>
    <w:tmpl w:val="62EA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9F76AF"/>
    <w:multiLevelType w:val="multilevel"/>
    <w:tmpl w:val="AED6D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C930EB"/>
    <w:multiLevelType w:val="multilevel"/>
    <w:tmpl w:val="AFD2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094823">
    <w:abstractNumId w:val="3"/>
  </w:num>
  <w:num w:numId="2" w16cid:durableId="1560048356">
    <w:abstractNumId w:val="2"/>
  </w:num>
  <w:num w:numId="3" w16cid:durableId="1296377535">
    <w:abstractNumId w:val="0"/>
  </w:num>
  <w:num w:numId="4" w16cid:durableId="1851219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229"/>
    <w:rsid w:val="00014A37"/>
    <w:rsid w:val="000B5B4D"/>
    <w:rsid w:val="000D061D"/>
    <w:rsid w:val="00131AC1"/>
    <w:rsid w:val="00132221"/>
    <w:rsid w:val="00147180"/>
    <w:rsid w:val="001F4FA7"/>
    <w:rsid w:val="002301B0"/>
    <w:rsid w:val="00283DBC"/>
    <w:rsid w:val="002B6976"/>
    <w:rsid w:val="003536E5"/>
    <w:rsid w:val="003F77D9"/>
    <w:rsid w:val="00410789"/>
    <w:rsid w:val="00411386"/>
    <w:rsid w:val="00451A95"/>
    <w:rsid w:val="004C6C0C"/>
    <w:rsid w:val="004D524E"/>
    <w:rsid w:val="004F5E43"/>
    <w:rsid w:val="0053405C"/>
    <w:rsid w:val="00556836"/>
    <w:rsid w:val="00567A19"/>
    <w:rsid w:val="005752E4"/>
    <w:rsid w:val="005C0E49"/>
    <w:rsid w:val="005E3441"/>
    <w:rsid w:val="00680B59"/>
    <w:rsid w:val="006B5229"/>
    <w:rsid w:val="006D6E58"/>
    <w:rsid w:val="007012C4"/>
    <w:rsid w:val="007264E1"/>
    <w:rsid w:val="007E20EB"/>
    <w:rsid w:val="007F004D"/>
    <w:rsid w:val="00853A59"/>
    <w:rsid w:val="0085495F"/>
    <w:rsid w:val="00875524"/>
    <w:rsid w:val="008A1078"/>
    <w:rsid w:val="00937DD4"/>
    <w:rsid w:val="00972E02"/>
    <w:rsid w:val="009C50A8"/>
    <w:rsid w:val="00A722E5"/>
    <w:rsid w:val="00A74021"/>
    <w:rsid w:val="00A867F1"/>
    <w:rsid w:val="00AC7822"/>
    <w:rsid w:val="00B21693"/>
    <w:rsid w:val="00B64F8B"/>
    <w:rsid w:val="00B653C4"/>
    <w:rsid w:val="00B8413E"/>
    <w:rsid w:val="00BC7EDF"/>
    <w:rsid w:val="00C569FA"/>
    <w:rsid w:val="00C64A00"/>
    <w:rsid w:val="00C721E2"/>
    <w:rsid w:val="00CE2AA5"/>
    <w:rsid w:val="00D93A93"/>
    <w:rsid w:val="00D95EE7"/>
    <w:rsid w:val="00DD231A"/>
    <w:rsid w:val="00E31C31"/>
    <w:rsid w:val="00ED567F"/>
    <w:rsid w:val="00F1259A"/>
    <w:rsid w:val="00F50DC0"/>
    <w:rsid w:val="00F74DAE"/>
    <w:rsid w:val="00F8566E"/>
    <w:rsid w:val="00FC5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A281374"/>
  <w15:chartTrackingRefBased/>
  <w15:docId w15:val="{16D72954-944F-475B-9EE5-26B5F187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52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B522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B522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22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B522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B522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B52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B5229"/>
    <w:rPr>
      <w:b/>
      <w:bCs/>
    </w:rPr>
  </w:style>
  <w:style w:type="character" w:styleId="Hyperlink">
    <w:name w:val="Hyperlink"/>
    <w:basedOn w:val="DefaultParagraphFont"/>
    <w:uiPriority w:val="99"/>
    <w:unhideWhenUsed/>
    <w:rsid w:val="002B6976"/>
    <w:rPr>
      <w:color w:val="0000FF"/>
      <w:u w:val="single"/>
    </w:rPr>
  </w:style>
  <w:style w:type="paragraph" w:styleId="ListParagraph">
    <w:name w:val="List Paragraph"/>
    <w:basedOn w:val="Normal"/>
    <w:uiPriority w:val="34"/>
    <w:qFormat/>
    <w:rsid w:val="002B6976"/>
    <w:pPr>
      <w:ind w:left="720"/>
      <w:contextualSpacing/>
    </w:pPr>
  </w:style>
  <w:style w:type="paragraph" w:styleId="Revision">
    <w:name w:val="Revision"/>
    <w:hidden/>
    <w:uiPriority w:val="99"/>
    <w:semiHidden/>
    <w:rsid w:val="007E20EB"/>
    <w:pPr>
      <w:spacing w:after="0" w:line="240" w:lineRule="auto"/>
    </w:pPr>
  </w:style>
  <w:style w:type="character" w:styleId="UnresolvedMention">
    <w:name w:val="Unresolved Mention"/>
    <w:basedOn w:val="DefaultParagraphFont"/>
    <w:uiPriority w:val="99"/>
    <w:semiHidden/>
    <w:unhideWhenUsed/>
    <w:rsid w:val="00283DBC"/>
    <w:rPr>
      <w:color w:val="605E5C"/>
      <w:shd w:val="clear" w:color="auto" w:fill="E1DFDD"/>
    </w:rPr>
  </w:style>
  <w:style w:type="paragraph" w:styleId="Header">
    <w:name w:val="header"/>
    <w:basedOn w:val="Normal"/>
    <w:link w:val="HeaderChar"/>
    <w:uiPriority w:val="99"/>
    <w:unhideWhenUsed/>
    <w:rsid w:val="004C6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C0C"/>
  </w:style>
  <w:style w:type="paragraph" w:styleId="Footer">
    <w:name w:val="footer"/>
    <w:basedOn w:val="Normal"/>
    <w:link w:val="FooterChar"/>
    <w:uiPriority w:val="99"/>
    <w:unhideWhenUsed/>
    <w:rsid w:val="004C6C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C0C"/>
  </w:style>
  <w:style w:type="character" w:styleId="FollowedHyperlink">
    <w:name w:val="FollowedHyperlink"/>
    <w:basedOn w:val="DefaultParagraphFont"/>
    <w:uiPriority w:val="99"/>
    <w:semiHidden/>
    <w:unhideWhenUsed/>
    <w:rsid w:val="004C6C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585037">
      <w:bodyDiv w:val="1"/>
      <w:marLeft w:val="0"/>
      <w:marRight w:val="0"/>
      <w:marTop w:val="0"/>
      <w:marBottom w:val="0"/>
      <w:divBdr>
        <w:top w:val="none" w:sz="0" w:space="0" w:color="auto"/>
        <w:left w:val="none" w:sz="0" w:space="0" w:color="auto"/>
        <w:bottom w:val="none" w:sz="0" w:space="0" w:color="auto"/>
        <w:right w:val="none" w:sz="0" w:space="0" w:color="auto"/>
      </w:divBdr>
    </w:div>
    <w:div w:id="746610310">
      <w:bodyDiv w:val="1"/>
      <w:marLeft w:val="0"/>
      <w:marRight w:val="0"/>
      <w:marTop w:val="0"/>
      <w:marBottom w:val="0"/>
      <w:divBdr>
        <w:top w:val="none" w:sz="0" w:space="0" w:color="auto"/>
        <w:left w:val="none" w:sz="0" w:space="0" w:color="auto"/>
        <w:bottom w:val="none" w:sz="0" w:space="0" w:color="auto"/>
        <w:right w:val="none" w:sz="0" w:space="0" w:color="auto"/>
      </w:divBdr>
      <w:divsChild>
        <w:div w:id="16009968">
          <w:marLeft w:val="0"/>
          <w:marRight w:val="0"/>
          <w:marTop w:val="0"/>
          <w:marBottom w:val="0"/>
          <w:divBdr>
            <w:top w:val="none" w:sz="0" w:space="0" w:color="auto"/>
            <w:left w:val="none" w:sz="0" w:space="0" w:color="auto"/>
            <w:bottom w:val="none" w:sz="0" w:space="0" w:color="auto"/>
            <w:right w:val="none" w:sz="0" w:space="0" w:color="auto"/>
          </w:divBdr>
          <w:divsChild>
            <w:div w:id="690759042">
              <w:marLeft w:val="0"/>
              <w:marRight w:val="0"/>
              <w:marTop w:val="0"/>
              <w:marBottom w:val="0"/>
              <w:divBdr>
                <w:top w:val="none" w:sz="0" w:space="0" w:color="auto"/>
                <w:left w:val="none" w:sz="0" w:space="0" w:color="auto"/>
                <w:bottom w:val="none" w:sz="0" w:space="0" w:color="auto"/>
                <w:right w:val="none" w:sz="0" w:space="0" w:color="auto"/>
              </w:divBdr>
              <w:divsChild>
                <w:div w:id="1686899570">
                  <w:marLeft w:val="300"/>
                  <w:marRight w:val="300"/>
                  <w:marTop w:val="0"/>
                  <w:marBottom w:val="300"/>
                  <w:divBdr>
                    <w:top w:val="single" w:sz="6" w:space="15" w:color="CCCCCC"/>
                    <w:left w:val="single" w:sz="6" w:space="15" w:color="CCCCCC"/>
                    <w:bottom w:val="single" w:sz="6" w:space="15" w:color="CCCCCC"/>
                    <w:right w:val="single" w:sz="6" w:space="15" w:color="CCCCCC"/>
                  </w:divBdr>
                  <w:divsChild>
                    <w:div w:id="1894852473">
                      <w:marLeft w:val="0"/>
                      <w:marRight w:val="0"/>
                      <w:marTop w:val="0"/>
                      <w:marBottom w:val="0"/>
                      <w:divBdr>
                        <w:top w:val="none" w:sz="0" w:space="0" w:color="auto"/>
                        <w:left w:val="none" w:sz="0" w:space="0" w:color="auto"/>
                        <w:bottom w:val="none" w:sz="0" w:space="0" w:color="auto"/>
                        <w:right w:val="none" w:sz="0" w:space="0" w:color="auto"/>
                      </w:divBdr>
                      <w:divsChild>
                        <w:div w:id="527255543">
                          <w:marLeft w:val="0"/>
                          <w:marRight w:val="0"/>
                          <w:marTop w:val="0"/>
                          <w:marBottom w:val="0"/>
                          <w:divBdr>
                            <w:top w:val="none" w:sz="0" w:space="0" w:color="auto"/>
                            <w:left w:val="none" w:sz="0" w:space="0" w:color="auto"/>
                            <w:bottom w:val="none" w:sz="0" w:space="0" w:color="auto"/>
                            <w:right w:val="none" w:sz="0" w:space="0" w:color="auto"/>
                          </w:divBdr>
                          <w:divsChild>
                            <w:div w:id="514075488">
                              <w:marLeft w:val="0"/>
                              <w:marRight w:val="0"/>
                              <w:marTop w:val="0"/>
                              <w:marBottom w:val="0"/>
                              <w:divBdr>
                                <w:top w:val="none" w:sz="0" w:space="0" w:color="auto"/>
                                <w:left w:val="none" w:sz="0" w:space="0" w:color="auto"/>
                                <w:bottom w:val="none" w:sz="0" w:space="0" w:color="auto"/>
                                <w:right w:val="none" w:sz="0" w:space="0" w:color="auto"/>
                              </w:divBdr>
                              <w:divsChild>
                                <w:div w:id="25331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958796">
          <w:marLeft w:val="0"/>
          <w:marRight w:val="0"/>
          <w:marTop w:val="0"/>
          <w:marBottom w:val="0"/>
          <w:divBdr>
            <w:top w:val="none" w:sz="0" w:space="0" w:color="auto"/>
            <w:left w:val="none" w:sz="0" w:space="0" w:color="auto"/>
            <w:bottom w:val="none" w:sz="0" w:space="0" w:color="auto"/>
            <w:right w:val="none" w:sz="0" w:space="0" w:color="auto"/>
          </w:divBdr>
          <w:divsChild>
            <w:div w:id="1688486900">
              <w:marLeft w:val="0"/>
              <w:marRight w:val="0"/>
              <w:marTop w:val="0"/>
              <w:marBottom w:val="0"/>
              <w:divBdr>
                <w:top w:val="none" w:sz="0" w:space="0" w:color="auto"/>
                <w:left w:val="none" w:sz="0" w:space="0" w:color="auto"/>
                <w:bottom w:val="none" w:sz="0" w:space="0" w:color="auto"/>
                <w:right w:val="none" w:sz="0" w:space="0" w:color="auto"/>
              </w:divBdr>
            </w:div>
          </w:divsChild>
        </w:div>
        <w:div w:id="1112551631">
          <w:marLeft w:val="0"/>
          <w:marRight w:val="0"/>
          <w:marTop w:val="0"/>
          <w:marBottom w:val="0"/>
          <w:divBdr>
            <w:top w:val="none" w:sz="0" w:space="0" w:color="auto"/>
            <w:left w:val="none" w:sz="0" w:space="0" w:color="auto"/>
            <w:bottom w:val="none" w:sz="0" w:space="0" w:color="auto"/>
            <w:right w:val="none" w:sz="0" w:space="0" w:color="auto"/>
          </w:divBdr>
          <w:divsChild>
            <w:div w:id="1475755801">
              <w:marLeft w:val="0"/>
              <w:marRight w:val="0"/>
              <w:marTop w:val="0"/>
              <w:marBottom w:val="0"/>
              <w:divBdr>
                <w:top w:val="none" w:sz="0" w:space="0" w:color="auto"/>
                <w:left w:val="none" w:sz="0" w:space="0" w:color="auto"/>
                <w:bottom w:val="none" w:sz="0" w:space="0" w:color="auto"/>
                <w:right w:val="none" w:sz="0" w:space="0" w:color="auto"/>
              </w:divBdr>
            </w:div>
          </w:divsChild>
        </w:div>
        <w:div w:id="824979310">
          <w:marLeft w:val="0"/>
          <w:marRight w:val="0"/>
          <w:marTop w:val="0"/>
          <w:marBottom w:val="0"/>
          <w:divBdr>
            <w:top w:val="none" w:sz="0" w:space="0" w:color="auto"/>
            <w:left w:val="none" w:sz="0" w:space="0" w:color="auto"/>
            <w:bottom w:val="none" w:sz="0" w:space="0" w:color="auto"/>
            <w:right w:val="none" w:sz="0" w:space="0" w:color="auto"/>
          </w:divBdr>
          <w:divsChild>
            <w:div w:id="71242838">
              <w:marLeft w:val="0"/>
              <w:marRight w:val="0"/>
              <w:marTop w:val="0"/>
              <w:marBottom w:val="0"/>
              <w:divBdr>
                <w:top w:val="none" w:sz="0" w:space="0" w:color="auto"/>
                <w:left w:val="none" w:sz="0" w:space="0" w:color="auto"/>
                <w:bottom w:val="none" w:sz="0" w:space="0" w:color="auto"/>
                <w:right w:val="none" w:sz="0" w:space="0" w:color="auto"/>
              </w:divBdr>
            </w:div>
          </w:divsChild>
        </w:div>
        <w:div w:id="811409218">
          <w:marLeft w:val="0"/>
          <w:marRight w:val="0"/>
          <w:marTop w:val="0"/>
          <w:marBottom w:val="0"/>
          <w:divBdr>
            <w:top w:val="none" w:sz="0" w:space="0" w:color="auto"/>
            <w:left w:val="none" w:sz="0" w:space="0" w:color="auto"/>
            <w:bottom w:val="none" w:sz="0" w:space="0" w:color="auto"/>
            <w:right w:val="none" w:sz="0" w:space="0" w:color="auto"/>
          </w:divBdr>
          <w:divsChild>
            <w:div w:id="36918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6230">
      <w:bodyDiv w:val="1"/>
      <w:marLeft w:val="0"/>
      <w:marRight w:val="0"/>
      <w:marTop w:val="0"/>
      <w:marBottom w:val="0"/>
      <w:divBdr>
        <w:top w:val="none" w:sz="0" w:space="0" w:color="auto"/>
        <w:left w:val="none" w:sz="0" w:space="0" w:color="auto"/>
        <w:bottom w:val="none" w:sz="0" w:space="0" w:color="auto"/>
        <w:right w:val="none" w:sz="0" w:space="0" w:color="auto"/>
      </w:divBdr>
    </w:div>
    <w:div w:id="1217622479">
      <w:bodyDiv w:val="1"/>
      <w:marLeft w:val="0"/>
      <w:marRight w:val="0"/>
      <w:marTop w:val="0"/>
      <w:marBottom w:val="0"/>
      <w:divBdr>
        <w:top w:val="none" w:sz="0" w:space="0" w:color="auto"/>
        <w:left w:val="none" w:sz="0" w:space="0" w:color="auto"/>
        <w:bottom w:val="none" w:sz="0" w:space="0" w:color="auto"/>
        <w:right w:val="none" w:sz="0" w:space="0" w:color="auto"/>
      </w:divBdr>
    </w:div>
    <w:div w:id="1531185178">
      <w:bodyDiv w:val="1"/>
      <w:marLeft w:val="0"/>
      <w:marRight w:val="0"/>
      <w:marTop w:val="0"/>
      <w:marBottom w:val="0"/>
      <w:divBdr>
        <w:top w:val="none" w:sz="0" w:space="0" w:color="auto"/>
        <w:left w:val="none" w:sz="0" w:space="0" w:color="auto"/>
        <w:bottom w:val="none" w:sz="0" w:space="0" w:color="auto"/>
        <w:right w:val="none" w:sz="0" w:space="0" w:color="auto"/>
      </w:divBdr>
    </w:div>
    <w:div w:id="213509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cmcbham@contacts.bham.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irmingham.ac.uk/schools/mds-graduate-school/scholarships/cruk/index.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g"/><Relationship Id="rId1" Type="http://schemas.openxmlformats.org/officeDocument/2006/relationships/hyperlink" Target="http://www.birming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4396615BB086439A2CE4EA49CF2B6B" ma:contentTypeVersion="11" ma:contentTypeDescription="Create a new document." ma:contentTypeScope="" ma:versionID="8eda383eb01fb308fbae72d0405b69b3">
  <xsd:schema xmlns:xsd="http://www.w3.org/2001/XMLSchema" xmlns:xs="http://www.w3.org/2001/XMLSchema" xmlns:p="http://schemas.microsoft.com/office/2006/metadata/properties" xmlns:ns2="36de93df-cd91-4c81-beb4-6ffd1ef1994b" xmlns:ns3="f955ac07-8236-439a-bfea-0905ef1acaa5" targetNamespace="http://schemas.microsoft.com/office/2006/metadata/properties" ma:root="true" ma:fieldsID="f2614d9b8400413dd3e49d528eaff877" ns2:_="" ns3:_="">
    <xsd:import namespace="36de93df-cd91-4c81-beb4-6ffd1ef1994b"/>
    <xsd:import namespace="f955ac07-8236-439a-bfea-0905ef1aca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e93df-cd91-4c81-beb4-6ffd1ef19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5ac07-8236-439a-bfea-0905ef1acaa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D97E6-5AD5-41A0-BBFD-134CCB128E97}">
  <ds:schemaRefs>
    <ds:schemaRef ds:uri="http://schemas.microsoft.com/sharepoint/v3/contenttype/forms"/>
  </ds:schemaRefs>
</ds:datastoreItem>
</file>

<file path=customXml/itemProps2.xml><?xml version="1.0" encoding="utf-8"?>
<ds:datastoreItem xmlns:ds="http://schemas.openxmlformats.org/officeDocument/2006/customXml" ds:itemID="{A6B648F5-CB31-410F-BBD6-24D43F98B8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4F13E6-2D76-49F2-A591-A52EFB95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e93df-cd91-4c81-beb4-6ffd1ef1994b"/>
    <ds:schemaRef ds:uri="f955ac07-8236-439a-bfea-0905ef1ac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Fenlon (MDS - Research and Knowledge Transfer)</dc:creator>
  <cp:keywords/>
  <dc:description/>
  <cp:lastModifiedBy>Alice Skerratt (CMH - Research and Knowledge Transfer)</cp:lastModifiedBy>
  <cp:revision>21</cp:revision>
  <dcterms:created xsi:type="dcterms:W3CDTF">2024-01-29T11:23:00Z</dcterms:created>
  <dcterms:modified xsi:type="dcterms:W3CDTF">2025-10-23T13:54:00Z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0x010100514396615BB086439A2CE4EA49CF2B6B</vt:lpwstr>
  </property>
</Properties>
</file>