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910E1" w14:textId="77777777" w:rsidR="007E1A34" w:rsidRDefault="00AA038D" w:rsidP="00AA038D">
      <w:pPr>
        <w:outlineLvl w:val="0"/>
        <w:rPr>
          <w:rFonts w:eastAsia="Times New Roman" w:cstheme="minorHAnsi"/>
          <w:b/>
          <w:bCs/>
          <w:color w:val="000000" w:themeColor="text1"/>
          <w:kern w:val="36"/>
          <w:lang w:eastAsia="en-GB"/>
        </w:rPr>
      </w:pPr>
      <w:r w:rsidRPr="00AA038D">
        <w:rPr>
          <w:rFonts w:eastAsia="Times New Roman" w:cstheme="minorHAnsi"/>
          <w:b/>
          <w:bCs/>
          <w:color w:val="000000" w:themeColor="text1"/>
          <w:kern w:val="36"/>
          <w:lang w:eastAsia="en-GB"/>
        </w:rPr>
        <w:t>Selected examples of NIHR Bioresource approved studies, based on participant recall, samples and data, or data only.</w:t>
      </w:r>
    </w:p>
    <w:p w14:paraId="166237FC" w14:textId="1A567740" w:rsidR="00AA038D" w:rsidRDefault="007E1A34" w:rsidP="00AA038D">
      <w:pPr>
        <w:outlineLvl w:val="0"/>
        <w:rPr>
          <w:rFonts w:eastAsia="Times New Roman" w:cstheme="minorHAnsi"/>
          <w:b/>
          <w:bCs/>
          <w:color w:val="000000" w:themeColor="text1"/>
          <w:kern w:val="36"/>
          <w:lang w:eastAsia="en-GB"/>
        </w:rPr>
      </w:pPr>
      <w:r>
        <w:rPr>
          <w:rFonts w:eastAsia="Times New Roman" w:cstheme="minorHAnsi"/>
          <w:b/>
          <w:bCs/>
          <w:color w:val="000000" w:themeColor="text1"/>
          <w:kern w:val="36"/>
          <w:lang w:eastAsia="en-GB"/>
        </w:rPr>
        <w:t>T Barrett Oct 2020</w:t>
      </w:r>
      <w:r w:rsidR="00AA038D" w:rsidRPr="00AA038D">
        <w:rPr>
          <w:rFonts w:eastAsia="Times New Roman" w:cstheme="minorHAnsi"/>
          <w:b/>
          <w:bCs/>
          <w:color w:val="000000" w:themeColor="text1"/>
          <w:kern w:val="36"/>
          <w:lang w:eastAsia="en-GB"/>
        </w:rPr>
        <w:t xml:space="preserve"> </w:t>
      </w:r>
    </w:p>
    <w:p w14:paraId="6BACE74C" w14:textId="63324392" w:rsidR="00A2720F" w:rsidRDefault="00A2720F" w:rsidP="00AA038D">
      <w:pPr>
        <w:outlineLvl w:val="0"/>
        <w:rPr>
          <w:rFonts w:eastAsia="Times New Roman" w:cstheme="minorHAnsi"/>
          <w:b/>
          <w:bCs/>
          <w:color w:val="000000" w:themeColor="text1"/>
          <w:kern w:val="36"/>
          <w:lang w:eastAsia="en-GB"/>
        </w:rPr>
      </w:pPr>
    </w:p>
    <w:p w14:paraId="1A5726B6" w14:textId="6D5B6B50" w:rsidR="00A2720F" w:rsidRPr="00A2720F" w:rsidRDefault="00A2720F" w:rsidP="00AA038D">
      <w:pPr>
        <w:outlineLvl w:val="0"/>
        <w:rPr>
          <w:rFonts w:eastAsia="Times New Roman" w:cstheme="minorHAnsi"/>
          <w:color w:val="000000" w:themeColor="text1"/>
          <w:kern w:val="36"/>
          <w:lang w:eastAsia="en-GB"/>
        </w:rPr>
      </w:pPr>
      <w:r>
        <w:rPr>
          <w:rFonts w:eastAsia="Times New Roman" w:cstheme="minorHAnsi"/>
          <w:color w:val="000000" w:themeColor="text1"/>
          <w:kern w:val="36"/>
          <w:lang w:eastAsia="en-GB"/>
        </w:rPr>
        <w:t xml:space="preserve">The link to the full list of approved studies is here: </w:t>
      </w:r>
      <w:hyperlink r:id="rId5" w:history="1">
        <w:r w:rsidRPr="009A2E6E">
          <w:rPr>
            <w:rStyle w:val="Hyperlink"/>
            <w:rFonts w:eastAsia="Times New Roman" w:cstheme="minorHAnsi"/>
            <w:kern w:val="36"/>
            <w:lang w:eastAsia="en-GB"/>
          </w:rPr>
          <w:t>https://bioresource.nihr.ac.uk/studies/</w:t>
        </w:r>
      </w:hyperlink>
      <w:r>
        <w:rPr>
          <w:rFonts w:eastAsia="Times New Roman" w:cstheme="minorHAnsi"/>
          <w:color w:val="000000" w:themeColor="text1"/>
          <w:kern w:val="36"/>
          <w:lang w:eastAsia="en-GB"/>
        </w:rPr>
        <w:t xml:space="preserve"> </w:t>
      </w:r>
    </w:p>
    <w:p w14:paraId="48BAB123" w14:textId="77777777" w:rsidR="00A2720F" w:rsidRPr="00AA038D" w:rsidRDefault="00A2720F" w:rsidP="00AA038D">
      <w:pPr>
        <w:outlineLvl w:val="0"/>
        <w:rPr>
          <w:rFonts w:eastAsia="Times New Roman" w:cstheme="minorHAnsi"/>
          <w:b/>
          <w:bCs/>
          <w:color w:val="000000" w:themeColor="text1"/>
          <w:kern w:val="36"/>
          <w:lang w:eastAsia="en-GB"/>
        </w:rPr>
      </w:pPr>
    </w:p>
    <w:p w14:paraId="17946F90" w14:textId="77777777" w:rsidR="00AA038D" w:rsidRPr="00AA038D" w:rsidRDefault="00AA038D" w:rsidP="00AA038D">
      <w:pPr>
        <w:outlineLvl w:val="0"/>
        <w:rPr>
          <w:rFonts w:eastAsia="Times New Roman" w:cstheme="minorHAnsi"/>
          <w:b/>
          <w:bCs/>
          <w:color w:val="000000" w:themeColor="text1"/>
          <w:kern w:val="36"/>
          <w:sz w:val="22"/>
          <w:szCs w:val="22"/>
          <w:lang w:eastAsia="en-GB"/>
        </w:rPr>
      </w:pPr>
    </w:p>
    <w:p w14:paraId="2589FB5F" w14:textId="510A6A14" w:rsidR="00B55DEF" w:rsidRPr="00B55DEF" w:rsidRDefault="00B55DEF" w:rsidP="00AA038D">
      <w:pPr>
        <w:outlineLvl w:val="0"/>
        <w:rPr>
          <w:rFonts w:eastAsia="Times New Roman" w:cstheme="minorHAnsi"/>
          <w:b/>
          <w:bCs/>
          <w:color w:val="000000" w:themeColor="text1"/>
          <w:kern w:val="36"/>
          <w:sz w:val="22"/>
          <w:szCs w:val="22"/>
          <w:lang w:eastAsia="en-GB"/>
        </w:rPr>
      </w:pPr>
      <w:r w:rsidRPr="00B55DEF">
        <w:rPr>
          <w:rFonts w:eastAsia="Times New Roman" w:cstheme="minorHAnsi"/>
          <w:b/>
          <w:bCs/>
          <w:color w:val="000000" w:themeColor="text1"/>
          <w:kern w:val="36"/>
          <w:sz w:val="22"/>
          <w:szCs w:val="22"/>
          <w:lang w:eastAsia="en-GB"/>
        </w:rPr>
        <w:t>Defining the mechanisms and control of human regulatory T cell function in autoimmunity</w:t>
      </w:r>
    </w:p>
    <w:p w14:paraId="397D3338"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Study code</w:t>
      </w:r>
      <w:r w:rsidRPr="00B55DEF">
        <w:rPr>
          <w:rFonts w:eastAsia="Times New Roman" w:cstheme="minorHAnsi"/>
          <w:color w:val="000000" w:themeColor="text1"/>
          <w:sz w:val="22"/>
          <w:szCs w:val="22"/>
          <w:lang w:eastAsia="en-GB"/>
        </w:rPr>
        <w:br/>
        <w:t>NBR08</w:t>
      </w:r>
    </w:p>
    <w:p w14:paraId="1322BEAB"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Lead researcher</w:t>
      </w:r>
      <w:r w:rsidRPr="00B55DEF">
        <w:rPr>
          <w:rFonts w:eastAsia="Times New Roman" w:cstheme="minorHAnsi"/>
          <w:color w:val="000000" w:themeColor="text1"/>
          <w:sz w:val="22"/>
          <w:szCs w:val="22"/>
          <w:lang w:eastAsia="en-GB"/>
        </w:rPr>
        <w:br/>
        <w:t>Prof. Graham Lord</w:t>
      </w:r>
    </w:p>
    <w:p w14:paraId="36F95900"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Study type</w:t>
      </w:r>
      <w:r w:rsidRPr="00B55DEF">
        <w:rPr>
          <w:rFonts w:eastAsia="Times New Roman" w:cstheme="minorHAnsi"/>
          <w:color w:val="000000" w:themeColor="text1"/>
          <w:sz w:val="22"/>
          <w:szCs w:val="22"/>
          <w:lang w:eastAsia="en-GB"/>
        </w:rPr>
        <w:br/>
        <w:t>Participant re-contact</w:t>
      </w:r>
    </w:p>
    <w:p w14:paraId="16D8154B"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Institution or company</w:t>
      </w:r>
      <w:r w:rsidRPr="00B55DEF">
        <w:rPr>
          <w:rFonts w:eastAsia="Times New Roman" w:cstheme="minorHAnsi"/>
          <w:color w:val="000000" w:themeColor="text1"/>
          <w:sz w:val="22"/>
          <w:szCs w:val="22"/>
          <w:lang w:eastAsia="en-GB"/>
        </w:rPr>
        <w:br/>
        <w:t>King’s College London</w:t>
      </w:r>
    </w:p>
    <w:p w14:paraId="7AB58BE0"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Speciality area</w:t>
      </w:r>
      <w:r w:rsidRPr="00B55DEF">
        <w:rPr>
          <w:rFonts w:eastAsia="Times New Roman" w:cstheme="minorHAnsi"/>
          <w:color w:val="000000" w:themeColor="text1"/>
          <w:sz w:val="22"/>
          <w:szCs w:val="22"/>
          <w:lang w:eastAsia="en-GB"/>
        </w:rPr>
        <w:br/>
        <w:t>Infection, Metabolic and Endocrine Disorders, Gastroenterology</w:t>
      </w:r>
    </w:p>
    <w:p w14:paraId="21C401F8" w14:textId="77777777" w:rsidR="00B55DEF" w:rsidRPr="00B55DEF" w:rsidRDefault="00B55DEF" w:rsidP="00AA038D">
      <w:pPr>
        <w:outlineLvl w:val="1"/>
        <w:rPr>
          <w:rFonts w:eastAsia="Times New Roman" w:cstheme="minorHAnsi"/>
          <w:b/>
          <w:bCs/>
          <w:color w:val="000000" w:themeColor="text1"/>
          <w:sz w:val="22"/>
          <w:szCs w:val="22"/>
          <w:lang w:eastAsia="en-GB"/>
        </w:rPr>
      </w:pPr>
      <w:r w:rsidRPr="00B55DEF">
        <w:rPr>
          <w:rFonts w:eastAsia="Times New Roman" w:cstheme="minorHAnsi"/>
          <w:b/>
          <w:bCs/>
          <w:color w:val="000000" w:themeColor="text1"/>
          <w:sz w:val="22"/>
          <w:szCs w:val="22"/>
          <w:lang w:eastAsia="en-GB"/>
        </w:rPr>
        <w:t>Summary</w:t>
      </w:r>
    </w:p>
    <w:p w14:paraId="778C48A7"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color w:val="000000" w:themeColor="text1"/>
          <w:sz w:val="22"/>
          <w:szCs w:val="22"/>
          <w:lang w:eastAsia="en-GB"/>
        </w:rPr>
        <w:t>We still lack a detailed understanding of how the immune system is regulated in the healthy human, and how dysregulation contributes to disease. Specifically, we need to understand how regulatory T cells (Tregs) control other immune pathways, how and where Tregs act and interact with other immune and inflammatory components, and how this understanding might be harnessed to treat autoimmune disease. This research will help move us forward in this field.</w:t>
      </w:r>
    </w:p>
    <w:p w14:paraId="5BCC2C65" w14:textId="42D0171A" w:rsidR="00B55DEF" w:rsidRPr="00AA038D" w:rsidRDefault="00B55DEF" w:rsidP="00AA038D">
      <w:pPr>
        <w:rPr>
          <w:rFonts w:eastAsia="Times New Roman" w:cstheme="minorHAnsi"/>
          <w:color w:val="000000" w:themeColor="text1"/>
          <w:sz w:val="22"/>
          <w:szCs w:val="22"/>
          <w:lang w:eastAsia="en-GB"/>
        </w:rPr>
      </w:pPr>
      <w:r w:rsidRPr="00B55DEF">
        <w:rPr>
          <w:rFonts w:eastAsia="Times New Roman" w:cstheme="minorHAnsi"/>
          <w:color w:val="000000" w:themeColor="text1"/>
          <w:sz w:val="22"/>
          <w:szCs w:val="22"/>
          <w:lang w:eastAsia="en-GB"/>
        </w:rPr>
        <w:t>We have a strong commitment to translational research with ongoing clinical research into the immunology of transplantation, inflammatory bowel disease and sepsis. This includes projects investigating both novel biomarkers in these diseases and cutting-edge therapies, including cellular therapy.</w:t>
      </w:r>
    </w:p>
    <w:p w14:paraId="44131650" w14:textId="2B4BDB0C" w:rsidR="00B55DEF" w:rsidRPr="00AA038D" w:rsidRDefault="00B55DEF" w:rsidP="00AA038D">
      <w:pPr>
        <w:rPr>
          <w:rFonts w:eastAsia="Times New Roman" w:cstheme="minorHAnsi"/>
          <w:color w:val="000000" w:themeColor="text1"/>
          <w:sz w:val="22"/>
          <w:szCs w:val="22"/>
          <w:lang w:eastAsia="en-GB"/>
        </w:rPr>
      </w:pPr>
    </w:p>
    <w:p w14:paraId="38BDD3DB" w14:textId="77777777" w:rsidR="00B55DEF" w:rsidRPr="00B55DEF" w:rsidRDefault="00B55DEF" w:rsidP="00AA038D">
      <w:pPr>
        <w:outlineLvl w:val="0"/>
        <w:rPr>
          <w:rFonts w:eastAsia="Times New Roman" w:cstheme="minorHAnsi"/>
          <w:b/>
          <w:bCs/>
          <w:color w:val="000000" w:themeColor="text1"/>
          <w:kern w:val="36"/>
          <w:sz w:val="22"/>
          <w:szCs w:val="22"/>
          <w:lang w:eastAsia="en-GB"/>
        </w:rPr>
      </w:pPr>
      <w:r w:rsidRPr="00B55DEF">
        <w:rPr>
          <w:rFonts w:eastAsia="Times New Roman" w:cstheme="minorHAnsi"/>
          <w:b/>
          <w:bCs/>
          <w:color w:val="000000" w:themeColor="text1"/>
          <w:kern w:val="36"/>
          <w:sz w:val="22"/>
          <w:szCs w:val="22"/>
          <w:lang w:eastAsia="en-GB"/>
        </w:rPr>
        <w:t xml:space="preserve">Whole Genome Sequencing and Analysis to identify new </w:t>
      </w:r>
      <w:proofErr w:type="spellStart"/>
      <w:r w:rsidRPr="00B55DEF">
        <w:rPr>
          <w:rFonts w:eastAsia="Times New Roman" w:cstheme="minorHAnsi"/>
          <w:b/>
          <w:bCs/>
          <w:color w:val="000000" w:themeColor="text1"/>
          <w:kern w:val="36"/>
          <w:sz w:val="22"/>
          <w:szCs w:val="22"/>
          <w:lang w:eastAsia="en-GB"/>
        </w:rPr>
        <w:t>isease</w:t>
      </w:r>
      <w:proofErr w:type="spellEnd"/>
      <w:r w:rsidRPr="00B55DEF">
        <w:rPr>
          <w:rFonts w:eastAsia="Times New Roman" w:cstheme="minorHAnsi"/>
          <w:b/>
          <w:bCs/>
          <w:color w:val="000000" w:themeColor="text1"/>
          <w:kern w:val="36"/>
          <w:sz w:val="22"/>
          <w:szCs w:val="22"/>
          <w:lang w:eastAsia="en-GB"/>
        </w:rPr>
        <w:t xml:space="preserve"> genes for hypertrophic cardiomyopathy</w:t>
      </w:r>
    </w:p>
    <w:p w14:paraId="657547E8"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Study code</w:t>
      </w:r>
      <w:r w:rsidRPr="00B55DEF">
        <w:rPr>
          <w:rFonts w:eastAsia="Times New Roman" w:cstheme="minorHAnsi"/>
          <w:color w:val="000000" w:themeColor="text1"/>
          <w:sz w:val="22"/>
          <w:szCs w:val="22"/>
          <w:lang w:eastAsia="en-GB"/>
        </w:rPr>
        <w:br/>
        <w:t>DAA014</w:t>
      </w:r>
    </w:p>
    <w:p w14:paraId="5F5476D5"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Lead researcher</w:t>
      </w:r>
      <w:r w:rsidRPr="00B55DEF">
        <w:rPr>
          <w:rFonts w:eastAsia="Times New Roman" w:cstheme="minorHAnsi"/>
          <w:color w:val="000000" w:themeColor="text1"/>
          <w:sz w:val="22"/>
          <w:szCs w:val="22"/>
          <w:lang w:eastAsia="en-GB"/>
        </w:rPr>
        <w:br/>
        <w:t>Ashley Pritchard</w:t>
      </w:r>
    </w:p>
    <w:p w14:paraId="465FA444"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Study type</w:t>
      </w:r>
      <w:r w:rsidRPr="00B55DEF">
        <w:rPr>
          <w:rFonts w:eastAsia="Times New Roman" w:cstheme="minorHAnsi"/>
          <w:color w:val="000000" w:themeColor="text1"/>
          <w:sz w:val="22"/>
          <w:szCs w:val="22"/>
          <w:lang w:eastAsia="en-GB"/>
        </w:rPr>
        <w:br/>
        <w:t>Data only</w:t>
      </w:r>
    </w:p>
    <w:p w14:paraId="5E2DAB34"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Institution or company</w:t>
      </w:r>
      <w:r w:rsidRPr="00B55DEF">
        <w:rPr>
          <w:rFonts w:eastAsia="Times New Roman" w:cstheme="minorHAnsi"/>
          <w:color w:val="000000" w:themeColor="text1"/>
          <w:sz w:val="22"/>
          <w:szCs w:val="22"/>
          <w:lang w:eastAsia="en-GB"/>
        </w:rPr>
        <w:br/>
        <w:t>Oxford University Hospitals NHS Foundation Trust</w:t>
      </w:r>
    </w:p>
    <w:p w14:paraId="190DD651"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Speciality area</w:t>
      </w:r>
      <w:r w:rsidRPr="00B55DEF">
        <w:rPr>
          <w:rFonts w:eastAsia="Times New Roman" w:cstheme="minorHAnsi"/>
          <w:color w:val="000000" w:themeColor="text1"/>
          <w:sz w:val="22"/>
          <w:szCs w:val="22"/>
          <w:lang w:eastAsia="en-GB"/>
        </w:rPr>
        <w:br/>
        <w:t>Cardiovascular Disease, Genomics and Rare Diseases</w:t>
      </w:r>
    </w:p>
    <w:p w14:paraId="42E38E88" w14:textId="77777777" w:rsidR="00B55DEF" w:rsidRPr="00B55DEF" w:rsidRDefault="00B55DEF" w:rsidP="00AA038D">
      <w:pPr>
        <w:outlineLvl w:val="1"/>
        <w:rPr>
          <w:rFonts w:eastAsia="Times New Roman" w:cstheme="minorHAnsi"/>
          <w:b/>
          <w:bCs/>
          <w:color w:val="000000" w:themeColor="text1"/>
          <w:sz w:val="22"/>
          <w:szCs w:val="22"/>
          <w:lang w:eastAsia="en-GB"/>
        </w:rPr>
      </w:pPr>
      <w:r w:rsidRPr="00B55DEF">
        <w:rPr>
          <w:rFonts w:eastAsia="Times New Roman" w:cstheme="minorHAnsi"/>
          <w:b/>
          <w:bCs/>
          <w:color w:val="000000" w:themeColor="text1"/>
          <w:sz w:val="22"/>
          <w:szCs w:val="22"/>
          <w:lang w:eastAsia="en-GB"/>
        </w:rPr>
        <w:t>Summary</w:t>
      </w:r>
    </w:p>
    <w:p w14:paraId="2EDFDE95"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color w:val="000000" w:themeColor="text1"/>
          <w:sz w:val="22"/>
          <w:szCs w:val="22"/>
          <w:lang w:eastAsia="en-GB"/>
        </w:rPr>
        <w:t>NA</w:t>
      </w:r>
    </w:p>
    <w:p w14:paraId="5D6AD889" w14:textId="77777777" w:rsidR="00B55DEF" w:rsidRPr="00B55DEF" w:rsidRDefault="00B55DEF" w:rsidP="00AA038D">
      <w:pPr>
        <w:rPr>
          <w:rFonts w:eastAsia="Times New Roman" w:cstheme="minorHAnsi"/>
          <w:color w:val="000000" w:themeColor="text1"/>
          <w:sz w:val="22"/>
          <w:szCs w:val="22"/>
          <w:lang w:eastAsia="en-GB"/>
        </w:rPr>
      </w:pPr>
    </w:p>
    <w:p w14:paraId="181F28FD" w14:textId="6701FAE0" w:rsidR="00B55DEF" w:rsidRPr="00AA038D" w:rsidRDefault="00B55DEF" w:rsidP="00AA038D">
      <w:pPr>
        <w:rPr>
          <w:rFonts w:eastAsia="Times New Roman" w:cstheme="minorHAnsi"/>
          <w:color w:val="000000" w:themeColor="text1"/>
          <w:sz w:val="22"/>
          <w:szCs w:val="22"/>
          <w:lang w:eastAsia="en-GB"/>
        </w:rPr>
      </w:pPr>
    </w:p>
    <w:p w14:paraId="36313755" w14:textId="77777777" w:rsidR="00B55DEF" w:rsidRPr="00B55DEF" w:rsidRDefault="00B55DEF" w:rsidP="00AA038D">
      <w:pPr>
        <w:outlineLvl w:val="0"/>
        <w:rPr>
          <w:rFonts w:eastAsia="Times New Roman" w:cstheme="minorHAnsi"/>
          <w:b/>
          <w:bCs/>
          <w:color w:val="000000" w:themeColor="text1"/>
          <w:kern w:val="36"/>
          <w:sz w:val="22"/>
          <w:szCs w:val="22"/>
          <w:lang w:eastAsia="en-GB"/>
        </w:rPr>
      </w:pPr>
      <w:r w:rsidRPr="00B55DEF">
        <w:rPr>
          <w:rFonts w:eastAsia="Times New Roman" w:cstheme="minorHAnsi"/>
          <w:b/>
          <w:bCs/>
          <w:color w:val="000000" w:themeColor="text1"/>
          <w:kern w:val="36"/>
          <w:sz w:val="22"/>
          <w:szCs w:val="22"/>
          <w:lang w:eastAsia="en-GB"/>
        </w:rPr>
        <w:t xml:space="preserve">Primary </w:t>
      </w:r>
      <w:proofErr w:type="spellStart"/>
      <w:r w:rsidRPr="00B55DEF">
        <w:rPr>
          <w:rFonts w:eastAsia="Times New Roman" w:cstheme="minorHAnsi"/>
          <w:b/>
          <w:bCs/>
          <w:color w:val="000000" w:themeColor="text1"/>
          <w:kern w:val="36"/>
          <w:sz w:val="22"/>
          <w:szCs w:val="22"/>
          <w:lang w:eastAsia="en-GB"/>
        </w:rPr>
        <w:t>Immunodeficieny</w:t>
      </w:r>
      <w:proofErr w:type="spellEnd"/>
    </w:p>
    <w:p w14:paraId="1924776C"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Study code</w:t>
      </w:r>
      <w:r w:rsidRPr="00B55DEF">
        <w:rPr>
          <w:rFonts w:eastAsia="Times New Roman" w:cstheme="minorHAnsi"/>
          <w:color w:val="000000" w:themeColor="text1"/>
          <w:sz w:val="22"/>
          <w:szCs w:val="22"/>
          <w:lang w:eastAsia="en-GB"/>
        </w:rPr>
        <w:br/>
        <w:t>DAA009</w:t>
      </w:r>
    </w:p>
    <w:p w14:paraId="27061EE9"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Lead researcher</w:t>
      </w:r>
      <w:r w:rsidRPr="00B55DEF">
        <w:rPr>
          <w:rFonts w:eastAsia="Times New Roman" w:cstheme="minorHAnsi"/>
          <w:color w:val="000000" w:themeColor="text1"/>
          <w:sz w:val="22"/>
          <w:szCs w:val="22"/>
          <w:lang w:eastAsia="en-GB"/>
        </w:rPr>
        <w:br/>
        <w:t>Paul Lyons</w:t>
      </w:r>
    </w:p>
    <w:p w14:paraId="30DC9EB9"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Study type</w:t>
      </w:r>
      <w:r w:rsidRPr="00B55DEF">
        <w:rPr>
          <w:rFonts w:eastAsia="Times New Roman" w:cstheme="minorHAnsi"/>
          <w:color w:val="000000" w:themeColor="text1"/>
          <w:sz w:val="22"/>
          <w:szCs w:val="22"/>
          <w:lang w:eastAsia="en-GB"/>
        </w:rPr>
        <w:br/>
        <w:t>Data only</w:t>
      </w:r>
    </w:p>
    <w:p w14:paraId="1AC1DD07"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t>Institution or company</w:t>
      </w:r>
      <w:r w:rsidRPr="00B55DEF">
        <w:rPr>
          <w:rFonts w:eastAsia="Times New Roman" w:cstheme="minorHAnsi"/>
          <w:color w:val="000000" w:themeColor="text1"/>
          <w:sz w:val="22"/>
          <w:szCs w:val="22"/>
          <w:lang w:eastAsia="en-GB"/>
        </w:rPr>
        <w:br/>
        <w:t>University of Cambridge</w:t>
      </w:r>
    </w:p>
    <w:p w14:paraId="1A490367"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b/>
          <w:bCs/>
          <w:color w:val="000000" w:themeColor="text1"/>
          <w:sz w:val="22"/>
          <w:szCs w:val="22"/>
          <w:lang w:eastAsia="en-GB"/>
        </w:rPr>
        <w:lastRenderedPageBreak/>
        <w:t>Speciality area</w:t>
      </w:r>
      <w:r w:rsidRPr="00B55DEF">
        <w:rPr>
          <w:rFonts w:eastAsia="Times New Roman" w:cstheme="minorHAnsi"/>
          <w:color w:val="000000" w:themeColor="text1"/>
          <w:sz w:val="22"/>
          <w:szCs w:val="22"/>
          <w:lang w:eastAsia="en-GB"/>
        </w:rPr>
        <w:br/>
        <w:t>Genomics and Rare Diseases</w:t>
      </w:r>
    </w:p>
    <w:p w14:paraId="7E14402F" w14:textId="77777777" w:rsidR="00B55DEF" w:rsidRPr="00B55DEF" w:rsidRDefault="00B55DEF" w:rsidP="00AA038D">
      <w:pPr>
        <w:outlineLvl w:val="1"/>
        <w:rPr>
          <w:rFonts w:eastAsia="Times New Roman" w:cstheme="minorHAnsi"/>
          <w:b/>
          <w:bCs/>
          <w:color w:val="000000" w:themeColor="text1"/>
          <w:sz w:val="22"/>
          <w:szCs w:val="22"/>
          <w:lang w:eastAsia="en-GB"/>
        </w:rPr>
      </w:pPr>
      <w:r w:rsidRPr="00B55DEF">
        <w:rPr>
          <w:rFonts w:eastAsia="Times New Roman" w:cstheme="minorHAnsi"/>
          <w:b/>
          <w:bCs/>
          <w:color w:val="000000" w:themeColor="text1"/>
          <w:sz w:val="22"/>
          <w:szCs w:val="22"/>
          <w:lang w:eastAsia="en-GB"/>
        </w:rPr>
        <w:t>Summary</w:t>
      </w:r>
    </w:p>
    <w:p w14:paraId="69EF4CFF" w14:textId="77777777" w:rsidR="00B55DEF" w:rsidRPr="00B55DEF" w:rsidRDefault="00B55DEF" w:rsidP="00AA038D">
      <w:pPr>
        <w:rPr>
          <w:rFonts w:eastAsia="Times New Roman" w:cstheme="minorHAnsi"/>
          <w:color w:val="000000" w:themeColor="text1"/>
          <w:sz w:val="22"/>
          <w:szCs w:val="22"/>
          <w:lang w:eastAsia="en-GB"/>
        </w:rPr>
      </w:pPr>
      <w:r w:rsidRPr="00B55DEF">
        <w:rPr>
          <w:rFonts w:eastAsia="Times New Roman" w:cstheme="minorHAnsi"/>
          <w:color w:val="000000" w:themeColor="text1"/>
          <w:sz w:val="22"/>
          <w:szCs w:val="22"/>
          <w:lang w:eastAsia="en-GB"/>
        </w:rPr>
        <w:t xml:space="preserve">Primary immunodeficiency (PID) is characterised by recurrent and often life-threatening infections, autoimmunity and cancer, and it presents major diagnostic and therapeutic challenges. Although the most severe forms present in early childhood, the majority of patients present in adulthood, typically with no apparent family history and a variable clinical phenotype of widespread immune dysregulation. Consequently, in sporadic PID genetic diagnosis is difficult and the role of genetics is not well defined. We have addressed this by performing whole genome sequencing of a large cohort of PID patients. This analysis has identified new genes contributing to PID and deepened our understanding of the key pathways determining variation in human </w:t>
      </w:r>
      <w:proofErr w:type="gramStart"/>
      <w:r w:rsidRPr="00B55DEF">
        <w:rPr>
          <w:rFonts w:eastAsia="Times New Roman" w:cstheme="minorHAnsi"/>
          <w:color w:val="000000" w:themeColor="text1"/>
          <w:sz w:val="22"/>
          <w:szCs w:val="22"/>
          <w:lang w:eastAsia="en-GB"/>
        </w:rPr>
        <w:t>immune  responsiveness</w:t>
      </w:r>
      <w:proofErr w:type="gramEnd"/>
      <w:r w:rsidRPr="00B55DEF">
        <w:rPr>
          <w:rFonts w:eastAsia="Times New Roman" w:cstheme="minorHAnsi"/>
          <w:color w:val="000000" w:themeColor="text1"/>
          <w:sz w:val="22"/>
          <w:szCs w:val="22"/>
          <w:lang w:eastAsia="en-GB"/>
        </w:rPr>
        <w:t>.</w:t>
      </w:r>
    </w:p>
    <w:p w14:paraId="1C69D1A5" w14:textId="77777777" w:rsidR="00B55DEF" w:rsidRPr="00B55DEF" w:rsidRDefault="00B55DEF" w:rsidP="00AA038D">
      <w:pPr>
        <w:rPr>
          <w:rFonts w:eastAsia="Times New Roman" w:cstheme="minorHAnsi"/>
          <w:color w:val="000000" w:themeColor="text1"/>
          <w:sz w:val="22"/>
          <w:szCs w:val="22"/>
          <w:lang w:eastAsia="en-GB"/>
        </w:rPr>
      </w:pPr>
    </w:p>
    <w:p w14:paraId="52024DEC" w14:textId="229C55D9" w:rsidR="00B55DEF" w:rsidRPr="00AA038D" w:rsidRDefault="00B55DEF" w:rsidP="00AA038D">
      <w:pPr>
        <w:rPr>
          <w:rFonts w:eastAsia="Times New Roman" w:cstheme="minorHAnsi"/>
          <w:color w:val="000000" w:themeColor="text1"/>
          <w:sz w:val="22"/>
          <w:szCs w:val="22"/>
          <w:lang w:eastAsia="en-GB"/>
        </w:rPr>
      </w:pPr>
    </w:p>
    <w:p w14:paraId="684BD4D8" w14:textId="77777777" w:rsidR="00B55DEF" w:rsidRPr="00AA038D" w:rsidRDefault="00B55DEF" w:rsidP="00AA038D">
      <w:pPr>
        <w:pStyle w:val="Heading1"/>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 xml:space="preserve">Contribution of polygenic scores to </w:t>
      </w:r>
      <w:proofErr w:type="spellStart"/>
      <w:r w:rsidRPr="00AA038D">
        <w:rPr>
          <w:rFonts w:asciiTheme="minorHAnsi" w:hAnsiTheme="minorHAnsi" w:cstheme="minorHAnsi"/>
          <w:color w:val="000000" w:themeColor="text1"/>
          <w:sz w:val="22"/>
          <w:szCs w:val="22"/>
        </w:rPr>
        <w:t>hematological</w:t>
      </w:r>
      <w:proofErr w:type="spellEnd"/>
      <w:r w:rsidRPr="00AA038D">
        <w:rPr>
          <w:rFonts w:asciiTheme="minorHAnsi" w:hAnsiTheme="minorHAnsi" w:cstheme="minorHAnsi"/>
          <w:color w:val="000000" w:themeColor="text1"/>
          <w:sz w:val="22"/>
          <w:szCs w:val="22"/>
        </w:rPr>
        <w:t xml:space="preserve"> traits and diseases</w:t>
      </w:r>
    </w:p>
    <w:p w14:paraId="403152A3" w14:textId="77777777" w:rsidR="00B55DEF" w:rsidRPr="00AA038D" w:rsidRDefault="00B55DEF"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Study code</w:t>
      </w:r>
      <w:r w:rsidRPr="00AA038D">
        <w:rPr>
          <w:rFonts w:asciiTheme="minorHAnsi" w:hAnsiTheme="minorHAnsi" w:cstheme="minorHAnsi"/>
          <w:color w:val="000000" w:themeColor="text1"/>
          <w:sz w:val="22"/>
          <w:szCs w:val="22"/>
        </w:rPr>
        <w:br/>
        <w:t>DAA008</w:t>
      </w:r>
    </w:p>
    <w:p w14:paraId="3F3C0DD5" w14:textId="77777777" w:rsidR="00B55DEF" w:rsidRPr="00AA038D" w:rsidRDefault="00B55DEF"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Lead researcher</w:t>
      </w:r>
      <w:r w:rsidRPr="00AA038D">
        <w:rPr>
          <w:rFonts w:asciiTheme="minorHAnsi" w:hAnsiTheme="minorHAnsi" w:cstheme="minorHAnsi"/>
          <w:color w:val="000000" w:themeColor="text1"/>
          <w:sz w:val="22"/>
          <w:szCs w:val="22"/>
        </w:rPr>
        <w:br/>
      </w:r>
      <w:proofErr w:type="spellStart"/>
      <w:r w:rsidRPr="00AA038D">
        <w:rPr>
          <w:rFonts w:asciiTheme="minorHAnsi" w:hAnsiTheme="minorHAnsi" w:cstheme="minorHAnsi"/>
          <w:color w:val="000000" w:themeColor="text1"/>
          <w:sz w:val="22"/>
          <w:szCs w:val="22"/>
        </w:rPr>
        <w:t>Dragana</w:t>
      </w:r>
      <w:proofErr w:type="spellEnd"/>
      <w:r w:rsidRPr="00AA038D">
        <w:rPr>
          <w:rFonts w:asciiTheme="minorHAnsi" w:hAnsiTheme="minorHAnsi" w:cstheme="minorHAnsi"/>
          <w:color w:val="000000" w:themeColor="text1"/>
          <w:sz w:val="22"/>
          <w:szCs w:val="22"/>
        </w:rPr>
        <w:t xml:space="preserve"> </w:t>
      </w:r>
      <w:proofErr w:type="spellStart"/>
      <w:r w:rsidRPr="00AA038D">
        <w:rPr>
          <w:rFonts w:asciiTheme="minorHAnsi" w:hAnsiTheme="minorHAnsi" w:cstheme="minorHAnsi"/>
          <w:color w:val="000000" w:themeColor="text1"/>
          <w:sz w:val="22"/>
          <w:szCs w:val="22"/>
        </w:rPr>
        <w:t>Vuckovic</w:t>
      </w:r>
      <w:proofErr w:type="spellEnd"/>
    </w:p>
    <w:p w14:paraId="7DEB7D51" w14:textId="77777777" w:rsidR="00B55DEF" w:rsidRPr="00AA038D" w:rsidRDefault="00B55DEF"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Study type</w:t>
      </w:r>
      <w:r w:rsidRPr="00AA038D">
        <w:rPr>
          <w:rFonts w:asciiTheme="minorHAnsi" w:hAnsiTheme="minorHAnsi" w:cstheme="minorHAnsi"/>
          <w:color w:val="000000" w:themeColor="text1"/>
          <w:sz w:val="22"/>
          <w:szCs w:val="22"/>
        </w:rPr>
        <w:br/>
        <w:t>Data only</w:t>
      </w:r>
    </w:p>
    <w:p w14:paraId="4E337D91" w14:textId="77777777" w:rsidR="00B55DEF" w:rsidRPr="00AA038D" w:rsidRDefault="00B55DEF"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Institution or company</w:t>
      </w:r>
      <w:r w:rsidRPr="00AA038D">
        <w:rPr>
          <w:rFonts w:asciiTheme="minorHAnsi" w:hAnsiTheme="minorHAnsi" w:cstheme="minorHAnsi"/>
          <w:color w:val="000000" w:themeColor="text1"/>
          <w:sz w:val="22"/>
          <w:szCs w:val="22"/>
        </w:rPr>
        <w:br/>
      </w:r>
      <w:proofErr w:type="spellStart"/>
      <w:r w:rsidRPr="00AA038D">
        <w:rPr>
          <w:rFonts w:asciiTheme="minorHAnsi" w:hAnsiTheme="minorHAnsi" w:cstheme="minorHAnsi"/>
          <w:color w:val="000000" w:themeColor="text1"/>
          <w:sz w:val="22"/>
          <w:szCs w:val="22"/>
        </w:rPr>
        <w:t>Wellcome</w:t>
      </w:r>
      <w:proofErr w:type="spellEnd"/>
      <w:r w:rsidRPr="00AA038D">
        <w:rPr>
          <w:rFonts w:asciiTheme="minorHAnsi" w:hAnsiTheme="minorHAnsi" w:cstheme="minorHAnsi"/>
          <w:color w:val="000000" w:themeColor="text1"/>
          <w:sz w:val="22"/>
          <w:szCs w:val="22"/>
        </w:rPr>
        <w:t xml:space="preserve"> Sanger Institute</w:t>
      </w:r>
    </w:p>
    <w:p w14:paraId="2865084E" w14:textId="77777777" w:rsidR="00B55DEF" w:rsidRPr="00AA038D" w:rsidRDefault="00B55DEF"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Speciality area</w:t>
      </w:r>
      <w:r w:rsidRPr="00AA038D">
        <w:rPr>
          <w:rFonts w:asciiTheme="minorHAnsi" w:hAnsiTheme="minorHAnsi" w:cstheme="minorHAnsi"/>
          <w:color w:val="000000" w:themeColor="text1"/>
          <w:sz w:val="22"/>
          <w:szCs w:val="22"/>
        </w:rPr>
        <w:br/>
        <w:t>Genomics and Rare Diseases, Haematology</w:t>
      </w:r>
    </w:p>
    <w:p w14:paraId="46FC7000" w14:textId="77777777" w:rsidR="00B55DEF" w:rsidRPr="00AA038D" w:rsidRDefault="00B55DEF" w:rsidP="00AA038D">
      <w:pPr>
        <w:pStyle w:val="Heading2"/>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Summary</w:t>
      </w:r>
    </w:p>
    <w:p w14:paraId="5D619DC5" w14:textId="77777777" w:rsidR="00B55DEF" w:rsidRPr="00AA038D" w:rsidRDefault="00B55DEF"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normaltextrun"/>
          <w:rFonts w:asciiTheme="minorHAnsi" w:hAnsiTheme="minorHAnsi" w:cstheme="minorHAnsi"/>
          <w:color w:val="000000" w:themeColor="text1"/>
          <w:sz w:val="22"/>
          <w:szCs w:val="22"/>
        </w:rPr>
        <w:t xml:space="preserve">We have recently performed strongly statistically powered genotype-phenotype association studies and identified thousands of genetic variants involved in blood cell production. These variants together can explain a large amount of variability in blood cell composition among healthy individuals. However, it is unknown if and how they contribute to blood related diseases. We would like to use data from participants from the NIHR </w:t>
      </w:r>
      <w:proofErr w:type="spellStart"/>
      <w:r w:rsidRPr="00AA038D">
        <w:rPr>
          <w:rStyle w:val="normaltextrun"/>
          <w:rFonts w:asciiTheme="minorHAnsi" w:hAnsiTheme="minorHAnsi" w:cstheme="minorHAnsi"/>
          <w:color w:val="000000" w:themeColor="text1"/>
          <w:sz w:val="22"/>
          <w:szCs w:val="22"/>
        </w:rPr>
        <w:t>BioResource</w:t>
      </w:r>
      <w:proofErr w:type="spellEnd"/>
      <w:r w:rsidRPr="00AA038D">
        <w:rPr>
          <w:rStyle w:val="normaltextrun"/>
          <w:rFonts w:asciiTheme="minorHAnsi" w:hAnsiTheme="minorHAnsi" w:cstheme="minorHAnsi"/>
          <w:color w:val="000000" w:themeColor="text1"/>
          <w:sz w:val="22"/>
          <w:szCs w:val="22"/>
        </w:rPr>
        <w:t xml:space="preserve"> project for whom full blood count data are available to investigate whether a genetic predisposition to high or low blood cell counts may predict disease status in patients for whom no causal variants have been reported. Furthermore, we curated a list of new candidate variants that show statistic evidence of potential pathogenicity. We would like to check for the presence of these variants in the above patients, in order to validate the findings.</w:t>
      </w:r>
      <w:r w:rsidRPr="00AA038D">
        <w:rPr>
          <w:rFonts w:asciiTheme="minorHAnsi" w:hAnsiTheme="minorHAnsi" w:cstheme="minorHAnsi"/>
          <w:color w:val="000000" w:themeColor="text1"/>
          <w:sz w:val="22"/>
          <w:szCs w:val="22"/>
        </w:rPr>
        <w:t> </w:t>
      </w:r>
    </w:p>
    <w:p w14:paraId="5A527AB4" w14:textId="77777777" w:rsidR="00AA038D" w:rsidRDefault="00AA038D" w:rsidP="00AA038D">
      <w:pPr>
        <w:outlineLvl w:val="0"/>
        <w:rPr>
          <w:rFonts w:eastAsia="Times New Roman" w:cstheme="minorHAnsi"/>
          <w:b/>
          <w:bCs/>
          <w:color w:val="000000" w:themeColor="text1"/>
          <w:kern w:val="36"/>
          <w:sz w:val="22"/>
          <w:szCs w:val="22"/>
          <w:lang w:eastAsia="en-GB"/>
        </w:rPr>
      </w:pPr>
    </w:p>
    <w:p w14:paraId="3AA40CB6" w14:textId="77777777" w:rsidR="00AA038D" w:rsidRDefault="00AA038D" w:rsidP="00AA038D">
      <w:pPr>
        <w:outlineLvl w:val="0"/>
        <w:rPr>
          <w:rFonts w:eastAsia="Times New Roman" w:cstheme="minorHAnsi"/>
          <w:b/>
          <w:bCs/>
          <w:color w:val="000000" w:themeColor="text1"/>
          <w:kern w:val="36"/>
          <w:sz w:val="22"/>
          <w:szCs w:val="22"/>
          <w:lang w:eastAsia="en-GB"/>
        </w:rPr>
      </w:pPr>
    </w:p>
    <w:p w14:paraId="592DCC5F" w14:textId="293A3F88" w:rsidR="00AA038D" w:rsidRPr="00AA038D" w:rsidRDefault="00AA038D" w:rsidP="00AA038D">
      <w:pPr>
        <w:outlineLvl w:val="0"/>
        <w:rPr>
          <w:rFonts w:eastAsia="Times New Roman" w:cstheme="minorHAnsi"/>
          <w:b/>
          <w:bCs/>
          <w:color w:val="000000" w:themeColor="text1"/>
          <w:kern w:val="36"/>
          <w:sz w:val="22"/>
          <w:szCs w:val="22"/>
          <w:lang w:eastAsia="en-GB"/>
        </w:rPr>
      </w:pPr>
      <w:r w:rsidRPr="00AA038D">
        <w:rPr>
          <w:rFonts w:eastAsia="Times New Roman" w:cstheme="minorHAnsi"/>
          <w:b/>
          <w:bCs/>
          <w:color w:val="000000" w:themeColor="text1"/>
          <w:kern w:val="36"/>
          <w:sz w:val="22"/>
          <w:szCs w:val="22"/>
          <w:lang w:eastAsia="en-GB"/>
        </w:rPr>
        <w:t>LATTICE – Safety &amp; efficacy of BMS-986165 in participants with moderate-to-severe Crohn’s Disease</w:t>
      </w:r>
    </w:p>
    <w:p w14:paraId="4D064190"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Study code</w:t>
      </w:r>
      <w:r w:rsidRPr="00AA038D">
        <w:rPr>
          <w:rFonts w:eastAsia="Times New Roman" w:cstheme="minorHAnsi"/>
          <w:color w:val="000000" w:themeColor="text1"/>
          <w:sz w:val="22"/>
          <w:szCs w:val="22"/>
          <w:lang w:eastAsia="en-GB"/>
        </w:rPr>
        <w:br/>
        <w:t>NBR52</w:t>
      </w:r>
    </w:p>
    <w:p w14:paraId="040DFE1E"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Lead researcher</w:t>
      </w:r>
      <w:r w:rsidRPr="00AA038D">
        <w:rPr>
          <w:rFonts w:eastAsia="Times New Roman" w:cstheme="minorHAnsi"/>
          <w:color w:val="000000" w:themeColor="text1"/>
          <w:sz w:val="22"/>
          <w:szCs w:val="22"/>
          <w:lang w:eastAsia="en-GB"/>
        </w:rPr>
        <w:br/>
        <w:t>Dr Tim Raine</w:t>
      </w:r>
    </w:p>
    <w:p w14:paraId="27DA7F58"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Study type</w:t>
      </w:r>
      <w:r w:rsidRPr="00AA038D">
        <w:rPr>
          <w:rFonts w:eastAsia="Times New Roman" w:cstheme="minorHAnsi"/>
          <w:color w:val="000000" w:themeColor="text1"/>
          <w:sz w:val="22"/>
          <w:szCs w:val="22"/>
          <w:lang w:eastAsia="en-GB"/>
        </w:rPr>
        <w:br/>
        <w:t>Participant re-contact</w:t>
      </w:r>
    </w:p>
    <w:p w14:paraId="04542086"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Institution or company</w:t>
      </w:r>
      <w:r w:rsidRPr="00AA038D">
        <w:rPr>
          <w:rFonts w:eastAsia="Times New Roman" w:cstheme="minorHAnsi"/>
          <w:color w:val="000000" w:themeColor="text1"/>
          <w:sz w:val="22"/>
          <w:szCs w:val="22"/>
          <w:lang w:eastAsia="en-GB"/>
        </w:rPr>
        <w:br/>
        <w:t>University of Cambridge/BMS</w:t>
      </w:r>
    </w:p>
    <w:p w14:paraId="2A706815"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Speciality area</w:t>
      </w:r>
      <w:r w:rsidRPr="00AA038D">
        <w:rPr>
          <w:rFonts w:eastAsia="Times New Roman" w:cstheme="minorHAnsi"/>
          <w:color w:val="000000" w:themeColor="text1"/>
          <w:sz w:val="22"/>
          <w:szCs w:val="22"/>
          <w:lang w:eastAsia="en-GB"/>
        </w:rPr>
        <w:br/>
        <w:t>Gastroenterology</w:t>
      </w:r>
    </w:p>
    <w:p w14:paraId="3555B855" w14:textId="77777777" w:rsidR="00AA038D" w:rsidRPr="00AA038D" w:rsidRDefault="00AA038D" w:rsidP="00AA038D">
      <w:pPr>
        <w:outlineLvl w:val="1"/>
        <w:rPr>
          <w:rFonts w:eastAsia="Times New Roman" w:cstheme="minorHAnsi"/>
          <w:b/>
          <w:bCs/>
          <w:color w:val="000000" w:themeColor="text1"/>
          <w:sz w:val="22"/>
          <w:szCs w:val="22"/>
          <w:lang w:eastAsia="en-GB"/>
        </w:rPr>
      </w:pPr>
      <w:r w:rsidRPr="00AA038D">
        <w:rPr>
          <w:rFonts w:eastAsia="Times New Roman" w:cstheme="minorHAnsi"/>
          <w:b/>
          <w:bCs/>
          <w:color w:val="000000" w:themeColor="text1"/>
          <w:sz w:val="22"/>
          <w:szCs w:val="22"/>
          <w:lang w:eastAsia="en-GB"/>
        </w:rPr>
        <w:t>Summary</w:t>
      </w:r>
    </w:p>
    <w:p w14:paraId="348D7264"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color w:val="000000" w:themeColor="text1"/>
          <w:sz w:val="22"/>
          <w:szCs w:val="22"/>
          <w:lang w:eastAsia="en-GB"/>
        </w:rPr>
        <w:t>This is an investigational study, also known as LATTICE, of the experimental medication BMS-986165 in patients with moderate to severe Crohn's Disease, a chronic bowel disease that causes severe inflammation of the digestive tract. MS-986165 is an investigational oral, selective tyrosine kinase 2 (TYK2) inhibitor, which has been studied in a phase 2 trial of patients with moderate to severe plaque psoriasis (https://news.bms.com/pressrelease/bristolmyers/bristol-myers-squibbs-novel-oral-selective-tyk2-</w:t>
      </w:r>
      <w:r w:rsidRPr="00AA038D">
        <w:rPr>
          <w:rFonts w:eastAsia="Times New Roman" w:cstheme="minorHAnsi"/>
          <w:color w:val="000000" w:themeColor="text1"/>
          <w:sz w:val="22"/>
          <w:szCs w:val="22"/>
          <w:lang w:eastAsia="en-GB"/>
        </w:rPr>
        <w:lastRenderedPageBreak/>
        <w:t>inhibitor-delivered-signi). The study is a phase 2 randomized, double-blind, placebo-controlled study of the safety and efficacy of BMS986165.</w:t>
      </w:r>
    </w:p>
    <w:p w14:paraId="316A342E" w14:textId="77777777" w:rsidR="00AA038D" w:rsidRPr="00AA038D" w:rsidRDefault="00AA038D" w:rsidP="00AA038D">
      <w:pPr>
        <w:rPr>
          <w:rFonts w:eastAsia="Times New Roman" w:cstheme="minorHAnsi"/>
          <w:color w:val="000000" w:themeColor="text1"/>
          <w:sz w:val="22"/>
          <w:szCs w:val="22"/>
          <w:lang w:eastAsia="en-GB"/>
        </w:rPr>
      </w:pPr>
    </w:p>
    <w:p w14:paraId="0AA904ED" w14:textId="77777777" w:rsidR="00AA038D" w:rsidRDefault="00AA038D" w:rsidP="00AA038D">
      <w:pPr>
        <w:outlineLvl w:val="0"/>
        <w:rPr>
          <w:rFonts w:eastAsia="Times New Roman" w:cstheme="minorHAnsi"/>
          <w:b/>
          <w:bCs/>
          <w:color w:val="000000" w:themeColor="text1"/>
          <w:kern w:val="36"/>
          <w:sz w:val="22"/>
          <w:szCs w:val="22"/>
          <w:lang w:eastAsia="en-GB"/>
        </w:rPr>
      </w:pPr>
    </w:p>
    <w:p w14:paraId="519AE9B4" w14:textId="428886D2" w:rsidR="00AA038D" w:rsidRPr="00AA038D" w:rsidRDefault="00AA038D" w:rsidP="00AA038D">
      <w:pPr>
        <w:outlineLvl w:val="0"/>
        <w:rPr>
          <w:rFonts w:eastAsia="Times New Roman" w:cstheme="minorHAnsi"/>
          <w:b/>
          <w:bCs/>
          <w:color w:val="000000" w:themeColor="text1"/>
          <w:kern w:val="36"/>
          <w:sz w:val="22"/>
          <w:szCs w:val="22"/>
          <w:lang w:eastAsia="en-GB"/>
        </w:rPr>
      </w:pPr>
      <w:r w:rsidRPr="00AA038D">
        <w:rPr>
          <w:rFonts w:eastAsia="Times New Roman" w:cstheme="minorHAnsi"/>
          <w:b/>
          <w:bCs/>
          <w:color w:val="000000" w:themeColor="text1"/>
          <w:kern w:val="36"/>
          <w:sz w:val="22"/>
          <w:szCs w:val="22"/>
          <w:lang w:eastAsia="en-GB"/>
        </w:rPr>
        <w:t>GENBIO-SWAP70 – Identifying the cell type-specific roles of the coronary artery disease risk gene SWAP70</w:t>
      </w:r>
    </w:p>
    <w:p w14:paraId="3F047828"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Study code</w:t>
      </w:r>
      <w:r w:rsidRPr="00AA038D">
        <w:rPr>
          <w:rFonts w:eastAsia="Times New Roman" w:cstheme="minorHAnsi"/>
          <w:color w:val="000000" w:themeColor="text1"/>
          <w:sz w:val="22"/>
          <w:szCs w:val="22"/>
          <w:lang w:eastAsia="en-GB"/>
        </w:rPr>
        <w:br/>
        <w:t>NBR50</w:t>
      </w:r>
    </w:p>
    <w:p w14:paraId="2982613D"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Lead researcher</w:t>
      </w:r>
      <w:r w:rsidRPr="00AA038D">
        <w:rPr>
          <w:rFonts w:eastAsia="Times New Roman" w:cstheme="minorHAnsi"/>
          <w:color w:val="000000" w:themeColor="text1"/>
          <w:sz w:val="22"/>
          <w:szCs w:val="22"/>
          <w:lang w:eastAsia="en-GB"/>
        </w:rPr>
        <w:br/>
        <w:t>Dr Dirk Paul</w:t>
      </w:r>
    </w:p>
    <w:p w14:paraId="09D91850"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Study type</w:t>
      </w:r>
      <w:r w:rsidRPr="00AA038D">
        <w:rPr>
          <w:rFonts w:eastAsia="Times New Roman" w:cstheme="minorHAnsi"/>
          <w:color w:val="000000" w:themeColor="text1"/>
          <w:sz w:val="22"/>
          <w:szCs w:val="22"/>
          <w:lang w:eastAsia="en-GB"/>
        </w:rPr>
        <w:br/>
        <w:t>Participant re-contact</w:t>
      </w:r>
    </w:p>
    <w:p w14:paraId="68865C8C"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Institution or company</w:t>
      </w:r>
      <w:r w:rsidRPr="00AA038D">
        <w:rPr>
          <w:rFonts w:eastAsia="Times New Roman" w:cstheme="minorHAnsi"/>
          <w:color w:val="000000" w:themeColor="text1"/>
          <w:sz w:val="22"/>
          <w:szCs w:val="22"/>
          <w:lang w:eastAsia="en-GB"/>
        </w:rPr>
        <w:br/>
        <w:t>University of Cambridge</w:t>
      </w:r>
    </w:p>
    <w:p w14:paraId="05995C80"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Speciality area</w:t>
      </w:r>
      <w:r w:rsidRPr="00AA038D">
        <w:rPr>
          <w:rFonts w:eastAsia="Times New Roman" w:cstheme="minorHAnsi"/>
          <w:color w:val="000000" w:themeColor="text1"/>
          <w:sz w:val="22"/>
          <w:szCs w:val="22"/>
          <w:lang w:eastAsia="en-GB"/>
        </w:rPr>
        <w:br/>
        <w:t>Cardiovascular Disease</w:t>
      </w:r>
    </w:p>
    <w:p w14:paraId="677E54B8" w14:textId="77777777" w:rsidR="00AA038D" w:rsidRPr="00AA038D" w:rsidRDefault="00AA038D" w:rsidP="00AA038D">
      <w:pPr>
        <w:outlineLvl w:val="1"/>
        <w:rPr>
          <w:rFonts w:eastAsia="Times New Roman" w:cstheme="minorHAnsi"/>
          <w:b/>
          <w:bCs/>
          <w:color w:val="000000" w:themeColor="text1"/>
          <w:sz w:val="22"/>
          <w:szCs w:val="22"/>
          <w:lang w:eastAsia="en-GB"/>
        </w:rPr>
      </w:pPr>
      <w:r w:rsidRPr="00AA038D">
        <w:rPr>
          <w:rFonts w:eastAsia="Times New Roman" w:cstheme="minorHAnsi"/>
          <w:b/>
          <w:bCs/>
          <w:color w:val="000000" w:themeColor="text1"/>
          <w:sz w:val="22"/>
          <w:szCs w:val="22"/>
          <w:lang w:eastAsia="en-GB"/>
        </w:rPr>
        <w:t>Summary</w:t>
      </w:r>
    </w:p>
    <w:p w14:paraId="7484F5DA"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color w:val="000000" w:themeColor="text1"/>
          <w:sz w:val="22"/>
          <w:szCs w:val="22"/>
          <w:lang w:eastAsia="en-GB"/>
        </w:rPr>
        <w:t>This is a research study looking at cardiovascular disease (e.g. heart attacks, stroke) and immune-related diseases (e.g. type I diabetes). The purpose of this study is to identify and characterise the complex biological pathways that drive the development of these diseases.</w:t>
      </w:r>
    </w:p>
    <w:p w14:paraId="2BD89253"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color w:val="000000" w:themeColor="text1"/>
          <w:sz w:val="22"/>
          <w:szCs w:val="22"/>
          <w:lang w:eastAsia="en-GB"/>
        </w:rPr>
        <w:t>This study is organised by Cardiovascular Epidemiology Unit, Department of Public Health and Primary Care and is situated at University of Cambridge</w:t>
      </w:r>
    </w:p>
    <w:p w14:paraId="2E7243CF" w14:textId="77777777" w:rsidR="00AA038D" w:rsidRPr="00AA038D" w:rsidRDefault="00AA038D" w:rsidP="00AA038D">
      <w:pPr>
        <w:rPr>
          <w:rFonts w:eastAsia="Times New Roman" w:cstheme="minorHAnsi"/>
          <w:color w:val="000000" w:themeColor="text1"/>
          <w:sz w:val="22"/>
          <w:szCs w:val="22"/>
          <w:lang w:eastAsia="en-GB"/>
        </w:rPr>
      </w:pPr>
    </w:p>
    <w:p w14:paraId="48D77CC9" w14:textId="77777777" w:rsidR="00AA038D" w:rsidRDefault="00AA038D" w:rsidP="00AA038D">
      <w:pPr>
        <w:outlineLvl w:val="0"/>
        <w:rPr>
          <w:rFonts w:eastAsia="Times New Roman" w:cstheme="minorHAnsi"/>
          <w:b/>
          <w:bCs/>
          <w:color w:val="000000" w:themeColor="text1"/>
          <w:kern w:val="36"/>
          <w:sz w:val="22"/>
          <w:szCs w:val="22"/>
          <w:lang w:eastAsia="en-GB"/>
        </w:rPr>
      </w:pPr>
    </w:p>
    <w:p w14:paraId="43D4364C" w14:textId="112EBB63" w:rsidR="00AA038D" w:rsidRPr="00AA038D" w:rsidRDefault="00AA038D" w:rsidP="00AA038D">
      <w:pPr>
        <w:outlineLvl w:val="0"/>
        <w:rPr>
          <w:rFonts w:eastAsia="Times New Roman" w:cstheme="minorHAnsi"/>
          <w:b/>
          <w:bCs/>
          <w:color w:val="000000" w:themeColor="text1"/>
          <w:kern w:val="36"/>
          <w:sz w:val="22"/>
          <w:szCs w:val="22"/>
          <w:lang w:eastAsia="en-GB"/>
        </w:rPr>
      </w:pPr>
      <w:r w:rsidRPr="00AA038D">
        <w:rPr>
          <w:rFonts w:eastAsia="Times New Roman" w:cstheme="minorHAnsi"/>
          <w:b/>
          <w:bCs/>
          <w:color w:val="000000" w:themeColor="text1"/>
          <w:kern w:val="36"/>
          <w:sz w:val="22"/>
          <w:szCs w:val="22"/>
          <w:lang w:eastAsia="en-GB"/>
        </w:rPr>
        <w:t>AdipO2 – Body fat distribution and diabetes risk: the role of adipose tissue oxygen metabolism</w:t>
      </w:r>
    </w:p>
    <w:p w14:paraId="3F33EB1C"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Study code</w:t>
      </w:r>
      <w:r w:rsidRPr="00AA038D">
        <w:rPr>
          <w:rFonts w:eastAsia="Times New Roman" w:cstheme="minorHAnsi"/>
          <w:color w:val="000000" w:themeColor="text1"/>
          <w:sz w:val="22"/>
          <w:szCs w:val="22"/>
          <w:lang w:eastAsia="en-GB"/>
        </w:rPr>
        <w:br/>
        <w:t>NBR37</w:t>
      </w:r>
    </w:p>
    <w:p w14:paraId="45CF6CE2"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Lead researcher</w:t>
      </w:r>
      <w:r w:rsidRPr="00AA038D">
        <w:rPr>
          <w:rFonts w:eastAsia="Times New Roman" w:cstheme="minorHAnsi"/>
          <w:color w:val="000000" w:themeColor="text1"/>
          <w:sz w:val="22"/>
          <w:szCs w:val="22"/>
          <w:lang w:eastAsia="en-GB"/>
        </w:rPr>
        <w:br/>
        <w:t xml:space="preserve">Dr Konstantinos </w:t>
      </w:r>
      <w:proofErr w:type="spellStart"/>
      <w:r w:rsidRPr="00AA038D">
        <w:rPr>
          <w:rFonts w:eastAsia="Times New Roman" w:cstheme="minorHAnsi"/>
          <w:color w:val="000000" w:themeColor="text1"/>
          <w:sz w:val="22"/>
          <w:szCs w:val="22"/>
          <w:lang w:eastAsia="en-GB"/>
        </w:rPr>
        <w:t>Manolopoulos</w:t>
      </w:r>
      <w:proofErr w:type="spellEnd"/>
    </w:p>
    <w:p w14:paraId="41910087"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Study type</w:t>
      </w:r>
      <w:r w:rsidRPr="00AA038D">
        <w:rPr>
          <w:rFonts w:eastAsia="Times New Roman" w:cstheme="minorHAnsi"/>
          <w:color w:val="000000" w:themeColor="text1"/>
          <w:sz w:val="22"/>
          <w:szCs w:val="22"/>
          <w:lang w:eastAsia="en-GB"/>
        </w:rPr>
        <w:br/>
        <w:t>Samples and data</w:t>
      </w:r>
    </w:p>
    <w:p w14:paraId="72CE207E"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Institution or company</w:t>
      </w:r>
      <w:r w:rsidRPr="00AA038D">
        <w:rPr>
          <w:rFonts w:eastAsia="Times New Roman" w:cstheme="minorHAnsi"/>
          <w:color w:val="000000" w:themeColor="text1"/>
          <w:sz w:val="22"/>
          <w:szCs w:val="22"/>
          <w:lang w:eastAsia="en-GB"/>
        </w:rPr>
        <w:br/>
        <w:t>University of Birmingham</w:t>
      </w:r>
    </w:p>
    <w:p w14:paraId="68C17FBA"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b/>
          <w:bCs/>
          <w:color w:val="000000" w:themeColor="text1"/>
          <w:sz w:val="22"/>
          <w:szCs w:val="22"/>
          <w:lang w:eastAsia="en-GB"/>
        </w:rPr>
        <w:t>Speciality area</w:t>
      </w:r>
      <w:r w:rsidRPr="00AA038D">
        <w:rPr>
          <w:rFonts w:eastAsia="Times New Roman" w:cstheme="minorHAnsi"/>
          <w:color w:val="000000" w:themeColor="text1"/>
          <w:sz w:val="22"/>
          <w:szCs w:val="22"/>
          <w:lang w:eastAsia="en-GB"/>
        </w:rPr>
        <w:br/>
        <w:t>Metabolic and Endocrine Disorders</w:t>
      </w:r>
    </w:p>
    <w:p w14:paraId="624DE972" w14:textId="77777777" w:rsidR="00AA038D" w:rsidRPr="00AA038D" w:rsidRDefault="00AA038D" w:rsidP="00AA038D">
      <w:pPr>
        <w:outlineLvl w:val="1"/>
        <w:rPr>
          <w:rFonts w:eastAsia="Times New Roman" w:cstheme="minorHAnsi"/>
          <w:b/>
          <w:bCs/>
          <w:color w:val="000000" w:themeColor="text1"/>
          <w:sz w:val="22"/>
          <w:szCs w:val="22"/>
          <w:lang w:eastAsia="en-GB"/>
        </w:rPr>
      </w:pPr>
      <w:r w:rsidRPr="00AA038D">
        <w:rPr>
          <w:rFonts w:eastAsia="Times New Roman" w:cstheme="minorHAnsi"/>
          <w:b/>
          <w:bCs/>
          <w:color w:val="000000" w:themeColor="text1"/>
          <w:sz w:val="22"/>
          <w:szCs w:val="22"/>
          <w:lang w:eastAsia="en-GB"/>
        </w:rPr>
        <w:t>Summary</w:t>
      </w:r>
    </w:p>
    <w:p w14:paraId="6201A350" w14:textId="77777777" w:rsidR="00AA038D" w:rsidRPr="00AA038D" w:rsidRDefault="00AA038D" w:rsidP="00AA038D">
      <w:pPr>
        <w:rPr>
          <w:rFonts w:eastAsia="Times New Roman" w:cstheme="minorHAnsi"/>
          <w:color w:val="000000" w:themeColor="text1"/>
          <w:sz w:val="22"/>
          <w:szCs w:val="22"/>
          <w:lang w:eastAsia="en-GB"/>
        </w:rPr>
      </w:pPr>
      <w:r w:rsidRPr="00AA038D">
        <w:rPr>
          <w:rFonts w:eastAsia="Times New Roman" w:cstheme="minorHAnsi"/>
          <w:color w:val="000000" w:themeColor="text1"/>
          <w:sz w:val="22"/>
          <w:szCs w:val="22"/>
          <w:lang w:eastAsia="en-GB"/>
        </w:rPr>
        <w:t xml:space="preserve">Fat tissue plays an important role in human metabolism as it stores energy derived from meals. However, fat accumulation as seen in obesity is associated with cardiovascular disease and the development of diabetes, and is also linked to inflammation. In this research project, we will study the relationship between fat tissue oxygen </w:t>
      </w:r>
      <w:proofErr w:type="gramStart"/>
      <w:r w:rsidRPr="00AA038D">
        <w:rPr>
          <w:rFonts w:eastAsia="Times New Roman" w:cstheme="minorHAnsi"/>
          <w:color w:val="000000" w:themeColor="text1"/>
          <w:sz w:val="22"/>
          <w:szCs w:val="22"/>
          <w:lang w:eastAsia="en-GB"/>
        </w:rPr>
        <w:t>metabolism  (</w:t>
      </w:r>
      <w:proofErr w:type="gramEnd"/>
      <w:r w:rsidRPr="00AA038D">
        <w:rPr>
          <w:rFonts w:eastAsia="Times New Roman" w:cstheme="minorHAnsi"/>
          <w:color w:val="000000" w:themeColor="text1"/>
          <w:sz w:val="22"/>
          <w:szCs w:val="22"/>
          <w:lang w:eastAsia="en-GB"/>
        </w:rPr>
        <w:t xml:space="preserve">an  important  metabolic  factor)  and  inflammation  in  lean  and  obese  subjects.  </w:t>
      </w:r>
      <w:proofErr w:type="gramStart"/>
      <w:r w:rsidRPr="00AA038D">
        <w:rPr>
          <w:rFonts w:eastAsia="Times New Roman" w:cstheme="minorHAnsi"/>
          <w:color w:val="000000" w:themeColor="text1"/>
          <w:sz w:val="22"/>
          <w:szCs w:val="22"/>
          <w:lang w:eastAsia="en-GB"/>
        </w:rPr>
        <w:t>We  wish</w:t>
      </w:r>
      <w:proofErr w:type="gramEnd"/>
      <w:r w:rsidRPr="00AA038D">
        <w:rPr>
          <w:rFonts w:eastAsia="Times New Roman" w:cstheme="minorHAnsi"/>
          <w:color w:val="000000" w:themeColor="text1"/>
          <w:sz w:val="22"/>
          <w:szCs w:val="22"/>
          <w:lang w:eastAsia="en-GB"/>
        </w:rPr>
        <w:t>  to  explore the mechanisms  by which oxygen  affects  abdominal and  thigh  fat  function  including  nutrient  handling  and  the production of inflammatory factors, since a deeper understanding of these mechanisms could pave the way for future treatments of obesity complications. We will conduct an in vivo physiology study in healthy lean and obese postmenopausal female volunteers that will allow us to study fat tissue function under near-normal conditions. The in vivo study involves taking blood samples from veins specifically draining fat tissue before and after a standardised high-fat meal, alongside measurements of fat tissue blood flow. These measurements are supplemented with extensive lab-based characterisation of fat tissue from biopsies taken during the in vivo study.</w:t>
      </w:r>
    </w:p>
    <w:p w14:paraId="73E3194A" w14:textId="77777777" w:rsidR="00AA038D" w:rsidRPr="00AA038D" w:rsidRDefault="00AA038D" w:rsidP="00AA038D">
      <w:pPr>
        <w:rPr>
          <w:rFonts w:eastAsia="Times New Roman" w:cstheme="minorHAnsi"/>
          <w:color w:val="000000" w:themeColor="text1"/>
          <w:sz w:val="22"/>
          <w:szCs w:val="22"/>
          <w:lang w:eastAsia="en-GB"/>
        </w:rPr>
      </w:pPr>
    </w:p>
    <w:p w14:paraId="28308842" w14:textId="77777777" w:rsidR="00AA038D" w:rsidRDefault="00AA038D" w:rsidP="00AA038D">
      <w:pPr>
        <w:pStyle w:val="Heading1"/>
        <w:spacing w:before="0" w:beforeAutospacing="0" w:after="0" w:afterAutospacing="0"/>
        <w:rPr>
          <w:rFonts w:asciiTheme="minorHAnsi" w:hAnsiTheme="minorHAnsi" w:cstheme="minorHAnsi"/>
          <w:color w:val="000000" w:themeColor="text1"/>
          <w:sz w:val="22"/>
          <w:szCs w:val="22"/>
        </w:rPr>
      </w:pPr>
    </w:p>
    <w:p w14:paraId="53CBF1D6" w14:textId="0DDB113A" w:rsidR="00AA038D" w:rsidRPr="00AA038D" w:rsidRDefault="00AA038D" w:rsidP="00AA038D">
      <w:pPr>
        <w:pStyle w:val="Heading1"/>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Generation of pluripotent stem cell lines to test novel compounds for the treatment of disease</w:t>
      </w:r>
    </w:p>
    <w:p w14:paraId="52098757"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lastRenderedPageBreak/>
        <w:t>Study code</w:t>
      </w:r>
      <w:r w:rsidRPr="00AA038D">
        <w:rPr>
          <w:rFonts w:asciiTheme="minorHAnsi" w:hAnsiTheme="minorHAnsi" w:cstheme="minorHAnsi"/>
          <w:color w:val="000000" w:themeColor="text1"/>
          <w:sz w:val="22"/>
          <w:szCs w:val="22"/>
        </w:rPr>
        <w:br/>
        <w:t>NBR25</w:t>
      </w:r>
    </w:p>
    <w:p w14:paraId="529A0453"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Lead researcher</w:t>
      </w:r>
      <w:r w:rsidRPr="00AA038D">
        <w:rPr>
          <w:rFonts w:asciiTheme="minorHAnsi" w:hAnsiTheme="minorHAnsi" w:cstheme="minorHAnsi"/>
          <w:color w:val="000000" w:themeColor="text1"/>
          <w:sz w:val="22"/>
          <w:szCs w:val="22"/>
        </w:rPr>
        <w:br/>
        <w:t>Dr David Bunton</w:t>
      </w:r>
    </w:p>
    <w:p w14:paraId="79A4B752"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Study type</w:t>
      </w:r>
      <w:r w:rsidRPr="00AA038D">
        <w:rPr>
          <w:rFonts w:asciiTheme="minorHAnsi" w:hAnsiTheme="minorHAnsi" w:cstheme="minorHAnsi"/>
          <w:color w:val="000000" w:themeColor="text1"/>
          <w:sz w:val="22"/>
          <w:szCs w:val="22"/>
        </w:rPr>
        <w:br/>
        <w:t>Participant re-contact</w:t>
      </w:r>
    </w:p>
    <w:p w14:paraId="3F19B675"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Institution or company</w:t>
      </w:r>
      <w:r w:rsidRPr="00AA038D">
        <w:rPr>
          <w:rFonts w:asciiTheme="minorHAnsi" w:hAnsiTheme="minorHAnsi" w:cstheme="minorHAnsi"/>
          <w:color w:val="000000" w:themeColor="text1"/>
          <w:sz w:val="22"/>
          <w:szCs w:val="22"/>
        </w:rPr>
        <w:br/>
        <w:t>REPROCELL Europe Ltd</w:t>
      </w:r>
    </w:p>
    <w:p w14:paraId="58796F1C"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Speciality area</w:t>
      </w:r>
      <w:r w:rsidRPr="00AA038D">
        <w:rPr>
          <w:rFonts w:asciiTheme="minorHAnsi" w:hAnsiTheme="minorHAnsi" w:cstheme="minorHAnsi"/>
          <w:color w:val="000000" w:themeColor="text1"/>
          <w:sz w:val="22"/>
          <w:szCs w:val="22"/>
        </w:rPr>
        <w:br/>
        <w:t>Ophthalmology</w:t>
      </w:r>
    </w:p>
    <w:p w14:paraId="45A85F63" w14:textId="77777777" w:rsidR="00AA038D" w:rsidRPr="00AA038D" w:rsidRDefault="00AA038D" w:rsidP="00AA038D">
      <w:pPr>
        <w:pStyle w:val="Heading2"/>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Summary</w:t>
      </w:r>
    </w:p>
    <w:p w14:paraId="6760271D"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iPSCs are somatic cells (non-reproductive cells) that are manually reprogrammed in the laboratory to become pluripotent, that is they have an ability to become different cell types.</w:t>
      </w:r>
    </w:p>
    <w:p w14:paraId="6EC96EAE"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With this study, we plan to generate an induced pluripotent stem cell (iPSC) line from each donor.  The iPSCs can then be used as a research tool in studies investigating the disease, drug discovery and pre-clinical evaluation of potential new treatments. </w:t>
      </w:r>
    </w:p>
    <w:p w14:paraId="40A7FFAC"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This reprogramming technology offers several advantages for researchers which include:</w:t>
      </w:r>
    </w:p>
    <w:p w14:paraId="08084A12" w14:textId="77777777" w:rsidR="00AA038D" w:rsidRPr="00AA038D" w:rsidRDefault="00AA038D" w:rsidP="00AA038D">
      <w:pPr>
        <w:numPr>
          <w:ilvl w:val="0"/>
          <w:numId w:val="1"/>
        </w:numPr>
        <w:rPr>
          <w:rFonts w:cstheme="minorHAnsi"/>
          <w:color w:val="000000" w:themeColor="text1"/>
          <w:sz w:val="22"/>
          <w:szCs w:val="22"/>
        </w:rPr>
      </w:pPr>
      <w:r w:rsidRPr="00AA038D">
        <w:rPr>
          <w:rFonts w:cstheme="minorHAnsi"/>
          <w:color w:val="000000" w:themeColor="text1"/>
          <w:sz w:val="22"/>
          <w:szCs w:val="22"/>
        </w:rPr>
        <w:t>the ability to generate several different cell types from one iPSC culture,</w:t>
      </w:r>
    </w:p>
    <w:p w14:paraId="410E4D2F" w14:textId="77777777" w:rsidR="00AA038D" w:rsidRPr="00AA038D" w:rsidRDefault="00AA038D" w:rsidP="00AA038D">
      <w:pPr>
        <w:numPr>
          <w:ilvl w:val="0"/>
          <w:numId w:val="1"/>
        </w:numPr>
        <w:rPr>
          <w:rFonts w:cstheme="minorHAnsi"/>
          <w:color w:val="000000" w:themeColor="text1"/>
          <w:sz w:val="22"/>
          <w:szCs w:val="22"/>
        </w:rPr>
      </w:pPr>
      <w:r w:rsidRPr="00AA038D">
        <w:rPr>
          <w:rFonts w:cstheme="minorHAnsi"/>
          <w:color w:val="000000" w:themeColor="text1"/>
          <w:sz w:val="22"/>
          <w:szCs w:val="22"/>
        </w:rPr>
        <w:t>the potential to study many different diseases (common and rare) and their treatment,</w:t>
      </w:r>
    </w:p>
    <w:p w14:paraId="5CB3EA33" w14:textId="77777777" w:rsidR="00AA038D" w:rsidRPr="00AA038D" w:rsidRDefault="00AA038D" w:rsidP="00AA038D">
      <w:pPr>
        <w:numPr>
          <w:ilvl w:val="0"/>
          <w:numId w:val="1"/>
        </w:numPr>
        <w:rPr>
          <w:rFonts w:cstheme="minorHAnsi"/>
          <w:color w:val="000000" w:themeColor="text1"/>
          <w:sz w:val="22"/>
          <w:szCs w:val="22"/>
        </w:rPr>
      </w:pPr>
      <w:r w:rsidRPr="00AA038D">
        <w:rPr>
          <w:rFonts w:cstheme="minorHAnsi"/>
          <w:color w:val="000000" w:themeColor="text1"/>
          <w:sz w:val="22"/>
          <w:szCs w:val="22"/>
        </w:rPr>
        <w:t>tissue regeneration capabilities,</w:t>
      </w:r>
    </w:p>
    <w:p w14:paraId="7D2C9678" w14:textId="77777777" w:rsidR="00AA038D" w:rsidRPr="00AA038D" w:rsidRDefault="00AA038D" w:rsidP="00AA038D">
      <w:pPr>
        <w:numPr>
          <w:ilvl w:val="0"/>
          <w:numId w:val="1"/>
        </w:numPr>
        <w:rPr>
          <w:rFonts w:cstheme="minorHAnsi"/>
          <w:color w:val="000000" w:themeColor="text1"/>
          <w:sz w:val="22"/>
          <w:szCs w:val="22"/>
        </w:rPr>
      </w:pPr>
      <w:r w:rsidRPr="00AA038D">
        <w:rPr>
          <w:rFonts w:cstheme="minorHAnsi"/>
          <w:color w:val="000000" w:themeColor="text1"/>
          <w:sz w:val="22"/>
          <w:szCs w:val="22"/>
        </w:rPr>
        <w:t>and it is an ethically non-controversial strategy to generate patient-specific stem cell lines.</w:t>
      </w:r>
    </w:p>
    <w:p w14:paraId="329561AC"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This research will further our understanding of the biology of the retinal disease and may lead to the development of potential treatments for the major causes of blindness.</w:t>
      </w:r>
    </w:p>
    <w:p w14:paraId="27D0C280" w14:textId="77777777" w:rsidR="00AA038D" w:rsidRPr="00AA038D" w:rsidRDefault="00AA038D" w:rsidP="00AA038D">
      <w:pPr>
        <w:rPr>
          <w:rFonts w:cstheme="minorHAnsi"/>
          <w:color w:val="000000" w:themeColor="text1"/>
          <w:sz w:val="22"/>
          <w:szCs w:val="22"/>
        </w:rPr>
      </w:pPr>
    </w:p>
    <w:p w14:paraId="28C3E55B" w14:textId="77777777" w:rsidR="00AA038D" w:rsidRDefault="00AA038D" w:rsidP="00AA038D">
      <w:pPr>
        <w:pStyle w:val="Heading1"/>
        <w:spacing w:before="0" w:beforeAutospacing="0" w:after="0" w:afterAutospacing="0"/>
        <w:rPr>
          <w:rFonts w:asciiTheme="minorHAnsi" w:hAnsiTheme="minorHAnsi" w:cstheme="minorHAnsi"/>
          <w:color w:val="000000" w:themeColor="text1"/>
          <w:sz w:val="22"/>
          <w:szCs w:val="22"/>
        </w:rPr>
      </w:pPr>
    </w:p>
    <w:p w14:paraId="22655206" w14:textId="68E80991" w:rsidR="00AA038D" w:rsidRPr="00AA038D" w:rsidRDefault="00AA038D" w:rsidP="00AA038D">
      <w:pPr>
        <w:pStyle w:val="Heading1"/>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Investigation of genetic susceptibility markers to arthritic conditions and how they contribute to disease</w:t>
      </w:r>
    </w:p>
    <w:p w14:paraId="24087B1C"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Study code</w:t>
      </w:r>
      <w:r w:rsidRPr="00AA038D">
        <w:rPr>
          <w:rFonts w:asciiTheme="minorHAnsi" w:hAnsiTheme="minorHAnsi" w:cstheme="minorHAnsi"/>
          <w:color w:val="000000" w:themeColor="text1"/>
          <w:sz w:val="22"/>
          <w:szCs w:val="22"/>
        </w:rPr>
        <w:br/>
        <w:t>NBR24</w:t>
      </w:r>
    </w:p>
    <w:p w14:paraId="7467AD39"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Lead researcher</w:t>
      </w:r>
      <w:r w:rsidRPr="00AA038D">
        <w:rPr>
          <w:rFonts w:asciiTheme="minorHAnsi" w:hAnsiTheme="minorHAnsi" w:cstheme="minorHAnsi"/>
          <w:color w:val="000000" w:themeColor="text1"/>
          <w:sz w:val="22"/>
          <w:szCs w:val="22"/>
        </w:rPr>
        <w:br/>
        <w:t xml:space="preserve">Dr Annie </w:t>
      </w:r>
      <w:proofErr w:type="spellStart"/>
      <w:r w:rsidRPr="00AA038D">
        <w:rPr>
          <w:rFonts w:asciiTheme="minorHAnsi" w:hAnsiTheme="minorHAnsi" w:cstheme="minorHAnsi"/>
          <w:color w:val="000000" w:themeColor="text1"/>
          <w:sz w:val="22"/>
          <w:szCs w:val="22"/>
        </w:rPr>
        <w:t>Yarwood</w:t>
      </w:r>
      <w:proofErr w:type="spellEnd"/>
    </w:p>
    <w:p w14:paraId="486D4B8F"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Study type</w:t>
      </w:r>
      <w:r w:rsidRPr="00AA038D">
        <w:rPr>
          <w:rFonts w:asciiTheme="minorHAnsi" w:hAnsiTheme="minorHAnsi" w:cstheme="minorHAnsi"/>
          <w:color w:val="000000" w:themeColor="text1"/>
          <w:sz w:val="22"/>
          <w:szCs w:val="22"/>
        </w:rPr>
        <w:br/>
        <w:t>Participant re-contact</w:t>
      </w:r>
    </w:p>
    <w:p w14:paraId="23F87D80"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Institution or company</w:t>
      </w:r>
      <w:r w:rsidRPr="00AA038D">
        <w:rPr>
          <w:rFonts w:asciiTheme="minorHAnsi" w:hAnsiTheme="minorHAnsi" w:cstheme="minorHAnsi"/>
          <w:color w:val="000000" w:themeColor="text1"/>
          <w:sz w:val="22"/>
          <w:szCs w:val="22"/>
        </w:rPr>
        <w:br/>
        <w:t>University of Manchester</w:t>
      </w:r>
    </w:p>
    <w:p w14:paraId="0EF35518"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Speciality area</w:t>
      </w:r>
      <w:r w:rsidRPr="00AA038D">
        <w:rPr>
          <w:rFonts w:asciiTheme="minorHAnsi" w:hAnsiTheme="minorHAnsi" w:cstheme="minorHAnsi"/>
          <w:color w:val="000000" w:themeColor="text1"/>
          <w:sz w:val="22"/>
          <w:szCs w:val="22"/>
        </w:rPr>
        <w:br/>
        <w:t>Musculoskeletal Disorders</w:t>
      </w:r>
    </w:p>
    <w:p w14:paraId="28143909" w14:textId="77777777" w:rsidR="00AA038D" w:rsidRPr="00AA038D" w:rsidRDefault="00AA038D" w:rsidP="00AA038D">
      <w:pPr>
        <w:pStyle w:val="Heading2"/>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Summary</w:t>
      </w:r>
    </w:p>
    <w:p w14:paraId="2ADCD467"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Over the last 10 years significant progress has been made identifying variants in DNA which predispose people to arthritic diseases including rheumatoid arthritis, juvenile idiopathic arthritis and psoriatic arthritis.  The challenge now is to determine how these genetic changes contribute to disease, alter treatment response or determine disease outcome. This study will investigate how possessing an ‘at risk’ genotype could influence disease in terms of DNA structure, gene regulation, protein expression and cellular function in healthy volunteers. This will provide a better understanding of the important molecules, pathways and cells which are altered by genetic susceptibility variants and how they may result in disease. This study has the potential to identify novel targets for therapy which could lead to drug repositioning or novel therapies being developed. </w:t>
      </w:r>
    </w:p>
    <w:p w14:paraId="74CD4DDB" w14:textId="77777777" w:rsidR="00AA038D" w:rsidRPr="00AA038D" w:rsidRDefault="00AA038D" w:rsidP="00AA038D">
      <w:pPr>
        <w:rPr>
          <w:rFonts w:cstheme="minorHAnsi"/>
          <w:color w:val="000000" w:themeColor="text1"/>
          <w:sz w:val="22"/>
          <w:szCs w:val="22"/>
        </w:rPr>
      </w:pPr>
    </w:p>
    <w:p w14:paraId="5C22243D" w14:textId="77777777" w:rsidR="00AA038D" w:rsidRDefault="00AA038D" w:rsidP="00AA038D">
      <w:pPr>
        <w:pStyle w:val="Heading1"/>
        <w:spacing w:before="0" w:beforeAutospacing="0" w:after="0" w:afterAutospacing="0"/>
        <w:rPr>
          <w:rFonts w:asciiTheme="minorHAnsi" w:hAnsiTheme="minorHAnsi" w:cstheme="minorHAnsi"/>
          <w:color w:val="000000" w:themeColor="text1"/>
          <w:sz w:val="22"/>
          <w:szCs w:val="22"/>
        </w:rPr>
      </w:pPr>
    </w:p>
    <w:p w14:paraId="3AA7C97D" w14:textId="7E429A30" w:rsidR="00AA038D" w:rsidRPr="00AA038D" w:rsidRDefault="00AA038D" w:rsidP="00AA038D">
      <w:pPr>
        <w:pStyle w:val="Heading1"/>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Discovery of metabolite biomarkers in rare diseases</w:t>
      </w:r>
    </w:p>
    <w:p w14:paraId="51E99694"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Study code</w:t>
      </w:r>
      <w:r w:rsidRPr="00AA038D">
        <w:rPr>
          <w:rFonts w:asciiTheme="minorHAnsi" w:hAnsiTheme="minorHAnsi" w:cstheme="minorHAnsi"/>
          <w:color w:val="000000" w:themeColor="text1"/>
          <w:sz w:val="22"/>
          <w:szCs w:val="22"/>
        </w:rPr>
        <w:br/>
        <w:t>NBR14</w:t>
      </w:r>
    </w:p>
    <w:p w14:paraId="09428143"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Lead researcher</w:t>
      </w:r>
      <w:r w:rsidRPr="00AA038D">
        <w:rPr>
          <w:rFonts w:asciiTheme="minorHAnsi" w:hAnsiTheme="minorHAnsi" w:cstheme="minorHAnsi"/>
          <w:color w:val="000000" w:themeColor="text1"/>
          <w:sz w:val="22"/>
          <w:szCs w:val="22"/>
        </w:rPr>
        <w:br/>
        <w:t xml:space="preserve">Dr Leonardo </w:t>
      </w:r>
      <w:proofErr w:type="spellStart"/>
      <w:r w:rsidRPr="00AA038D">
        <w:rPr>
          <w:rFonts w:asciiTheme="minorHAnsi" w:hAnsiTheme="minorHAnsi" w:cstheme="minorHAnsi"/>
          <w:color w:val="000000" w:themeColor="text1"/>
          <w:sz w:val="22"/>
          <w:szCs w:val="22"/>
        </w:rPr>
        <w:t>Bottolo</w:t>
      </w:r>
      <w:proofErr w:type="spellEnd"/>
    </w:p>
    <w:p w14:paraId="5765A47B"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lastRenderedPageBreak/>
        <w:t>Study type</w:t>
      </w:r>
      <w:r w:rsidRPr="00AA038D">
        <w:rPr>
          <w:rFonts w:asciiTheme="minorHAnsi" w:hAnsiTheme="minorHAnsi" w:cstheme="minorHAnsi"/>
          <w:color w:val="000000" w:themeColor="text1"/>
          <w:sz w:val="22"/>
          <w:szCs w:val="22"/>
        </w:rPr>
        <w:br/>
        <w:t>Data only</w:t>
      </w:r>
    </w:p>
    <w:p w14:paraId="7163E4E9"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Institution or company</w:t>
      </w:r>
      <w:r w:rsidRPr="00AA038D">
        <w:rPr>
          <w:rFonts w:asciiTheme="minorHAnsi" w:hAnsiTheme="minorHAnsi" w:cstheme="minorHAnsi"/>
          <w:color w:val="000000" w:themeColor="text1"/>
          <w:sz w:val="22"/>
          <w:szCs w:val="22"/>
        </w:rPr>
        <w:br/>
        <w:t>University of Cambridge</w:t>
      </w:r>
    </w:p>
    <w:p w14:paraId="2051C3DF"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Speciality area</w:t>
      </w:r>
      <w:r w:rsidRPr="00AA038D">
        <w:rPr>
          <w:rFonts w:asciiTheme="minorHAnsi" w:hAnsiTheme="minorHAnsi" w:cstheme="minorHAnsi"/>
          <w:color w:val="000000" w:themeColor="text1"/>
          <w:sz w:val="22"/>
          <w:szCs w:val="22"/>
        </w:rPr>
        <w:br/>
        <w:t>Genomics and Rare Diseases</w:t>
      </w:r>
    </w:p>
    <w:p w14:paraId="7BD3F3FC" w14:textId="77777777" w:rsidR="00AA038D" w:rsidRPr="00AA038D" w:rsidRDefault="00AA038D" w:rsidP="00AA038D">
      <w:pPr>
        <w:pStyle w:val="Heading2"/>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Summary</w:t>
      </w:r>
    </w:p>
    <w:p w14:paraId="0D4410AC"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 xml:space="preserve">Metabolites are the end-products of gene expression, which are closely related to protein and enzymatic reactions. With the advent of metabolomics as a powerful tool for both biomarker discovery and understanding functional consequences, the identification of specific differences between complex metabolite profiles is becoming an important step in the data analysis pipeline. So far metabonomic profiles have provided potential biomarkers for screening complex disorders such as cardiovascular diseases, kidney disorders, type 2 diabetes, etc. and they enhance accuracy of diagnosis of </w:t>
      </w:r>
      <w:proofErr w:type="spellStart"/>
      <w:r w:rsidRPr="00AA038D">
        <w:rPr>
          <w:rFonts w:asciiTheme="minorHAnsi" w:hAnsiTheme="minorHAnsi" w:cstheme="minorHAnsi"/>
          <w:color w:val="000000" w:themeColor="text1"/>
          <w:sz w:val="22"/>
          <w:szCs w:val="22"/>
        </w:rPr>
        <w:t>hyperlipidemia</w:t>
      </w:r>
      <w:proofErr w:type="spellEnd"/>
      <w:r w:rsidRPr="00AA038D">
        <w:rPr>
          <w:rFonts w:asciiTheme="minorHAnsi" w:hAnsiTheme="minorHAnsi" w:cstheme="minorHAnsi"/>
          <w:color w:val="000000" w:themeColor="text1"/>
          <w:sz w:val="22"/>
          <w:szCs w:val="22"/>
        </w:rPr>
        <w:t xml:space="preserve"> and atherosclerosis. </w:t>
      </w:r>
      <w:proofErr w:type="gramStart"/>
      <w:r w:rsidRPr="00AA038D">
        <w:rPr>
          <w:rFonts w:asciiTheme="minorHAnsi" w:hAnsiTheme="minorHAnsi" w:cstheme="minorHAnsi"/>
          <w:color w:val="000000" w:themeColor="text1"/>
          <w:sz w:val="22"/>
          <w:szCs w:val="22"/>
        </w:rPr>
        <w:t>However</w:t>
      </w:r>
      <w:proofErr w:type="gramEnd"/>
      <w:r w:rsidRPr="00AA038D">
        <w:rPr>
          <w:rFonts w:asciiTheme="minorHAnsi" w:hAnsiTheme="minorHAnsi" w:cstheme="minorHAnsi"/>
          <w:color w:val="000000" w:themeColor="text1"/>
          <w:sz w:val="22"/>
          <w:szCs w:val="22"/>
        </w:rPr>
        <w:t xml:space="preserve"> little is known about the discriminatory power of metabonomic profiles for differential diagnosis of several rare diseases.</w:t>
      </w:r>
    </w:p>
    <w:p w14:paraId="07404F5C"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We are investigating if metabonomic profiles can be used as a discovery tool for precision medicine to test whether it can increase the diagnostic yield significantly.</w:t>
      </w:r>
    </w:p>
    <w:p w14:paraId="49312ABA"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This in turn could lead to better treatment choice for patients, and the selected metabolites can serve as biomarkers to improve diagnosis and therapeutic intervention.</w:t>
      </w:r>
    </w:p>
    <w:p w14:paraId="7E410526"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We hope to reveal new metabolic pathways by a fully data-driven network representation, and investigate network differences that allow the identification of “common” and “specific” metabolites footprints across rare diseases.</w:t>
      </w:r>
    </w:p>
    <w:p w14:paraId="6296346E" w14:textId="1F6F6C02" w:rsidR="00B55DEF" w:rsidRPr="00AA038D" w:rsidRDefault="00B55DEF" w:rsidP="00AA038D">
      <w:pPr>
        <w:rPr>
          <w:rFonts w:eastAsia="Times New Roman" w:cstheme="minorHAnsi"/>
          <w:color w:val="000000" w:themeColor="text1"/>
          <w:sz w:val="22"/>
          <w:szCs w:val="22"/>
          <w:lang w:eastAsia="en-GB"/>
        </w:rPr>
      </w:pPr>
    </w:p>
    <w:p w14:paraId="108F3D1B" w14:textId="6227E702" w:rsidR="00AA038D" w:rsidRPr="00AA038D" w:rsidRDefault="00AA038D" w:rsidP="00AA038D">
      <w:pPr>
        <w:rPr>
          <w:rFonts w:eastAsia="Times New Roman" w:cstheme="minorHAnsi"/>
          <w:color w:val="000000" w:themeColor="text1"/>
          <w:sz w:val="22"/>
          <w:szCs w:val="22"/>
          <w:lang w:eastAsia="en-GB"/>
        </w:rPr>
      </w:pPr>
    </w:p>
    <w:p w14:paraId="6B6549E3" w14:textId="77777777" w:rsidR="00AA038D" w:rsidRPr="00AA038D" w:rsidRDefault="00AA038D" w:rsidP="00AA038D">
      <w:pPr>
        <w:pStyle w:val="Heading1"/>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Functional consequences of disease susceptibility genes in lupus (SLE)</w:t>
      </w:r>
    </w:p>
    <w:p w14:paraId="27D0701E"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Study code</w:t>
      </w:r>
      <w:r w:rsidRPr="00AA038D">
        <w:rPr>
          <w:rFonts w:asciiTheme="minorHAnsi" w:hAnsiTheme="minorHAnsi" w:cstheme="minorHAnsi"/>
          <w:color w:val="000000" w:themeColor="text1"/>
          <w:sz w:val="22"/>
          <w:szCs w:val="22"/>
        </w:rPr>
        <w:br/>
        <w:t>NBR02 / CBR135</w:t>
      </w:r>
    </w:p>
    <w:p w14:paraId="026A030C"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Lead researcher</w:t>
      </w:r>
      <w:r w:rsidRPr="00AA038D">
        <w:rPr>
          <w:rFonts w:asciiTheme="minorHAnsi" w:hAnsiTheme="minorHAnsi" w:cstheme="minorHAnsi"/>
          <w:color w:val="000000" w:themeColor="text1"/>
          <w:sz w:val="22"/>
          <w:szCs w:val="22"/>
        </w:rPr>
        <w:br/>
        <w:t xml:space="preserve">Prof. Tim </w:t>
      </w:r>
      <w:proofErr w:type="spellStart"/>
      <w:r w:rsidRPr="00AA038D">
        <w:rPr>
          <w:rFonts w:asciiTheme="minorHAnsi" w:hAnsiTheme="minorHAnsi" w:cstheme="minorHAnsi"/>
          <w:color w:val="000000" w:themeColor="text1"/>
          <w:sz w:val="22"/>
          <w:szCs w:val="22"/>
        </w:rPr>
        <w:t>Vyse</w:t>
      </w:r>
      <w:proofErr w:type="spellEnd"/>
    </w:p>
    <w:p w14:paraId="38039629"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Study type</w:t>
      </w:r>
      <w:r w:rsidRPr="00AA038D">
        <w:rPr>
          <w:rFonts w:asciiTheme="minorHAnsi" w:hAnsiTheme="minorHAnsi" w:cstheme="minorHAnsi"/>
          <w:color w:val="000000" w:themeColor="text1"/>
          <w:sz w:val="22"/>
          <w:szCs w:val="22"/>
        </w:rPr>
        <w:br/>
        <w:t>Participant re-contact</w:t>
      </w:r>
    </w:p>
    <w:p w14:paraId="7CA48294"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Institution or company</w:t>
      </w:r>
      <w:r w:rsidRPr="00AA038D">
        <w:rPr>
          <w:rFonts w:asciiTheme="minorHAnsi" w:hAnsiTheme="minorHAnsi" w:cstheme="minorHAnsi"/>
          <w:color w:val="000000" w:themeColor="text1"/>
          <w:sz w:val="22"/>
          <w:szCs w:val="22"/>
        </w:rPr>
        <w:br/>
        <w:t>Kings College London</w:t>
      </w:r>
    </w:p>
    <w:p w14:paraId="4E3256E2"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Style w:val="Strong"/>
          <w:rFonts w:asciiTheme="minorHAnsi" w:hAnsiTheme="minorHAnsi" w:cstheme="minorHAnsi"/>
          <w:color w:val="000000" w:themeColor="text1"/>
          <w:sz w:val="22"/>
          <w:szCs w:val="22"/>
        </w:rPr>
        <w:t>Speciality area</w:t>
      </w:r>
      <w:r w:rsidRPr="00AA038D">
        <w:rPr>
          <w:rFonts w:asciiTheme="minorHAnsi" w:hAnsiTheme="minorHAnsi" w:cstheme="minorHAnsi"/>
          <w:color w:val="000000" w:themeColor="text1"/>
          <w:sz w:val="22"/>
          <w:szCs w:val="22"/>
        </w:rPr>
        <w:br/>
        <w:t>Haematology</w:t>
      </w:r>
    </w:p>
    <w:p w14:paraId="7C3C0453" w14:textId="77777777" w:rsidR="00AA038D" w:rsidRPr="00AA038D" w:rsidRDefault="00AA038D" w:rsidP="00AA038D">
      <w:pPr>
        <w:pStyle w:val="Heading2"/>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Summary</w:t>
      </w:r>
    </w:p>
    <w:p w14:paraId="257ED765" w14:textId="77777777" w:rsidR="00AA038D" w:rsidRPr="00AA038D" w:rsidRDefault="00AA038D" w:rsidP="00AA038D">
      <w:pPr>
        <w:pStyle w:val="NormalWeb"/>
        <w:spacing w:before="0" w:beforeAutospacing="0" w:after="0" w:afterAutospacing="0"/>
        <w:rPr>
          <w:rFonts w:asciiTheme="minorHAnsi" w:hAnsiTheme="minorHAnsi" w:cstheme="minorHAnsi"/>
          <w:color w:val="000000" w:themeColor="text1"/>
          <w:sz w:val="22"/>
          <w:szCs w:val="22"/>
        </w:rPr>
      </w:pPr>
      <w:r w:rsidRPr="00AA038D">
        <w:rPr>
          <w:rFonts w:asciiTheme="minorHAnsi" w:hAnsiTheme="minorHAnsi" w:cstheme="minorHAnsi"/>
          <w:color w:val="000000" w:themeColor="text1"/>
          <w:sz w:val="22"/>
          <w:szCs w:val="22"/>
        </w:rPr>
        <w:t>We have previously shown that variation in several genes increases the risk of SLE. In order to understand how differences in genes affect the risk of developing SLE we need to take blood samples from volunteers who do not have lupus so that we can understand how these genes influence ‘healthy’ body responses in comparison to the responses of people who have lupus.</w:t>
      </w:r>
    </w:p>
    <w:p w14:paraId="2FD62C64" w14:textId="77777777" w:rsidR="00AA038D" w:rsidRPr="00B55DEF" w:rsidRDefault="00AA038D" w:rsidP="00AA038D">
      <w:pPr>
        <w:rPr>
          <w:rFonts w:ascii="Segoe UI" w:eastAsia="Times New Roman" w:hAnsi="Segoe UI" w:cs="Segoe UI"/>
          <w:color w:val="000000" w:themeColor="text1"/>
          <w:sz w:val="30"/>
          <w:szCs w:val="30"/>
          <w:lang w:eastAsia="en-GB"/>
        </w:rPr>
      </w:pPr>
    </w:p>
    <w:p w14:paraId="57526DAF" w14:textId="77777777" w:rsidR="00B84D52" w:rsidRPr="00AA038D" w:rsidRDefault="007E1A34" w:rsidP="00AA038D">
      <w:pPr>
        <w:rPr>
          <w:color w:val="000000" w:themeColor="text1"/>
        </w:rPr>
      </w:pPr>
    </w:p>
    <w:sectPr w:rsidR="00B84D52" w:rsidRPr="00AA038D" w:rsidSect="00AA038D">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9B4B16"/>
    <w:multiLevelType w:val="multilevel"/>
    <w:tmpl w:val="8B8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EF"/>
    <w:rsid w:val="003B28C7"/>
    <w:rsid w:val="00517A78"/>
    <w:rsid w:val="007E1A34"/>
    <w:rsid w:val="00A2720F"/>
    <w:rsid w:val="00AA038D"/>
    <w:rsid w:val="00B55DEF"/>
    <w:rsid w:val="00E37CF2"/>
    <w:rsid w:val="00F66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3FF0F6"/>
  <w15:chartTrackingRefBased/>
  <w15:docId w15:val="{6F3CDC83-A4DF-1444-ABEF-AAC75448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5DE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55DE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E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55DE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55DE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55DEF"/>
    <w:rPr>
      <w:b/>
      <w:bCs/>
    </w:rPr>
  </w:style>
  <w:style w:type="character" w:customStyle="1" w:styleId="normaltextrun">
    <w:name w:val="normaltextrun"/>
    <w:basedOn w:val="DefaultParagraphFont"/>
    <w:rsid w:val="00B55DEF"/>
  </w:style>
  <w:style w:type="character" w:styleId="Hyperlink">
    <w:name w:val="Hyperlink"/>
    <w:basedOn w:val="DefaultParagraphFont"/>
    <w:uiPriority w:val="99"/>
    <w:unhideWhenUsed/>
    <w:rsid w:val="00A2720F"/>
    <w:rPr>
      <w:color w:val="0563C1" w:themeColor="hyperlink"/>
      <w:u w:val="single"/>
    </w:rPr>
  </w:style>
  <w:style w:type="character" w:styleId="UnresolvedMention">
    <w:name w:val="Unresolved Mention"/>
    <w:basedOn w:val="DefaultParagraphFont"/>
    <w:uiPriority w:val="99"/>
    <w:semiHidden/>
    <w:unhideWhenUsed/>
    <w:rsid w:val="00A2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9025">
      <w:bodyDiv w:val="1"/>
      <w:marLeft w:val="0"/>
      <w:marRight w:val="0"/>
      <w:marTop w:val="0"/>
      <w:marBottom w:val="0"/>
      <w:divBdr>
        <w:top w:val="none" w:sz="0" w:space="0" w:color="auto"/>
        <w:left w:val="none" w:sz="0" w:space="0" w:color="auto"/>
        <w:bottom w:val="none" w:sz="0" w:space="0" w:color="auto"/>
        <w:right w:val="none" w:sz="0" w:space="0" w:color="auto"/>
      </w:divBdr>
      <w:divsChild>
        <w:div w:id="1932853686">
          <w:marLeft w:val="0"/>
          <w:marRight w:val="0"/>
          <w:marTop w:val="0"/>
          <w:marBottom w:val="0"/>
          <w:divBdr>
            <w:top w:val="none" w:sz="0" w:space="0" w:color="auto"/>
            <w:left w:val="none" w:sz="0" w:space="0" w:color="auto"/>
            <w:bottom w:val="none" w:sz="0" w:space="0" w:color="auto"/>
            <w:right w:val="none" w:sz="0" w:space="0" w:color="auto"/>
          </w:divBdr>
          <w:divsChild>
            <w:div w:id="304746277">
              <w:marLeft w:val="0"/>
              <w:marRight w:val="0"/>
              <w:marTop w:val="0"/>
              <w:marBottom w:val="0"/>
              <w:divBdr>
                <w:top w:val="none" w:sz="0" w:space="0" w:color="auto"/>
                <w:left w:val="none" w:sz="0" w:space="0" w:color="auto"/>
                <w:bottom w:val="none" w:sz="0" w:space="0" w:color="auto"/>
                <w:right w:val="none" w:sz="0" w:space="0" w:color="auto"/>
              </w:divBdr>
              <w:divsChild>
                <w:div w:id="400173893">
                  <w:marLeft w:val="0"/>
                  <w:marRight w:val="0"/>
                  <w:marTop w:val="0"/>
                  <w:marBottom w:val="0"/>
                  <w:divBdr>
                    <w:top w:val="none" w:sz="0" w:space="0" w:color="auto"/>
                    <w:left w:val="none" w:sz="0" w:space="0" w:color="auto"/>
                    <w:bottom w:val="none" w:sz="0" w:space="0" w:color="auto"/>
                    <w:right w:val="none" w:sz="0" w:space="0" w:color="auto"/>
                  </w:divBdr>
                </w:div>
                <w:div w:id="299456622">
                  <w:marLeft w:val="0"/>
                  <w:marRight w:val="0"/>
                  <w:marTop w:val="0"/>
                  <w:marBottom w:val="0"/>
                  <w:divBdr>
                    <w:top w:val="none" w:sz="0" w:space="0" w:color="auto"/>
                    <w:left w:val="none" w:sz="0" w:space="0" w:color="auto"/>
                    <w:bottom w:val="none" w:sz="0" w:space="0" w:color="auto"/>
                    <w:right w:val="none" w:sz="0" w:space="0" w:color="auto"/>
                  </w:divBdr>
                </w:div>
              </w:divsChild>
            </w:div>
            <w:div w:id="1793208352">
              <w:marLeft w:val="0"/>
              <w:marRight w:val="0"/>
              <w:marTop w:val="0"/>
              <w:marBottom w:val="0"/>
              <w:divBdr>
                <w:top w:val="none" w:sz="0" w:space="0" w:color="auto"/>
                <w:left w:val="none" w:sz="0" w:space="0" w:color="auto"/>
                <w:bottom w:val="none" w:sz="0" w:space="0" w:color="auto"/>
                <w:right w:val="none" w:sz="0" w:space="0" w:color="auto"/>
              </w:divBdr>
              <w:divsChild>
                <w:div w:id="329412364">
                  <w:marLeft w:val="0"/>
                  <w:marRight w:val="0"/>
                  <w:marTop w:val="0"/>
                  <w:marBottom w:val="0"/>
                  <w:divBdr>
                    <w:top w:val="none" w:sz="0" w:space="0" w:color="auto"/>
                    <w:left w:val="none" w:sz="0" w:space="0" w:color="auto"/>
                    <w:bottom w:val="none" w:sz="0" w:space="0" w:color="auto"/>
                    <w:right w:val="none" w:sz="0" w:space="0" w:color="auto"/>
                  </w:divBdr>
                </w:div>
                <w:div w:id="1069842400">
                  <w:marLeft w:val="0"/>
                  <w:marRight w:val="0"/>
                  <w:marTop w:val="0"/>
                  <w:marBottom w:val="0"/>
                  <w:divBdr>
                    <w:top w:val="none" w:sz="0" w:space="0" w:color="auto"/>
                    <w:left w:val="none" w:sz="0" w:space="0" w:color="auto"/>
                    <w:bottom w:val="none" w:sz="0" w:space="0" w:color="auto"/>
                    <w:right w:val="none" w:sz="0" w:space="0" w:color="auto"/>
                  </w:divBdr>
                </w:div>
              </w:divsChild>
            </w:div>
            <w:div w:id="1851293684">
              <w:marLeft w:val="0"/>
              <w:marRight w:val="0"/>
              <w:marTop w:val="0"/>
              <w:marBottom w:val="0"/>
              <w:divBdr>
                <w:top w:val="none" w:sz="0" w:space="0" w:color="auto"/>
                <w:left w:val="none" w:sz="0" w:space="0" w:color="auto"/>
                <w:bottom w:val="none" w:sz="0" w:space="0" w:color="auto"/>
                <w:right w:val="none" w:sz="0" w:space="0" w:color="auto"/>
              </w:divBdr>
              <w:divsChild>
                <w:div w:id="16691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7679">
          <w:marLeft w:val="0"/>
          <w:marRight w:val="0"/>
          <w:marTop w:val="0"/>
          <w:marBottom w:val="0"/>
          <w:divBdr>
            <w:top w:val="none" w:sz="0" w:space="0" w:color="auto"/>
            <w:left w:val="none" w:sz="0" w:space="0" w:color="auto"/>
            <w:bottom w:val="none" w:sz="0" w:space="0" w:color="auto"/>
            <w:right w:val="none" w:sz="0" w:space="0" w:color="auto"/>
          </w:divBdr>
        </w:div>
        <w:div w:id="1282613347">
          <w:marLeft w:val="0"/>
          <w:marRight w:val="0"/>
          <w:marTop w:val="0"/>
          <w:marBottom w:val="0"/>
          <w:divBdr>
            <w:top w:val="none" w:sz="0" w:space="0" w:color="auto"/>
            <w:left w:val="none" w:sz="0" w:space="0" w:color="auto"/>
            <w:bottom w:val="none" w:sz="0" w:space="0" w:color="auto"/>
            <w:right w:val="none" w:sz="0" w:space="0" w:color="auto"/>
          </w:divBdr>
        </w:div>
      </w:divsChild>
    </w:div>
    <w:div w:id="282658853">
      <w:bodyDiv w:val="1"/>
      <w:marLeft w:val="0"/>
      <w:marRight w:val="0"/>
      <w:marTop w:val="0"/>
      <w:marBottom w:val="0"/>
      <w:divBdr>
        <w:top w:val="none" w:sz="0" w:space="0" w:color="auto"/>
        <w:left w:val="none" w:sz="0" w:space="0" w:color="auto"/>
        <w:bottom w:val="none" w:sz="0" w:space="0" w:color="auto"/>
        <w:right w:val="none" w:sz="0" w:space="0" w:color="auto"/>
      </w:divBdr>
      <w:divsChild>
        <w:div w:id="252781502">
          <w:marLeft w:val="0"/>
          <w:marRight w:val="0"/>
          <w:marTop w:val="0"/>
          <w:marBottom w:val="0"/>
          <w:divBdr>
            <w:top w:val="none" w:sz="0" w:space="0" w:color="auto"/>
            <w:left w:val="none" w:sz="0" w:space="0" w:color="auto"/>
            <w:bottom w:val="none" w:sz="0" w:space="0" w:color="auto"/>
            <w:right w:val="none" w:sz="0" w:space="0" w:color="auto"/>
          </w:divBdr>
          <w:divsChild>
            <w:div w:id="995258849">
              <w:marLeft w:val="0"/>
              <w:marRight w:val="0"/>
              <w:marTop w:val="0"/>
              <w:marBottom w:val="0"/>
              <w:divBdr>
                <w:top w:val="none" w:sz="0" w:space="0" w:color="auto"/>
                <w:left w:val="none" w:sz="0" w:space="0" w:color="auto"/>
                <w:bottom w:val="none" w:sz="0" w:space="0" w:color="auto"/>
                <w:right w:val="none" w:sz="0" w:space="0" w:color="auto"/>
              </w:divBdr>
              <w:divsChild>
                <w:div w:id="1088887263">
                  <w:marLeft w:val="0"/>
                  <w:marRight w:val="0"/>
                  <w:marTop w:val="0"/>
                  <w:marBottom w:val="0"/>
                  <w:divBdr>
                    <w:top w:val="none" w:sz="0" w:space="0" w:color="auto"/>
                    <w:left w:val="none" w:sz="0" w:space="0" w:color="auto"/>
                    <w:bottom w:val="none" w:sz="0" w:space="0" w:color="auto"/>
                    <w:right w:val="none" w:sz="0" w:space="0" w:color="auto"/>
                  </w:divBdr>
                </w:div>
                <w:div w:id="3752699">
                  <w:marLeft w:val="0"/>
                  <w:marRight w:val="0"/>
                  <w:marTop w:val="0"/>
                  <w:marBottom w:val="0"/>
                  <w:divBdr>
                    <w:top w:val="none" w:sz="0" w:space="0" w:color="auto"/>
                    <w:left w:val="none" w:sz="0" w:space="0" w:color="auto"/>
                    <w:bottom w:val="none" w:sz="0" w:space="0" w:color="auto"/>
                    <w:right w:val="none" w:sz="0" w:space="0" w:color="auto"/>
                  </w:divBdr>
                </w:div>
              </w:divsChild>
            </w:div>
            <w:div w:id="52431009">
              <w:marLeft w:val="0"/>
              <w:marRight w:val="0"/>
              <w:marTop w:val="0"/>
              <w:marBottom w:val="0"/>
              <w:divBdr>
                <w:top w:val="none" w:sz="0" w:space="0" w:color="auto"/>
                <w:left w:val="none" w:sz="0" w:space="0" w:color="auto"/>
                <w:bottom w:val="none" w:sz="0" w:space="0" w:color="auto"/>
                <w:right w:val="none" w:sz="0" w:space="0" w:color="auto"/>
              </w:divBdr>
              <w:divsChild>
                <w:div w:id="1624727478">
                  <w:marLeft w:val="0"/>
                  <w:marRight w:val="0"/>
                  <w:marTop w:val="0"/>
                  <w:marBottom w:val="0"/>
                  <w:divBdr>
                    <w:top w:val="none" w:sz="0" w:space="0" w:color="auto"/>
                    <w:left w:val="none" w:sz="0" w:space="0" w:color="auto"/>
                    <w:bottom w:val="none" w:sz="0" w:space="0" w:color="auto"/>
                    <w:right w:val="none" w:sz="0" w:space="0" w:color="auto"/>
                  </w:divBdr>
                </w:div>
                <w:div w:id="1964381215">
                  <w:marLeft w:val="0"/>
                  <w:marRight w:val="0"/>
                  <w:marTop w:val="0"/>
                  <w:marBottom w:val="0"/>
                  <w:divBdr>
                    <w:top w:val="none" w:sz="0" w:space="0" w:color="auto"/>
                    <w:left w:val="none" w:sz="0" w:space="0" w:color="auto"/>
                    <w:bottom w:val="none" w:sz="0" w:space="0" w:color="auto"/>
                    <w:right w:val="none" w:sz="0" w:space="0" w:color="auto"/>
                  </w:divBdr>
                </w:div>
              </w:divsChild>
            </w:div>
            <w:div w:id="693577721">
              <w:marLeft w:val="0"/>
              <w:marRight w:val="0"/>
              <w:marTop w:val="0"/>
              <w:marBottom w:val="0"/>
              <w:divBdr>
                <w:top w:val="none" w:sz="0" w:space="0" w:color="auto"/>
                <w:left w:val="none" w:sz="0" w:space="0" w:color="auto"/>
                <w:bottom w:val="none" w:sz="0" w:space="0" w:color="auto"/>
                <w:right w:val="none" w:sz="0" w:space="0" w:color="auto"/>
              </w:divBdr>
              <w:divsChild>
                <w:div w:id="21469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3252">
          <w:marLeft w:val="0"/>
          <w:marRight w:val="0"/>
          <w:marTop w:val="0"/>
          <w:marBottom w:val="0"/>
          <w:divBdr>
            <w:top w:val="none" w:sz="0" w:space="0" w:color="auto"/>
            <w:left w:val="none" w:sz="0" w:space="0" w:color="auto"/>
            <w:bottom w:val="none" w:sz="0" w:space="0" w:color="auto"/>
            <w:right w:val="none" w:sz="0" w:space="0" w:color="auto"/>
          </w:divBdr>
        </w:div>
      </w:divsChild>
    </w:div>
    <w:div w:id="528836437">
      <w:bodyDiv w:val="1"/>
      <w:marLeft w:val="0"/>
      <w:marRight w:val="0"/>
      <w:marTop w:val="0"/>
      <w:marBottom w:val="0"/>
      <w:divBdr>
        <w:top w:val="none" w:sz="0" w:space="0" w:color="auto"/>
        <w:left w:val="none" w:sz="0" w:space="0" w:color="auto"/>
        <w:bottom w:val="none" w:sz="0" w:space="0" w:color="auto"/>
        <w:right w:val="none" w:sz="0" w:space="0" w:color="auto"/>
      </w:divBdr>
      <w:divsChild>
        <w:div w:id="1725760762">
          <w:marLeft w:val="0"/>
          <w:marRight w:val="0"/>
          <w:marTop w:val="0"/>
          <w:marBottom w:val="0"/>
          <w:divBdr>
            <w:top w:val="none" w:sz="0" w:space="0" w:color="auto"/>
            <w:left w:val="none" w:sz="0" w:space="0" w:color="auto"/>
            <w:bottom w:val="none" w:sz="0" w:space="0" w:color="auto"/>
            <w:right w:val="none" w:sz="0" w:space="0" w:color="auto"/>
          </w:divBdr>
          <w:divsChild>
            <w:div w:id="1938056329">
              <w:marLeft w:val="0"/>
              <w:marRight w:val="0"/>
              <w:marTop w:val="0"/>
              <w:marBottom w:val="0"/>
              <w:divBdr>
                <w:top w:val="none" w:sz="0" w:space="0" w:color="auto"/>
                <w:left w:val="none" w:sz="0" w:space="0" w:color="auto"/>
                <w:bottom w:val="none" w:sz="0" w:space="0" w:color="auto"/>
                <w:right w:val="none" w:sz="0" w:space="0" w:color="auto"/>
              </w:divBdr>
              <w:divsChild>
                <w:div w:id="1675575424">
                  <w:marLeft w:val="0"/>
                  <w:marRight w:val="0"/>
                  <w:marTop w:val="0"/>
                  <w:marBottom w:val="0"/>
                  <w:divBdr>
                    <w:top w:val="none" w:sz="0" w:space="0" w:color="auto"/>
                    <w:left w:val="none" w:sz="0" w:space="0" w:color="auto"/>
                    <w:bottom w:val="none" w:sz="0" w:space="0" w:color="auto"/>
                    <w:right w:val="none" w:sz="0" w:space="0" w:color="auto"/>
                  </w:divBdr>
                </w:div>
                <w:div w:id="366370839">
                  <w:marLeft w:val="0"/>
                  <w:marRight w:val="0"/>
                  <w:marTop w:val="0"/>
                  <w:marBottom w:val="0"/>
                  <w:divBdr>
                    <w:top w:val="none" w:sz="0" w:space="0" w:color="auto"/>
                    <w:left w:val="none" w:sz="0" w:space="0" w:color="auto"/>
                    <w:bottom w:val="none" w:sz="0" w:space="0" w:color="auto"/>
                    <w:right w:val="none" w:sz="0" w:space="0" w:color="auto"/>
                  </w:divBdr>
                </w:div>
              </w:divsChild>
            </w:div>
            <w:div w:id="605117812">
              <w:marLeft w:val="0"/>
              <w:marRight w:val="0"/>
              <w:marTop w:val="0"/>
              <w:marBottom w:val="0"/>
              <w:divBdr>
                <w:top w:val="none" w:sz="0" w:space="0" w:color="auto"/>
                <w:left w:val="none" w:sz="0" w:space="0" w:color="auto"/>
                <w:bottom w:val="none" w:sz="0" w:space="0" w:color="auto"/>
                <w:right w:val="none" w:sz="0" w:space="0" w:color="auto"/>
              </w:divBdr>
              <w:divsChild>
                <w:div w:id="1927684617">
                  <w:marLeft w:val="0"/>
                  <w:marRight w:val="0"/>
                  <w:marTop w:val="0"/>
                  <w:marBottom w:val="0"/>
                  <w:divBdr>
                    <w:top w:val="none" w:sz="0" w:space="0" w:color="auto"/>
                    <w:left w:val="none" w:sz="0" w:space="0" w:color="auto"/>
                    <w:bottom w:val="none" w:sz="0" w:space="0" w:color="auto"/>
                    <w:right w:val="none" w:sz="0" w:space="0" w:color="auto"/>
                  </w:divBdr>
                </w:div>
                <w:div w:id="1203400145">
                  <w:marLeft w:val="0"/>
                  <w:marRight w:val="0"/>
                  <w:marTop w:val="0"/>
                  <w:marBottom w:val="0"/>
                  <w:divBdr>
                    <w:top w:val="none" w:sz="0" w:space="0" w:color="auto"/>
                    <w:left w:val="none" w:sz="0" w:space="0" w:color="auto"/>
                    <w:bottom w:val="none" w:sz="0" w:space="0" w:color="auto"/>
                    <w:right w:val="none" w:sz="0" w:space="0" w:color="auto"/>
                  </w:divBdr>
                </w:div>
              </w:divsChild>
            </w:div>
            <w:div w:id="1012685800">
              <w:marLeft w:val="0"/>
              <w:marRight w:val="0"/>
              <w:marTop w:val="0"/>
              <w:marBottom w:val="0"/>
              <w:divBdr>
                <w:top w:val="none" w:sz="0" w:space="0" w:color="auto"/>
                <w:left w:val="none" w:sz="0" w:space="0" w:color="auto"/>
                <w:bottom w:val="none" w:sz="0" w:space="0" w:color="auto"/>
                <w:right w:val="none" w:sz="0" w:space="0" w:color="auto"/>
              </w:divBdr>
              <w:divsChild>
                <w:div w:id="11655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4949">
          <w:marLeft w:val="0"/>
          <w:marRight w:val="0"/>
          <w:marTop w:val="0"/>
          <w:marBottom w:val="0"/>
          <w:divBdr>
            <w:top w:val="none" w:sz="0" w:space="0" w:color="auto"/>
            <w:left w:val="none" w:sz="0" w:space="0" w:color="auto"/>
            <w:bottom w:val="none" w:sz="0" w:space="0" w:color="auto"/>
            <w:right w:val="none" w:sz="0" w:space="0" w:color="auto"/>
          </w:divBdr>
        </w:div>
      </w:divsChild>
    </w:div>
    <w:div w:id="533883124">
      <w:bodyDiv w:val="1"/>
      <w:marLeft w:val="0"/>
      <w:marRight w:val="0"/>
      <w:marTop w:val="0"/>
      <w:marBottom w:val="0"/>
      <w:divBdr>
        <w:top w:val="none" w:sz="0" w:space="0" w:color="auto"/>
        <w:left w:val="none" w:sz="0" w:space="0" w:color="auto"/>
        <w:bottom w:val="none" w:sz="0" w:space="0" w:color="auto"/>
        <w:right w:val="none" w:sz="0" w:space="0" w:color="auto"/>
      </w:divBdr>
      <w:divsChild>
        <w:div w:id="41178127">
          <w:marLeft w:val="0"/>
          <w:marRight w:val="0"/>
          <w:marTop w:val="0"/>
          <w:marBottom w:val="0"/>
          <w:divBdr>
            <w:top w:val="none" w:sz="0" w:space="0" w:color="auto"/>
            <w:left w:val="none" w:sz="0" w:space="0" w:color="auto"/>
            <w:bottom w:val="none" w:sz="0" w:space="0" w:color="auto"/>
            <w:right w:val="none" w:sz="0" w:space="0" w:color="auto"/>
          </w:divBdr>
          <w:divsChild>
            <w:div w:id="24452915">
              <w:marLeft w:val="0"/>
              <w:marRight w:val="0"/>
              <w:marTop w:val="0"/>
              <w:marBottom w:val="0"/>
              <w:divBdr>
                <w:top w:val="none" w:sz="0" w:space="0" w:color="auto"/>
                <w:left w:val="none" w:sz="0" w:space="0" w:color="auto"/>
                <w:bottom w:val="none" w:sz="0" w:space="0" w:color="auto"/>
                <w:right w:val="none" w:sz="0" w:space="0" w:color="auto"/>
              </w:divBdr>
              <w:divsChild>
                <w:div w:id="993147831">
                  <w:marLeft w:val="0"/>
                  <w:marRight w:val="0"/>
                  <w:marTop w:val="0"/>
                  <w:marBottom w:val="0"/>
                  <w:divBdr>
                    <w:top w:val="none" w:sz="0" w:space="0" w:color="auto"/>
                    <w:left w:val="none" w:sz="0" w:space="0" w:color="auto"/>
                    <w:bottom w:val="none" w:sz="0" w:space="0" w:color="auto"/>
                    <w:right w:val="none" w:sz="0" w:space="0" w:color="auto"/>
                  </w:divBdr>
                </w:div>
                <w:div w:id="35088098">
                  <w:marLeft w:val="0"/>
                  <w:marRight w:val="0"/>
                  <w:marTop w:val="0"/>
                  <w:marBottom w:val="0"/>
                  <w:divBdr>
                    <w:top w:val="none" w:sz="0" w:space="0" w:color="auto"/>
                    <w:left w:val="none" w:sz="0" w:space="0" w:color="auto"/>
                    <w:bottom w:val="none" w:sz="0" w:space="0" w:color="auto"/>
                    <w:right w:val="none" w:sz="0" w:space="0" w:color="auto"/>
                  </w:divBdr>
                </w:div>
              </w:divsChild>
            </w:div>
            <w:div w:id="1107239054">
              <w:marLeft w:val="0"/>
              <w:marRight w:val="0"/>
              <w:marTop w:val="0"/>
              <w:marBottom w:val="0"/>
              <w:divBdr>
                <w:top w:val="none" w:sz="0" w:space="0" w:color="auto"/>
                <w:left w:val="none" w:sz="0" w:space="0" w:color="auto"/>
                <w:bottom w:val="none" w:sz="0" w:space="0" w:color="auto"/>
                <w:right w:val="none" w:sz="0" w:space="0" w:color="auto"/>
              </w:divBdr>
              <w:divsChild>
                <w:div w:id="1836843718">
                  <w:marLeft w:val="0"/>
                  <w:marRight w:val="0"/>
                  <w:marTop w:val="0"/>
                  <w:marBottom w:val="0"/>
                  <w:divBdr>
                    <w:top w:val="none" w:sz="0" w:space="0" w:color="auto"/>
                    <w:left w:val="none" w:sz="0" w:space="0" w:color="auto"/>
                    <w:bottom w:val="none" w:sz="0" w:space="0" w:color="auto"/>
                    <w:right w:val="none" w:sz="0" w:space="0" w:color="auto"/>
                  </w:divBdr>
                </w:div>
                <w:div w:id="2123725737">
                  <w:marLeft w:val="0"/>
                  <w:marRight w:val="0"/>
                  <w:marTop w:val="0"/>
                  <w:marBottom w:val="0"/>
                  <w:divBdr>
                    <w:top w:val="none" w:sz="0" w:space="0" w:color="auto"/>
                    <w:left w:val="none" w:sz="0" w:space="0" w:color="auto"/>
                    <w:bottom w:val="none" w:sz="0" w:space="0" w:color="auto"/>
                    <w:right w:val="none" w:sz="0" w:space="0" w:color="auto"/>
                  </w:divBdr>
                </w:div>
              </w:divsChild>
            </w:div>
            <w:div w:id="1980646578">
              <w:marLeft w:val="0"/>
              <w:marRight w:val="0"/>
              <w:marTop w:val="0"/>
              <w:marBottom w:val="0"/>
              <w:divBdr>
                <w:top w:val="none" w:sz="0" w:space="0" w:color="auto"/>
                <w:left w:val="none" w:sz="0" w:space="0" w:color="auto"/>
                <w:bottom w:val="none" w:sz="0" w:space="0" w:color="auto"/>
                <w:right w:val="none" w:sz="0" w:space="0" w:color="auto"/>
              </w:divBdr>
              <w:divsChild>
                <w:div w:id="1931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9995">
          <w:marLeft w:val="0"/>
          <w:marRight w:val="0"/>
          <w:marTop w:val="0"/>
          <w:marBottom w:val="0"/>
          <w:divBdr>
            <w:top w:val="none" w:sz="0" w:space="0" w:color="auto"/>
            <w:left w:val="none" w:sz="0" w:space="0" w:color="auto"/>
            <w:bottom w:val="none" w:sz="0" w:space="0" w:color="auto"/>
            <w:right w:val="none" w:sz="0" w:space="0" w:color="auto"/>
          </w:divBdr>
        </w:div>
        <w:div w:id="1654526161">
          <w:marLeft w:val="0"/>
          <w:marRight w:val="0"/>
          <w:marTop w:val="0"/>
          <w:marBottom w:val="0"/>
          <w:divBdr>
            <w:top w:val="none" w:sz="0" w:space="0" w:color="auto"/>
            <w:left w:val="none" w:sz="0" w:space="0" w:color="auto"/>
            <w:bottom w:val="none" w:sz="0" w:space="0" w:color="auto"/>
            <w:right w:val="none" w:sz="0" w:space="0" w:color="auto"/>
          </w:divBdr>
        </w:div>
      </w:divsChild>
    </w:div>
    <w:div w:id="718017144">
      <w:bodyDiv w:val="1"/>
      <w:marLeft w:val="0"/>
      <w:marRight w:val="0"/>
      <w:marTop w:val="0"/>
      <w:marBottom w:val="0"/>
      <w:divBdr>
        <w:top w:val="none" w:sz="0" w:space="0" w:color="auto"/>
        <w:left w:val="none" w:sz="0" w:space="0" w:color="auto"/>
        <w:bottom w:val="none" w:sz="0" w:space="0" w:color="auto"/>
        <w:right w:val="none" w:sz="0" w:space="0" w:color="auto"/>
      </w:divBdr>
      <w:divsChild>
        <w:div w:id="1696424335">
          <w:marLeft w:val="0"/>
          <w:marRight w:val="0"/>
          <w:marTop w:val="0"/>
          <w:marBottom w:val="0"/>
          <w:divBdr>
            <w:top w:val="none" w:sz="0" w:space="0" w:color="auto"/>
            <w:left w:val="none" w:sz="0" w:space="0" w:color="auto"/>
            <w:bottom w:val="none" w:sz="0" w:space="0" w:color="auto"/>
            <w:right w:val="none" w:sz="0" w:space="0" w:color="auto"/>
          </w:divBdr>
          <w:divsChild>
            <w:div w:id="638995429">
              <w:marLeft w:val="0"/>
              <w:marRight w:val="0"/>
              <w:marTop w:val="0"/>
              <w:marBottom w:val="0"/>
              <w:divBdr>
                <w:top w:val="none" w:sz="0" w:space="0" w:color="auto"/>
                <w:left w:val="none" w:sz="0" w:space="0" w:color="auto"/>
                <w:bottom w:val="none" w:sz="0" w:space="0" w:color="auto"/>
                <w:right w:val="none" w:sz="0" w:space="0" w:color="auto"/>
              </w:divBdr>
              <w:divsChild>
                <w:div w:id="1933926045">
                  <w:marLeft w:val="0"/>
                  <w:marRight w:val="0"/>
                  <w:marTop w:val="0"/>
                  <w:marBottom w:val="0"/>
                  <w:divBdr>
                    <w:top w:val="none" w:sz="0" w:space="0" w:color="auto"/>
                    <w:left w:val="none" w:sz="0" w:space="0" w:color="auto"/>
                    <w:bottom w:val="none" w:sz="0" w:space="0" w:color="auto"/>
                    <w:right w:val="none" w:sz="0" w:space="0" w:color="auto"/>
                  </w:divBdr>
                </w:div>
                <w:div w:id="1669938498">
                  <w:marLeft w:val="0"/>
                  <w:marRight w:val="0"/>
                  <w:marTop w:val="0"/>
                  <w:marBottom w:val="0"/>
                  <w:divBdr>
                    <w:top w:val="none" w:sz="0" w:space="0" w:color="auto"/>
                    <w:left w:val="none" w:sz="0" w:space="0" w:color="auto"/>
                    <w:bottom w:val="none" w:sz="0" w:space="0" w:color="auto"/>
                    <w:right w:val="none" w:sz="0" w:space="0" w:color="auto"/>
                  </w:divBdr>
                </w:div>
              </w:divsChild>
            </w:div>
            <w:div w:id="662390889">
              <w:marLeft w:val="0"/>
              <w:marRight w:val="0"/>
              <w:marTop w:val="0"/>
              <w:marBottom w:val="0"/>
              <w:divBdr>
                <w:top w:val="none" w:sz="0" w:space="0" w:color="auto"/>
                <w:left w:val="none" w:sz="0" w:space="0" w:color="auto"/>
                <w:bottom w:val="none" w:sz="0" w:space="0" w:color="auto"/>
                <w:right w:val="none" w:sz="0" w:space="0" w:color="auto"/>
              </w:divBdr>
              <w:divsChild>
                <w:div w:id="503058024">
                  <w:marLeft w:val="0"/>
                  <w:marRight w:val="0"/>
                  <w:marTop w:val="0"/>
                  <w:marBottom w:val="0"/>
                  <w:divBdr>
                    <w:top w:val="none" w:sz="0" w:space="0" w:color="auto"/>
                    <w:left w:val="none" w:sz="0" w:space="0" w:color="auto"/>
                    <w:bottom w:val="none" w:sz="0" w:space="0" w:color="auto"/>
                    <w:right w:val="none" w:sz="0" w:space="0" w:color="auto"/>
                  </w:divBdr>
                </w:div>
                <w:div w:id="1120757421">
                  <w:marLeft w:val="0"/>
                  <w:marRight w:val="0"/>
                  <w:marTop w:val="0"/>
                  <w:marBottom w:val="0"/>
                  <w:divBdr>
                    <w:top w:val="none" w:sz="0" w:space="0" w:color="auto"/>
                    <w:left w:val="none" w:sz="0" w:space="0" w:color="auto"/>
                    <w:bottom w:val="none" w:sz="0" w:space="0" w:color="auto"/>
                    <w:right w:val="none" w:sz="0" w:space="0" w:color="auto"/>
                  </w:divBdr>
                </w:div>
              </w:divsChild>
            </w:div>
            <w:div w:id="596984939">
              <w:marLeft w:val="0"/>
              <w:marRight w:val="0"/>
              <w:marTop w:val="0"/>
              <w:marBottom w:val="0"/>
              <w:divBdr>
                <w:top w:val="none" w:sz="0" w:space="0" w:color="auto"/>
                <w:left w:val="none" w:sz="0" w:space="0" w:color="auto"/>
                <w:bottom w:val="none" w:sz="0" w:space="0" w:color="auto"/>
                <w:right w:val="none" w:sz="0" w:space="0" w:color="auto"/>
              </w:divBdr>
              <w:divsChild>
                <w:div w:id="3228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80326">
          <w:marLeft w:val="0"/>
          <w:marRight w:val="0"/>
          <w:marTop w:val="0"/>
          <w:marBottom w:val="0"/>
          <w:divBdr>
            <w:top w:val="none" w:sz="0" w:space="0" w:color="auto"/>
            <w:left w:val="none" w:sz="0" w:space="0" w:color="auto"/>
            <w:bottom w:val="none" w:sz="0" w:space="0" w:color="auto"/>
            <w:right w:val="none" w:sz="0" w:space="0" w:color="auto"/>
          </w:divBdr>
        </w:div>
        <w:div w:id="793794924">
          <w:marLeft w:val="0"/>
          <w:marRight w:val="0"/>
          <w:marTop w:val="0"/>
          <w:marBottom w:val="0"/>
          <w:divBdr>
            <w:top w:val="none" w:sz="0" w:space="0" w:color="auto"/>
            <w:left w:val="none" w:sz="0" w:space="0" w:color="auto"/>
            <w:bottom w:val="none" w:sz="0" w:space="0" w:color="auto"/>
            <w:right w:val="none" w:sz="0" w:space="0" w:color="auto"/>
          </w:divBdr>
        </w:div>
      </w:divsChild>
    </w:div>
    <w:div w:id="1192109802">
      <w:bodyDiv w:val="1"/>
      <w:marLeft w:val="0"/>
      <w:marRight w:val="0"/>
      <w:marTop w:val="0"/>
      <w:marBottom w:val="0"/>
      <w:divBdr>
        <w:top w:val="none" w:sz="0" w:space="0" w:color="auto"/>
        <w:left w:val="none" w:sz="0" w:space="0" w:color="auto"/>
        <w:bottom w:val="none" w:sz="0" w:space="0" w:color="auto"/>
        <w:right w:val="none" w:sz="0" w:space="0" w:color="auto"/>
      </w:divBdr>
      <w:divsChild>
        <w:div w:id="417602568">
          <w:marLeft w:val="0"/>
          <w:marRight w:val="0"/>
          <w:marTop w:val="0"/>
          <w:marBottom w:val="0"/>
          <w:divBdr>
            <w:top w:val="none" w:sz="0" w:space="0" w:color="auto"/>
            <w:left w:val="none" w:sz="0" w:space="0" w:color="auto"/>
            <w:bottom w:val="none" w:sz="0" w:space="0" w:color="auto"/>
            <w:right w:val="none" w:sz="0" w:space="0" w:color="auto"/>
          </w:divBdr>
          <w:divsChild>
            <w:div w:id="1572350174">
              <w:marLeft w:val="0"/>
              <w:marRight w:val="0"/>
              <w:marTop w:val="0"/>
              <w:marBottom w:val="0"/>
              <w:divBdr>
                <w:top w:val="none" w:sz="0" w:space="0" w:color="auto"/>
                <w:left w:val="none" w:sz="0" w:space="0" w:color="auto"/>
                <w:bottom w:val="none" w:sz="0" w:space="0" w:color="auto"/>
                <w:right w:val="none" w:sz="0" w:space="0" w:color="auto"/>
              </w:divBdr>
              <w:divsChild>
                <w:div w:id="1649942746">
                  <w:marLeft w:val="0"/>
                  <w:marRight w:val="0"/>
                  <w:marTop w:val="0"/>
                  <w:marBottom w:val="0"/>
                  <w:divBdr>
                    <w:top w:val="none" w:sz="0" w:space="0" w:color="auto"/>
                    <w:left w:val="none" w:sz="0" w:space="0" w:color="auto"/>
                    <w:bottom w:val="none" w:sz="0" w:space="0" w:color="auto"/>
                    <w:right w:val="none" w:sz="0" w:space="0" w:color="auto"/>
                  </w:divBdr>
                </w:div>
                <w:div w:id="1447309454">
                  <w:marLeft w:val="0"/>
                  <w:marRight w:val="0"/>
                  <w:marTop w:val="0"/>
                  <w:marBottom w:val="0"/>
                  <w:divBdr>
                    <w:top w:val="none" w:sz="0" w:space="0" w:color="auto"/>
                    <w:left w:val="none" w:sz="0" w:space="0" w:color="auto"/>
                    <w:bottom w:val="none" w:sz="0" w:space="0" w:color="auto"/>
                    <w:right w:val="none" w:sz="0" w:space="0" w:color="auto"/>
                  </w:divBdr>
                </w:div>
              </w:divsChild>
            </w:div>
            <w:div w:id="1944146034">
              <w:marLeft w:val="0"/>
              <w:marRight w:val="0"/>
              <w:marTop w:val="0"/>
              <w:marBottom w:val="0"/>
              <w:divBdr>
                <w:top w:val="none" w:sz="0" w:space="0" w:color="auto"/>
                <w:left w:val="none" w:sz="0" w:space="0" w:color="auto"/>
                <w:bottom w:val="none" w:sz="0" w:space="0" w:color="auto"/>
                <w:right w:val="none" w:sz="0" w:space="0" w:color="auto"/>
              </w:divBdr>
              <w:divsChild>
                <w:div w:id="1637298602">
                  <w:marLeft w:val="0"/>
                  <w:marRight w:val="0"/>
                  <w:marTop w:val="0"/>
                  <w:marBottom w:val="0"/>
                  <w:divBdr>
                    <w:top w:val="none" w:sz="0" w:space="0" w:color="auto"/>
                    <w:left w:val="none" w:sz="0" w:space="0" w:color="auto"/>
                    <w:bottom w:val="none" w:sz="0" w:space="0" w:color="auto"/>
                    <w:right w:val="none" w:sz="0" w:space="0" w:color="auto"/>
                  </w:divBdr>
                </w:div>
                <w:div w:id="1248999164">
                  <w:marLeft w:val="0"/>
                  <w:marRight w:val="0"/>
                  <w:marTop w:val="0"/>
                  <w:marBottom w:val="0"/>
                  <w:divBdr>
                    <w:top w:val="none" w:sz="0" w:space="0" w:color="auto"/>
                    <w:left w:val="none" w:sz="0" w:space="0" w:color="auto"/>
                    <w:bottom w:val="none" w:sz="0" w:space="0" w:color="auto"/>
                    <w:right w:val="none" w:sz="0" w:space="0" w:color="auto"/>
                  </w:divBdr>
                </w:div>
              </w:divsChild>
            </w:div>
            <w:div w:id="865675888">
              <w:marLeft w:val="0"/>
              <w:marRight w:val="0"/>
              <w:marTop w:val="0"/>
              <w:marBottom w:val="0"/>
              <w:divBdr>
                <w:top w:val="none" w:sz="0" w:space="0" w:color="auto"/>
                <w:left w:val="none" w:sz="0" w:space="0" w:color="auto"/>
                <w:bottom w:val="none" w:sz="0" w:space="0" w:color="auto"/>
                <w:right w:val="none" w:sz="0" w:space="0" w:color="auto"/>
              </w:divBdr>
              <w:divsChild>
                <w:div w:id="10495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8126">
          <w:marLeft w:val="0"/>
          <w:marRight w:val="0"/>
          <w:marTop w:val="0"/>
          <w:marBottom w:val="0"/>
          <w:divBdr>
            <w:top w:val="none" w:sz="0" w:space="0" w:color="auto"/>
            <w:left w:val="none" w:sz="0" w:space="0" w:color="auto"/>
            <w:bottom w:val="none" w:sz="0" w:space="0" w:color="auto"/>
            <w:right w:val="none" w:sz="0" w:space="0" w:color="auto"/>
          </w:divBdr>
        </w:div>
      </w:divsChild>
    </w:div>
    <w:div w:id="1538935064">
      <w:bodyDiv w:val="1"/>
      <w:marLeft w:val="0"/>
      <w:marRight w:val="0"/>
      <w:marTop w:val="0"/>
      <w:marBottom w:val="0"/>
      <w:divBdr>
        <w:top w:val="none" w:sz="0" w:space="0" w:color="auto"/>
        <w:left w:val="none" w:sz="0" w:space="0" w:color="auto"/>
        <w:bottom w:val="none" w:sz="0" w:space="0" w:color="auto"/>
        <w:right w:val="none" w:sz="0" w:space="0" w:color="auto"/>
      </w:divBdr>
      <w:divsChild>
        <w:div w:id="115564479">
          <w:marLeft w:val="0"/>
          <w:marRight w:val="0"/>
          <w:marTop w:val="0"/>
          <w:marBottom w:val="0"/>
          <w:divBdr>
            <w:top w:val="none" w:sz="0" w:space="0" w:color="auto"/>
            <w:left w:val="none" w:sz="0" w:space="0" w:color="auto"/>
            <w:bottom w:val="none" w:sz="0" w:space="0" w:color="auto"/>
            <w:right w:val="none" w:sz="0" w:space="0" w:color="auto"/>
          </w:divBdr>
          <w:divsChild>
            <w:div w:id="1076392423">
              <w:marLeft w:val="0"/>
              <w:marRight w:val="0"/>
              <w:marTop w:val="0"/>
              <w:marBottom w:val="0"/>
              <w:divBdr>
                <w:top w:val="none" w:sz="0" w:space="0" w:color="auto"/>
                <w:left w:val="none" w:sz="0" w:space="0" w:color="auto"/>
                <w:bottom w:val="none" w:sz="0" w:space="0" w:color="auto"/>
                <w:right w:val="none" w:sz="0" w:space="0" w:color="auto"/>
              </w:divBdr>
              <w:divsChild>
                <w:div w:id="656422461">
                  <w:marLeft w:val="0"/>
                  <w:marRight w:val="0"/>
                  <w:marTop w:val="0"/>
                  <w:marBottom w:val="0"/>
                  <w:divBdr>
                    <w:top w:val="none" w:sz="0" w:space="0" w:color="auto"/>
                    <w:left w:val="none" w:sz="0" w:space="0" w:color="auto"/>
                    <w:bottom w:val="none" w:sz="0" w:space="0" w:color="auto"/>
                    <w:right w:val="none" w:sz="0" w:space="0" w:color="auto"/>
                  </w:divBdr>
                </w:div>
                <w:div w:id="1814560950">
                  <w:marLeft w:val="0"/>
                  <w:marRight w:val="0"/>
                  <w:marTop w:val="0"/>
                  <w:marBottom w:val="0"/>
                  <w:divBdr>
                    <w:top w:val="none" w:sz="0" w:space="0" w:color="auto"/>
                    <w:left w:val="none" w:sz="0" w:space="0" w:color="auto"/>
                    <w:bottom w:val="none" w:sz="0" w:space="0" w:color="auto"/>
                    <w:right w:val="none" w:sz="0" w:space="0" w:color="auto"/>
                  </w:divBdr>
                </w:div>
              </w:divsChild>
            </w:div>
            <w:div w:id="130296152">
              <w:marLeft w:val="0"/>
              <w:marRight w:val="0"/>
              <w:marTop w:val="0"/>
              <w:marBottom w:val="0"/>
              <w:divBdr>
                <w:top w:val="none" w:sz="0" w:space="0" w:color="auto"/>
                <w:left w:val="none" w:sz="0" w:space="0" w:color="auto"/>
                <w:bottom w:val="none" w:sz="0" w:space="0" w:color="auto"/>
                <w:right w:val="none" w:sz="0" w:space="0" w:color="auto"/>
              </w:divBdr>
              <w:divsChild>
                <w:div w:id="1595430805">
                  <w:marLeft w:val="0"/>
                  <w:marRight w:val="0"/>
                  <w:marTop w:val="0"/>
                  <w:marBottom w:val="0"/>
                  <w:divBdr>
                    <w:top w:val="none" w:sz="0" w:space="0" w:color="auto"/>
                    <w:left w:val="none" w:sz="0" w:space="0" w:color="auto"/>
                    <w:bottom w:val="none" w:sz="0" w:space="0" w:color="auto"/>
                    <w:right w:val="none" w:sz="0" w:space="0" w:color="auto"/>
                  </w:divBdr>
                </w:div>
                <w:div w:id="112679005">
                  <w:marLeft w:val="0"/>
                  <w:marRight w:val="0"/>
                  <w:marTop w:val="0"/>
                  <w:marBottom w:val="0"/>
                  <w:divBdr>
                    <w:top w:val="none" w:sz="0" w:space="0" w:color="auto"/>
                    <w:left w:val="none" w:sz="0" w:space="0" w:color="auto"/>
                    <w:bottom w:val="none" w:sz="0" w:space="0" w:color="auto"/>
                    <w:right w:val="none" w:sz="0" w:space="0" w:color="auto"/>
                  </w:divBdr>
                </w:div>
              </w:divsChild>
            </w:div>
            <w:div w:id="1751073904">
              <w:marLeft w:val="0"/>
              <w:marRight w:val="0"/>
              <w:marTop w:val="0"/>
              <w:marBottom w:val="0"/>
              <w:divBdr>
                <w:top w:val="none" w:sz="0" w:space="0" w:color="auto"/>
                <w:left w:val="none" w:sz="0" w:space="0" w:color="auto"/>
                <w:bottom w:val="none" w:sz="0" w:space="0" w:color="auto"/>
                <w:right w:val="none" w:sz="0" w:space="0" w:color="auto"/>
              </w:divBdr>
              <w:divsChild>
                <w:div w:id="5855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0596">
          <w:marLeft w:val="0"/>
          <w:marRight w:val="0"/>
          <w:marTop w:val="0"/>
          <w:marBottom w:val="0"/>
          <w:divBdr>
            <w:top w:val="none" w:sz="0" w:space="0" w:color="auto"/>
            <w:left w:val="none" w:sz="0" w:space="0" w:color="auto"/>
            <w:bottom w:val="none" w:sz="0" w:space="0" w:color="auto"/>
            <w:right w:val="none" w:sz="0" w:space="0" w:color="auto"/>
          </w:divBdr>
        </w:div>
        <w:div w:id="333456215">
          <w:marLeft w:val="0"/>
          <w:marRight w:val="0"/>
          <w:marTop w:val="0"/>
          <w:marBottom w:val="0"/>
          <w:divBdr>
            <w:top w:val="none" w:sz="0" w:space="0" w:color="auto"/>
            <w:left w:val="none" w:sz="0" w:space="0" w:color="auto"/>
            <w:bottom w:val="none" w:sz="0" w:space="0" w:color="auto"/>
            <w:right w:val="none" w:sz="0" w:space="0" w:color="auto"/>
          </w:divBdr>
        </w:div>
      </w:divsChild>
    </w:div>
    <w:div w:id="1620797023">
      <w:bodyDiv w:val="1"/>
      <w:marLeft w:val="0"/>
      <w:marRight w:val="0"/>
      <w:marTop w:val="0"/>
      <w:marBottom w:val="0"/>
      <w:divBdr>
        <w:top w:val="none" w:sz="0" w:space="0" w:color="auto"/>
        <w:left w:val="none" w:sz="0" w:space="0" w:color="auto"/>
        <w:bottom w:val="none" w:sz="0" w:space="0" w:color="auto"/>
        <w:right w:val="none" w:sz="0" w:space="0" w:color="auto"/>
      </w:divBdr>
      <w:divsChild>
        <w:div w:id="2097092537">
          <w:marLeft w:val="0"/>
          <w:marRight w:val="0"/>
          <w:marTop w:val="0"/>
          <w:marBottom w:val="0"/>
          <w:divBdr>
            <w:top w:val="none" w:sz="0" w:space="0" w:color="auto"/>
            <w:left w:val="none" w:sz="0" w:space="0" w:color="auto"/>
            <w:bottom w:val="none" w:sz="0" w:space="0" w:color="auto"/>
            <w:right w:val="none" w:sz="0" w:space="0" w:color="auto"/>
          </w:divBdr>
          <w:divsChild>
            <w:div w:id="1336035874">
              <w:marLeft w:val="0"/>
              <w:marRight w:val="0"/>
              <w:marTop w:val="0"/>
              <w:marBottom w:val="0"/>
              <w:divBdr>
                <w:top w:val="none" w:sz="0" w:space="0" w:color="auto"/>
                <w:left w:val="none" w:sz="0" w:space="0" w:color="auto"/>
                <w:bottom w:val="none" w:sz="0" w:space="0" w:color="auto"/>
                <w:right w:val="none" w:sz="0" w:space="0" w:color="auto"/>
              </w:divBdr>
              <w:divsChild>
                <w:div w:id="1778139779">
                  <w:marLeft w:val="0"/>
                  <w:marRight w:val="0"/>
                  <w:marTop w:val="0"/>
                  <w:marBottom w:val="0"/>
                  <w:divBdr>
                    <w:top w:val="none" w:sz="0" w:space="0" w:color="auto"/>
                    <w:left w:val="none" w:sz="0" w:space="0" w:color="auto"/>
                    <w:bottom w:val="none" w:sz="0" w:space="0" w:color="auto"/>
                    <w:right w:val="none" w:sz="0" w:space="0" w:color="auto"/>
                  </w:divBdr>
                </w:div>
                <w:div w:id="1065569788">
                  <w:marLeft w:val="0"/>
                  <w:marRight w:val="0"/>
                  <w:marTop w:val="0"/>
                  <w:marBottom w:val="0"/>
                  <w:divBdr>
                    <w:top w:val="none" w:sz="0" w:space="0" w:color="auto"/>
                    <w:left w:val="none" w:sz="0" w:space="0" w:color="auto"/>
                    <w:bottom w:val="none" w:sz="0" w:space="0" w:color="auto"/>
                    <w:right w:val="none" w:sz="0" w:space="0" w:color="auto"/>
                  </w:divBdr>
                </w:div>
              </w:divsChild>
            </w:div>
            <w:div w:id="860818102">
              <w:marLeft w:val="0"/>
              <w:marRight w:val="0"/>
              <w:marTop w:val="0"/>
              <w:marBottom w:val="0"/>
              <w:divBdr>
                <w:top w:val="none" w:sz="0" w:space="0" w:color="auto"/>
                <w:left w:val="none" w:sz="0" w:space="0" w:color="auto"/>
                <w:bottom w:val="none" w:sz="0" w:space="0" w:color="auto"/>
                <w:right w:val="none" w:sz="0" w:space="0" w:color="auto"/>
              </w:divBdr>
              <w:divsChild>
                <w:div w:id="534386639">
                  <w:marLeft w:val="0"/>
                  <w:marRight w:val="0"/>
                  <w:marTop w:val="0"/>
                  <w:marBottom w:val="0"/>
                  <w:divBdr>
                    <w:top w:val="none" w:sz="0" w:space="0" w:color="auto"/>
                    <w:left w:val="none" w:sz="0" w:space="0" w:color="auto"/>
                    <w:bottom w:val="none" w:sz="0" w:space="0" w:color="auto"/>
                    <w:right w:val="none" w:sz="0" w:space="0" w:color="auto"/>
                  </w:divBdr>
                </w:div>
                <w:div w:id="1694648289">
                  <w:marLeft w:val="0"/>
                  <w:marRight w:val="0"/>
                  <w:marTop w:val="0"/>
                  <w:marBottom w:val="0"/>
                  <w:divBdr>
                    <w:top w:val="none" w:sz="0" w:space="0" w:color="auto"/>
                    <w:left w:val="none" w:sz="0" w:space="0" w:color="auto"/>
                    <w:bottom w:val="none" w:sz="0" w:space="0" w:color="auto"/>
                    <w:right w:val="none" w:sz="0" w:space="0" w:color="auto"/>
                  </w:divBdr>
                </w:div>
              </w:divsChild>
            </w:div>
            <w:div w:id="1214923107">
              <w:marLeft w:val="0"/>
              <w:marRight w:val="0"/>
              <w:marTop w:val="0"/>
              <w:marBottom w:val="0"/>
              <w:divBdr>
                <w:top w:val="none" w:sz="0" w:space="0" w:color="auto"/>
                <w:left w:val="none" w:sz="0" w:space="0" w:color="auto"/>
                <w:bottom w:val="none" w:sz="0" w:space="0" w:color="auto"/>
                <w:right w:val="none" w:sz="0" w:space="0" w:color="auto"/>
              </w:divBdr>
              <w:divsChild>
                <w:div w:id="17479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6966">
          <w:marLeft w:val="0"/>
          <w:marRight w:val="0"/>
          <w:marTop w:val="0"/>
          <w:marBottom w:val="0"/>
          <w:divBdr>
            <w:top w:val="none" w:sz="0" w:space="0" w:color="auto"/>
            <w:left w:val="none" w:sz="0" w:space="0" w:color="auto"/>
            <w:bottom w:val="none" w:sz="0" w:space="0" w:color="auto"/>
            <w:right w:val="none" w:sz="0" w:space="0" w:color="auto"/>
          </w:divBdr>
        </w:div>
        <w:div w:id="571476254">
          <w:marLeft w:val="0"/>
          <w:marRight w:val="0"/>
          <w:marTop w:val="0"/>
          <w:marBottom w:val="0"/>
          <w:divBdr>
            <w:top w:val="none" w:sz="0" w:space="0" w:color="auto"/>
            <w:left w:val="none" w:sz="0" w:space="0" w:color="auto"/>
            <w:bottom w:val="none" w:sz="0" w:space="0" w:color="auto"/>
            <w:right w:val="none" w:sz="0" w:space="0" w:color="auto"/>
          </w:divBdr>
        </w:div>
      </w:divsChild>
    </w:div>
    <w:div w:id="1764104656">
      <w:bodyDiv w:val="1"/>
      <w:marLeft w:val="0"/>
      <w:marRight w:val="0"/>
      <w:marTop w:val="0"/>
      <w:marBottom w:val="0"/>
      <w:divBdr>
        <w:top w:val="none" w:sz="0" w:space="0" w:color="auto"/>
        <w:left w:val="none" w:sz="0" w:space="0" w:color="auto"/>
        <w:bottom w:val="none" w:sz="0" w:space="0" w:color="auto"/>
        <w:right w:val="none" w:sz="0" w:space="0" w:color="auto"/>
      </w:divBdr>
      <w:divsChild>
        <w:div w:id="2006399061">
          <w:marLeft w:val="0"/>
          <w:marRight w:val="0"/>
          <w:marTop w:val="0"/>
          <w:marBottom w:val="0"/>
          <w:divBdr>
            <w:top w:val="none" w:sz="0" w:space="0" w:color="auto"/>
            <w:left w:val="none" w:sz="0" w:space="0" w:color="auto"/>
            <w:bottom w:val="none" w:sz="0" w:space="0" w:color="auto"/>
            <w:right w:val="none" w:sz="0" w:space="0" w:color="auto"/>
          </w:divBdr>
          <w:divsChild>
            <w:div w:id="2091853808">
              <w:marLeft w:val="0"/>
              <w:marRight w:val="0"/>
              <w:marTop w:val="0"/>
              <w:marBottom w:val="0"/>
              <w:divBdr>
                <w:top w:val="none" w:sz="0" w:space="0" w:color="auto"/>
                <w:left w:val="none" w:sz="0" w:space="0" w:color="auto"/>
                <w:bottom w:val="none" w:sz="0" w:space="0" w:color="auto"/>
                <w:right w:val="none" w:sz="0" w:space="0" w:color="auto"/>
              </w:divBdr>
              <w:divsChild>
                <w:div w:id="1405759411">
                  <w:marLeft w:val="0"/>
                  <w:marRight w:val="0"/>
                  <w:marTop w:val="0"/>
                  <w:marBottom w:val="0"/>
                  <w:divBdr>
                    <w:top w:val="none" w:sz="0" w:space="0" w:color="auto"/>
                    <w:left w:val="none" w:sz="0" w:space="0" w:color="auto"/>
                    <w:bottom w:val="none" w:sz="0" w:space="0" w:color="auto"/>
                    <w:right w:val="none" w:sz="0" w:space="0" w:color="auto"/>
                  </w:divBdr>
                </w:div>
                <w:div w:id="2087342586">
                  <w:marLeft w:val="0"/>
                  <w:marRight w:val="0"/>
                  <w:marTop w:val="0"/>
                  <w:marBottom w:val="0"/>
                  <w:divBdr>
                    <w:top w:val="none" w:sz="0" w:space="0" w:color="auto"/>
                    <w:left w:val="none" w:sz="0" w:space="0" w:color="auto"/>
                    <w:bottom w:val="none" w:sz="0" w:space="0" w:color="auto"/>
                    <w:right w:val="none" w:sz="0" w:space="0" w:color="auto"/>
                  </w:divBdr>
                </w:div>
              </w:divsChild>
            </w:div>
            <w:div w:id="544753457">
              <w:marLeft w:val="0"/>
              <w:marRight w:val="0"/>
              <w:marTop w:val="0"/>
              <w:marBottom w:val="0"/>
              <w:divBdr>
                <w:top w:val="none" w:sz="0" w:space="0" w:color="auto"/>
                <w:left w:val="none" w:sz="0" w:space="0" w:color="auto"/>
                <w:bottom w:val="none" w:sz="0" w:space="0" w:color="auto"/>
                <w:right w:val="none" w:sz="0" w:space="0" w:color="auto"/>
              </w:divBdr>
              <w:divsChild>
                <w:div w:id="681053355">
                  <w:marLeft w:val="0"/>
                  <w:marRight w:val="0"/>
                  <w:marTop w:val="0"/>
                  <w:marBottom w:val="0"/>
                  <w:divBdr>
                    <w:top w:val="none" w:sz="0" w:space="0" w:color="auto"/>
                    <w:left w:val="none" w:sz="0" w:space="0" w:color="auto"/>
                    <w:bottom w:val="none" w:sz="0" w:space="0" w:color="auto"/>
                    <w:right w:val="none" w:sz="0" w:space="0" w:color="auto"/>
                  </w:divBdr>
                </w:div>
                <w:div w:id="356925819">
                  <w:marLeft w:val="0"/>
                  <w:marRight w:val="0"/>
                  <w:marTop w:val="0"/>
                  <w:marBottom w:val="0"/>
                  <w:divBdr>
                    <w:top w:val="none" w:sz="0" w:space="0" w:color="auto"/>
                    <w:left w:val="none" w:sz="0" w:space="0" w:color="auto"/>
                    <w:bottom w:val="none" w:sz="0" w:space="0" w:color="auto"/>
                    <w:right w:val="none" w:sz="0" w:space="0" w:color="auto"/>
                  </w:divBdr>
                </w:div>
              </w:divsChild>
            </w:div>
            <w:div w:id="1496844732">
              <w:marLeft w:val="0"/>
              <w:marRight w:val="0"/>
              <w:marTop w:val="0"/>
              <w:marBottom w:val="0"/>
              <w:divBdr>
                <w:top w:val="none" w:sz="0" w:space="0" w:color="auto"/>
                <w:left w:val="none" w:sz="0" w:space="0" w:color="auto"/>
                <w:bottom w:val="none" w:sz="0" w:space="0" w:color="auto"/>
                <w:right w:val="none" w:sz="0" w:space="0" w:color="auto"/>
              </w:divBdr>
              <w:divsChild>
                <w:div w:id="9507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7039">
          <w:marLeft w:val="0"/>
          <w:marRight w:val="0"/>
          <w:marTop w:val="0"/>
          <w:marBottom w:val="0"/>
          <w:divBdr>
            <w:top w:val="none" w:sz="0" w:space="0" w:color="auto"/>
            <w:left w:val="none" w:sz="0" w:space="0" w:color="auto"/>
            <w:bottom w:val="none" w:sz="0" w:space="0" w:color="auto"/>
            <w:right w:val="none" w:sz="0" w:space="0" w:color="auto"/>
          </w:divBdr>
        </w:div>
        <w:div w:id="588077332">
          <w:marLeft w:val="0"/>
          <w:marRight w:val="0"/>
          <w:marTop w:val="0"/>
          <w:marBottom w:val="0"/>
          <w:divBdr>
            <w:top w:val="none" w:sz="0" w:space="0" w:color="auto"/>
            <w:left w:val="none" w:sz="0" w:space="0" w:color="auto"/>
            <w:bottom w:val="none" w:sz="0" w:space="0" w:color="auto"/>
            <w:right w:val="none" w:sz="0" w:space="0" w:color="auto"/>
          </w:divBdr>
        </w:div>
      </w:divsChild>
    </w:div>
    <w:div w:id="2095584885">
      <w:bodyDiv w:val="1"/>
      <w:marLeft w:val="0"/>
      <w:marRight w:val="0"/>
      <w:marTop w:val="0"/>
      <w:marBottom w:val="0"/>
      <w:divBdr>
        <w:top w:val="none" w:sz="0" w:space="0" w:color="auto"/>
        <w:left w:val="none" w:sz="0" w:space="0" w:color="auto"/>
        <w:bottom w:val="none" w:sz="0" w:space="0" w:color="auto"/>
        <w:right w:val="none" w:sz="0" w:space="0" w:color="auto"/>
      </w:divBdr>
      <w:divsChild>
        <w:div w:id="1991205434">
          <w:marLeft w:val="0"/>
          <w:marRight w:val="0"/>
          <w:marTop w:val="0"/>
          <w:marBottom w:val="0"/>
          <w:divBdr>
            <w:top w:val="none" w:sz="0" w:space="0" w:color="auto"/>
            <w:left w:val="none" w:sz="0" w:space="0" w:color="auto"/>
            <w:bottom w:val="none" w:sz="0" w:space="0" w:color="auto"/>
            <w:right w:val="none" w:sz="0" w:space="0" w:color="auto"/>
          </w:divBdr>
          <w:divsChild>
            <w:div w:id="1331060432">
              <w:marLeft w:val="0"/>
              <w:marRight w:val="0"/>
              <w:marTop w:val="0"/>
              <w:marBottom w:val="0"/>
              <w:divBdr>
                <w:top w:val="none" w:sz="0" w:space="0" w:color="auto"/>
                <w:left w:val="none" w:sz="0" w:space="0" w:color="auto"/>
                <w:bottom w:val="none" w:sz="0" w:space="0" w:color="auto"/>
                <w:right w:val="none" w:sz="0" w:space="0" w:color="auto"/>
              </w:divBdr>
              <w:divsChild>
                <w:div w:id="1716463287">
                  <w:marLeft w:val="0"/>
                  <w:marRight w:val="0"/>
                  <w:marTop w:val="0"/>
                  <w:marBottom w:val="0"/>
                  <w:divBdr>
                    <w:top w:val="none" w:sz="0" w:space="0" w:color="auto"/>
                    <w:left w:val="none" w:sz="0" w:space="0" w:color="auto"/>
                    <w:bottom w:val="none" w:sz="0" w:space="0" w:color="auto"/>
                    <w:right w:val="none" w:sz="0" w:space="0" w:color="auto"/>
                  </w:divBdr>
                </w:div>
                <w:div w:id="1543442779">
                  <w:marLeft w:val="0"/>
                  <w:marRight w:val="0"/>
                  <w:marTop w:val="0"/>
                  <w:marBottom w:val="0"/>
                  <w:divBdr>
                    <w:top w:val="none" w:sz="0" w:space="0" w:color="auto"/>
                    <w:left w:val="none" w:sz="0" w:space="0" w:color="auto"/>
                    <w:bottom w:val="none" w:sz="0" w:space="0" w:color="auto"/>
                    <w:right w:val="none" w:sz="0" w:space="0" w:color="auto"/>
                  </w:divBdr>
                </w:div>
              </w:divsChild>
            </w:div>
            <w:div w:id="869607343">
              <w:marLeft w:val="0"/>
              <w:marRight w:val="0"/>
              <w:marTop w:val="0"/>
              <w:marBottom w:val="0"/>
              <w:divBdr>
                <w:top w:val="none" w:sz="0" w:space="0" w:color="auto"/>
                <w:left w:val="none" w:sz="0" w:space="0" w:color="auto"/>
                <w:bottom w:val="none" w:sz="0" w:space="0" w:color="auto"/>
                <w:right w:val="none" w:sz="0" w:space="0" w:color="auto"/>
              </w:divBdr>
              <w:divsChild>
                <w:div w:id="7148804">
                  <w:marLeft w:val="0"/>
                  <w:marRight w:val="0"/>
                  <w:marTop w:val="0"/>
                  <w:marBottom w:val="0"/>
                  <w:divBdr>
                    <w:top w:val="none" w:sz="0" w:space="0" w:color="auto"/>
                    <w:left w:val="none" w:sz="0" w:space="0" w:color="auto"/>
                    <w:bottom w:val="none" w:sz="0" w:space="0" w:color="auto"/>
                    <w:right w:val="none" w:sz="0" w:space="0" w:color="auto"/>
                  </w:divBdr>
                </w:div>
                <w:div w:id="1179275538">
                  <w:marLeft w:val="0"/>
                  <w:marRight w:val="0"/>
                  <w:marTop w:val="0"/>
                  <w:marBottom w:val="0"/>
                  <w:divBdr>
                    <w:top w:val="none" w:sz="0" w:space="0" w:color="auto"/>
                    <w:left w:val="none" w:sz="0" w:space="0" w:color="auto"/>
                    <w:bottom w:val="none" w:sz="0" w:space="0" w:color="auto"/>
                    <w:right w:val="none" w:sz="0" w:space="0" w:color="auto"/>
                  </w:divBdr>
                </w:div>
              </w:divsChild>
            </w:div>
            <w:div w:id="1631864156">
              <w:marLeft w:val="0"/>
              <w:marRight w:val="0"/>
              <w:marTop w:val="0"/>
              <w:marBottom w:val="0"/>
              <w:divBdr>
                <w:top w:val="none" w:sz="0" w:space="0" w:color="auto"/>
                <w:left w:val="none" w:sz="0" w:space="0" w:color="auto"/>
                <w:bottom w:val="none" w:sz="0" w:space="0" w:color="auto"/>
                <w:right w:val="none" w:sz="0" w:space="0" w:color="auto"/>
              </w:divBdr>
              <w:divsChild>
                <w:div w:id="1729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09412">
          <w:marLeft w:val="0"/>
          <w:marRight w:val="0"/>
          <w:marTop w:val="0"/>
          <w:marBottom w:val="0"/>
          <w:divBdr>
            <w:top w:val="none" w:sz="0" w:space="0" w:color="auto"/>
            <w:left w:val="none" w:sz="0" w:space="0" w:color="auto"/>
            <w:bottom w:val="none" w:sz="0" w:space="0" w:color="auto"/>
            <w:right w:val="none" w:sz="0" w:space="0" w:color="auto"/>
          </w:divBdr>
        </w:div>
      </w:divsChild>
    </w:div>
    <w:div w:id="2112119474">
      <w:bodyDiv w:val="1"/>
      <w:marLeft w:val="0"/>
      <w:marRight w:val="0"/>
      <w:marTop w:val="0"/>
      <w:marBottom w:val="0"/>
      <w:divBdr>
        <w:top w:val="none" w:sz="0" w:space="0" w:color="auto"/>
        <w:left w:val="none" w:sz="0" w:space="0" w:color="auto"/>
        <w:bottom w:val="none" w:sz="0" w:space="0" w:color="auto"/>
        <w:right w:val="none" w:sz="0" w:space="0" w:color="auto"/>
      </w:divBdr>
      <w:divsChild>
        <w:div w:id="740375702">
          <w:marLeft w:val="0"/>
          <w:marRight w:val="0"/>
          <w:marTop w:val="0"/>
          <w:marBottom w:val="0"/>
          <w:divBdr>
            <w:top w:val="none" w:sz="0" w:space="0" w:color="auto"/>
            <w:left w:val="none" w:sz="0" w:space="0" w:color="auto"/>
            <w:bottom w:val="none" w:sz="0" w:space="0" w:color="auto"/>
            <w:right w:val="none" w:sz="0" w:space="0" w:color="auto"/>
          </w:divBdr>
          <w:divsChild>
            <w:div w:id="2100831957">
              <w:marLeft w:val="0"/>
              <w:marRight w:val="0"/>
              <w:marTop w:val="0"/>
              <w:marBottom w:val="0"/>
              <w:divBdr>
                <w:top w:val="none" w:sz="0" w:space="0" w:color="auto"/>
                <w:left w:val="none" w:sz="0" w:space="0" w:color="auto"/>
                <w:bottom w:val="none" w:sz="0" w:space="0" w:color="auto"/>
                <w:right w:val="none" w:sz="0" w:space="0" w:color="auto"/>
              </w:divBdr>
              <w:divsChild>
                <w:div w:id="2094662105">
                  <w:marLeft w:val="0"/>
                  <w:marRight w:val="0"/>
                  <w:marTop w:val="0"/>
                  <w:marBottom w:val="0"/>
                  <w:divBdr>
                    <w:top w:val="none" w:sz="0" w:space="0" w:color="auto"/>
                    <w:left w:val="none" w:sz="0" w:space="0" w:color="auto"/>
                    <w:bottom w:val="none" w:sz="0" w:space="0" w:color="auto"/>
                    <w:right w:val="none" w:sz="0" w:space="0" w:color="auto"/>
                  </w:divBdr>
                </w:div>
                <w:div w:id="1588151337">
                  <w:marLeft w:val="0"/>
                  <w:marRight w:val="0"/>
                  <w:marTop w:val="0"/>
                  <w:marBottom w:val="0"/>
                  <w:divBdr>
                    <w:top w:val="none" w:sz="0" w:space="0" w:color="auto"/>
                    <w:left w:val="none" w:sz="0" w:space="0" w:color="auto"/>
                    <w:bottom w:val="none" w:sz="0" w:space="0" w:color="auto"/>
                    <w:right w:val="none" w:sz="0" w:space="0" w:color="auto"/>
                  </w:divBdr>
                </w:div>
              </w:divsChild>
            </w:div>
            <w:div w:id="1848713907">
              <w:marLeft w:val="0"/>
              <w:marRight w:val="0"/>
              <w:marTop w:val="0"/>
              <w:marBottom w:val="0"/>
              <w:divBdr>
                <w:top w:val="none" w:sz="0" w:space="0" w:color="auto"/>
                <w:left w:val="none" w:sz="0" w:space="0" w:color="auto"/>
                <w:bottom w:val="none" w:sz="0" w:space="0" w:color="auto"/>
                <w:right w:val="none" w:sz="0" w:space="0" w:color="auto"/>
              </w:divBdr>
              <w:divsChild>
                <w:div w:id="1040587979">
                  <w:marLeft w:val="0"/>
                  <w:marRight w:val="0"/>
                  <w:marTop w:val="0"/>
                  <w:marBottom w:val="0"/>
                  <w:divBdr>
                    <w:top w:val="none" w:sz="0" w:space="0" w:color="auto"/>
                    <w:left w:val="none" w:sz="0" w:space="0" w:color="auto"/>
                    <w:bottom w:val="none" w:sz="0" w:space="0" w:color="auto"/>
                    <w:right w:val="none" w:sz="0" w:space="0" w:color="auto"/>
                  </w:divBdr>
                </w:div>
                <w:div w:id="660354598">
                  <w:marLeft w:val="0"/>
                  <w:marRight w:val="0"/>
                  <w:marTop w:val="0"/>
                  <w:marBottom w:val="0"/>
                  <w:divBdr>
                    <w:top w:val="none" w:sz="0" w:space="0" w:color="auto"/>
                    <w:left w:val="none" w:sz="0" w:space="0" w:color="auto"/>
                    <w:bottom w:val="none" w:sz="0" w:space="0" w:color="auto"/>
                    <w:right w:val="none" w:sz="0" w:space="0" w:color="auto"/>
                  </w:divBdr>
                </w:div>
              </w:divsChild>
            </w:div>
            <w:div w:id="553273594">
              <w:marLeft w:val="0"/>
              <w:marRight w:val="0"/>
              <w:marTop w:val="0"/>
              <w:marBottom w:val="0"/>
              <w:divBdr>
                <w:top w:val="none" w:sz="0" w:space="0" w:color="auto"/>
                <w:left w:val="none" w:sz="0" w:space="0" w:color="auto"/>
                <w:bottom w:val="none" w:sz="0" w:space="0" w:color="auto"/>
                <w:right w:val="none" w:sz="0" w:space="0" w:color="auto"/>
              </w:divBdr>
              <w:divsChild>
                <w:div w:id="13767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8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oresource.nihr.ac.uk/stud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Barrett</dc:creator>
  <cp:keywords/>
  <dc:description/>
  <cp:lastModifiedBy>Timothy Barrett</cp:lastModifiedBy>
  <cp:revision>3</cp:revision>
  <dcterms:created xsi:type="dcterms:W3CDTF">2020-10-12T11:55:00Z</dcterms:created>
  <dcterms:modified xsi:type="dcterms:W3CDTF">2020-10-12T13:10:00Z</dcterms:modified>
</cp:coreProperties>
</file>