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2E18" w14:textId="77777777" w:rsidR="00D7036B" w:rsidRDefault="00D7036B" w:rsidP="00D7036B"/>
    <w:p w14:paraId="621D4807" w14:textId="77777777" w:rsidR="00895128" w:rsidRDefault="00895128" w:rsidP="00D7036B"/>
    <w:p w14:paraId="18611162"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5EE49219" w14:textId="4F8690AA" w:rsidR="00895128" w:rsidRDefault="008B2E7A" w:rsidP="00A75686">
      <w:pPr>
        <w:pStyle w:val="Title"/>
      </w:pPr>
      <w:r>
        <w:t>Case Report Form Development</w:t>
      </w:r>
    </w:p>
    <w:p w14:paraId="01C5BD73" w14:textId="77777777" w:rsidR="00A31C6D" w:rsidRDefault="00A31C6D" w:rsidP="00A31C6D"/>
    <w:p w14:paraId="1A019BA1"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895128" w14:paraId="38978E4B" w14:textId="77777777" w:rsidTr="00C90371">
        <w:tc>
          <w:tcPr>
            <w:tcW w:w="1696" w:type="dxa"/>
          </w:tcPr>
          <w:p w14:paraId="4ABC2178" w14:textId="77777777" w:rsidR="00895128" w:rsidRPr="00895128" w:rsidRDefault="00895128" w:rsidP="00A31C6D">
            <w:pPr>
              <w:rPr>
                <w:b/>
                <w:bCs/>
              </w:rPr>
            </w:pPr>
            <w:r w:rsidRPr="00895128">
              <w:rPr>
                <w:b/>
                <w:bCs/>
              </w:rPr>
              <w:t>Supersedes:</w:t>
            </w:r>
          </w:p>
        </w:tc>
        <w:tc>
          <w:tcPr>
            <w:tcW w:w="7321" w:type="dxa"/>
          </w:tcPr>
          <w:p w14:paraId="2E5CC8FE" w14:textId="56661D0B" w:rsidR="00895128" w:rsidRDefault="008B2E7A" w:rsidP="00A31C6D">
            <w:r>
              <w:t>Case Report Form (CRF) Development (UoB-CRF-SOP-001, v1.0)</w:t>
            </w:r>
          </w:p>
        </w:tc>
      </w:tr>
      <w:tr w:rsidR="00895128" w14:paraId="7CFCC3D2" w14:textId="77777777" w:rsidTr="00C90371">
        <w:tc>
          <w:tcPr>
            <w:tcW w:w="1696" w:type="dxa"/>
          </w:tcPr>
          <w:p w14:paraId="293A9ACE" w14:textId="77777777" w:rsidR="00895128" w:rsidRPr="00895128" w:rsidRDefault="00895128" w:rsidP="00A31C6D">
            <w:pPr>
              <w:rPr>
                <w:b/>
                <w:bCs/>
              </w:rPr>
            </w:pPr>
            <w:r w:rsidRPr="00895128">
              <w:rPr>
                <w:b/>
                <w:bCs/>
              </w:rPr>
              <w:t>Last reviewed:</w:t>
            </w:r>
          </w:p>
        </w:tc>
        <w:tc>
          <w:tcPr>
            <w:tcW w:w="7321" w:type="dxa"/>
          </w:tcPr>
          <w:p w14:paraId="48519638" w14:textId="547142E4" w:rsidR="00895128" w:rsidRDefault="004D476A" w:rsidP="00A31C6D">
            <w:r>
              <w:t>Nov-2025</w:t>
            </w:r>
          </w:p>
        </w:tc>
      </w:tr>
      <w:tr w:rsidR="00895128" w14:paraId="59469533" w14:textId="77777777" w:rsidTr="00C90371">
        <w:tc>
          <w:tcPr>
            <w:tcW w:w="1696" w:type="dxa"/>
          </w:tcPr>
          <w:p w14:paraId="07F15B8F" w14:textId="77777777" w:rsidR="00895128" w:rsidRPr="00895128" w:rsidRDefault="00895128" w:rsidP="00A31C6D">
            <w:pPr>
              <w:rPr>
                <w:b/>
                <w:bCs/>
              </w:rPr>
            </w:pPr>
            <w:r w:rsidRPr="00895128">
              <w:rPr>
                <w:b/>
                <w:bCs/>
              </w:rPr>
              <w:t>Next review in:</w:t>
            </w:r>
          </w:p>
        </w:tc>
        <w:tc>
          <w:tcPr>
            <w:tcW w:w="7321" w:type="dxa"/>
          </w:tcPr>
          <w:p w14:paraId="515231A0" w14:textId="3674BB74" w:rsidR="00895128" w:rsidRDefault="004D476A" w:rsidP="00A31C6D">
            <w:r>
              <w:t>2028, Quarter 4 (Oct-Dec)</w:t>
            </w:r>
          </w:p>
        </w:tc>
      </w:tr>
    </w:tbl>
    <w:p w14:paraId="03D6A9B6" w14:textId="77777777" w:rsidR="00895128" w:rsidRDefault="00895128" w:rsidP="00A31C6D"/>
    <w:p w14:paraId="5D3958F9" w14:textId="77777777" w:rsidR="00895128" w:rsidRDefault="00895128" w:rsidP="00A31C6D"/>
    <w:p w14:paraId="7C172896" w14:textId="77777777" w:rsidR="00895128" w:rsidRDefault="00895128" w:rsidP="00A31C6D"/>
    <w:p w14:paraId="1F7D046C"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3"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1A1F5584" w14:textId="77777777" w:rsidR="00A86630" w:rsidRDefault="00A86630" w:rsidP="007773B9">
      <w:pPr>
        <w:tabs>
          <w:tab w:val="left" w:pos="3654"/>
        </w:tabs>
      </w:pPr>
    </w:p>
    <w:p w14:paraId="3F2057DC" w14:textId="77777777" w:rsidR="00A86630" w:rsidRDefault="00A86630" w:rsidP="007773B9">
      <w:pPr>
        <w:tabs>
          <w:tab w:val="left" w:pos="3654"/>
        </w:tabs>
      </w:pPr>
    </w:p>
    <w:p w14:paraId="56D76185" w14:textId="77777777" w:rsidR="0097056C" w:rsidRPr="007773B9" w:rsidRDefault="0097056C" w:rsidP="007773B9">
      <w:pPr>
        <w:tabs>
          <w:tab w:val="left" w:pos="3654"/>
        </w:tabs>
        <w:sectPr w:rsidR="0097056C" w:rsidRPr="007773B9" w:rsidSect="00D7036B">
          <w:footerReference w:type="default" r:id="rId14"/>
          <w:headerReference w:type="first" r:id="rId15"/>
          <w:footerReference w:type="first" r:id="rId16"/>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1FC519EA"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65F70EFA" w14:textId="3F75CB52" w:rsidR="0077475C"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15125101" w:history="1">
            <w:r w:rsidR="0077475C" w:rsidRPr="0082752A">
              <w:rPr>
                <w:rStyle w:val="Hyperlink"/>
              </w:rPr>
              <w:t>Purpose</w:t>
            </w:r>
            <w:r w:rsidR="0077475C">
              <w:rPr>
                <w:webHidden/>
              </w:rPr>
              <w:tab/>
            </w:r>
            <w:r w:rsidR="0077475C">
              <w:rPr>
                <w:webHidden/>
              </w:rPr>
              <w:fldChar w:fldCharType="begin"/>
            </w:r>
            <w:r w:rsidR="0077475C">
              <w:rPr>
                <w:webHidden/>
              </w:rPr>
              <w:instrText xml:space="preserve"> PAGEREF _Toc215125101 \h </w:instrText>
            </w:r>
            <w:r w:rsidR="0077475C">
              <w:rPr>
                <w:webHidden/>
              </w:rPr>
            </w:r>
            <w:r w:rsidR="0077475C">
              <w:rPr>
                <w:webHidden/>
              </w:rPr>
              <w:fldChar w:fldCharType="separate"/>
            </w:r>
            <w:r w:rsidR="003D76D2">
              <w:rPr>
                <w:webHidden/>
              </w:rPr>
              <w:t>3</w:t>
            </w:r>
            <w:r w:rsidR="0077475C">
              <w:rPr>
                <w:webHidden/>
              </w:rPr>
              <w:fldChar w:fldCharType="end"/>
            </w:r>
          </w:hyperlink>
        </w:p>
        <w:p w14:paraId="520674AC" w14:textId="1CE8DA59"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02" w:history="1">
            <w:r w:rsidRPr="0082752A">
              <w:rPr>
                <w:rStyle w:val="Hyperlink"/>
              </w:rPr>
              <w:t>Scope</w:t>
            </w:r>
            <w:r>
              <w:rPr>
                <w:webHidden/>
              </w:rPr>
              <w:tab/>
            </w:r>
            <w:r>
              <w:rPr>
                <w:webHidden/>
              </w:rPr>
              <w:fldChar w:fldCharType="begin"/>
            </w:r>
            <w:r>
              <w:rPr>
                <w:webHidden/>
              </w:rPr>
              <w:instrText xml:space="preserve"> PAGEREF _Toc215125102 \h </w:instrText>
            </w:r>
            <w:r>
              <w:rPr>
                <w:webHidden/>
              </w:rPr>
            </w:r>
            <w:r>
              <w:rPr>
                <w:webHidden/>
              </w:rPr>
              <w:fldChar w:fldCharType="separate"/>
            </w:r>
            <w:r w:rsidR="003D76D2">
              <w:rPr>
                <w:webHidden/>
              </w:rPr>
              <w:t>3</w:t>
            </w:r>
            <w:r>
              <w:rPr>
                <w:webHidden/>
              </w:rPr>
              <w:fldChar w:fldCharType="end"/>
            </w:r>
          </w:hyperlink>
        </w:p>
        <w:p w14:paraId="5CB6BAE2" w14:textId="15DB61EC"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03" w:history="1">
            <w:r w:rsidRPr="0082752A">
              <w:rPr>
                <w:rStyle w:val="Hyperlink"/>
              </w:rPr>
              <w:t>Implementation plan</w:t>
            </w:r>
            <w:r>
              <w:rPr>
                <w:webHidden/>
              </w:rPr>
              <w:tab/>
            </w:r>
            <w:r>
              <w:rPr>
                <w:webHidden/>
              </w:rPr>
              <w:fldChar w:fldCharType="begin"/>
            </w:r>
            <w:r>
              <w:rPr>
                <w:webHidden/>
              </w:rPr>
              <w:instrText xml:space="preserve"> PAGEREF _Toc215125103 \h </w:instrText>
            </w:r>
            <w:r>
              <w:rPr>
                <w:webHidden/>
              </w:rPr>
            </w:r>
            <w:r>
              <w:rPr>
                <w:webHidden/>
              </w:rPr>
              <w:fldChar w:fldCharType="separate"/>
            </w:r>
            <w:r w:rsidR="003D76D2">
              <w:rPr>
                <w:webHidden/>
              </w:rPr>
              <w:t>3</w:t>
            </w:r>
            <w:r>
              <w:rPr>
                <w:webHidden/>
              </w:rPr>
              <w:fldChar w:fldCharType="end"/>
            </w:r>
          </w:hyperlink>
        </w:p>
        <w:p w14:paraId="692C461E" w14:textId="1DA53704"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04" w:history="1">
            <w:r w:rsidRPr="0082752A">
              <w:rPr>
                <w:rStyle w:val="Hyperlink"/>
              </w:rPr>
              <w:t>Stakeholders</w:t>
            </w:r>
            <w:r>
              <w:rPr>
                <w:webHidden/>
              </w:rPr>
              <w:tab/>
            </w:r>
            <w:r>
              <w:rPr>
                <w:webHidden/>
              </w:rPr>
              <w:fldChar w:fldCharType="begin"/>
            </w:r>
            <w:r>
              <w:rPr>
                <w:webHidden/>
              </w:rPr>
              <w:instrText xml:space="preserve"> PAGEREF _Toc215125104 \h </w:instrText>
            </w:r>
            <w:r>
              <w:rPr>
                <w:webHidden/>
              </w:rPr>
            </w:r>
            <w:r>
              <w:rPr>
                <w:webHidden/>
              </w:rPr>
              <w:fldChar w:fldCharType="separate"/>
            </w:r>
            <w:r w:rsidR="003D76D2">
              <w:rPr>
                <w:webHidden/>
              </w:rPr>
              <w:t>3</w:t>
            </w:r>
            <w:r>
              <w:rPr>
                <w:webHidden/>
              </w:rPr>
              <w:fldChar w:fldCharType="end"/>
            </w:r>
          </w:hyperlink>
        </w:p>
        <w:p w14:paraId="628ADAD1" w14:textId="3246FFA2"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05" w:history="1">
            <w:r w:rsidRPr="0082752A">
              <w:rPr>
                <w:rStyle w:val="Hyperlink"/>
              </w:rPr>
              <w:t>Background</w:t>
            </w:r>
            <w:r>
              <w:rPr>
                <w:webHidden/>
              </w:rPr>
              <w:tab/>
            </w:r>
            <w:r>
              <w:rPr>
                <w:webHidden/>
              </w:rPr>
              <w:fldChar w:fldCharType="begin"/>
            </w:r>
            <w:r>
              <w:rPr>
                <w:webHidden/>
              </w:rPr>
              <w:instrText xml:space="preserve"> PAGEREF _Toc215125105 \h </w:instrText>
            </w:r>
            <w:r>
              <w:rPr>
                <w:webHidden/>
              </w:rPr>
            </w:r>
            <w:r>
              <w:rPr>
                <w:webHidden/>
              </w:rPr>
              <w:fldChar w:fldCharType="separate"/>
            </w:r>
            <w:r w:rsidR="003D76D2">
              <w:rPr>
                <w:webHidden/>
              </w:rPr>
              <w:t>4</w:t>
            </w:r>
            <w:r>
              <w:rPr>
                <w:webHidden/>
              </w:rPr>
              <w:fldChar w:fldCharType="end"/>
            </w:r>
          </w:hyperlink>
        </w:p>
        <w:p w14:paraId="03F96FAD" w14:textId="1E00BF03"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06" w:history="1">
            <w:r w:rsidRPr="0082752A">
              <w:rPr>
                <w:rStyle w:val="Hyperlink"/>
              </w:rPr>
              <w:t>Process map</w:t>
            </w:r>
            <w:r>
              <w:rPr>
                <w:webHidden/>
              </w:rPr>
              <w:tab/>
            </w:r>
            <w:r>
              <w:rPr>
                <w:webHidden/>
              </w:rPr>
              <w:fldChar w:fldCharType="begin"/>
            </w:r>
            <w:r>
              <w:rPr>
                <w:webHidden/>
              </w:rPr>
              <w:instrText xml:space="preserve"> PAGEREF _Toc215125106 \h </w:instrText>
            </w:r>
            <w:r>
              <w:rPr>
                <w:webHidden/>
              </w:rPr>
            </w:r>
            <w:r>
              <w:rPr>
                <w:webHidden/>
              </w:rPr>
              <w:fldChar w:fldCharType="separate"/>
            </w:r>
            <w:r w:rsidR="003D76D2">
              <w:rPr>
                <w:webHidden/>
              </w:rPr>
              <w:t>5</w:t>
            </w:r>
            <w:r>
              <w:rPr>
                <w:webHidden/>
              </w:rPr>
              <w:fldChar w:fldCharType="end"/>
            </w:r>
          </w:hyperlink>
        </w:p>
        <w:p w14:paraId="133DFAF8" w14:textId="00EC7CEB"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07" w:history="1">
            <w:r w:rsidRPr="0082752A">
              <w:rPr>
                <w:rStyle w:val="Hyperlink"/>
              </w:rPr>
              <w:t>Procedure</w:t>
            </w:r>
            <w:r>
              <w:rPr>
                <w:webHidden/>
              </w:rPr>
              <w:tab/>
            </w:r>
            <w:r>
              <w:rPr>
                <w:webHidden/>
              </w:rPr>
              <w:fldChar w:fldCharType="begin"/>
            </w:r>
            <w:r>
              <w:rPr>
                <w:webHidden/>
              </w:rPr>
              <w:instrText xml:space="preserve"> PAGEREF _Toc215125107 \h </w:instrText>
            </w:r>
            <w:r>
              <w:rPr>
                <w:webHidden/>
              </w:rPr>
            </w:r>
            <w:r>
              <w:rPr>
                <w:webHidden/>
              </w:rPr>
              <w:fldChar w:fldCharType="separate"/>
            </w:r>
            <w:r w:rsidR="003D76D2">
              <w:rPr>
                <w:webHidden/>
              </w:rPr>
              <w:t>6</w:t>
            </w:r>
            <w:r>
              <w:rPr>
                <w:webHidden/>
              </w:rPr>
              <w:fldChar w:fldCharType="end"/>
            </w:r>
          </w:hyperlink>
        </w:p>
        <w:p w14:paraId="4BD1BBA2" w14:textId="6DA1B378"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08" w:history="1">
            <w:r w:rsidRPr="0082752A">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82752A">
              <w:rPr>
                <w:rStyle w:val="Hyperlink"/>
                <w:noProof/>
              </w:rPr>
              <w:t>CRF design</w:t>
            </w:r>
            <w:r>
              <w:rPr>
                <w:noProof/>
                <w:webHidden/>
              </w:rPr>
              <w:tab/>
            </w:r>
            <w:r>
              <w:rPr>
                <w:noProof/>
                <w:webHidden/>
              </w:rPr>
              <w:fldChar w:fldCharType="begin"/>
            </w:r>
            <w:r>
              <w:rPr>
                <w:noProof/>
                <w:webHidden/>
              </w:rPr>
              <w:instrText xml:space="preserve"> PAGEREF _Toc215125108 \h </w:instrText>
            </w:r>
            <w:r>
              <w:rPr>
                <w:noProof/>
                <w:webHidden/>
              </w:rPr>
            </w:r>
            <w:r>
              <w:rPr>
                <w:noProof/>
                <w:webHidden/>
              </w:rPr>
              <w:fldChar w:fldCharType="separate"/>
            </w:r>
            <w:r w:rsidR="003D76D2">
              <w:rPr>
                <w:noProof/>
                <w:webHidden/>
              </w:rPr>
              <w:t>6</w:t>
            </w:r>
            <w:r>
              <w:rPr>
                <w:noProof/>
                <w:webHidden/>
              </w:rPr>
              <w:fldChar w:fldCharType="end"/>
            </w:r>
          </w:hyperlink>
        </w:p>
        <w:p w14:paraId="481810E4" w14:textId="0D8253BA"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09" w:history="1">
            <w:r w:rsidRPr="0082752A">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82752A">
              <w:rPr>
                <w:rStyle w:val="Hyperlink"/>
                <w:noProof/>
              </w:rPr>
              <w:t>CRF implementation</w:t>
            </w:r>
            <w:r>
              <w:rPr>
                <w:noProof/>
                <w:webHidden/>
              </w:rPr>
              <w:tab/>
            </w:r>
            <w:r>
              <w:rPr>
                <w:noProof/>
                <w:webHidden/>
              </w:rPr>
              <w:fldChar w:fldCharType="begin"/>
            </w:r>
            <w:r>
              <w:rPr>
                <w:noProof/>
                <w:webHidden/>
              </w:rPr>
              <w:instrText xml:space="preserve"> PAGEREF _Toc215125109 \h </w:instrText>
            </w:r>
            <w:r>
              <w:rPr>
                <w:noProof/>
                <w:webHidden/>
              </w:rPr>
            </w:r>
            <w:r>
              <w:rPr>
                <w:noProof/>
                <w:webHidden/>
              </w:rPr>
              <w:fldChar w:fldCharType="separate"/>
            </w:r>
            <w:r w:rsidR="003D76D2">
              <w:rPr>
                <w:noProof/>
                <w:webHidden/>
              </w:rPr>
              <w:t>7</w:t>
            </w:r>
            <w:r>
              <w:rPr>
                <w:noProof/>
                <w:webHidden/>
              </w:rPr>
              <w:fldChar w:fldCharType="end"/>
            </w:r>
          </w:hyperlink>
        </w:p>
        <w:p w14:paraId="5E4CC8E7" w14:textId="3C6684FC"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10" w:history="1">
            <w:r w:rsidRPr="0082752A">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82752A">
              <w:rPr>
                <w:rStyle w:val="Hyperlink"/>
                <w:noProof/>
              </w:rPr>
              <w:t>CRF amendments</w:t>
            </w:r>
            <w:r>
              <w:rPr>
                <w:noProof/>
                <w:webHidden/>
              </w:rPr>
              <w:tab/>
            </w:r>
            <w:r>
              <w:rPr>
                <w:noProof/>
                <w:webHidden/>
              </w:rPr>
              <w:fldChar w:fldCharType="begin"/>
            </w:r>
            <w:r>
              <w:rPr>
                <w:noProof/>
                <w:webHidden/>
              </w:rPr>
              <w:instrText xml:space="preserve"> PAGEREF _Toc215125110 \h </w:instrText>
            </w:r>
            <w:r>
              <w:rPr>
                <w:noProof/>
                <w:webHidden/>
              </w:rPr>
            </w:r>
            <w:r>
              <w:rPr>
                <w:noProof/>
                <w:webHidden/>
              </w:rPr>
              <w:fldChar w:fldCharType="separate"/>
            </w:r>
            <w:r w:rsidR="003D76D2">
              <w:rPr>
                <w:noProof/>
                <w:webHidden/>
              </w:rPr>
              <w:t>7</w:t>
            </w:r>
            <w:r>
              <w:rPr>
                <w:noProof/>
                <w:webHidden/>
              </w:rPr>
              <w:fldChar w:fldCharType="end"/>
            </w:r>
          </w:hyperlink>
        </w:p>
        <w:p w14:paraId="42C42A19" w14:textId="143D7CFD"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11" w:history="1">
            <w:r w:rsidRPr="0082752A">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82752A">
              <w:rPr>
                <w:rStyle w:val="Hyperlink"/>
                <w:noProof/>
              </w:rPr>
              <w:t>CRF completion</w:t>
            </w:r>
            <w:r>
              <w:rPr>
                <w:noProof/>
                <w:webHidden/>
              </w:rPr>
              <w:tab/>
            </w:r>
            <w:r>
              <w:rPr>
                <w:noProof/>
                <w:webHidden/>
              </w:rPr>
              <w:fldChar w:fldCharType="begin"/>
            </w:r>
            <w:r>
              <w:rPr>
                <w:noProof/>
                <w:webHidden/>
              </w:rPr>
              <w:instrText xml:space="preserve"> PAGEREF _Toc215125111 \h </w:instrText>
            </w:r>
            <w:r>
              <w:rPr>
                <w:noProof/>
                <w:webHidden/>
              </w:rPr>
            </w:r>
            <w:r>
              <w:rPr>
                <w:noProof/>
                <w:webHidden/>
              </w:rPr>
              <w:fldChar w:fldCharType="separate"/>
            </w:r>
            <w:r w:rsidR="003D76D2">
              <w:rPr>
                <w:noProof/>
                <w:webHidden/>
              </w:rPr>
              <w:t>7</w:t>
            </w:r>
            <w:r>
              <w:rPr>
                <w:noProof/>
                <w:webHidden/>
              </w:rPr>
              <w:fldChar w:fldCharType="end"/>
            </w:r>
          </w:hyperlink>
        </w:p>
        <w:p w14:paraId="7A8FD54C" w14:textId="4F84AB45"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12" w:history="1">
            <w:r w:rsidRPr="0082752A">
              <w:rPr>
                <w:rStyle w:val="Hyperlink"/>
              </w:rPr>
              <w:t>List of expected outputs</w:t>
            </w:r>
            <w:r>
              <w:rPr>
                <w:webHidden/>
              </w:rPr>
              <w:tab/>
            </w:r>
            <w:r>
              <w:rPr>
                <w:webHidden/>
              </w:rPr>
              <w:fldChar w:fldCharType="begin"/>
            </w:r>
            <w:r>
              <w:rPr>
                <w:webHidden/>
              </w:rPr>
              <w:instrText xml:space="preserve"> PAGEREF _Toc215125112 \h </w:instrText>
            </w:r>
            <w:r>
              <w:rPr>
                <w:webHidden/>
              </w:rPr>
            </w:r>
            <w:r>
              <w:rPr>
                <w:webHidden/>
              </w:rPr>
              <w:fldChar w:fldCharType="separate"/>
            </w:r>
            <w:r w:rsidR="003D76D2">
              <w:rPr>
                <w:webHidden/>
              </w:rPr>
              <w:t>8</w:t>
            </w:r>
            <w:r>
              <w:rPr>
                <w:webHidden/>
              </w:rPr>
              <w:fldChar w:fldCharType="end"/>
            </w:r>
          </w:hyperlink>
        </w:p>
        <w:p w14:paraId="7AF6CB1A" w14:textId="5BB7B6D9"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13" w:history="1">
            <w:r w:rsidRPr="0082752A">
              <w:rPr>
                <w:rStyle w:val="Hyperlink"/>
              </w:rPr>
              <w:t>Related documents</w:t>
            </w:r>
            <w:r>
              <w:rPr>
                <w:webHidden/>
              </w:rPr>
              <w:tab/>
            </w:r>
            <w:r>
              <w:rPr>
                <w:webHidden/>
              </w:rPr>
              <w:fldChar w:fldCharType="begin"/>
            </w:r>
            <w:r>
              <w:rPr>
                <w:webHidden/>
              </w:rPr>
              <w:instrText xml:space="preserve"> PAGEREF _Toc215125113 \h </w:instrText>
            </w:r>
            <w:r>
              <w:rPr>
                <w:webHidden/>
              </w:rPr>
            </w:r>
            <w:r>
              <w:rPr>
                <w:webHidden/>
              </w:rPr>
              <w:fldChar w:fldCharType="separate"/>
            </w:r>
            <w:r w:rsidR="003D76D2">
              <w:rPr>
                <w:webHidden/>
              </w:rPr>
              <w:t>9</w:t>
            </w:r>
            <w:r>
              <w:rPr>
                <w:webHidden/>
              </w:rPr>
              <w:fldChar w:fldCharType="end"/>
            </w:r>
          </w:hyperlink>
        </w:p>
        <w:p w14:paraId="68DAA672" w14:textId="24E6E785"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14" w:history="1">
            <w:r w:rsidRPr="0082752A">
              <w:rPr>
                <w:rStyle w:val="Hyperlink"/>
                <w:noProof/>
              </w:rPr>
              <w:t>Associated QMS documents</w:t>
            </w:r>
            <w:r>
              <w:rPr>
                <w:noProof/>
                <w:webHidden/>
              </w:rPr>
              <w:tab/>
            </w:r>
            <w:r>
              <w:rPr>
                <w:noProof/>
                <w:webHidden/>
              </w:rPr>
              <w:fldChar w:fldCharType="begin"/>
            </w:r>
            <w:r>
              <w:rPr>
                <w:noProof/>
                <w:webHidden/>
              </w:rPr>
              <w:instrText xml:space="preserve"> PAGEREF _Toc215125114 \h </w:instrText>
            </w:r>
            <w:r>
              <w:rPr>
                <w:noProof/>
                <w:webHidden/>
              </w:rPr>
            </w:r>
            <w:r>
              <w:rPr>
                <w:noProof/>
                <w:webHidden/>
              </w:rPr>
              <w:fldChar w:fldCharType="separate"/>
            </w:r>
            <w:r w:rsidR="003D76D2">
              <w:rPr>
                <w:noProof/>
                <w:webHidden/>
              </w:rPr>
              <w:t>9</w:t>
            </w:r>
            <w:r>
              <w:rPr>
                <w:noProof/>
                <w:webHidden/>
              </w:rPr>
              <w:fldChar w:fldCharType="end"/>
            </w:r>
          </w:hyperlink>
        </w:p>
        <w:p w14:paraId="273042F3" w14:textId="1D3FE5B1"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15" w:history="1">
            <w:r w:rsidRPr="0082752A">
              <w:rPr>
                <w:rStyle w:val="Hyperlink"/>
                <w:noProof/>
              </w:rPr>
              <w:t>Additional QMS documents</w:t>
            </w:r>
            <w:r>
              <w:rPr>
                <w:noProof/>
                <w:webHidden/>
              </w:rPr>
              <w:tab/>
            </w:r>
            <w:r>
              <w:rPr>
                <w:noProof/>
                <w:webHidden/>
              </w:rPr>
              <w:fldChar w:fldCharType="begin"/>
            </w:r>
            <w:r>
              <w:rPr>
                <w:noProof/>
                <w:webHidden/>
              </w:rPr>
              <w:instrText xml:space="preserve"> PAGEREF _Toc215125115 \h </w:instrText>
            </w:r>
            <w:r>
              <w:rPr>
                <w:noProof/>
                <w:webHidden/>
              </w:rPr>
            </w:r>
            <w:r>
              <w:rPr>
                <w:noProof/>
                <w:webHidden/>
              </w:rPr>
              <w:fldChar w:fldCharType="separate"/>
            </w:r>
            <w:r w:rsidR="003D76D2">
              <w:rPr>
                <w:noProof/>
                <w:webHidden/>
              </w:rPr>
              <w:t>9</w:t>
            </w:r>
            <w:r>
              <w:rPr>
                <w:noProof/>
                <w:webHidden/>
              </w:rPr>
              <w:fldChar w:fldCharType="end"/>
            </w:r>
          </w:hyperlink>
        </w:p>
        <w:p w14:paraId="01852E76" w14:textId="4938E4AC"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16" w:history="1">
            <w:r w:rsidRPr="0082752A">
              <w:rPr>
                <w:rStyle w:val="Hyperlink"/>
              </w:rPr>
              <w:t>References &amp; frameworks</w:t>
            </w:r>
            <w:r>
              <w:rPr>
                <w:webHidden/>
              </w:rPr>
              <w:tab/>
            </w:r>
            <w:r>
              <w:rPr>
                <w:webHidden/>
              </w:rPr>
              <w:fldChar w:fldCharType="begin"/>
            </w:r>
            <w:r>
              <w:rPr>
                <w:webHidden/>
              </w:rPr>
              <w:instrText xml:space="preserve"> PAGEREF _Toc215125116 \h </w:instrText>
            </w:r>
            <w:r>
              <w:rPr>
                <w:webHidden/>
              </w:rPr>
            </w:r>
            <w:r>
              <w:rPr>
                <w:webHidden/>
              </w:rPr>
              <w:fldChar w:fldCharType="separate"/>
            </w:r>
            <w:r w:rsidR="003D76D2">
              <w:rPr>
                <w:webHidden/>
              </w:rPr>
              <w:t>9</w:t>
            </w:r>
            <w:r>
              <w:rPr>
                <w:webHidden/>
              </w:rPr>
              <w:fldChar w:fldCharType="end"/>
            </w:r>
          </w:hyperlink>
        </w:p>
        <w:p w14:paraId="6D541199" w14:textId="4D61EB84"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17" w:history="1">
            <w:r w:rsidRPr="0082752A">
              <w:rPr>
                <w:rStyle w:val="Hyperlink"/>
              </w:rPr>
              <w:t>Abbreviations</w:t>
            </w:r>
            <w:r>
              <w:rPr>
                <w:webHidden/>
              </w:rPr>
              <w:tab/>
            </w:r>
            <w:r>
              <w:rPr>
                <w:webHidden/>
              </w:rPr>
              <w:fldChar w:fldCharType="begin"/>
            </w:r>
            <w:r>
              <w:rPr>
                <w:webHidden/>
              </w:rPr>
              <w:instrText xml:space="preserve"> PAGEREF _Toc215125117 \h </w:instrText>
            </w:r>
            <w:r>
              <w:rPr>
                <w:webHidden/>
              </w:rPr>
            </w:r>
            <w:r>
              <w:rPr>
                <w:webHidden/>
              </w:rPr>
              <w:fldChar w:fldCharType="separate"/>
            </w:r>
            <w:r w:rsidR="003D76D2">
              <w:rPr>
                <w:webHidden/>
              </w:rPr>
              <w:t>10</w:t>
            </w:r>
            <w:r>
              <w:rPr>
                <w:webHidden/>
              </w:rPr>
              <w:fldChar w:fldCharType="end"/>
            </w:r>
          </w:hyperlink>
        </w:p>
        <w:p w14:paraId="4D340548" w14:textId="2DA8904D"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18" w:history="1">
            <w:r w:rsidRPr="0082752A">
              <w:rPr>
                <w:rStyle w:val="Hyperlink"/>
              </w:rPr>
              <w:t>Document contributors</w:t>
            </w:r>
            <w:r>
              <w:rPr>
                <w:webHidden/>
              </w:rPr>
              <w:tab/>
            </w:r>
            <w:r>
              <w:rPr>
                <w:webHidden/>
              </w:rPr>
              <w:fldChar w:fldCharType="begin"/>
            </w:r>
            <w:r>
              <w:rPr>
                <w:webHidden/>
              </w:rPr>
              <w:instrText xml:space="preserve"> PAGEREF _Toc215125118 \h </w:instrText>
            </w:r>
            <w:r>
              <w:rPr>
                <w:webHidden/>
              </w:rPr>
            </w:r>
            <w:r>
              <w:rPr>
                <w:webHidden/>
              </w:rPr>
              <w:fldChar w:fldCharType="separate"/>
            </w:r>
            <w:r w:rsidR="003D76D2">
              <w:rPr>
                <w:webHidden/>
              </w:rPr>
              <w:t>11</w:t>
            </w:r>
            <w:r>
              <w:rPr>
                <w:webHidden/>
              </w:rPr>
              <w:fldChar w:fldCharType="end"/>
            </w:r>
          </w:hyperlink>
        </w:p>
        <w:p w14:paraId="5FBB7358" w14:textId="4B8019F6" w:rsidR="0077475C" w:rsidRDefault="0077475C">
          <w:pPr>
            <w:pStyle w:val="TOC1"/>
            <w:rPr>
              <w:rFonts w:asciiTheme="minorHAnsi" w:eastAsiaTheme="minorEastAsia" w:hAnsiTheme="minorHAnsi" w:cstheme="minorBidi"/>
              <w:b w:val="0"/>
              <w:bCs w:val="0"/>
              <w:kern w:val="2"/>
              <w:sz w:val="24"/>
              <w:szCs w:val="24"/>
              <w:lang w:eastAsia="en-GB"/>
              <w14:ligatures w14:val="standardContextual"/>
            </w:rPr>
          </w:pPr>
          <w:hyperlink w:anchor="_Toc215125119" w:history="1">
            <w:r w:rsidRPr="0082752A">
              <w:rPr>
                <w:rStyle w:val="Hyperlink"/>
              </w:rPr>
              <w:t>Document history</w:t>
            </w:r>
            <w:r>
              <w:rPr>
                <w:webHidden/>
              </w:rPr>
              <w:tab/>
            </w:r>
            <w:r>
              <w:rPr>
                <w:webHidden/>
              </w:rPr>
              <w:fldChar w:fldCharType="begin"/>
            </w:r>
            <w:r>
              <w:rPr>
                <w:webHidden/>
              </w:rPr>
              <w:instrText xml:space="preserve"> PAGEREF _Toc215125119 \h </w:instrText>
            </w:r>
            <w:r>
              <w:rPr>
                <w:webHidden/>
              </w:rPr>
            </w:r>
            <w:r>
              <w:rPr>
                <w:webHidden/>
              </w:rPr>
              <w:fldChar w:fldCharType="separate"/>
            </w:r>
            <w:r w:rsidR="003D76D2">
              <w:rPr>
                <w:webHidden/>
              </w:rPr>
              <w:t>12</w:t>
            </w:r>
            <w:r>
              <w:rPr>
                <w:webHidden/>
              </w:rPr>
              <w:fldChar w:fldCharType="end"/>
            </w:r>
          </w:hyperlink>
        </w:p>
        <w:p w14:paraId="3544EF28" w14:textId="5E8A9C99"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20" w:history="1">
            <w:r w:rsidRPr="0082752A">
              <w:rPr>
                <w:rStyle w:val="Hyperlink"/>
                <w:noProof/>
              </w:rPr>
              <w:t>Document version log</w:t>
            </w:r>
            <w:r>
              <w:rPr>
                <w:noProof/>
                <w:webHidden/>
              </w:rPr>
              <w:tab/>
            </w:r>
            <w:r>
              <w:rPr>
                <w:noProof/>
                <w:webHidden/>
              </w:rPr>
              <w:fldChar w:fldCharType="begin"/>
            </w:r>
            <w:r>
              <w:rPr>
                <w:noProof/>
                <w:webHidden/>
              </w:rPr>
              <w:instrText xml:space="preserve"> PAGEREF _Toc215125120 \h </w:instrText>
            </w:r>
            <w:r>
              <w:rPr>
                <w:noProof/>
                <w:webHidden/>
              </w:rPr>
            </w:r>
            <w:r>
              <w:rPr>
                <w:noProof/>
                <w:webHidden/>
              </w:rPr>
              <w:fldChar w:fldCharType="separate"/>
            </w:r>
            <w:r w:rsidR="003D76D2">
              <w:rPr>
                <w:noProof/>
                <w:webHidden/>
              </w:rPr>
              <w:t>12</w:t>
            </w:r>
            <w:r>
              <w:rPr>
                <w:noProof/>
                <w:webHidden/>
              </w:rPr>
              <w:fldChar w:fldCharType="end"/>
            </w:r>
          </w:hyperlink>
        </w:p>
        <w:p w14:paraId="3097927F" w14:textId="3AF74449" w:rsidR="0077475C" w:rsidRDefault="0077475C">
          <w:pPr>
            <w:pStyle w:val="TOC2"/>
            <w:rPr>
              <w:rFonts w:asciiTheme="minorHAnsi" w:eastAsiaTheme="minorEastAsia" w:hAnsiTheme="minorHAnsi" w:cstheme="minorBidi"/>
              <w:noProof/>
              <w:kern w:val="2"/>
              <w:sz w:val="24"/>
              <w:szCs w:val="24"/>
              <w:lang w:eastAsia="en-GB"/>
              <w14:ligatures w14:val="standardContextual"/>
            </w:rPr>
          </w:pPr>
          <w:hyperlink w:anchor="_Toc215125121" w:history="1">
            <w:r w:rsidRPr="0082752A">
              <w:rPr>
                <w:rStyle w:val="Hyperlink"/>
                <w:noProof/>
              </w:rPr>
              <w:t>Document revision log</w:t>
            </w:r>
            <w:r>
              <w:rPr>
                <w:noProof/>
                <w:webHidden/>
              </w:rPr>
              <w:tab/>
            </w:r>
            <w:r>
              <w:rPr>
                <w:noProof/>
                <w:webHidden/>
              </w:rPr>
              <w:fldChar w:fldCharType="begin"/>
            </w:r>
            <w:r>
              <w:rPr>
                <w:noProof/>
                <w:webHidden/>
              </w:rPr>
              <w:instrText xml:space="preserve"> PAGEREF _Toc215125121 \h </w:instrText>
            </w:r>
            <w:r>
              <w:rPr>
                <w:noProof/>
                <w:webHidden/>
              </w:rPr>
            </w:r>
            <w:r>
              <w:rPr>
                <w:noProof/>
                <w:webHidden/>
              </w:rPr>
              <w:fldChar w:fldCharType="separate"/>
            </w:r>
            <w:r w:rsidR="003D76D2">
              <w:rPr>
                <w:noProof/>
                <w:webHidden/>
              </w:rPr>
              <w:t>12</w:t>
            </w:r>
            <w:r>
              <w:rPr>
                <w:noProof/>
                <w:webHidden/>
              </w:rPr>
              <w:fldChar w:fldCharType="end"/>
            </w:r>
          </w:hyperlink>
        </w:p>
        <w:p w14:paraId="4591D102" w14:textId="41DBD81F" w:rsidR="000317D8" w:rsidRDefault="000317D8">
          <w:r>
            <w:rPr>
              <w:b/>
              <w:bCs/>
              <w:noProof/>
            </w:rPr>
            <w:fldChar w:fldCharType="end"/>
          </w:r>
        </w:p>
      </w:sdtContent>
    </w:sdt>
    <w:p w14:paraId="060C08B4" w14:textId="77777777" w:rsidR="003F499F" w:rsidRPr="00B95EBA" w:rsidRDefault="003F499F" w:rsidP="00B95EBA">
      <w:pPr>
        <w:pStyle w:val="Footer"/>
        <w:rPr>
          <w:rStyle w:val="BTable2Char"/>
          <w:sz w:val="18"/>
        </w:rPr>
      </w:pPr>
      <w:r w:rsidRPr="00B95EBA">
        <w:rPr>
          <w:rStyle w:val="BTable2Char"/>
          <w:sz w:val="18"/>
        </w:rPr>
        <w:br w:type="page"/>
      </w:r>
    </w:p>
    <w:p w14:paraId="16B6A61A" w14:textId="77777777" w:rsidR="00944528" w:rsidRPr="003F499F" w:rsidRDefault="00B946B0" w:rsidP="003F499F">
      <w:pPr>
        <w:pStyle w:val="Heading1"/>
      </w:pPr>
      <w:bookmarkStart w:id="1" w:name="_Toc215125101"/>
      <w:r>
        <w:lastRenderedPageBreak/>
        <w:t>Purpose</w:t>
      </w:r>
      <w:bookmarkEnd w:id="1"/>
    </w:p>
    <w:p w14:paraId="780EFC92" w14:textId="32D3CD5B" w:rsidR="00944528" w:rsidRPr="0060052C" w:rsidRDefault="00E84961" w:rsidP="005C7D15">
      <w:bookmarkStart w:id="2" w:name="_Hlk156815142"/>
      <w:r w:rsidRPr="00E84961">
        <w:t>This standard operating procedure (SOP) describes the processes for developing and implementing a case report form (CRF) for use in a clinical research project.</w:t>
      </w:r>
    </w:p>
    <w:p w14:paraId="71FC7807" w14:textId="77777777" w:rsidR="00944528" w:rsidRDefault="00944528" w:rsidP="005C7D15">
      <w:pPr>
        <w:pStyle w:val="Heading1"/>
      </w:pPr>
      <w:bookmarkStart w:id="3" w:name="_Toc215125102"/>
      <w:bookmarkEnd w:id="2"/>
      <w:r w:rsidRPr="00B63F21">
        <w:t>Scope</w:t>
      </w:r>
      <w:bookmarkEnd w:id="3"/>
    </w:p>
    <w:p w14:paraId="725DA3CB" w14:textId="1B538CD5" w:rsidR="00E84961" w:rsidRDefault="00E84961" w:rsidP="00E84961">
      <w:r>
        <w:t xml:space="preserve">This SOP applies to: (1) clinical research sponsored by the University of Birmingham (UoB); (2) clinical research sponsored by another institution, except to the extent that the SOP is inconsistent with any contract between UoB and that institution; and (3) clinical research approved by a UoB research ethics committee (REC) in circumstances where the REC requires that the clinical research conform with the </w:t>
      </w:r>
      <w:bookmarkStart w:id="4" w:name="_Hlk97623019"/>
      <w:r w:rsidRPr="00741BD0">
        <w:rPr>
          <w:rStyle w:val="DocrefChar"/>
        </w:rPr>
        <w:t>UoB Principles of Good Clinical Practice (GCP) for Clinical Research (UoB-GCP-POL-001)</w:t>
      </w:r>
      <w:bookmarkEnd w:id="4"/>
      <w:r>
        <w:t>.</w:t>
      </w:r>
    </w:p>
    <w:p w14:paraId="7D95A2A5" w14:textId="31616E82" w:rsidR="00944528" w:rsidRPr="0060052C" w:rsidRDefault="00E84961" w:rsidP="005C7D15">
      <w:r>
        <w:t>Where this SOP does not apply, the chief investigator (CI) of a clinical research project may at their discretion refer to it as a non-binding source of guidance.</w:t>
      </w:r>
    </w:p>
    <w:p w14:paraId="708D88C1" w14:textId="77777777" w:rsidR="00944528" w:rsidRPr="00C34A3B" w:rsidRDefault="00944528" w:rsidP="005C7D15">
      <w:pPr>
        <w:pStyle w:val="Heading1"/>
      </w:pPr>
      <w:bookmarkStart w:id="5" w:name="_Toc215125103"/>
      <w:r w:rsidRPr="00B63F21">
        <w:t>Implementation plan</w:t>
      </w:r>
      <w:bookmarkEnd w:id="5"/>
    </w:p>
    <w:p w14:paraId="79198B74" w14:textId="18ED4B77" w:rsidR="000E7AD4" w:rsidRDefault="000E7AD4" w:rsidP="00E84961">
      <w:r w:rsidRPr="000E7AD4">
        <w:t>This SOP will be implemented in line with this document’s effective date</w:t>
      </w:r>
      <w:r w:rsidR="00BB20D0">
        <w:t>, with one exception as list</w:t>
      </w:r>
      <w:r w:rsidR="00E61D5F">
        <w:t>ed</w:t>
      </w:r>
      <w:r w:rsidR="00BB20D0">
        <w:t xml:space="preserve"> below. </w:t>
      </w:r>
    </w:p>
    <w:p w14:paraId="6D9C846F" w14:textId="4F74ED62" w:rsidR="00BB20D0" w:rsidRDefault="00AA11EE" w:rsidP="00382A47">
      <w:pPr>
        <w:pStyle w:val="bullet10"/>
      </w:pPr>
      <w:r w:rsidRPr="00AA11EE">
        <w:t xml:space="preserve">For </w:t>
      </w:r>
      <w:r w:rsidR="00E04389">
        <w:t xml:space="preserve">clinical </w:t>
      </w:r>
      <w:r w:rsidRPr="00AA11EE">
        <w:t xml:space="preserve">studies where CRFs have been finalised </w:t>
      </w:r>
      <w:r w:rsidR="00F92838">
        <w:t>prior to 21-</w:t>
      </w:r>
      <w:r w:rsidR="001D01BD">
        <w:t>Nov</w:t>
      </w:r>
      <w:r w:rsidR="00F92838">
        <w:t xml:space="preserve">-2023, </w:t>
      </w:r>
      <w:r w:rsidRPr="00AA11EE">
        <w:t xml:space="preserve">and are </w:t>
      </w:r>
      <w:r w:rsidR="00F92838">
        <w:t xml:space="preserve">still </w:t>
      </w:r>
      <w:r w:rsidRPr="00AA11EE">
        <w:t>in use, this SOP will be implemented prospectively</w:t>
      </w:r>
      <w:r w:rsidR="00CC148B">
        <w:t xml:space="preserve"> as of</w:t>
      </w:r>
      <w:r w:rsidRPr="00AA11EE">
        <w:t xml:space="preserve"> the next CRF update, and retrospectively where possible</w:t>
      </w:r>
      <w:r w:rsidR="00382A47">
        <w:t>.</w:t>
      </w:r>
    </w:p>
    <w:p w14:paraId="022C2F7E" w14:textId="77777777" w:rsidR="00944528" w:rsidRDefault="00944528" w:rsidP="005C7D15">
      <w:pPr>
        <w:pStyle w:val="Heading1"/>
      </w:pPr>
      <w:bookmarkStart w:id="6" w:name="_Ref153523581"/>
      <w:bookmarkStart w:id="7" w:name="_Toc215125104"/>
      <w:r>
        <w:t>Stakeholders</w:t>
      </w:r>
      <w:bookmarkEnd w:id="6"/>
      <w:bookmarkEnd w:id="7"/>
    </w:p>
    <w:p w14:paraId="6D108636" w14:textId="4B250EA4" w:rsidR="00E84961" w:rsidRDefault="00E84961" w:rsidP="00E84961">
      <w:r>
        <w:t>Note that where the UoB takes on the sponsor’s responsibility for CRF development, the UoB will delegate the majority of these duties to the chief investigator (CI) or to a clinical trials unit (CTU), who may delegate these duties further to their trials team(s). All delegation of duties will be documented (e.g., using the CI declaration and/</w:t>
      </w:r>
      <w:r w:rsidRPr="00F6365D">
        <w:t xml:space="preserve">or the </w:t>
      </w:r>
      <w:bookmarkStart w:id="8" w:name="_Hlk103251699"/>
      <w:r w:rsidRPr="004827DE">
        <w:rPr>
          <w:rStyle w:val="DocrefChar"/>
        </w:rPr>
        <w:t>Clinical Trials Task Delegation Log (UoB-SPO-QCD-001)</w:t>
      </w:r>
      <w:r>
        <w:t xml:space="preserve">). </w:t>
      </w:r>
      <w:bookmarkEnd w:id="8"/>
    </w:p>
    <w:p w14:paraId="2DF9B975" w14:textId="7B873EEB" w:rsidR="00E84961" w:rsidRDefault="00E84961" w:rsidP="00E84961">
      <w:pPr>
        <w:pStyle w:val="bullet10"/>
      </w:pPr>
      <w:r>
        <w:t>CI: the CI may delegate some activities to members of their research team, although evidence of CI oversight and approval is still required. It is highlighted within this SOP where activities are, and are not, appropriate for delegation to a team member. For clinical research approved by a UoB REC, the role of CI may be referred to as the UoB principal investigator (PI), or the supervisor for postgraduate research students.</w:t>
      </w:r>
    </w:p>
    <w:p w14:paraId="2E9A24BC" w14:textId="33258563" w:rsidR="00E84961" w:rsidRDefault="00E84961" w:rsidP="00E84961">
      <w:pPr>
        <w:pStyle w:val="bullet10"/>
      </w:pPr>
      <w:r>
        <w:t xml:space="preserve">Statistician. See also the </w:t>
      </w:r>
      <w:r w:rsidRPr="00E84961">
        <w:rPr>
          <w:rStyle w:val="DocrefChar"/>
        </w:rPr>
        <w:t>Statistics SOP (UoB-STA-SOP-001)</w:t>
      </w:r>
      <w:r>
        <w:t xml:space="preserve">. </w:t>
      </w:r>
    </w:p>
    <w:p w14:paraId="0BB8096A" w14:textId="77777777" w:rsidR="00944528" w:rsidRDefault="00944528" w:rsidP="00944528"/>
    <w:p w14:paraId="2E4DDA3C" w14:textId="77777777" w:rsidR="00944528" w:rsidRDefault="00944528">
      <w:pPr>
        <w:spacing w:before="0" w:after="200" w:line="276" w:lineRule="auto"/>
        <w:rPr>
          <w:rFonts w:ascii="Gill Sans MT" w:hAnsi="Gill Sans MT" w:cs="Tahoma"/>
          <w:bCs/>
          <w:color w:val="943634"/>
          <w:kern w:val="32"/>
          <w:sz w:val="28"/>
          <w:szCs w:val="28"/>
        </w:rPr>
      </w:pPr>
      <w:r>
        <w:br w:type="page"/>
      </w:r>
    </w:p>
    <w:p w14:paraId="7BBA0882" w14:textId="0E91F6BA" w:rsidR="005F0420" w:rsidRDefault="005F0420" w:rsidP="005F2DE3">
      <w:pPr>
        <w:pStyle w:val="Heading1"/>
      </w:pPr>
      <w:bookmarkStart w:id="9" w:name="_Toc215125105"/>
      <w:r>
        <w:lastRenderedPageBreak/>
        <w:t>Background</w:t>
      </w:r>
      <w:bookmarkEnd w:id="9"/>
    </w:p>
    <w:p w14:paraId="26322401" w14:textId="77777777" w:rsidR="00E84961" w:rsidRDefault="00E84961" w:rsidP="00E84961">
      <w:bookmarkStart w:id="10" w:name="_Hlk126068513"/>
      <w:r>
        <w:t xml:space="preserve">A CRF can be a printed or electronic document designed to record all the protocol-required information on each participant. A CRF can be the source data or used to transcribe from the source. The purpose of a CRF is to provide a standard, consistent, timely and structured way of capturing data in accordance with the protocol, which will allow for efficient and complete data processing, analysis and reporting. In addition, the CRF allows the CI to verify that the protocol is being followed.  </w:t>
      </w:r>
    </w:p>
    <w:bookmarkEnd w:id="10"/>
    <w:p w14:paraId="2AE565D4" w14:textId="057F8130" w:rsidR="00F04CAB" w:rsidRDefault="00E84961" w:rsidP="00E84961">
      <w:r>
        <w:t xml:space="preserve">A CRF helps to fulfil Principle 8 ‘Respect for Privacy’ in the </w:t>
      </w:r>
      <w:r w:rsidRPr="00E84961">
        <w:rPr>
          <w:rStyle w:val="DocrefChar"/>
        </w:rPr>
        <w:t>UoB Principles of GCP for Clinical Research (UoB-GCP-POL-001)</w:t>
      </w:r>
      <w:r>
        <w:t xml:space="preserve"> that states: “All information collected for, or as part of, the research project is recorded, handled and stored appropriately and in such a way and for such time that it can be accurately reported, interpreted and verified, while the confidentiality of individual research participants remains appropriately protected…”. A CRF can be a single document or a suite of documents that may be created at different time points in the project.</w:t>
      </w:r>
    </w:p>
    <w:p w14:paraId="3D804092" w14:textId="77777777" w:rsidR="008440FA" w:rsidRPr="007773B9" w:rsidRDefault="008440FA" w:rsidP="007773B9">
      <w:r>
        <w:br w:type="page"/>
      </w:r>
    </w:p>
    <w:p w14:paraId="09D72C5F" w14:textId="77777777" w:rsidR="000A575C" w:rsidRDefault="00B14826" w:rsidP="000A575C">
      <w:pPr>
        <w:pStyle w:val="Heading1"/>
      </w:pPr>
      <w:bookmarkStart w:id="11" w:name="_Toc215125106"/>
      <w:r>
        <w:lastRenderedPageBreak/>
        <w:t>Process map</w:t>
      </w:r>
      <w:bookmarkEnd w:id="11"/>
    </w:p>
    <w:p w14:paraId="1EEDDE17" w14:textId="7E3F95E3" w:rsidR="008440FA" w:rsidRPr="00833E95" w:rsidRDefault="009D7286" w:rsidP="00833E95">
      <w:pPr>
        <w:jc w:val="center"/>
      </w:pPr>
      <w:r>
        <w:object w:dxaOrig="8536" w:dyaOrig="14401" w14:anchorId="3A237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to visually display the procedures as stated in the Procedure section below." style="width:399.75pt;height:673.5pt" o:ole="">
            <v:imagedata r:id="rId17" o:title=""/>
          </v:shape>
          <o:OLEObject Type="Embed" ProgID="Visio.Drawing.15" ShapeID="_x0000_i1025" DrawAspect="Content" ObjectID="_1825765659" r:id="rId18"/>
        </w:object>
      </w:r>
      <w:r w:rsidR="008440FA">
        <w:br w:type="page"/>
      </w:r>
    </w:p>
    <w:p w14:paraId="266DCFBB" w14:textId="77777777" w:rsidR="00E22773" w:rsidRDefault="00C3647F" w:rsidP="005F2DE3">
      <w:pPr>
        <w:pStyle w:val="Heading1"/>
      </w:pPr>
      <w:bookmarkStart w:id="12" w:name="_Toc215125107"/>
      <w:r w:rsidRPr="00435EAE">
        <w:lastRenderedPageBreak/>
        <w:t>Procedure</w:t>
      </w:r>
      <w:bookmarkEnd w:id="12"/>
    </w:p>
    <w:p w14:paraId="2CC1E02D" w14:textId="2FB22841" w:rsidR="000A575C" w:rsidRPr="000A575C" w:rsidRDefault="000A575C" w:rsidP="000A575C">
      <w:r w:rsidRPr="000A575C">
        <w:t xml:space="preserve">It is recommended that this SOP be used in conjunction with the </w:t>
      </w:r>
      <w:r w:rsidRPr="000A575C">
        <w:rPr>
          <w:rStyle w:val="DocrefChar"/>
        </w:rPr>
        <w:t>Guide to CRF Development (UoB-CRF-QCD-001)</w:t>
      </w:r>
      <w:r w:rsidRPr="000A575C">
        <w:t xml:space="preserve"> as this document provides further guidance on how the requirements in this SOP can be potentially fulfilled.</w:t>
      </w:r>
    </w:p>
    <w:p w14:paraId="5DC6F553" w14:textId="38580C8E" w:rsidR="00C62D7F" w:rsidRDefault="000A575C" w:rsidP="00F04CAB">
      <w:pPr>
        <w:pStyle w:val="PN1"/>
      </w:pPr>
      <w:bookmarkStart w:id="13" w:name="_Toc215125108"/>
      <w:r>
        <w:t>CRF design</w:t>
      </w:r>
      <w:bookmarkEnd w:id="13"/>
    </w:p>
    <w:p w14:paraId="368DA840" w14:textId="77777777" w:rsidR="000A575C" w:rsidRDefault="000A575C" w:rsidP="000A575C">
      <w:pPr>
        <w:pStyle w:val="PN11"/>
      </w:pPr>
      <w:r>
        <w:t>The CI (or delegate) will decide the format of the CRF (i.e. paper or electronic).</w:t>
      </w:r>
    </w:p>
    <w:p w14:paraId="737C6814" w14:textId="49681653" w:rsidR="000A575C" w:rsidRDefault="000A575C" w:rsidP="000A575C">
      <w:pPr>
        <w:pStyle w:val="PN11"/>
      </w:pPr>
      <w:r>
        <w:t xml:space="preserve">For electronic CRFs (eCRFs), the CI (or delegate) will refer to the </w:t>
      </w:r>
      <w:r w:rsidRPr="000A575C">
        <w:rPr>
          <w:rStyle w:val="DocrefChar"/>
        </w:rPr>
        <w:t>Data Management SOP (UoB-DMA-SOP-001)</w:t>
      </w:r>
      <w:r>
        <w:t xml:space="preserve"> to ensure the appropriate development of the relevant study/trial systems.</w:t>
      </w:r>
    </w:p>
    <w:p w14:paraId="06B1B663" w14:textId="77777777" w:rsidR="000A575C" w:rsidRDefault="000A575C" w:rsidP="000A575C">
      <w:pPr>
        <w:pStyle w:val="PN11"/>
      </w:pPr>
      <w:r>
        <w:t xml:space="preserve">The CI (or delegate) will develop the CRF based on the requirements of the protocol and the statistical analysis of the data. A defined list of critical data items may help when developing the CRF; see the </w:t>
      </w:r>
      <w:r w:rsidRPr="000A575C">
        <w:rPr>
          <w:rStyle w:val="DocrefChar"/>
        </w:rPr>
        <w:t>Data Management SOP (UoB-DMA-SOP-001)</w:t>
      </w:r>
      <w:r>
        <w:t xml:space="preserve"> for more information. </w:t>
      </w:r>
    </w:p>
    <w:p w14:paraId="6AAEB5D3" w14:textId="77777777" w:rsidR="000A575C" w:rsidRDefault="000A575C" w:rsidP="000A575C">
      <w:pPr>
        <w:pStyle w:val="PN11"/>
      </w:pPr>
      <w:r>
        <w:t xml:space="preserve">The CI (or delegate) will engage with experts, for example the statistician, study/trial coordinator, programmer, on developing the CRF. The CI (no delegation allowed) will ensure their expert advice is incorporated and the CI (or delegate) will ensure evidence of their engagement is filed in the S/TMF. </w:t>
      </w:r>
    </w:p>
    <w:p w14:paraId="4B8252E4" w14:textId="77777777" w:rsidR="000A575C" w:rsidRDefault="000A575C" w:rsidP="000A575C">
      <w:pPr>
        <w:pStyle w:val="PN11"/>
      </w:pPr>
      <w:r>
        <w:t>The CI (or delegate) will ensure gathering of any other data is kept to a minimum and is appropriate for the project, e.g. participant identifiers, visit dates, treatment information. Where additional data are planned to be collected, the CI (or delegate) will ensure that the S/TMF captures the requirement for additional data collection.</w:t>
      </w:r>
    </w:p>
    <w:p w14:paraId="34BE5A6D" w14:textId="1FB91038" w:rsidR="00F04CAB" w:rsidRDefault="000A575C" w:rsidP="00F04CAB">
      <w:pPr>
        <w:pStyle w:val="PN11"/>
      </w:pPr>
      <w:r w:rsidRPr="000A575C">
        <w:t xml:space="preserve">Where the CRF contains participant identifiable data, the CI (or delegate) will refer to the </w:t>
      </w:r>
      <w:r w:rsidRPr="000A575C">
        <w:rPr>
          <w:rStyle w:val="DocrefChar"/>
        </w:rPr>
        <w:t>Essential Documents Development &amp; Maintenance SOP (UoB-ESD-SOP-001)</w:t>
      </w:r>
      <w:r w:rsidRPr="000A575C">
        <w:t xml:space="preserve"> and </w:t>
      </w:r>
      <w:r>
        <w:t xml:space="preserve">the </w:t>
      </w:r>
      <w:r w:rsidRPr="000A575C">
        <w:rPr>
          <w:rStyle w:val="DocrefChar"/>
        </w:rPr>
        <w:t>Participant Engagement &amp; Informed Consent SOP (UoB-PEI-SOP-001)</w:t>
      </w:r>
      <w:r w:rsidRPr="000A575C">
        <w:t xml:space="preserve"> to ensure the participant is appropriately informed about the processing and storage of their data. The CI (or delegate) will also ensure any personal data is collected and processed in accordance with the</w:t>
      </w:r>
      <w:r>
        <w:t xml:space="preserve"> </w:t>
      </w:r>
      <w:hyperlink r:id="rId19" w:tooltip="Data Protection Act 2018 (as amended)" w:history="1">
        <w:r w:rsidRPr="000A575C">
          <w:rPr>
            <w:rStyle w:val="Hyperlink"/>
          </w:rPr>
          <w:t>Data Protection Act 2018 (as amended)</w:t>
        </w:r>
      </w:hyperlink>
      <w:r>
        <w:t xml:space="preserve">. </w:t>
      </w:r>
    </w:p>
    <w:p w14:paraId="61D8C194" w14:textId="77777777" w:rsidR="000A575C" w:rsidRDefault="000A575C" w:rsidP="000A575C">
      <w:pPr>
        <w:pStyle w:val="PN11"/>
      </w:pPr>
      <w:r>
        <w:t xml:space="preserve">The CI (or delegate) will ensure CRF sections are finalised in a timely fashion to allow for real-time data collection, e.g. CRF sections relating to participant recruitment are finalised before recruitment is started. </w:t>
      </w:r>
    </w:p>
    <w:p w14:paraId="17E1191E" w14:textId="19AFFB61" w:rsidR="000A575C" w:rsidRPr="00C62D7F" w:rsidRDefault="000A575C" w:rsidP="000A575C">
      <w:pPr>
        <w:pStyle w:val="PN11"/>
      </w:pPr>
      <w:r>
        <w:t>Where a paper CRF (pCRF) is used, the CI (or delegate) will add the following information to each page:</w:t>
      </w:r>
    </w:p>
    <w:p w14:paraId="11E8C75E" w14:textId="68CF3DCA" w:rsidR="000A575C" w:rsidRDefault="000A575C" w:rsidP="000A575C">
      <w:pPr>
        <w:pStyle w:val="PB1"/>
      </w:pPr>
      <w:r>
        <w:t>project ID</w:t>
      </w:r>
      <w:r w:rsidR="0057543F">
        <w:t xml:space="preserve"> (where applicable, this will be at least the IRAS number)</w:t>
      </w:r>
    </w:p>
    <w:p w14:paraId="2A35160D" w14:textId="0A9C97A1" w:rsidR="000A575C" w:rsidRDefault="00617E30" w:rsidP="000A575C">
      <w:pPr>
        <w:pStyle w:val="PB1"/>
      </w:pPr>
      <w:r>
        <w:t xml:space="preserve">name of study/trial location and/or </w:t>
      </w:r>
      <w:r w:rsidR="000A575C">
        <w:t>code</w:t>
      </w:r>
    </w:p>
    <w:p w14:paraId="519BAD57" w14:textId="16CC3B95" w:rsidR="000A575C" w:rsidRDefault="000A575C" w:rsidP="000A575C">
      <w:pPr>
        <w:pStyle w:val="PB1"/>
      </w:pPr>
      <w:r>
        <w:t>participant’s unique identifier</w:t>
      </w:r>
    </w:p>
    <w:p w14:paraId="5C55BA6C" w14:textId="5CF3686D" w:rsidR="000A575C" w:rsidRDefault="000A575C" w:rsidP="000A575C">
      <w:pPr>
        <w:pStyle w:val="PB1"/>
      </w:pPr>
      <w:r>
        <w:t>CRF section identifier, if applicable, e.g. ‘Visit 1’, ‘Adverse Events’</w:t>
      </w:r>
    </w:p>
    <w:p w14:paraId="5FDD9693" w14:textId="5D57435C" w:rsidR="000A575C" w:rsidRDefault="000A575C" w:rsidP="000A575C">
      <w:pPr>
        <w:pStyle w:val="PB1"/>
      </w:pPr>
      <w:r>
        <w:t xml:space="preserve">CRF version number and version date (see the </w:t>
      </w:r>
      <w:r w:rsidRPr="000A575C">
        <w:rPr>
          <w:rStyle w:val="DocrefChar"/>
        </w:rPr>
        <w:t>Essential Documents Development &amp; Maintenance SOP (UoB-ESD-SOP-001)</w:t>
      </w:r>
      <w:r>
        <w:t xml:space="preserve"> for instructions on version numbering)</w:t>
      </w:r>
    </w:p>
    <w:p w14:paraId="1211BD94" w14:textId="77777777" w:rsidR="000A575C" w:rsidRDefault="000A575C" w:rsidP="000A575C">
      <w:pPr>
        <w:pStyle w:val="PB1"/>
      </w:pPr>
      <w:r>
        <w:t>CRF page number.</w:t>
      </w:r>
    </w:p>
    <w:p w14:paraId="296759DD" w14:textId="77777777" w:rsidR="000A575C" w:rsidRDefault="000A575C" w:rsidP="000A575C">
      <w:pPr>
        <w:pStyle w:val="PN11"/>
      </w:pPr>
      <w:r>
        <w:t xml:space="preserve">The CI (or delegate) will ensure that the CRF follows a standardised, logical order to allow for easy completion and facilitation in the data management, statistical analysis and reporting of the project. This will also help to minimise any data queries. Further guidance can be found in the </w:t>
      </w:r>
      <w:r w:rsidRPr="002D551F">
        <w:rPr>
          <w:rStyle w:val="DocrefChar"/>
        </w:rPr>
        <w:t>Guide to CRF Development (UoB-CRF-QCD-001)</w:t>
      </w:r>
      <w:r>
        <w:t>.</w:t>
      </w:r>
    </w:p>
    <w:p w14:paraId="7CEF440E" w14:textId="5BD4D299" w:rsidR="000A575C" w:rsidRDefault="000A575C" w:rsidP="000A575C">
      <w:pPr>
        <w:pStyle w:val="PN11"/>
      </w:pPr>
      <w:r>
        <w:t xml:space="preserve">The CI (or delegate) will ensure that the terminology used in the CRF matches those used in other key documents, particularly in the categorisation of adverse events (see </w:t>
      </w:r>
      <w:r w:rsidR="00D2100F">
        <w:t xml:space="preserve">the </w:t>
      </w:r>
      <w:r w:rsidRPr="002D551F">
        <w:rPr>
          <w:rStyle w:val="DocrefChar"/>
        </w:rPr>
        <w:t>Adverse Event Reporting SOP (UoB-AES-SOP-001)</w:t>
      </w:r>
      <w:r>
        <w:t xml:space="preserve">). </w:t>
      </w:r>
    </w:p>
    <w:p w14:paraId="238AC30C" w14:textId="77777777" w:rsidR="009E1FFA" w:rsidRDefault="000A575C" w:rsidP="009E1FFA">
      <w:pPr>
        <w:pStyle w:val="PN11"/>
      </w:pPr>
      <w:r>
        <w:t>For CTIMPs, the CI (or delegate) will ensure that the design of the CRF allows for the principal investigator (or delegate) to confirm the observations recorded in the CRF. For eCRFs, this can be in the form of an electronic signature being applied via the principal investigator’s (or delegate’s) specific user account</w:t>
      </w:r>
      <w:r w:rsidR="009E1FFA">
        <w:t>.</w:t>
      </w:r>
    </w:p>
    <w:p w14:paraId="557D141E" w14:textId="3471A274" w:rsidR="009E1FFA" w:rsidRDefault="009E1FFA" w:rsidP="009E1FFA">
      <w:pPr>
        <w:pStyle w:val="PB1"/>
      </w:pPr>
      <w:r w:rsidRPr="009E1FFA">
        <w:t>For all other clinical research, it is expected that this procedure is followed as a best practice</w:t>
      </w:r>
      <w:r>
        <w:t>.</w:t>
      </w:r>
    </w:p>
    <w:p w14:paraId="49A01136" w14:textId="45903D5D" w:rsidR="009E1FFA" w:rsidRDefault="009E1FFA" w:rsidP="009E1FFA">
      <w:pPr>
        <w:pStyle w:val="PN11"/>
      </w:pPr>
      <w:r>
        <w:t xml:space="preserve">The CI (or delegate) will identify in the protocol or in a separate document where sections of the CRF will be used as source data. </w:t>
      </w:r>
    </w:p>
    <w:p w14:paraId="1CC11039" w14:textId="77777777" w:rsidR="009E1FFA" w:rsidRDefault="009E1FFA" w:rsidP="009E1FFA">
      <w:pPr>
        <w:pStyle w:val="PN11"/>
      </w:pPr>
      <w:r>
        <w:t>Where participants are expected to complete questionnaires, the CI (or delegate) will ensure the questionnaires are approved by the REC. Where validated questionnaires are available, the CI (or delegate) will use them in accordance with their licences/permissions. Where questionnaires are being created specifically for the project, the CI (or delegate) will ensure the language used within them is at a suitable level for the participant population.</w:t>
      </w:r>
    </w:p>
    <w:p w14:paraId="262FE74A" w14:textId="498EF4F2" w:rsidR="009E1FFA" w:rsidRDefault="009E1FFA" w:rsidP="009E1FFA">
      <w:pPr>
        <w:pStyle w:val="PN11"/>
      </w:pPr>
      <w:bookmarkStart w:id="14" w:name="_Hlk140747286"/>
      <w:r>
        <w:lastRenderedPageBreak/>
        <w:t>As a minimum, the CI (no delegation allowed) will approve the final version of CRFs relating to items required for the statistical analysis of the data. The CI may delegate this duty for any other CRFs. The CI (or delegate) will file evidence of these approvals in the S/TMF.</w:t>
      </w:r>
    </w:p>
    <w:bookmarkEnd w:id="14"/>
    <w:p w14:paraId="0D81478F" w14:textId="762E4957" w:rsidR="009E1FFA" w:rsidRDefault="009E1FFA" w:rsidP="009E1FFA">
      <w:pPr>
        <w:pStyle w:val="PB1"/>
      </w:pPr>
      <w:r w:rsidRPr="009E1FFA">
        <w:t>For CTIMPs, it is expected that there is also documented evidence of the statistician’s approval. Where appropriate, this procedure could also be applied in non-CTIMPs/clinical studies to support best practice</w:t>
      </w:r>
      <w:r>
        <w:t>.</w:t>
      </w:r>
    </w:p>
    <w:p w14:paraId="3DD4914A" w14:textId="0C57D1CB" w:rsidR="009E1FFA" w:rsidRDefault="009E1FFA" w:rsidP="009E1FFA">
      <w:pPr>
        <w:pStyle w:val="PN1"/>
      </w:pPr>
      <w:bookmarkStart w:id="15" w:name="_Ref211606304"/>
      <w:bookmarkStart w:id="16" w:name="_Toc215125109"/>
      <w:r>
        <w:t>CRF implementation</w:t>
      </w:r>
      <w:bookmarkEnd w:id="15"/>
      <w:bookmarkEnd w:id="16"/>
    </w:p>
    <w:p w14:paraId="7514D11A" w14:textId="19451F9F" w:rsidR="00E068C4" w:rsidRDefault="00551497" w:rsidP="00551497">
      <w:pPr>
        <w:pStyle w:val="PN11"/>
      </w:pPr>
      <w:r w:rsidRPr="00551497">
        <w:t>The CI (or delegate) will verify and document the receipt of all necessary ethical and regulatory approvals prior to the release</w:t>
      </w:r>
      <w:r w:rsidR="001213FF">
        <w:t>/use</w:t>
      </w:r>
      <w:r w:rsidRPr="00551497">
        <w:t xml:space="preserve"> of the </w:t>
      </w:r>
      <w:r w:rsidR="006920FE">
        <w:t>CRF</w:t>
      </w:r>
      <w:r w:rsidRPr="00551497">
        <w:t>.</w:t>
      </w:r>
    </w:p>
    <w:p w14:paraId="3B412BB0" w14:textId="2017FF1D" w:rsidR="009E1FFA" w:rsidRDefault="009E1FFA" w:rsidP="009E1FFA">
      <w:pPr>
        <w:pStyle w:val="PN11"/>
      </w:pPr>
      <w:r>
        <w:t>The CI (or delegate) will inform the staff</w:t>
      </w:r>
      <w:r w:rsidR="00D6414F">
        <w:t xml:space="preserve"> at the study/trial location</w:t>
      </w:r>
      <w:r>
        <w:t xml:space="preserve"> of the CRF to be used, and file evidence of this communication in the S/TMF.</w:t>
      </w:r>
    </w:p>
    <w:p w14:paraId="4E35C140" w14:textId="2196E5E6" w:rsidR="009E1FFA" w:rsidRDefault="009E1FFA" w:rsidP="009E1FFA">
      <w:pPr>
        <w:pStyle w:val="PN11"/>
      </w:pPr>
      <w:r>
        <w:t xml:space="preserve">The CI (or delegate) will assess if any training is required on the CRF. Where training is required and subsequently provided, the CI (or delegate) will ensure the training is documented. See also </w:t>
      </w:r>
      <w:r w:rsidR="003520EC">
        <w:t xml:space="preserve">the </w:t>
      </w:r>
      <w:r w:rsidRPr="002D551F">
        <w:rPr>
          <w:rStyle w:val="DocrefChar"/>
        </w:rPr>
        <w:t>Training SOP (UoB-TRN-SOP-001)</w:t>
      </w:r>
      <w:r>
        <w:t xml:space="preserve">. </w:t>
      </w:r>
    </w:p>
    <w:p w14:paraId="7F438492" w14:textId="2320D7C4" w:rsidR="009E1FFA" w:rsidRDefault="009E1FFA" w:rsidP="009E1FFA">
      <w:pPr>
        <w:pStyle w:val="PN11"/>
      </w:pPr>
      <w:r>
        <w:t xml:space="preserve">The CI (or delegate) will ensure the correct version of the CRF is being used by the </w:t>
      </w:r>
      <w:r w:rsidR="00100E14">
        <w:t xml:space="preserve">study/trial </w:t>
      </w:r>
      <w:r w:rsidR="00297B41">
        <w:t>locations</w:t>
      </w:r>
      <w:r>
        <w:t xml:space="preserve"> upon receipt of the completed CRFs. If incorrect, the CI (or delegate) will notify the </w:t>
      </w:r>
      <w:r w:rsidR="00297B41">
        <w:t>appropriate principal investigator (or delegate)</w:t>
      </w:r>
      <w:r w:rsidR="00100E14">
        <w:t xml:space="preserve"> </w:t>
      </w:r>
      <w:r>
        <w:t xml:space="preserve">accordingly.  </w:t>
      </w:r>
    </w:p>
    <w:p w14:paraId="367A65DF" w14:textId="0EB37F87" w:rsidR="009E1FFA" w:rsidRDefault="009E1FFA" w:rsidP="009E1FFA">
      <w:pPr>
        <w:pStyle w:val="PN1"/>
      </w:pPr>
      <w:bookmarkStart w:id="17" w:name="_Toc215125110"/>
      <w:r>
        <w:t>CRF amendments</w:t>
      </w:r>
      <w:bookmarkEnd w:id="17"/>
    </w:p>
    <w:p w14:paraId="691B1F2E" w14:textId="77777777" w:rsidR="009E1FFA" w:rsidRDefault="009E1FFA" w:rsidP="009E1FFA">
      <w:pPr>
        <w:pStyle w:val="PN11"/>
      </w:pPr>
      <w:r>
        <w:t xml:space="preserve">When amendments are needed to the approved CRF, the CI (or delegate) will make the necessary amendments and change the version number of the new CRF or sections thereof. </w:t>
      </w:r>
    </w:p>
    <w:p w14:paraId="508806CB" w14:textId="77777777" w:rsidR="009E1FFA" w:rsidRDefault="009E1FFA" w:rsidP="009E1FFA">
      <w:pPr>
        <w:pStyle w:val="PB1"/>
      </w:pPr>
      <w:bookmarkStart w:id="18" w:name="_Hlk140747528"/>
      <w:r>
        <w:t>For CTIMPs, the CI (or delegate) will keep a record of the changes made to the CRF template and where required, the rationale for any changes to data items which affect the statistical analysis (if not self-evident, for example amending a typographical error).</w:t>
      </w:r>
      <w:bookmarkEnd w:id="18"/>
    </w:p>
    <w:p w14:paraId="0D7986D8" w14:textId="77777777" w:rsidR="009E1FFA" w:rsidRDefault="009E1FFA" w:rsidP="009E1FFA">
      <w:pPr>
        <w:pStyle w:val="PN11"/>
      </w:pPr>
      <w:r>
        <w:t>The CI (no delegation allowed) will approve any changes to the CRF where these relate to items required for the statistical analysis of the data, before implementing these changes to the CRF. This approval must be documented and filed within the S/TMF.</w:t>
      </w:r>
    </w:p>
    <w:p w14:paraId="0A36D1EE" w14:textId="748DFEA8" w:rsidR="009E1FFA" w:rsidRDefault="009E1FFA" w:rsidP="009E1FFA">
      <w:pPr>
        <w:pStyle w:val="PB1"/>
      </w:pPr>
      <w:r>
        <w:t xml:space="preserve">For CTIMPs, it is expected that there is also documented evidence of the statistician’s approval. Where appropriate, this procedure could also be applied </w:t>
      </w:r>
      <w:r w:rsidR="00660DAB">
        <w:t xml:space="preserve">for </w:t>
      </w:r>
      <w:r w:rsidR="00660DAB" w:rsidRPr="009E1FFA">
        <w:t>all other clinical research</w:t>
      </w:r>
      <w:r>
        <w:t xml:space="preserve"> to support best practice. </w:t>
      </w:r>
    </w:p>
    <w:p w14:paraId="7420598B" w14:textId="4880F49B" w:rsidR="009E1FFA" w:rsidRDefault="009E1FFA" w:rsidP="009E1FFA">
      <w:pPr>
        <w:pStyle w:val="PN11"/>
      </w:pPr>
      <w:r>
        <w:t xml:space="preserve">Once the amended CRF is approved, the CI (or delegate) will repeat the steps for CRF implementation (see </w:t>
      </w:r>
      <w:r w:rsidR="00071075">
        <w:t xml:space="preserve">procedure section 2 </w:t>
      </w:r>
      <w:r w:rsidR="00071075" w:rsidRPr="00941D11">
        <w:rPr>
          <w:rStyle w:val="SectionrefChar"/>
        </w:rPr>
        <w:fldChar w:fldCharType="begin"/>
      </w:r>
      <w:r w:rsidR="00071075" w:rsidRPr="00941D11">
        <w:rPr>
          <w:rStyle w:val="SectionrefChar"/>
        </w:rPr>
        <w:instrText xml:space="preserve"> REF _Ref211606304 \p \h </w:instrText>
      </w:r>
      <w:r w:rsidR="00071075">
        <w:rPr>
          <w:rStyle w:val="SectionrefChar"/>
        </w:rPr>
        <w:instrText xml:space="preserve"> \* MERGEFORMAT </w:instrText>
      </w:r>
      <w:r w:rsidR="00071075" w:rsidRPr="00941D11">
        <w:rPr>
          <w:rStyle w:val="SectionrefChar"/>
        </w:rPr>
      </w:r>
      <w:r w:rsidR="00071075" w:rsidRPr="00941D11">
        <w:rPr>
          <w:rStyle w:val="SectionrefChar"/>
        </w:rPr>
        <w:fldChar w:fldCharType="separate"/>
      </w:r>
      <w:r w:rsidR="003D76D2">
        <w:rPr>
          <w:rStyle w:val="SectionrefChar"/>
        </w:rPr>
        <w:t>above</w:t>
      </w:r>
      <w:r w:rsidR="00071075" w:rsidRPr="00941D11">
        <w:rPr>
          <w:rStyle w:val="SectionrefChar"/>
        </w:rPr>
        <w:fldChar w:fldCharType="end"/>
      </w:r>
      <w:r>
        <w:t xml:space="preserve">). </w:t>
      </w:r>
    </w:p>
    <w:p w14:paraId="181831A5" w14:textId="4EDC4DFA" w:rsidR="009E1FFA" w:rsidRDefault="009E1FFA" w:rsidP="009E1FFA">
      <w:pPr>
        <w:pStyle w:val="PN11"/>
      </w:pPr>
      <w:r>
        <w:t xml:space="preserve">For amended pCRFs, the CI (or delegate) will also instruct </w:t>
      </w:r>
      <w:r w:rsidR="00F2335D">
        <w:t>study/trial locations</w:t>
      </w:r>
      <w:r>
        <w:t xml:space="preserve"> to keep one copy of the superseded version of the CRF </w:t>
      </w:r>
      <w:r w:rsidR="00AE09EB">
        <w:t xml:space="preserve">on </w:t>
      </w:r>
      <w:r>
        <w:t xml:space="preserve">file, and to destroy any other blank copies of the superseded version of the CRF. </w:t>
      </w:r>
    </w:p>
    <w:p w14:paraId="73353C10" w14:textId="77777777" w:rsidR="009E1FFA" w:rsidRDefault="009E1FFA" w:rsidP="009E1FFA">
      <w:pPr>
        <w:pStyle w:val="PB1"/>
      </w:pPr>
      <w:r>
        <w:t xml:space="preserve">For CTIMPs, the CI (or delegate) will ensure this communication is filed in the TMF. </w:t>
      </w:r>
    </w:p>
    <w:p w14:paraId="29EC0F30" w14:textId="643F3598" w:rsidR="009E1FFA" w:rsidRDefault="009E1FFA" w:rsidP="009E1FFA">
      <w:pPr>
        <w:pStyle w:val="PN1"/>
      </w:pPr>
      <w:bookmarkStart w:id="19" w:name="_Toc215125111"/>
      <w:r>
        <w:t>CRF completion</w:t>
      </w:r>
      <w:bookmarkEnd w:id="19"/>
    </w:p>
    <w:p w14:paraId="310ECCEB" w14:textId="1802FD9B" w:rsidR="009E1FFA" w:rsidRDefault="009E1FFA" w:rsidP="009E1FFA">
      <w:pPr>
        <w:pStyle w:val="PN11"/>
      </w:pPr>
      <w:r>
        <w:t xml:space="preserve">The CI (or delegate) will track CRF returns (if applicable) and process the completed CRFs as detailed in the </w:t>
      </w:r>
      <w:r w:rsidRPr="002D551F">
        <w:rPr>
          <w:rStyle w:val="DocrefChar"/>
        </w:rPr>
        <w:t>Data Management SOP (UoB-DMA-SOP-001)</w:t>
      </w:r>
      <w:r>
        <w:t>. CRFs are expected to be completed, and if applicable, sent to the coordinating centre, in a timely manner to enable trend analyses to occur.</w:t>
      </w:r>
    </w:p>
    <w:p w14:paraId="50DCD41D" w14:textId="77777777" w:rsidR="00FE7919" w:rsidRDefault="002A508C" w:rsidP="00941D11">
      <w:pPr>
        <w:ind w:left="567"/>
        <w:rPr>
          <w:b/>
          <w:bCs/>
        </w:rPr>
      </w:pPr>
      <w:r w:rsidRPr="00941D11">
        <w:rPr>
          <w:b/>
          <w:bCs/>
        </w:rPr>
        <w:t>Please Note</w:t>
      </w:r>
    </w:p>
    <w:p w14:paraId="3D008561" w14:textId="3578E0D2" w:rsidR="002A508C" w:rsidRDefault="002A508C" w:rsidP="00FE7919">
      <w:pPr>
        <w:pStyle w:val="PB1"/>
      </w:pPr>
      <w:r>
        <w:t xml:space="preserve">If using a pCRF, it is expected that the </w:t>
      </w:r>
      <w:r w:rsidR="00AE09EB">
        <w:t xml:space="preserve">study/trial </w:t>
      </w:r>
      <w:r w:rsidR="008119F1">
        <w:t>locations</w:t>
      </w:r>
      <w:r>
        <w:t xml:space="preserve"> are instructed to send the original completed CRFs to the coordinating centre and to keep a copy at </w:t>
      </w:r>
      <w:r w:rsidR="008119F1">
        <w:t>the study/trial location</w:t>
      </w:r>
      <w:r>
        <w:t xml:space="preserve">. </w:t>
      </w:r>
      <w:r w:rsidR="00C4518D">
        <w:t>The original may be kept at study/trial location if the CRF pages are scanned or faxed using a validated transfer process (to become a certified, digital copy of the original) for sending the CRF electronically.</w:t>
      </w:r>
    </w:p>
    <w:p w14:paraId="6D83B855" w14:textId="77777777" w:rsidR="00C4518D" w:rsidRDefault="00C4518D" w:rsidP="00C4518D">
      <w:pPr>
        <w:pStyle w:val="PB1"/>
      </w:pPr>
      <w:r w:rsidRPr="00E4355E">
        <w:t xml:space="preserve">See the </w:t>
      </w:r>
      <w:r w:rsidRPr="00E4355E">
        <w:rPr>
          <w:rStyle w:val="DocrefChar"/>
        </w:rPr>
        <w:t>Data Management SOP (UoB-DMA-SOP-001)</w:t>
      </w:r>
      <w:r w:rsidRPr="00E4355E">
        <w:t xml:space="preserve"> for establishing a documented process on acceptable self-evident corrections</w:t>
      </w:r>
      <w:r>
        <w:t xml:space="preserve"> for pCRFs (self-evident corrections are not permitted for eCRFs).</w:t>
      </w:r>
    </w:p>
    <w:p w14:paraId="7A47631E" w14:textId="77777777" w:rsidR="002A508C" w:rsidRDefault="002A508C" w:rsidP="002A508C">
      <w:pPr>
        <w:pStyle w:val="PN11"/>
        <w:numPr>
          <w:ilvl w:val="0"/>
          <w:numId w:val="0"/>
        </w:numPr>
        <w:ind w:left="567"/>
      </w:pPr>
    </w:p>
    <w:p w14:paraId="162099CE" w14:textId="77777777" w:rsidR="009E1FFA" w:rsidRDefault="009E1FFA" w:rsidP="009E1FFA"/>
    <w:p w14:paraId="059FE94F" w14:textId="1440D463" w:rsidR="003C3654" w:rsidRPr="00CB39B4" w:rsidRDefault="003C3654" w:rsidP="009E1FFA">
      <w:r>
        <w:br w:type="page"/>
      </w:r>
    </w:p>
    <w:p w14:paraId="62C629C7" w14:textId="77777777" w:rsidR="00692DFA" w:rsidRPr="00435EAE" w:rsidRDefault="00692DFA" w:rsidP="005F2DE3">
      <w:pPr>
        <w:pStyle w:val="Heading1"/>
      </w:pPr>
      <w:bookmarkStart w:id="20" w:name="_Toc215125112"/>
      <w:r w:rsidRPr="00435EAE">
        <w:lastRenderedPageBreak/>
        <w:t>List of expected outputs</w:t>
      </w:r>
      <w:bookmarkEnd w:id="20"/>
    </w:p>
    <w:p w14:paraId="73699E43" w14:textId="77777777" w:rsidR="009E1FFA" w:rsidRDefault="009E1FFA" w:rsidP="009E1FFA">
      <w:pPr>
        <w:pStyle w:val="bullet10"/>
      </w:pPr>
      <w:r>
        <w:t>CRFs containing the items required to report on the project, as defined in the S/TMF.</w:t>
      </w:r>
    </w:p>
    <w:p w14:paraId="35E9690D" w14:textId="77777777" w:rsidR="009E1FFA" w:rsidRDefault="009E1FFA" w:rsidP="009E1FFA">
      <w:pPr>
        <w:pStyle w:val="bullet10"/>
      </w:pPr>
      <w:r>
        <w:t>Documented evidence within the S/TMF confirming the CI’s approval (and statistician’s for CTIMPs) of the CRFs, and for any subsequent amendments where changes relate to items required for the statistical analysis of the data.</w:t>
      </w:r>
    </w:p>
    <w:p w14:paraId="566FE32D" w14:textId="0D32CBE1" w:rsidR="009E1FFA" w:rsidRDefault="009E1FFA" w:rsidP="009E1FFA">
      <w:pPr>
        <w:pStyle w:val="bullet10"/>
      </w:pPr>
      <w:r>
        <w:t xml:space="preserve">Documented evidence that </w:t>
      </w:r>
      <w:r w:rsidR="008119F1">
        <w:t>the study/trial locations</w:t>
      </w:r>
      <w:r>
        <w:t xml:space="preserve"> have been informed about the CRFs or subsequent amendments before use.</w:t>
      </w:r>
    </w:p>
    <w:p w14:paraId="1D6B0BD1" w14:textId="70C42857" w:rsidR="009E1FFA" w:rsidRDefault="009E1FFA" w:rsidP="009E1FFA">
      <w:pPr>
        <w:pStyle w:val="bullet10"/>
      </w:pPr>
      <w:r>
        <w:t>Where applicable, evidence of training provided to staff</w:t>
      </w:r>
      <w:r w:rsidR="00D51843">
        <w:t xml:space="preserve"> at the study/trial locations</w:t>
      </w:r>
      <w:r>
        <w:t xml:space="preserve"> on the CRFs or subsequent amendments. </w:t>
      </w:r>
    </w:p>
    <w:p w14:paraId="2EB11BEE" w14:textId="35033476" w:rsidR="009E1FFA" w:rsidRDefault="009E1FFA" w:rsidP="009E1FFA">
      <w:pPr>
        <w:pStyle w:val="bullet10"/>
      </w:pPr>
      <w:r>
        <w:t>CRFs completed (and with evidence of the principal investigator’s (or delegate’s) confirmation of the data for CTIMPs), and if appli</w:t>
      </w:r>
      <w:r w:rsidR="003A01D3">
        <w:t>c</w:t>
      </w:r>
      <w:r>
        <w:t>able sent to the coordinating centre, in a timely manner.</w:t>
      </w:r>
    </w:p>
    <w:p w14:paraId="5B894C7B" w14:textId="77777777" w:rsidR="009E1FFA" w:rsidRDefault="009E1FFA" w:rsidP="009E1FFA">
      <w:pPr>
        <w:pStyle w:val="bullet10"/>
      </w:pPr>
      <w:r>
        <w:t xml:space="preserve">For CTIMPs, a record of any changes made to the CRF template and where required, the rationale for any changes to data items which affect the statistical analysis.  </w:t>
      </w:r>
    </w:p>
    <w:p w14:paraId="673DAC54" w14:textId="0052A1AF" w:rsidR="00E06B04" w:rsidRDefault="00E06B04" w:rsidP="009E1FFA">
      <w:pPr>
        <w:pStyle w:val="bullet10"/>
        <w:numPr>
          <w:ilvl w:val="0"/>
          <w:numId w:val="0"/>
        </w:numPr>
        <w:ind w:left="341" w:hanging="284"/>
      </w:pPr>
    </w:p>
    <w:p w14:paraId="44090814"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2987C0E2" w14:textId="77777777" w:rsidR="007B4836" w:rsidRDefault="007B4836" w:rsidP="005F2DE3">
      <w:pPr>
        <w:pStyle w:val="Heading1"/>
      </w:pPr>
      <w:bookmarkStart w:id="21" w:name="_Toc215125113"/>
      <w:r w:rsidRPr="006561C0">
        <w:lastRenderedPageBreak/>
        <w:t>Related</w:t>
      </w:r>
      <w:r>
        <w:t xml:space="preserve"> documents</w:t>
      </w:r>
      <w:bookmarkEnd w:id="0"/>
      <w:bookmarkEnd w:id="21"/>
    </w:p>
    <w:p w14:paraId="57FF5ADE" w14:textId="77777777" w:rsidR="00935A62" w:rsidRDefault="00120959" w:rsidP="00935A62">
      <w:pPr>
        <w:pStyle w:val="Heading2"/>
      </w:pPr>
      <w:bookmarkStart w:id="22" w:name="_Toc215125114"/>
      <w:bookmarkStart w:id="23" w:name="_Hlk141967413"/>
      <w:r>
        <w:t>A</w:t>
      </w:r>
      <w:r w:rsidR="00F9580A">
        <w:t>ssociated</w:t>
      </w:r>
      <w:r w:rsidR="00462CF7">
        <w:t xml:space="preserve"> </w:t>
      </w:r>
      <w:r>
        <w:t>QMS documents</w:t>
      </w:r>
      <w:bookmarkEnd w:id="22"/>
    </w:p>
    <w:p w14:paraId="31213163" w14:textId="77777777" w:rsidR="009E1FFA" w:rsidRDefault="009E1FFA" w:rsidP="009E1FFA">
      <w:pPr>
        <w:pStyle w:val="bullet10"/>
      </w:pPr>
      <w:r>
        <w:t>UoB-CRF-QCD-001 Guide to CRF Development</w:t>
      </w:r>
    </w:p>
    <w:p w14:paraId="4403A627" w14:textId="77777777" w:rsidR="00935A62" w:rsidRPr="00935A62" w:rsidRDefault="00462CF7" w:rsidP="00935A62">
      <w:pPr>
        <w:pStyle w:val="Heading2"/>
      </w:pPr>
      <w:bookmarkStart w:id="24" w:name="_Toc215125115"/>
      <w:r>
        <w:t xml:space="preserve">Additional QMS </w:t>
      </w:r>
      <w:r w:rsidR="00515191">
        <w:t>d</w:t>
      </w:r>
      <w:r w:rsidR="00935A62">
        <w:t>ocuments</w:t>
      </w:r>
      <w:bookmarkEnd w:id="24"/>
    </w:p>
    <w:p w14:paraId="4F8CF92F" w14:textId="77777777" w:rsidR="009E1FFA" w:rsidRDefault="009E1FFA" w:rsidP="009E1FFA">
      <w:pPr>
        <w:pStyle w:val="bullet10"/>
      </w:pPr>
      <w:r>
        <w:t>UoB-AES-SOP-001 Adverse Event Reporting</w:t>
      </w:r>
    </w:p>
    <w:p w14:paraId="1626B0FA" w14:textId="77777777" w:rsidR="009E1FFA" w:rsidRDefault="009E1FFA" w:rsidP="009E1FFA">
      <w:pPr>
        <w:pStyle w:val="bullet10"/>
      </w:pPr>
      <w:r>
        <w:t>UoB-DMA-SOP-001 Data Management</w:t>
      </w:r>
    </w:p>
    <w:p w14:paraId="647C97D1" w14:textId="77777777" w:rsidR="009E1FFA" w:rsidRDefault="009E1FFA" w:rsidP="009E1FFA">
      <w:pPr>
        <w:pStyle w:val="bullet10"/>
      </w:pPr>
      <w:r>
        <w:t>UoB-ESD-SOP-001 Essential Documents Development and Maintenance</w:t>
      </w:r>
    </w:p>
    <w:p w14:paraId="1AD90E1C" w14:textId="77777777" w:rsidR="009E1FFA" w:rsidRDefault="009E1FFA" w:rsidP="009E1FFA">
      <w:pPr>
        <w:pStyle w:val="bullet10"/>
      </w:pPr>
      <w:r>
        <w:t>UoB-GCP-POL-001 UoB Principles of GCP for Clinical Research</w:t>
      </w:r>
    </w:p>
    <w:p w14:paraId="13FF1234" w14:textId="77777777" w:rsidR="009E1FFA" w:rsidRDefault="009E1FFA" w:rsidP="009E1FFA">
      <w:pPr>
        <w:pStyle w:val="bullet10"/>
      </w:pPr>
      <w:r>
        <w:t>UoB-PEI-SOP-001 Participant Engagement and Informed Consent</w:t>
      </w:r>
    </w:p>
    <w:p w14:paraId="3B6A1A0D" w14:textId="77777777" w:rsidR="009E1FFA" w:rsidRDefault="009E1FFA" w:rsidP="009E1FFA">
      <w:pPr>
        <w:pStyle w:val="bullet10"/>
      </w:pPr>
      <w:r>
        <w:t>UoB-SPO-QCD-001 Clinical Trial Task Delegation Log</w:t>
      </w:r>
    </w:p>
    <w:p w14:paraId="7076314C" w14:textId="77777777" w:rsidR="009E1FFA" w:rsidRDefault="009E1FFA" w:rsidP="009E1FFA">
      <w:pPr>
        <w:pStyle w:val="bullet10"/>
      </w:pPr>
      <w:r>
        <w:t>UoB-STA-SOP-001 Statistics</w:t>
      </w:r>
    </w:p>
    <w:p w14:paraId="2245D57C" w14:textId="36A8E5DF" w:rsidR="009E1FFA" w:rsidRPr="003B1FA8" w:rsidRDefault="009E1FFA" w:rsidP="009E1FFA">
      <w:pPr>
        <w:pStyle w:val="bullet10"/>
      </w:pPr>
      <w:r>
        <w:t>UoB-TRN-SOP-001 Training</w:t>
      </w:r>
    </w:p>
    <w:p w14:paraId="2947A30E" w14:textId="088769DE" w:rsidR="00A86630" w:rsidRDefault="00A86630" w:rsidP="00A86630">
      <w:bookmarkStart w:id="25" w:name="_Hlk129872723"/>
      <w:bookmarkEnd w:id="23"/>
      <w:r>
        <w:t xml:space="preserve">Access to the full UoB QMS for clinical research is available via the </w:t>
      </w:r>
      <w:hyperlink r:id="rId20" w:tooltip="Link to CRCT website" w:history="1">
        <w:r w:rsidR="00FC026F">
          <w:rPr>
            <w:rStyle w:val="Hyperlink"/>
            <w:lang w:eastAsia="en-GB"/>
          </w:rPr>
          <w:t>CRCT website</w:t>
        </w:r>
      </w:hyperlink>
      <w:r>
        <w:rPr>
          <w:lang w:eastAsia="en-GB"/>
        </w:rPr>
        <w:t>.</w:t>
      </w:r>
    </w:p>
    <w:p w14:paraId="3C472461" w14:textId="4DF5128F" w:rsidR="007B4836" w:rsidRDefault="007B4836" w:rsidP="005F2DE3">
      <w:pPr>
        <w:pStyle w:val="Heading1"/>
      </w:pPr>
      <w:bookmarkStart w:id="26" w:name="_Toc215125116"/>
      <w:bookmarkEnd w:id="25"/>
      <w:r w:rsidRPr="005D17F6">
        <w:t>References</w:t>
      </w:r>
      <w:r w:rsidR="005F0420">
        <w:t xml:space="preserve"> </w:t>
      </w:r>
      <w:r w:rsidR="00A6537A">
        <w:t>&amp;</w:t>
      </w:r>
      <w:r w:rsidR="005F0420">
        <w:t xml:space="preserve"> </w:t>
      </w:r>
      <w:r w:rsidR="00FF6CB2">
        <w:t>f</w:t>
      </w:r>
      <w:r w:rsidR="005F0420">
        <w:t>rameworks</w:t>
      </w:r>
      <w:bookmarkEnd w:id="26"/>
    </w:p>
    <w:p w14:paraId="615206EA" w14:textId="7309DAEE" w:rsidR="00640A50" w:rsidRDefault="00640A50" w:rsidP="00640A50">
      <w:pPr>
        <w:pStyle w:val="References"/>
      </w:pPr>
      <w:r>
        <w:t xml:space="preserve">UK Legislation. (2018) </w:t>
      </w:r>
      <w:r w:rsidRPr="00A04885">
        <w:rPr>
          <w:i/>
          <w:iCs/>
        </w:rPr>
        <w:t>Data Protection Act</w:t>
      </w:r>
      <w:r>
        <w:rPr>
          <w:i/>
          <w:iCs/>
        </w:rPr>
        <w:t xml:space="preserve"> (as amended)</w:t>
      </w:r>
      <w:r>
        <w:t xml:space="preserve">. Available at: </w:t>
      </w:r>
      <w:hyperlink r:id="rId21" w:tooltip="Data Protection Act 2018 (as amended)" w:history="1">
        <w:r w:rsidRPr="00794836">
          <w:rPr>
            <w:rStyle w:val="Hyperlink"/>
          </w:rPr>
          <w:t>legislation.gov.uk/ukpga/2018/12/contents</w:t>
        </w:r>
      </w:hyperlink>
      <w:r>
        <w:t xml:space="preserve"> (Accessed: </w:t>
      </w:r>
      <w:r w:rsidR="00832621">
        <w:t>2</w:t>
      </w:r>
      <w:r>
        <w:t>7-</w:t>
      </w:r>
      <w:r w:rsidR="00832621">
        <w:t>Nov</w:t>
      </w:r>
      <w:r>
        <w:t>-2025).</w:t>
      </w:r>
    </w:p>
    <w:p w14:paraId="4767461C" w14:textId="79A84D0A" w:rsidR="0036000D" w:rsidRDefault="0036000D" w:rsidP="0036000D">
      <w:pPr>
        <w:pStyle w:val="References"/>
      </w:pPr>
      <w:r>
        <w:t xml:space="preserve">Medicines and Healthcare products Regulatory Agency </w:t>
      </w:r>
      <w:r w:rsidRPr="00171315">
        <w:t xml:space="preserve">(2012) </w:t>
      </w:r>
      <w:r w:rsidRPr="00DF1197">
        <w:rPr>
          <w:i/>
          <w:iCs/>
        </w:rPr>
        <w:t>Good Clinical Practice Guide</w:t>
      </w:r>
      <w:r w:rsidRPr="00171315">
        <w:t xml:space="preserve">. </w:t>
      </w:r>
      <w:r>
        <w:t xml:space="preserve">First Edition. </w:t>
      </w:r>
      <w:r w:rsidRPr="00171315">
        <w:t>London: The Stationery Office.</w:t>
      </w:r>
    </w:p>
    <w:p w14:paraId="3C20D50C" w14:textId="0910296B" w:rsidR="003C3654" w:rsidRDefault="003C3654" w:rsidP="009E1FFA">
      <w:pPr>
        <w:pStyle w:val="References"/>
        <w:rPr>
          <w:rFonts w:asciiTheme="minorHAnsi" w:hAnsiTheme="minorHAnsi" w:cstheme="minorHAnsi"/>
          <w:b/>
          <w:caps/>
          <w:color w:val="1F497D" w:themeColor="text2"/>
          <w:kern w:val="32"/>
          <w:sz w:val="28"/>
          <w:szCs w:val="28"/>
        </w:rPr>
      </w:pPr>
      <w:r>
        <w:br w:type="page"/>
      </w:r>
    </w:p>
    <w:p w14:paraId="529A0639" w14:textId="4CDF2AF9" w:rsidR="00B10C05" w:rsidRDefault="00B10C05" w:rsidP="005F2DE3">
      <w:pPr>
        <w:pStyle w:val="Heading1"/>
      </w:pPr>
      <w:bookmarkStart w:id="27" w:name="_Toc215125117"/>
      <w:r w:rsidRPr="00522ABB">
        <w:lastRenderedPageBreak/>
        <w:t>Abbreviations</w:t>
      </w:r>
      <w:bookmarkEnd w:id="27"/>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55C72" w14:paraId="70F824F5" w14:textId="77777777" w:rsidTr="00432B0E">
        <w:trPr>
          <w:cantSplit/>
        </w:trPr>
        <w:tc>
          <w:tcPr>
            <w:tcW w:w="1413" w:type="dxa"/>
          </w:tcPr>
          <w:p w14:paraId="79EDA2E1" w14:textId="218CA156" w:rsidR="00A55C72" w:rsidRPr="00043513" w:rsidRDefault="009E1FFA" w:rsidP="00A55C72">
            <w:r>
              <w:t>AE</w:t>
            </w:r>
          </w:p>
        </w:tc>
        <w:tc>
          <w:tcPr>
            <w:tcW w:w="7604" w:type="dxa"/>
          </w:tcPr>
          <w:p w14:paraId="2C8E7A57" w14:textId="09BF5366" w:rsidR="00A55C72" w:rsidRPr="00A11FDD" w:rsidRDefault="009E1FFA" w:rsidP="00A55C72">
            <w:r>
              <w:t>Adverse event</w:t>
            </w:r>
          </w:p>
        </w:tc>
      </w:tr>
      <w:tr w:rsidR="00A55C72" w14:paraId="042E2A0A" w14:textId="77777777" w:rsidTr="00432B0E">
        <w:trPr>
          <w:cantSplit/>
        </w:trPr>
        <w:tc>
          <w:tcPr>
            <w:tcW w:w="1413" w:type="dxa"/>
          </w:tcPr>
          <w:p w14:paraId="7AAEC489" w14:textId="6EEE18B0" w:rsidR="00A55C72" w:rsidRPr="00043513" w:rsidRDefault="009E1FFA" w:rsidP="00A55C72">
            <w:r>
              <w:t>CI</w:t>
            </w:r>
          </w:p>
        </w:tc>
        <w:tc>
          <w:tcPr>
            <w:tcW w:w="7604" w:type="dxa"/>
          </w:tcPr>
          <w:p w14:paraId="1DB6AD97" w14:textId="08BDA26A" w:rsidR="00A55C72" w:rsidRDefault="002D551F" w:rsidP="00A55C72">
            <w:r>
              <w:t>Chief investigator</w:t>
            </w:r>
          </w:p>
        </w:tc>
      </w:tr>
      <w:tr w:rsidR="00A55C72" w14:paraId="466FBD6A" w14:textId="77777777" w:rsidTr="00432B0E">
        <w:trPr>
          <w:cantSplit/>
        </w:trPr>
        <w:tc>
          <w:tcPr>
            <w:tcW w:w="1413" w:type="dxa"/>
          </w:tcPr>
          <w:p w14:paraId="7A0F6D3D" w14:textId="1DDCF809" w:rsidR="00A55C72" w:rsidRPr="00043513" w:rsidRDefault="009E1FFA" w:rsidP="00A55C72">
            <w:r>
              <w:t>CRF</w:t>
            </w:r>
          </w:p>
        </w:tc>
        <w:tc>
          <w:tcPr>
            <w:tcW w:w="7604" w:type="dxa"/>
          </w:tcPr>
          <w:p w14:paraId="3CDEB26C" w14:textId="4EE54454" w:rsidR="00A55C72" w:rsidRDefault="002D551F" w:rsidP="00A55C72">
            <w:r>
              <w:t>Case report form</w:t>
            </w:r>
          </w:p>
        </w:tc>
      </w:tr>
      <w:tr w:rsidR="00A55C72" w14:paraId="3E0ECEF4" w14:textId="77777777" w:rsidTr="00432B0E">
        <w:trPr>
          <w:cantSplit/>
        </w:trPr>
        <w:tc>
          <w:tcPr>
            <w:tcW w:w="1413" w:type="dxa"/>
          </w:tcPr>
          <w:p w14:paraId="47C25FBA" w14:textId="1FCE2C5D" w:rsidR="00A55C72" w:rsidRPr="00043513" w:rsidRDefault="009E1FFA" w:rsidP="00A55C72">
            <w:r>
              <w:t>CTIMP</w:t>
            </w:r>
          </w:p>
        </w:tc>
        <w:tc>
          <w:tcPr>
            <w:tcW w:w="7604" w:type="dxa"/>
          </w:tcPr>
          <w:p w14:paraId="06DF42B5" w14:textId="5D3FDB04" w:rsidR="00A55C72" w:rsidRDefault="002D551F" w:rsidP="00A55C72">
            <w:r w:rsidRPr="002D551F">
              <w:t>Clinical trial of an investigational medicinal product</w:t>
            </w:r>
          </w:p>
        </w:tc>
      </w:tr>
      <w:tr w:rsidR="00A55C72" w14:paraId="54498A6A" w14:textId="77777777" w:rsidTr="00432B0E">
        <w:trPr>
          <w:cantSplit/>
        </w:trPr>
        <w:tc>
          <w:tcPr>
            <w:tcW w:w="1413" w:type="dxa"/>
          </w:tcPr>
          <w:p w14:paraId="59263F21" w14:textId="2826F701" w:rsidR="00A55C72" w:rsidRPr="00043513" w:rsidRDefault="009E1FFA" w:rsidP="00A55C72">
            <w:r>
              <w:t>CTU</w:t>
            </w:r>
          </w:p>
        </w:tc>
        <w:tc>
          <w:tcPr>
            <w:tcW w:w="7604" w:type="dxa"/>
          </w:tcPr>
          <w:p w14:paraId="2B50C2AF" w14:textId="5F1E5149" w:rsidR="00A55C72" w:rsidRPr="0027215E" w:rsidRDefault="002D551F" w:rsidP="00A55C72">
            <w:r w:rsidRPr="002D551F">
              <w:t>Clinical trials unit</w:t>
            </w:r>
          </w:p>
        </w:tc>
      </w:tr>
      <w:tr w:rsidR="00A55C72" w14:paraId="7489468F" w14:textId="77777777" w:rsidTr="00432B0E">
        <w:trPr>
          <w:cantSplit/>
        </w:trPr>
        <w:tc>
          <w:tcPr>
            <w:tcW w:w="1413" w:type="dxa"/>
          </w:tcPr>
          <w:p w14:paraId="244FF25B" w14:textId="2EB1401D" w:rsidR="00A55C72" w:rsidRPr="00043513" w:rsidRDefault="009E1FFA" w:rsidP="00A55C72">
            <w:r>
              <w:t>eCRF</w:t>
            </w:r>
          </w:p>
        </w:tc>
        <w:tc>
          <w:tcPr>
            <w:tcW w:w="7604" w:type="dxa"/>
          </w:tcPr>
          <w:p w14:paraId="2A114B7A" w14:textId="2819EC7D" w:rsidR="00A55C72" w:rsidRDefault="002D551F" w:rsidP="00A55C72">
            <w:r w:rsidRPr="002D551F">
              <w:t>Electronic case report form</w:t>
            </w:r>
          </w:p>
        </w:tc>
      </w:tr>
      <w:tr w:rsidR="00A55C72" w14:paraId="5EBED14A" w14:textId="77777777" w:rsidTr="00432B0E">
        <w:trPr>
          <w:cantSplit/>
        </w:trPr>
        <w:tc>
          <w:tcPr>
            <w:tcW w:w="1413" w:type="dxa"/>
          </w:tcPr>
          <w:p w14:paraId="5164C17A" w14:textId="2E565BFC" w:rsidR="00A55C72" w:rsidRPr="00043513" w:rsidRDefault="009E1FFA" w:rsidP="00A55C72">
            <w:r>
              <w:t>GCP</w:t>
            </w:r>
          </w:p>
        </w:tc>
        <w:tc>
          <w:tcPr>
            <w:tcW w:w="7604" w:type="dxa"/>
          </w:tcPr>
          <w:p w14:paraId="215F43F5" w14:textId="4501910C" w:rsidR="00A55C72" w:rsidRDefault="002D551F" w:rsidP="00A55C72">
            <w:r w:rsidRPr="002D551F">
              <w:t>Good clinical practice</w:t>
            </w:r>
          </w:p>
        </w:tc>
      </w:tr>
      <w:tr w:rsidR="002D551F" w14:paraId="1DA62537" w14:textId="77777777" w:rsidTr="00432B0E">
        <w:trPr>
          <w:cantSplit/>
          <w:trHeight w:val="70"/>
        </w:trPr>
        <w:tc>
          <w:tcPr>
            <w:tcW w:w="1413" w:type="dxa"/>
          </w:tcPr>
          <w:p w14:paraId="189EB6B2" w14:textId="7FE9EB04" w:rsidR="002D551F" w:rsidRDefault="002D551F" w:rsidP="00A55C72">
            <w:r>
              <w:t>pCRF</w:t>
            </w:r>
          </w:p>
        </w:tc>
        <w:tc>
          <w:tcPr>
            <w:tcW w:w="7604" w:type="dxa"/>
          </w:tcPr>
          <w:p w14:paraId="1BD38BC7" w14:textId="580602CA" w:rsidR="002D551F" w:rsidRPr="007B64F6" w:rsidRDefault="002D551F" w:rsidP="00A55C72">
            <w:pPr>
              <w:rPr>
                <w:rFonts w:asciiTheme="minorHAnsi" w:hAnsiTheme="minorHAnsi"/>
              </w:rPr>
            </w:pPr>
            <w:r w:rsidRPr="002D551F">
              <w:rPr>
                <w:rFonts w:asciiTheme="minorHAnsi" w:hAnsiTheme="minorHAnsi"/>
              </w:rPr>
              <w:t>Paper case report form</w:t>
            </w:r>
          </w:p>
        </w:tc>
      </w:tr>
      <w:tr w:rsidR="002D551F" w14:paraId="736C35DF" w14:textId="77777777" w:rsidTr="00432B0E">
        <w:trPr>
          <w:cantSplit/>
          <w:trHeight w:val="70"/>
        </w:trPr>
        <w:tc>
          <w:tcPr>
            <w:tcW w:w="1413" w:type="dxa"/>
          </w:tcPr>
          <w:p w14:paraId="5C97E33F" w14:textId="66F2B96F" w:rsidR="002D551F" w:rsidRDefault="002D551F" w:rsidP="00A55C72">
            <w:r>
              <w:t>PI</w:t>
            </w:r>
          </w:p>
        </w:tc>
        <w:tc>
          <w:tcPr>
            <w:tcW w:w="7604" w:type="dxa"/>
          </w:tcPr>
          <w:p w14:paraId="49F5BD4E" w14:textId="0CA5A2A3" w:rsidR="002D551F" w:rsidRPr="007B64F6" w:rsidRDefault="002D551F" w:rsidP="00A55C72">
            <w:pPr>
              <w:rPr>
                <w:rFonts w:asciiTheme="minorHAnsi" w:hAnsiTheme="minorHAnsi"/>
              </w:rPr>
            </w:pPr>
            <w:r w:rsidRPr="002D551F">
              <w:rPr>
                <w:rFonts w:asciiTheme="minorHAnsi" w:hAnsiTheme="minorHAnsi"/>
              </w:rPr>
              <w:t>Principal investigator</w:t>
            </w:r>
          </w:p>
        </w:tc>
      </w:tr>
      <w:tr w:rsidR="002D551F" w14:paraId="18AC6AB4" w14:textId="77777777" w:rsidTr="00432B0E">
        <w:trPr>
          <w:cantSplit/>
          <w:trHeight w:val="70"/>
        </w:trPr>
        <w:tc>
          <w:tcPr>
            <w:tcW w:w="1413" w:type="dxa"/>
          </w:tcPr>
          <w:p w14:paraId="601D6A85" w14:textId="794EC12A" w:rsidR="002D551F" w:rsidRDefault="002D551F" w:rsidP="00A55C72">
            <w:r>
              <w:t>REC</w:t>
            </w:r>
          </w:p>
        </w:tc>
        <w:tc>
          <w:tcPr>
            <w:tcW w:w="7604" w:type="dxa"/>
          </w:tcPr>
          <w:p w14:paraId="638C4E80" w14:textId="7AD7C4A9" w:rsidR="002D551F" w:rsidRPr="007B64F6" w:rsidRDefault="002D551F" w:rsidP="00A55C72">
            <w:pPr>
              <w:rPr>
                <w:rFonts w:asciiTheme="minorHAnsi" w:hAnsiTheme="minorHAnsi"/>
              </w:rPr>
            </w:pPr>
            <w:r w:rsidRPr="002D551F">
              <w:rPr>
                <w:rFonts w:asciiTheme="minorHAnsi" w:hAnsiTheme="minorHAnsi"/>
              </w:rPr>
              <w:t>Research ethics committee</w:t>
            </w:r>
          </w:p>
        </w:tc>
      </w:tr>
      <w:tr w:rsidR="002D551F" w14:paraId="2A424F1D" w14:textId="77777777" w:rsidTr="00432B0E">
        <w:trPr>
          <w:cantSplit/>
          <w:trHeight w:val="70"/>
        </w:trPr>
        <w:tc>
          <w:tcPr>
            <w:tcW w:w="1413" w:type="dxa"/>
          </w:tcPr>
          <w:p w14:paraId="7123BCC1" w14:textId="6A8C03D1" w:rsidR="002D551F" w:rsidRDefault="002D551F" w:rsidP="00A55C72">
            <w:r>
              <w:t>SOP</w:t>
            </w:r>
          </w:p>
        </w:tc>
        <w:tc>
          <w:tcPr>
            <w:tcW w:w="7604" w:type="dxa"/>
          </w:tcPr>
          <w:p w14:paraId="030D249D" w14:textId="67B90C2F" w:rsidR="002D551F" w:rsidRPr="007B64F6" w:rsidRDefault="002D551F" w:rsidP="00A55C72">
            <w:pPr>
              <w:rPr>
                <w:rFonts w:asciiTheme="minorHAnsi" w:hAnsiTheme="minorHAnsi"/>
              </w:rPr>
            </w:pPr>
            <w:r w:rsidRPr="002D551F">
              <w:rPr>
                <w:rFonts w:asciiTheme="minorHAnsi" w:hAnsiTheme="minorHAnsi"/>
              </w:rPr>
              <w:t>Standard operating procedure</w:t>
            </w:r>
          </w:p>
        </w:tc>
      </w:tr>
      <w:tr w:rsidR="00A55C72" w14:paraId="64A93DD9" w14:textId="77777777" w:rsidTr="00432B0E">
        <w:trPr>
          <w:cantSplit/>
          <w:trHeight w:val="70"/>
        </w:trPr>
        <w:tc>
          <w:tcPr>
            <w:tcW w:w="1413" w:type="dxa"/>
          </w:tcPr>
          <w:p w14:paraId="255A43FA" w14:textId="1C187445" w:rsidR="00A55C72" w:rsidRDefault="002D551F" w:rsidP="00A55C72">
            <w:r>
              <w:t>S/TMF</w:t>
            </w:r>
          </w:p>
        </w:tc>
        <w:tc>
          <w:tcPr>
            <w:tcW w:w="7604" w:type="dxa"/>
          </w:tcPr>
          <w:p w14:paraId="12EE8D23" w14:textId="02C3BDE9" w:rsidR="00A55C72" w:rsidRPr="006D57DE" w:rsidRDefault="002D551F" w:rsidP="00A55C72">
            <w:r w:rsidRPr="002D551F">
              <w:t>Study/trial master file</w:t>
            </w:r>
          </w:p>
        </w:tc>
      </w:tr>
      <w:tr w:rsidR="00A55C72" w14:paraId="2713F67E" w14:textId="77777777" w:rsidTr="00432B0E">
        <w:trPr>
          <w:cantSplit/>
          <w:trHeight w:val="70"/>
        </w:trPr>
        <w:tc>
          <w:tcPr>
            <w:tcW w:w="1413" w:type="dxa"/>
          </w:tcPr>
          <w:p w14:paraId="67E2C394" w14:textId="54168C09" w:rsidR="00A55C72" w:rsidRDefault="002D551F" w:rsidP="00A55C72">
            <w:r>
              <w:t>UoB</w:t>
            </w:r>
          </w:p>
        </w:tc>
        <w:tc>
          <w:tcPr>
            <w:tcW w:w="7604" w:type="dxa"/>
          </w:tcPr>
          <w:p w14:paraId="01760113" w14:textId="27E5C04C" w:rsidR="00A55C72" w:rsidRDefault="002D551F" w:rsidP="00A55C72">
            <w:pPr>
              <w:rPr>
                <w:color w:val="222222"/>
              </w:rPr>
            </w:pPr>
            <w:r w:rsidRPr="002D551F">
              <w:rPr>
                <w:color w:val="222222"/>
              </w:rPr>
              <w:t>University of Birmingham</w:t>
            </w:r>
          </w:p>
        </w:tc>
      </w:tr>
    </w:tbl>
    <w:p w14:paraId="43E40948" w14:textId="7230CE8A" w:rsidR="000374CB" w:rsidRDefault="00B10C05">
      <w:r w:rsidRPr="009C2C63">
        <w:t xml:space="preserve">See also </w:t>
      </w:r>
      <w:hyperlink r:id="rId22"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1E44D567" w14:textId="77777777" w:rsidR="00FC026F" w:rsidRDefault="00FC026F"/>
    <w:p w14:paraId="51BBA217" w14:textId="77777777" w:rsidR="00901562" w:rsidRDefault="00901562" w:rsidP="00901562">
      <w:pPr>
        <w:spacing w:before="0" w:after="200" w:line="276" w:lineRule="auto"/>
        <w:sectPr w:rsidR="00901562" w:rsidSect="00BB1019">
          <w:headerReference w:type="even" r:id="rId23"/>
          <w:headerReference w:type="default" r:id="rId24"/>
          <w:footerReference w:type="even" r:id="rId25"/>
          <w:footerReference w:type="default" r:id="rId26"/>
          <w:headerReference w:type="first" r:id="rId27"/>
          <w:footerReference w:type="first" r:id="rId28"/>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64625BF" w14:textId="77777777" w:rsidR="00234600" w:rsidRPr="00901562" w:rsidRDefault="00234600" w:rsidP="00901562">
      <w:pPr>
        <w:pStyle w:val="Heading1"/>
      </w:pPr>
      <w:bookmarkStart w:id="28" w:name="_Toc215125118"/>
      <w:r>
        <w:lastRenderedPageBreak/>
        <w:t xml:space="preserve">Document </w:t>
      </w:r>
      <w:r w:rsidR="003E6162">
        <w:t>contributors</w:t>
      </w:r>
      <w:bookmarkEnd w:id="2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10C2F8CA" w14:textId="77777777" w:rsidTr="00D242C8">
        <w:trPr>
          <w:trHeight w:val="454"/>
        </w:trPr>
        <w:tc>
          <w:tcPr>
            <w:tcW w:w="5000" w:type="pct"/>
            <w:shd w:val="clear" w:color="auto" w:fill="DBE5F1" w:themeFill="accent1" w:themeFillTint="33"/>
            <w:vAlign w:val="center"/>
          </w:tcPr>
          <w:p w14:paraId="6C22DE9C" w14:textId="77777777" w:rsidR="00D242C8" w:rsidRPr="002B6735" w:rsidRDefault="00D242C8" w:rsidP="002B6735">
            <w:pPr>
              <w:pStyle w:val="Contributorstabletext"/>
              <w:rPr>
                <w:b/>
                <w:bCs/>
              </w:rPr>
            </w:pPr>
            <w:bookmarkStart w:id="29" w:name="_Toc143768371"/>
            <w:r w:rsidRPr="002B6735">
              <w:rPr>
                <w:b/>
                <w:bCs/>
              </w:rPr>
              <w:t>Author</w:t>
            </w:r>
            <w:r w:rsidR="002B6735" w:rsidRPr="002B6735">
              <w:rPr>
                <w:b/>
                <w:bCs/>
              </w:rPr>
              <w:t>(s)</w:t>
            </w:r>
          </w:p>
        </w:tc>
      </w:tr>
      <w:tr w:rsidR="00D242C8" w14:paraId="00756F2E" w14:textId="77777777" w:rsidTr="00F6365D">
        <w:trPr>
          <w:trHeight w:val="454"/>
        </w:trPr>
        <w:tc>
          <w:tcPr>
            <w:tcW w:w="5000" w:type="pct"/>
            <w:vAlign w:val="center"/>
          </w:tcPr>
          <w:p w14:paraId="22CF2970" w14:textId="399443FD" w:rsidR="00D242C8" w:rsidRDefault="002D551F" w:rsidP="00F6365D">
            <w:pPr>
              <w:pStyle w:val="Contributorstabletext"/>
            </w:pPr>
            <w:r w:rsidRPr="002D551F">
              <w:t>Jamie Douglas-Pugh (Clinical Research Compliance Manage</w:t>
            </w:r>
            <w:r>
              <w:t>r</w:t>
            </w:r>
            <w:r w:rsidRPr="002D551F">
              <w:t>)</w:t>
            </w:r>
          </w:p>
        </w:tc>
      </w:tr>
      <w:tr w:rsidR="00D242C8" w14:paraId="387F3268" w14:textId="77777777" w:rsidTr="002B6735">
        <w:trPr>
          <w:trHeight w:val="454"/>
        </w:trPr>
        <w:tc>
          <w:tcPr>
            <w:tcW w:w="5000" w:type="pct"/>
            <w:shd w:val="clear" w:color="auto" w:fill="DBE5F1" w:themeFill="accent1" w:themeFillTint="33"/>
          </w:tcPr>
          <w:p w14:paraId="3436E1BF" w14:textId="77777777" w:rsidR="00D242C8" w:rsidRPr="002B6735" w:rsidRDefault="002B6735" w:rsidP="002B6735">
            <w:pPr>
              <w:pStyle w:val="Contributorstabletext"/>
              <w:rPr>
                <w:b/>
                <w:bCs/>
              </w:rPr>
            </w:pPr>
            <w:r w:rsidRPr="002B6735">
              <w:rPr>
                <w:b/>
                <w:bCs/>
              </w:rPr>
              <w:t>Reviewer(s)</w:t>
            </w:r>
          </w:p>
        </w:tc>
      </w:tr>
      <w:tr w:rsidR="002B6735" w14:paraId="55555FFE" w14:textId="77777777" w:rsidTr="00D242C8">
        <w:trPr>
          <w:trHeight w:val="454"/>
        </w:trPr>
        <w:tc>
          <w:tcPr>
            <w:tcW w:w="5000" w:type="pct"/>
          </w:tcPr>
          <w:p w14:paraId="3DB7162D"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33DA8E8C" w14:textId="77777777" w:rsidR="00283ED8" w:rsidRDefault="00283ED8" w:rsidP="003F499F">
            <w:pPr>
              <w:pStyle w:val="bulletT1"/>
            </w:pPr>
            <w:r>
              <w:t>Clinical Research Compliance Team (CRCT)</w:t>
            </w:r>
          </w:p>
          <w:p w14:paraId="629B654D" w14:textId="77777777" w:rsidR="002B6735" w:rsidRPr="005405BD" w:rsidRDefault="002B6735" w:rsidP="003F499F">
            <w:pPr>
              <w:pStyle w:val="bulletT1"/>
            </w:pPr>
            <w:r w:rsidRPr="005405BD">
              <w:t>Research Ethics, Governance &amp; Integrity Team (REGI)</w:t>
            </w:r>
          </w:p>
          <w:p w14:paraId="7E8A3002" w14:textId="77777777" w:rsidR="002B6735" w:rsidRPr="005405BD" w:rsidRDefault="002B6735" w:rsidP="003F499F">
            <w:pPr>
              <w:pStyle w:val="bulletT1"/>
            </w:pPr>
            <w:r w:rsidRPr="005405BD">
              <w:t>University of Birmingham Clinical Trials Units (UoB CTUs)</w:t>
            </w:r>
          </w:p>
          <w:p w14:paraId="1660B24B" w14:textId="77777777" w:rsidR="002B6735" w:rsidRPr="005405BD" w:rsidRDefault="002B6735" w:rsidP="003F499F">
            <w:pPr>
              <w:pStyle w:val="bulletT1"/>
            </w:pPr>
            <w:r w:rsidRPr="005405BD">
              <w:t>Clinical Trials Oversight Committee (CTOC)</w:t>
            </w:r>
          </w:p>
          <w:p w14:paraId="43CABD23" w14:textId="239000F3"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3D76D2">
              <w:rPr>
                <w:rStyle w:val="DocrefChar"/>
                <w:u w:val="single"/>
              </w:rPr>
              <w:t>above</w:t>
            </w:r>
            <w:r w:rsidR="004827DE" w:rsidRPr="004827DE">
              <w:rPr>
                <w:rStyle w:val="DocrefChar"/>
                <w:u w:val="single"/>
              </w:rPr>
              <w:fldChar w:fldCharType="end"/>
            </w:r>
            <w:r w:rsidRPr="0070323D">
              <w:t>)</w:t>
            </w:r>
          </w:p>
          <w:p w14:paraId="53C6C958"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0C2728D0" w14:textId="0542058D"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3D76D2">
              <w:rPr>
                <w:rStyle w:val="SectionrefChar"/>
              </w:rPr>
              <w:t>below</w:t>
            </w:r>
            <w:r w:rsidR="004827DE" w:rsidRPr="004827DE">
              <w:rPr>
                <w:rStyle w:val="SectionrefChar"/>
              </w:rPr>
              <w:fldChar w:fldCharType="end"/>
            </w:r>
            <w:r w:rsidRPr="0070323D">
              <w:t>)</w:t>
            </w:r>
          </w:p>
        </w:tc>
      </w:tr>
      <w:tr w:rsidR="00D242C8" w14:paraId="778FF400" w14:textId="77777777" w:rsidTr="002B6735">
        <w:trPr>
          <w:trHeight w:val="454"/>
        </w:trPr>
        <w:tc>
          <w:tcPr>
            <w:tcW w:w="5000" w:type="pct"/>
            <w:shd w:val="clear" w:color="auto" w:fill="DBE5F1" w:themeFill="accent1" w:themeFillTint="33"/>
          </w:tcPr>
          <w:p w14:paraId="47508876" w14:textId="77777777" w:rsidR="00D242C8" w:rsidRPr="002B6735" w:rsidRDefault="002B6735" w:rsidP="002B6735">
            <w:pPr>
              <w:pStyle w:val="Contributorstabletext"/>
              <w:rPr>
                <w:b/>
                <w:bCs/>
              </w:rPr>
            </w:pPr>
            <w:r w:rsidRPr="002B6735">
              <w:rPr>
                <w:b/>
                <w:bCs/>
              </w:rPr>
              <w:t>Authoriser(s)</w:t>
            </w:r>
          </w:p>
        </w:tc>
      </w:tr>
      <w:tr w:rsidR="00D242C8" w14:paraId="0EB35F54" w14:textId="77777777" w:rsidTr="00D242C8">
        <w:trPr>
          <w:trHeight w:val="454"/>
        </w:trPr>
        <w:tc>
          <w:tcPr>
            <w:tcW w:w="5000" w:type="pct"/>
          </w:tcPr>
          <w:p w14:paraId="2B49E1FF" w14:textId="77777777" w:rsidR="005505A0" w:rsidRDefault="002D551F" w:rsidP="002B6735">
            <w:pPr>
              <w:pStyle w:val="Contributorstabletext"/>
            </w:pPr>
            <w:r>
              <w:t>Leanne Stones (</w:t>
            </w:r>
            <w:r w:rsidRPr="002D551F">
              <w:t>Clinical Research Compliance Manage</w:t>
            </w:r>
            <w:r>
              <w:t>r (Laboratories) / QMS Manager)</w:t>
            </w:r>
          </w:p>
          <w:p w14:paraId="68909BBC" w14:textId="096D39E3" w:rsidR="002D551F" w:rsidRDefault="00195B2B" w:rsidP="002B6735">
            <w:pPr>
              <w:pStyle w:val="Contributorstabletext"/>
            </w:pPr>
            <w:r>
              <w:t>Colin Watts (Chair of CTOC)</w:t>
            </w:r>
          </w:p>
        </w:tc>
      </w:tr>
    </w:tbl>
    <w:p w14:paraId="125CDFCD" w14:textId="77777777" w:rsidR="00FC026F" w:rsidRDefault="00FC026F" w:rsidP="004827DE">
      <w:pPr>
        <w:pStyle w:val="Sectionref"/>
      </w:pPr>
    </w:p>
    <w:p w14:paraId="10027D7D"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4A94D8DC" w14:textId="77777777" w:rsidR="002B6735" w:rsidRDefault="003E6162" w:rsidP="003E6162">
      <w:pPr>
        <w:pStyle w:val="Heading1"/>
      </w:pPr>
      <w:bookmarkStart w:id="30" w:name="_Toc215125119"/>
      <w:r>
        <w:lastRenderedPageBreak/>
        <w:t xml:space="preserve">Document </w:t>
      </w:r>
      <w:r w:rsidR="001976C1">
        <w:t>h</w:t>
      </w:r>
      <w:r>
        <w:t>istory</w:t>
      </w:r>
      <w:bookmarkEnd w:id="30"/>
    </w:p>
    <w:p w14:paraId="4B504F75" w14:textId="77777777" w:rsidR="00234600" w:rsidRPr="00710D7B" w:rsidRDefault="00120959" w:rsidP="00234600">
      <w:pPr>
        <w:pStyle w:val="Heading2"/>
      </w:pPr>
      <w:bookmarkStart w:id="31" w:name="_Toc215125120"/>
      <w:bookmarkEnd w:id="29"/>
      <w:r>
        <w:t>Document version log</w:t>
      </w:r>
      <w:bookmarkEnd w:id="31"/>
    </w:p>
    <w:p w14:paraId="630505AE"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29"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442DEBF1" w14:textId="77777777" w:rsidTr="00F6365D">
        <w:trPr>
          <w:trHeight w:val="454"/>
          <w:tblHeader/>
        </w:trPr>
        <w:tc>
          <w:tcPr>
            <w:tcW w:w="784" w:type="pct"/>
            <w:shd w:val="clear" w:color="auto" w:fill="DBE5F1" w:themeFill="accent1" w:themeFillTint="33"/>
            <w:vAlign w:val="center"/>
          </w:tcPr>
          <w:p w14:paraId="52B7DDAB"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72BFD3D1" w14:textId="77777777" w:rsidR="006F7027" w:rsidRPr="003713E4" w:rsidRDefault="006F7027" w:rsidP="008051E9">
            <w:pPr>
              <w:rPr>
                <w:b/>
                <w:bCs/>
              </w:rPr>
            </w:pPr>
            <w:r>
              <w:rPr>
                <w:b/>
                <w:bCs/>
              </w:rPr>
              <w:t>Reason for update</w:t>
            </w:r>
          </w:p>
        </w:tc>
      </w:tr>
      <w:tr w:rsidR="002A0B65" w14:paraId="0A7138E8" w14:textId="77777777" w:rsidTr="00747905">
        <w:trPr>
          <w:trHeight w:val="440"/>
        </w:trPr>
        <w:tc>
          <w:tcPr>
            <w:tcW w:w="784" w:type="pct"/>
          </w:tcPr>
          <w:p w14:paraId="30C14F7F" w14:textId="7EE50B1E" w:rsidR="00A5347A" w:rsidRDefault="00680F12" w:rsidP="00A5347A">
            <w:pPr>
              <w:jc w:val="center"/>
            </w:pPr>
            <w:r>
              <w:t>2</w:t>
            </w:r>
            <w:r w:rsidR="002A0B65">
              <w:t>.0</w:t>
            </w:r>
          </w:p>
          <w:p w14:paraId="031397E7" w14:textId="6799F61A" w:rsidR="002A0B65" w:rsidRDefault="002A0B65" w:rsidP="00A5347A">
            <w:pPr>
              <w:jc w:val="center"/>
            </w:pPr>
            <w:r>
              <w:t>(</w:t>
            </w:r>
            <w:r w:rsidR="003A6A26">
              <w:t>05-Jan-2026</w:t>
            </w:r>
            <w:r>
              <w:t>)</w:t>
            </w:r>
          </w:p>
        </w:tc>
        <w:tc>
          <w:tcPr>
            <w:tcW w:w="4216" w:type="pct"/>
          </w:tcPr>
          <w:p w14:paraId="29226CE2" w14:textId="47CBAE64" w:rsidR="00E93036" w:rsidRPr="001719B7" w:rsidRDefault="00E93036" w:rsidP="00E93036">
            <w:pPr>
              <w:pStyle w:val="bulletT1"/>
            </w:pPr>
            <w:r w:rsidRPr="001719B7">
              <w:t>New SOP template, improving readability and updates to hyperlinks</w:t>
            </w:r>
            <w:r>
              <w:t>.</w:t>
            </w:r>
          </w:p>
          <w:p w14:paraId="34F61992" w14:textId="3BAEEB0C" w:rsidR="00FB5710" w:rsidRPr="00FB5710" w:rsidRDefault="00FB5710" w:rsidP="00FB5710">
            <w:pPr>
              <w:pStyle w:val="bulletT1"/>
            </w:pPr>
            <w:r w:rsidRPr="00FB5710">
              <w:t>Added requirement to verify and document the receipt of all necessary ethical and regulatory approvals prior to the release</w:t>
            </w:r>
            <w:r>
              <w:t>/use</w:t>
            </w:r>
            <w:r w:rsidRPr="00FB5710">
              <w:t xml:space="preserve"> of </w:t>
            </w:r>
            <w:r>
              <w:t xml:space="preserve">the CRF </w:t>
            </w:r>
            <w:r w:rsidRPr="00FB5710">
              <w:t xml:space="preserve">(see procedure </w:t>
            </w:r>
            <w:r w:rsidR="00B121C6">
              <w:t>2.1</w:t>
            </w:r>
            <w:r w:rsidR="00367F25">
              <w:t>)</w:t>
            </w:r>
            <w:r w:rsidRPr="00FB5710">
              <w:t>.</w:t>
            </w:r>
          </w:p>
          <w:p w14:paraId="154E130A" w14:textId="77777777" w:rsidR="006135B0" w:rsidRPr="0011747F" w:rsidRDefault="006135B0" w:rsidP="006135B0">
            <w:pPr>
              <w:pStyle w:val="bulletT1"/>
            </w:pPr>
            <w:r>
              <w:t>Terminology update: investigator site change to study/trial location.</w:t>
            </w:r>
          </w:p>
          <w:p w14:paraId="21B72773" w14:textId="1403A4D9" w:rsidR="002A0B65" w:rsidRDefault="006135B0" w:rsidP="005405BD">
            <w:pPr>
              <w:pStyle w:val="bulletT1"/>
            </w:pPr>
            <w:r>
              <w:t xml:space="preserve">Removed </w:t>
            </w:r>
            <w:r w:rsidR="00714C40">
              <w:t>non-relevant</w:t>
            </w:r>
            <w:r w:rsidR="001E5A41">
              <w:t xml:space="preserve"> related</w:t>
            </w:r>
            <w:r w:rsidR="00B91BED">
              <w:t xml:space="preserve"> </w:t>
            </w:r>
            <w:r w:rsidR="00507401">
              <w:t>documents.</w:t>
            </w:r>
          </w:p>
        </w:tc>
      </w:tr>
    </w:tbl>
    <w:p w14:paraId="34A0C365" w14:textId="77777777" w:rsidR="00234600" w:rsidRDefault="00234600" w:rsidP="00234600">
      <w:pPr>
        <w:pStyle w:val="Heading2"/>
      </w:pPr>
      <w:bookmarkStart w:id="32" w:name="_Toc143768372"/>
      <w:bookmarkStart w:id="33" w:name="_Ref152852855"/>
      <w:bookmarkStart w:id="34" w:name="_Ref152852890"/>
      <w:bookmarkStart w:id="35" w:name="_Ref153523697"/>
      <w:bookmarkStart w:id="36" w:name="_Toc215125121"/>
      <w:r>
        <w:t xml:space="preserve">Document </w:t>
      </w:r>
      <w:r w:rsidR="00413F0A">
        <w:t>r</w:t>
      </w:r>
      <w:r>
        <w:t xml:space="preserve">evision </w:t>
      </w:r>
      <w:r w:rsidR="00413F0A">
        <w:t>l</w:t>
      </w:r>
      <w:r>
        <w:t>og</w:t>
      </w:r>
      <w:bookmarkEnd w:id="32"/>
      <w:bookmarkEnd w:id="33"/>
      <w:bookmarkEnd w:id="34"/>
      <w:bookmarkEnd w:id="35"/>
      <w:bookmarkEnd w:id="36"/>
    </w:p>
    <w:p w14:paraId="1674CC7D"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2BBF18B5" w14:textId="77777777" w:rsidTr="00F6365D">
        <w:trPr>
          <w:trHeight w:val="454"/>
          <w:tblHeader/>
        </w:trPr>
        <w:tc>
          <w:tcPr>
            <w:tcW w:w="1413" w:type="dxa"/>
            <w:shd w:val="clear" w:color="auto" w:fill="DBE5F1" w:themeFill="accent1" w:themeFillTint="33"/>
            <w:vAlign w:val="center"/>
          </w:tcPr>
          <w:p w14:paraId="19D5A63D"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345728EF"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0ECA2A33"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7CC1A40A" w14:textId="77777777" w:rsidR="00234600" w:rsidRPr="003713E4" w:rsidRDefault="00234600" w:rsidP="008051E9">
            <w:pPr>
              <w:rPr>
                <w:b/>
                <w:bCs/>
              </w:rPr>
            </w:pPr>
            <w:r w:rsidRPr="003713E4">
              <w:rPr>
                <w:b/>
                <w:bCs/>
              </w:rPr>
              <w:t>Authoriser</w:t>
            </w:r>
          </w:p>
        </w:tc>
      </w:tr>
      <w:tr w:rsidR="001D13C0" w14:paraId="633D770A" w14:textId="77777777" w:rsidTr="00515191">
        <w:trPr>
          <w:trHeight w:val="907"/>
        </w:trPr>
        <w:tc>
          <w:tcPr>
            <w:tcW w:w="1413" w:type="dxa"/>
          </w:tcPr>
          <w:p w14:paraId="5D23A202" w14:textId="77777777" w:rsidR="001D13C0" w:rsidRDefault="001D13C0" w:rsidP="001D13C0">
            <w:pPr>
              <w:jc w:val="center"/>
            </w:pPr>
            <w:r>
              <w:t>-</w:t>
            </w:r>
          </w:p>
        </w:tc>
        <w:tc>
          <w:tcPr>
            <w:tcW w:w="3544" w:type="dxa"/>
          </w:tcPr>
          <w:p w14:paraId="3B0B00CA" w14:textId="77777777" w:rsidR="001D13C0" w:rsidRDefault="001D13C0" w:rsidP="001D13C0">
            <w:pPr>
              <w:pStyle w:val="bulletT1"/>
              <w:numPr>
                <w:ilvl w:val="0"/>
                <w:numId w:val="0"/>
              </w:numPr>
              <w:ind w:left="170"/>
            </w:pPr>
            <w:r>
              <w:t>-</w:t>
            </w:r>
          </w:p>
        </w:tc>
        <w:tc>
          <w:tcPr>
            <w:tcW w:w="2030" w:type="dxa"/>
          </w:tcPr>
          <w:p w14:paraId="302A2BF6" w14:textId="77777777" w:rsidR="001D13C0" w:rsidRDefault="001D13C0" w:rsidP="001D13C0">
            <w:pPr>
              <w:jc w:val="left"/>
            </w:pPr>
            <w:r>
              <w:t>-</w:t>
            </w:r>
          </w:p>
        </w:tc>
        <w:tc>
          <w:tcPr>
            <w:tcW w:w="2030" w:type="dxa"/>
          </w:tcPr>
          <w:p w14:paraId="5CE54964" w14:textId="77777777" w:rsidR="001D13C0" w:rsidRDefault="001D13C0" w:rsidP="001D13C0">
            <w:pPr>
              <w:jc w:val="left"/>
            </w:pPr>
            <w:r>
              <w:t>-</w:t>
            </w:r>
          </w:p>
        </w:tc>
      </w:tr>
    </w:tbl>
    <w:p w14:paraId="7867F411" w14:textId="6E10AE75" w:rsidR="00A41A16" w:rsidRDefault="00A41A16" w:rsidP="003D3D8B"/>
    <w:sectPr w:rsidR="00A41A16" w:rsidSect="00BB10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B2AC" w14:textId="77777777" w:rsidR="00823E6F" w:rsidRDefault="00823E6F" w:rsidP="00F46DE6">
      <w:r>
        <w:separator/>
      </w:r>
    </w:p>
    <w:p w14:paraId="707D4D65" w14:textId="77777777" w:rsidR="00823E6F" w:rsidRDefault="00823E6F" w:rsidP="00F46DE6"/>
  </w:endnote>
  <w:endnote w:type="continuationSeparator" w:id="0">
    <w:p w14:paraId="644724A2" w14:textId="77777777" w:rsidR="00823E6F" w:rsidRDefault="00823E6F" w:rsidP="00F46DE6">
      <w:r>
        <w:continuationSeparator/>
      </w:r>
    </w:p>
    <w:p w14:paraId="18553F68" w14:textId="77777777" w:rsidR="00823E6F" w:rsidRDefault="00823E6F"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6B5"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6D46F9BB"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56E75BD1" w14:textId="77777777" w:rsidR="00276842" w:rsidRDefault="00DD3075" w:rsidP="00DD3075">
    <w:hyperlink r:id="rId1" w:history="1">
      <w:r w:rsidRPr="00D317E8">
        <w:rPr>
          <w:rStyle w:val="Hyperlink"/>
        </w:rPr>
        <w:t>http://www.birmingham.ac.uk/research/activity/mds/mds-rkto/governance/index.aspx</w:t>
      </w:r>
    </w:hyperlink>
  </w:p>
  <w:p w14:paraId="04BA3586"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85E6" w14:textId="77777777" w:rsidR="007773B9" w:rsidRPr="0097056C" w:rsidRDefault="007773B9" w:rsidP="00C56078">
    <w:pPr>
      <w:pStyle w:val="Footer"/>
    </w:pPr>
    <w:r w:rsidRPr="0097056C">
      <w:t>Property of the University of Birmingham, Vincent Drive, Edgbaston, Birmingham, B15 2TT, United Kingdom.</w:t>
    </w:r>
  </w:p>
  <w:p w14:paraId="61058D90" w14:textId="77777777" w:rsidR="007773B9" w:rsidRPr="0097056C" w:rsidRDefault="007773B9" w:rsidP="00C56078">
    <w:pPr>
      <w:pStyle w:val="Footer"/>
    </w:pPr>
    <w:r w:rsidRPr="0097056C">
      <w:t>This is a controlled document. Any unauthorised prints/downloads of this document will be classed as uncontrolled.</w:t>
    </w:r>
  </w:p>
  <w:p w14:paraId="2D14B251"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924B"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327550CA" w14:textId="77777777" w:rsidTr="00A5347A">
      <w:trPr>
        <w:trHeight w:val="148"/>
      </w:trPr>
      <w:tc>
        <w:tcPr>
          <w:tcW w:w="1441" w:type="dxa"/>
          <w:tcMar>
            <w:top w:w="0" w:type="dxa"/>
            <w:left w:w="57" w:type="dxa"/>
            <w:bottom w:w="0" w:type="dxa"/>
            <w:right w:w="57" w:type="dxa"/>
          </w:tcMar>
          <w:vAlign w:val="center"/>
        </w:tcPr>
        <w:p w14:paraId="6ADAF17C"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6C6F0CE4" w14:textId="2FCF4F0B" w:rsidR="00A668FC" w:rsidRPr="001C6EFB" w:rsidRDefault="008B2E7A" w:rsidP="00A5347A">
          <w:pPr>
            <w:pStyle w:val="Footer"/>
            <w:jc w:val="left"/>
          </w:pPr>
          <w:r>
            <w:t>UoB-CRF-SOP-001</w:t>
          </w:r>
        </w:p>
      </w:tc>
      <w:tc>
        <w:tcPr>
          <w:tcW w:w="3283" w:type="dxa"/>
          <w:tcMar>
            <w:top w:w="0" w:type="dxa"/>
            <w:left w:w="57" w:type="dxa"/>
            <w:bottom w:w="0" w:type="dxa"/>
            <w:right w:w="57" w:type="dxa"/>
          </w:tcMar>
          <w:vAlign w:val="center"/>
        </w:tcPr>
        <w:p w14:paraId="7B4E87ED"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0EC18E1B" w14:textId="6DBEF81F" w:rsidR="00A668FC" w:rsidRPr="001C6EFB" w:rsidRDefault="00044A64" w:rsidP="00A5347A">
          <w:pPr>
            <w:pStyle w:val="Footer"/>
            <w:jc w:val="right"/>
          </w:pPr>
          <w:r>
            <w:fldChar w:fldCharType="begin"/>
          </w:r>
          <w:r>
            <w:instrText xml:space="preserve"> DATE  \@ "dd-MMM-yyyy"  \* MERGEFORMAT </w:instrText>
          </w:r>
          <w:r>
            <w:fldChar w:fldCharType="separate"/>
          </w:r>
          <w:r w:rsidR="003D76D2">
            <w:rPr>
              <w:noProof/>
            </w:rPr>
            <w:t>27-Nov-2025</w:t>
          </w:r>
          <w:r>
            <w:fldChar w:fldCharType="end"/>
          </w:r>
        </w:p>
      </w:tc>
    </w:tr>
    <w:tr w:rsidR="00A668FC" w:rsidRPr="002D6577" w14:paraId="4743D746" w14:textId="77777777" w:rsidTr="00A5347A">
      <w:tc>
        <w:tcPr>
          <w:tcW w:w="1441" w:type="dxa"/>
          <w:tcMar>
            <w:top w:w="0" w:type="dxa"/>
            <w:left w:w="57" w:type="dxa"/>
            <w:bottom w:w="0" w:type="dxa"/>
            <w:right w:w="57" w:type="dxa"/>
          </w:tcMar>
          <w:vAlign w:val="center"/>
        </w:tcPr>
        <w:p w14:paraId="59A92AF3"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49E196C0" w14:textId="6DCBD51F" w:rsidR="00A668FC" w:rsidRPr="001C6EFB" w:rsidRDefault="009D70F0" w:rsidP="00A5347A">
          <w:pPr>
            <w:pStyle w:val="Footer"/>
            <w:jc w:val="left"/>
          </w:pPr>
          <w:r>
            <w:t>2.0</w:t>
          </w:r>
        </w:p>
      </w:tc>
      <w:tc>
        <w:tcPr>
          <w:tcW w:w="3283" w:type="dxa"/>
          <w:tcMar>
            <w:top w:w="0" w:type="dxa"/>
            <w:left w:w="57" w:type="dxa"/>
            <w:bottom w:w="0" w:type="dxa"/>
            <w:right w:w="57" w:type="dxa"/>
          </w:tcMar>
          <w:vAlign w:val="center"/>
        </w:tcPr>
        <w:p w14:paraId="6E6121DC"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1F5CD428"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10A682FB"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F764"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F52E" w14:textId="77777777" w:rsidR="00823E6F" w:rsidRDefault="00823E6F" w:rsidP="00F46DE6">
      <w:r>
        <w:separator/>
      </w:r>
    </w:p>
    <w:p w14:paraId="1BC3DD60" w14:textId="77777777" w:rsidR="00823E6F" w:rsidRDefault="00823E6F" w:rsidP="00F46DE6"/>
  </w:footnote>
  <w:footnote w:type="continuationSeparator" w:id="0">
    <w:p w14:paraId="439F8BF0" w14:textId="77777777" w:rsidR="00823E6F" w:rsidRDefault="00823E6F" w:rsidP="00F46DE6">
      <w:r>
        <w:continuationSeparator/>
      </w:r>
    </w:p>
    <w:p w14:paraId="5AC83BF2" w14:textId="77777777" w:rsidR="00823E6F" w:rsidRDefault="00823E6F"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706C"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18953404" wp14:editId="2EF92E4F">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58746AE5" w14:textId="77777777" w:rsidTr="00901562">
      <w:trPr>
        <w:trHeight w:val="278"/>
        <w:tblHeader/>
      </w:trPr>
      <w:tc>
        <w:tcPr>
          <w:tcW w:w="1555" w:type="dxa"/>
          <w:vAlign w:val="center"/>
        </w:tcPr>
        <w:p w14:paraId="24679350" w14:textId="77777777" w:rsidR="00A91AC7" w:rsidRDefault="00A91AC7" w:rsidP="005405BD">
          <w:pPr>
            <w:pStyle w:val="Footer"/>
            <w:jc w:val="left"/>
          </w:pPr>
          <w:r w:rsidRPr="001C6EFB">
            <w:t>Document code:</w:t>
          </w:r>
        </w:p>
      </w:tc>
      <w:tc>
        <w:tcPr>
          <w:tcW w:w="2154" w:type="dxa"/>
          <w:vAlign w:val="center"/>
        </w:tcPr>
        <w:p w14:paraId="348B20C1" w14:textId="6CC102FE" w:rsidR="00A91AC7" w:rsidRDefault="008B2E7A" w:rsidP="005405BD">
          <w:pPr>
            <w:pStyle w:val="Footer"/>
            <w:jc w:val="right"/>
          </w:pPr>
          <w:r>
            <w:t>UoB-CRF-SOP-001</w:t>
          </w:r>
        </w:p>
      </w:tc>
    </w:tr>
    <w:tr w:rsidR="00A91AC7" w14:paraId="51E286BF" w14:textId="77777777" w:rsidTr="00901562">
      <w:trPr>
        <w:trHeight w:val="278"/>
      </w:trPr>
      <w:tc>
        <w:tcPr>
          <w:tcW w:w="1555" w:type="dxa"/>
          <w:vAlign w:val="center"/>
        </w:tcPr>
        <w:p w14:paraId="0535CAC8" w14:textId="77777777" w:rsidR="00A91AC7" w:rsidRDefault="00A91AC7" w:rsidP="005405BD">
          <w:pPr>
            <w:pStyle w:val="Footer"/>
            <w:jc w:val="left"/>
          </w:pPr>
          <w:r w:rsidRPr="001C6EFB">
            <w:t>Version no:</w:t>
          </w:r>
        </w:p>
      </w:tc>
      <w:tc>
        <w:tcPr>
          <w:tcW w:w="2154" w:type="dxa"/>
          <w:vAlign w:val="center"/>
        </w:tcPr>
        <w:p w14:paraId="7BB10A3B" w14:textId="7D5159C9" w:rsidR="00A91AC7" w:rsidRDefault="00085ADF" w:rsidP="005405BD">
          <w:pPr>
            <w:pStyle w:val="Footer"/>
            <w:jc w:val="right"/>
          </w:pPr>
          <w:r>
            <w:t>2.0</w:t>
          </w:r>
        </w:p>
      </w:tc>
    </w:tr>
    <w:tr w:rsidR="00A91AC7" w14:paraId="61B19B33" w14:textId="77777777" w:rsidTr="00901562">
      <w:trPr>
        <w:trHeight w:val="278"/>
      </w:trPr>
      <w:tc>
        <w:tcPr>
          <w:tcW w:w="1555" w:type="dxa"/>
          <w:vAlign w:val="center"/>
        </w:tcPr>
        <w:p w14:paraId="7A583D67" w14:textId="77777777" w:rsidR="00A91AC7" w:rsidRDefault="00A91AC7" w:rsidP="005405BD">
          <w:pPr>
            <w:pStyle w:val="Footer"/>
            <w:jc w:val="left"/>
          </w:pPr>
          <w:r>
            <w:t>Effective date:</w:t>
          </w:r>
        </w:p>
      </w:tc>
      <w:tc>
        <w:tcPr>
          <w:tcW w:w="2154" w:type="dxa"/>
          <w:vAlign w:val="center"/>
        </w:tcPr>
        <w:p w14:paraId="26388777" w14:textId="34EE726D" w:rsidR="00A91AC7" w:rsidRDefault="00085ADF" w:rsidP="005405BD">
          <w:pPr>
            <w:pStyle w:val="Footer"/>
            <w:jc w:val="right"/>
          </w:pPr>
          <w:r>
            <w:t>0</w:t>
          </w:r>
          <w:r w:rsidR="00641D47">
            <w:t>5-Jan-2026</w:t>
          </w:r>
        </w:p>
      </w:tc>
    </w:tr>
    <w:tr w:rsidR="00A91AC7" w14:paraId="7E08DA7C" w14:textId="77777777" w:rsidTr="00901562">
      <w:trPr>
        <w:trHeight w:val="278"/>
      </w:trPr>
      <w:tc>
        <w:tcPr>
          <w:tcW w:w="1555" w:type="dxa"/>
          <w:vAlign w:val="center"/>
        </w:tcPr>
        <w:p w14:paraId="759BCB7D" w14:textId="77777777" w:rsidR="00A91AC7" w:rsidRPr="001C6EFB" w:rsidRDefault="00A91AC7" w:rsidP="005405BD">
          <w:pPr>
            <w:pStyle w:val="Footer"/>
            <w:jc w:val="left"/>
          </w:pPr>
          <w:r>
            <w:t>Print d</w:t>
          </w:r>
          <w:r w:rsidRPr="001C6EFB">
            <w:t>ate:</w:t>
          </w:r>
        </w:p>
      </w:tc>
      <w:tc>
        <w:tcPr>
          <w:tcW w:w="2154" w:type="dxa"/>
          <w:vAlign w:val="center"/>
        </w:tcPr>
        <w:p w14:paraId="74DA840D" w14:textId="480BFA53" w:rsidR="00A91AC7" w:rsidRDefault="00A91AC7" w:rsidP="005405BD">
          <w:pPr>
            <w:pStyle w:val="Footer"/>
            <w:jc w:val="right"/>
          </w:pPr>
          <w:r>
            <w:fldChar w:fldCharType="begin"/>
          </w:r>
          <w:r>
            <w:instrText xml:space="preserve"> DATE  \@ "dd-MMM-yyyy"  \* MERGEFORMAT </w:instrText>
          </w:r>
          <w:r>
            <w:fldChar w:fldCharType="separate"/>
          </w:r>
          <w:r w:rsidR="003D76D2">
            <w:rPr>
              <w:noProof/>
            </w:rPr>
            <w:t>27-Nov-2025</w:t>
          </w:r>
          <w:r>
            <w:fldChar w:fldCharType="end"/>
          </w:r>
        </w:p>
      </w:tc>
    </w:tr>
    <w:tr w:rsidR="00A91AC7" w14:paraId="7CE72E54" w14:textId="77777777" w:rsidTr="00901562">
      <w:trPr>
        <w:trHeight w:val="278"/>
      </w:trPr>
      <w:tc>
        <w:tcPr>
          <w:tcW w:w="1555" w:type="dxa"/>
          <w:vAlign w:val="center"/>
        </w:tcPr>
        <w:p w14:paraId="34B2B950" w14:textId="77777777" w:rsidR="00A91AC7" w:rsidRPr="001C6EFB" w:rsidRDefault="00A91AC7" w:rsidP="005405BD">
          <w:pPr>
            <w:pStyle w:val="Footer"/>
            <w:jc w:val="left"/>
          </w:pPr>
          <w:r w:rsidRPr="001C6EFB">
            <w:t>Page:</w:t>
          </w:r>
        </w:p>
      </w:tc>
      <w:tc>
        <w:tcPr>
          <w:tcW w:w="2154" w:type="dxa"/>
          <w:vAlign w:val="center"/>
        </w:tcPr>
        <w:p w14:paraId="477C0C0D"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4BE94407"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3735"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D085" w14:textId="3969FDBA" w:rsidR="00DD3075" w:rsidRPr="00F64FE9" w:rsidRDefault="00462CF7" w:rsidP="00F5404A">
    <w:pPr>
      <w:pStyle w:val="Header"/>
    </w:pPr>
    <w:r w:rsidRPr="00F64FE9">
      <w:t xml:space="preserve">SOP: </w:t>
    </w:r>
    <w:r w:rsidR="008B2E7A">
      <w:t>Case Report Form Development</w:t>
    </w:r>
  </w:p>
  <w:p w14:paraId="6B42492B"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3AA"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7A"/>
    <w:rsid w:val="00001923"/>
    <w:rsid w:val="00001A7E"/>
    <w:rsid w:val="000060AE"/>
    <w:rsid w:val="0000796A"/>
    <w:rsid w:val="0001086D"/>
    <w:rsid w:val="00012800"/>
    <w:rsid w:val="00013B08"/>
    <w:rsid w:val="000146F1"/>
    <w:rsid w:val="00015AAC"/>
    <w:rsid w:val="000226EC"/>
    <w:rsid w:val="000229C5"/>
    <w:rsid w:val="00023007"/>
    <w:rsid w:val="00023BC0"/>
    <w:rsid w:val="00026354"/>
    <w:rsid w:val="000317D8"/>
    <w:rsid w:val="00033002"/>
    <w:rsid w:val="000354C7"/>
    <w:rsid w:val="000374CB"/>
    <w:rsid w:val="000379D7"/>
    <w:rsid w:val="00037A9C"/>
    <w:rsid w:val="000421FD"/>
    <w:rsid w:val="00042CA5"/>
    <w:rsid w:val="00043513"/>
    <w:rsid w:val="00044A64"/>
    <w:rsid w:val="00053204"/>
    <w:rsid w:val="00053A54"/>
    <w:rsid w:val="0005610D"/>
    <w:rsid w:val="00056940"/>
    <w:rsid w:val="000639EF"/>
    <w:rsid w:val="00064262"/>
    <w:rsid w:val="00064F56"/>
    <w:rsid w:val="000650E5"/>
    <w:rsid w:val="00071075"/>
    <w:rsid w:val="00072AD5"/>
    <w:rsid w:val="00072F51"/>
    <w:rsid w:val="000746E9"/>
    <w:rsid w:val="0007480B"/>
    <w:rsid w:val="00075A9D"/>
    <w:rsid w:val="000763AD"/>
    <w:rsid w:val="0007643A"/>
    <w:rsid w:val="00077D41"/>
    <w:rsid w:val="00082A5C"/>
    <w:rsid w:val="00083C9D"/>
    <w:rsid w:val="00085ADF"/>
    <w:rsid w:val="00092FFF"/>
    <w:rsid w:val="0009369B"/>
    <w:rsid w:val="00095EFA"/>
    <w:rsid w:val="00097B78"/>
    <w:rsid w:val="000A0DFF"/>
    <w:rsid w:val="000A1324"/>
    <w:rsid w:val="000A1B0F"/>
    <w:rsid w:val="000A4D7D"/>
    <w:rsid w:val="000A56BF"/>
    <w:rsid w:val="000A575C"/>
    <w:rsid w:val="000A7BE6"/>
    <w:rsid w:val="000B1E3E"/>
    <w:rsid w:val="000B442E"/>
    <w:rsid w:val="000B6210"/>
    <w:rsid w:val="000C1A19"/>
    <w:rsid w:val="000C3681"/>
    <w:rsid w:val="000C41CE"/>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E7AD4"/>
    <w:rsid w:val="000F2380"/>
    <w:rsid w:val="000F2ECE"/>
    <w:rsid w:val="000F391A"/>
    <w:rsid w:val="00100541"/>
    <w:rsid w:val="00100D71"/>
    <w:rsid w:val="00100E14"/>
    <w:rsid w:val="00101773"/>
    <w:rsid w:val="00101B2B"/>
    <w:rsid w:val="001034FC"/>
    <w:rsid w:val="00103FD0"/>
    <w:rsid w:val="00104D42"/>
    <w:rsid w:val="00105091"/>
    <w:rsid w:val="001057FB"/>
    <w:rsid w:val="001064D3"/>
    <w:rsid w:val="00110971"/>
    <w:rsid w:val="00111ED7"/>
    <w:rsid w:val="00113E78"/>
    <w:rsid w:val="001206F6"/>
    <w:rsid w:val="00120959"/>
    <w:rsid w:val="001213FF"/>
    <w:rsid w:val="00121F28"/>
    <w:rsid w:val="00122579"/>
    <w:rsid w:val="00123C6B"/>
    <w:rsid w:val="00124792"/>
    <w:rsid w:val="00125667"/>
    <w:rsid w:val="00127D56"/>
    <w:rsid w:val="001300C8"/>
    <w:rsid w:val="0013051D"/>
    <w:rsid w:val="0013059D"/>
    <w:rsid w:val="00130E43"/>
    <w:rsid w:val="00131834"/>
    <w:rsid w:val="00134690"/>
    <w:rsid w:val="00134766"/>
    <w:rsid w:val="00135E89"/>
    <w:rsid w:val="0014385C"/>
    <w:rsid w:val="001445C0"/>
    <w:rsid w:val="00144E09"/>
    <w:rsid w:val="00145CC9"/>
    <w:rsid w:val="001526FE"/>
    <w:rsid w:val="00163B7C"/>
    <w:rsid w:val="00163F57"/>
    <w:rsid w:val="00164737"/>
    <w:rsid w:val="001653F1"/>
    <w:rsid w:val="00165F48"/>
    <w:rsid w:val="0017058C"/>
    <w:rsid w:val="00174B60"/>
    <w:rsid w:val="00174E0E"/>
    <w:rsid w:val="00175458"/>
    <w:rsid w:val="001775A9"/>
    <w:rsid w:val="00180B87"/>
    <w:rsid w:val="00182896"/>
    <w:rsid w:val="0018309A"/>
    <w:rsid w:val="001841A1"/>
    <w:rsid w:val="00184BB7"/>
    <w:rsid w:val="001856A7"/>
    <w:rsid w:val="00190C93"/>
    <w:rsid w:val="00194EE8"/>
    <w:rsid w:val="00195717"/>
    <w:rsid w:val="00195B2B"/>
    <w:rsid w:val="00196565"/>
    <w:rsid w:val="001976C1"/>
    <w:rsid w:val="001A024E"/>
    <w:rsid w:val="001A142E"/>
    <w:rsid w:val="001A26D3"/>
    <w:rsid w:val="001A4718"/>
    <w:rsid w:val="001A4A77"/>
    <w:rsid w:val="001A4DF6"/>
    <w:rsid w:val="001A544B"/>
    <w:rsid w:val="001A561F"/>
    <w:rsid w:val="001A6228"/>
    <w:rsid w:val="001A723A"/>
    <w:rsid w:val="001A7C2E"/>
    <w:rsid w:val="001B17B1"/>
    <w:rsid w:val="001B1E29"/>
    <w:rsid w:val="001B21F0"/>
    <w:rsid w:val="001B2717"/>
    <w:rsid w:val="001B30AD"/>
    <w:rsid w:val="001B3B91"/>
    <w:rsid w:val="001B412F"/>
    <w:rsid w:val="001B4AF2"/>
    <w:rsid w:val="001B4B12"/>
    <w:rsid w:val="001B5617"/>
    <w:rsid w:val="001C314A"/>
    <w:rsid w:val="001C614D"/>
    <w:rsid w:val="001C6EFB"/>
    <w:rsid w:val="001C75D5"/>
    <w:rsid w:val="001D01BD"/>
    <w:rsid w:val="001D0B50"/>
    <w:rsid w:val="001D1245"/>
    <w:rsid w:val="001D13C0"/>
    <w:rsid w:val="001D17A5"/>
    <w:rsid w:val="001D1986"/>
    <w:rsid w:val="001D28AC"/>
    <w:rsid w:val="001D3B22"/>
    <w:rsid w:val="001D3DB7"/>
    <w:rsid w:val="001D6728"/>
    <w:rsid w:val="001D6F89"/>
    <w:rsid w:val="001D7813"/>
    <w:rsid w:val="001E07D8"/>
    <w:rsid w:val="001E16FE"/>
    <w:rsid w:val="001E4117"/>
    <w:rsid w:val="001E41A3"/>
    <w:rsid w:val="001E5A41"/>
    <w:rsid w:val="001F0840"/>
    <w:rsid w:val="001F4AFA"/>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274A"/>
    <w:rsid w:val="00234600"/>
    <w:rsid w:val="0023483C"/>
    <w:rsid w:val="0023553B"/>
    <w:rsid w:val="00235D99"/>
    <w:rsid w:val="002365F5"/>
    <w:rsid w:val="002444DB"/>
    <w:rsid w:val="002451FE"/>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37FE"/>
    <w:rsid w:val="00293BDD"/>
    <w:rsid w:val="002948B2"/>
    <w:rsid w:val="00294BC6"/>
    <w:rsid w:val="002952B5"/>
    <w:rsid w:val="0029582C"/>
    <w:rsid w:val="00297B41"/>
    <w:rsid w:val="00297D2B"/>
    <w:rsid w:val="00297DEB"/>
    <w:rsid w:val="002A068A"/>
    <w:rsid w:val="002A0B65"/>
    <w:rsid w:val="002A2680"/>
    <w:rsid w:val="002A27DC"/>
    <w:rsid w:val="002A330A"/>
    <w:rsid w:val="002A3681"/>
    <w:rsid w:val="002A38A5"/>
    <w:rsid w:val="002A4434"/>
    <w:rsid w:val="002A508C"/>
    <w:rsid w:val="002A57C2"/>
    <w:rsid w:val="002A5FA6"/>
    <w:rsid w:val="002A6563"/>
    <w:rsid w:val="002A68D6"/>
    <w:rsid w:val="002B016B"/>
    <w:rsid w:val="002B10B6"/>
    <w:rsid w:val="002B6735"/>
    <w:rsid w:val="002C0E28"/>
    <w:rsid w:val="002C3B21"/>
    <w:rsid w:val="002C67A4"/>
    <w:rsid w:val="002C717D"/>
    <w:rsid w:val="002D49D7"/>
    <w:rsid w:val="002D551F"/>
    <w:rsid w:val="002D6577"/>
    <w:rsid w:val="002D7DCC"/>
    <w:rsid w:val="002E3060"/>
    <w:rsid w:val="002E3BB0"/>
    <w:rsid w:val="002E4F05"/>
    <w:rsid w:val="002E5D19"/>
    <w:rsid w:val="002E6AE2"/>
    <w:rsid w:val="002E6CD6"/>
    <w:rsid w:val="002E721B"/>
    <w:rsid w:val="002F0ACA"/>
    <w:rsid w:val="002F281C"/>
    <w:rsid w:val="002F35CA"/>
    <w:rsid w:val="002F4844"/>
    <w:rsid w:val="002F490C"/>
    <w:rsid w:val="002F787E"/>
    <w:rsid w:val="00301050"/>
    <w:rsid w:val="003016D5"/>
    <w:rsid w:val="00304754"/>
    <w:rsid w:val="00310F22"/>
    <w:rsid w:val="00314B72"/>
    <w:rsid w:val="0031673C"/>
    <w:rsid w:val="0032079B"/>
    <w:rsid w:val="00320978"/>
    <w:rsid w:val="00323A54"/>
    <w:rsid w:val="0032408C"/>
    <w:rsid w:val="00324A19"/>
    <w:rsid w:val="003313C3"/>
    <w:rsid w:val="00333734"/>
    <w:rsid w:val="00333888"/>
    <w:rsid w:val="00335D05"/>
    <w:rsid w:val="00337B7A"/>
    <w:rsid w:val="00340F17"/>
    <w:rsid w:val="00342788"/>
    <w:rsid w:val="00342C1E"/>
    <w:rsid w:val="00342CC7"/>
    <w:rsid w:val="00343541"/>
    <w:rsid w:val="003442AF"/>
    <w:rsid w:val="00345620"/>
    <w:rsid w:val="0034678A"/>
    <w:rsid w:val="00350A42"/>
    <w:rsid w:val="00351A2D"/>
    <w:rsid w:val="003520EC"/>
    <w:rsid w:val="00352FD6"/>
    <w:rsid w:val="0036000D"/>
    <w:rsid w:val="003607CB"/>
    <w:rsid w:val="003617C9"/>
    <w:rsid w:val="0036201D"/>
    <w:rsid w:val="00363E3C"/>
    <w:rsid w:val="00365D77"/>
    <w:rsid w:val="00367496"/>
    <w:rsid w:val="00367F25"/>
    <w:rsid w:val="003713E4"/>
    <w:rsid w:val="00372E92"/>
    <w:rsid w:val="003730A6"/>
    <w:rsid w:val="0037641D"/>
    <w:rsid w:val="00380579"/>
    <w:rsid w:val="00381B35"/>
    <w:rsid w:val="00382A47"/>
    <w:rsid w:val="003854BD"/>
    <w:rsid w:val="003876D0"/>
    <w:rsid w:val="00387EFA"/>
    <w:rsid w:val="00391A7C"/>
    <w:rsid w:val="00393C4E"/>
    <w:rsid w:val="00394C1D"/>
    <w:rsid w:val="00395F1E"/>
    <w:rsid w:val="00396CD2"/>
    <w:rsid w:val="003A01D3"/>
    <w:rsid w:val="003A0D22"/>
    <w:rsid w:val="003A1879"/>
    <w:rsid w:val="003A2150"/>
    <w:rsid w:val="003A24EB"/>
    <w:rsid w:val="003A2A2C"/>
    <w:rsid w:val="003A4D84"/>
    <w:rsid w:val="003A5879"/>
    <w:rsid w:val="003A68EF"/>
    <w:rsid w:val="003A6A26"/>
    <w:rsid w:val="003A6D2D"/>
    <w:rsid w:val="003A70FF"/>
    <w:rsid w:val="003A7897"/>
    <w:rsid w:val="003B0005"/>
    <w:rsid w:val="003B15C9"/>
    <w:rsid w:val="003B1F55"/>
    <w:rsid w:val="003B1FA8"/>
    <w:rsid w:val="003B2DA7"/>
    <w:rsid w:val="003B34FB"/>
    <w:rsid w:val="003B56C0"/>
    <w:rsid w:val="003B64F8"/>
    <w:rsid w:val="003C04AD"/>
    <w:rsid w:val="003C35EE"/>
    <w:rsid w:val="003C3654"/>
    <w:rsid w:val="003C6999"/>
    <w:rsid w:val="003C720C"/>
    <w:rsid w:val="003D25C9"/>
    <w:rsid w:val="003D3D8B"/>
    <w:rsid w:val="003D3E7C"/>
    <w:rsid w:val="003D42E3"/>
    <w:rsid w:val="003D4BD6"/>
    <w:rsid w:val="003D51DC"/>
    <w:rsid w:val="003D6533"/>
    <w:rsid w:val="003D76D2"/>
    <w:rsid w:val="003D7997"/>
    <w:rsid w:val="003E073D"/>
    <w:rsid w:val="003E6162"/>
    <w:rsid w:val="003F0145"/>
    <w:rsid w:val="003F2345"/>
    <w:rsid w:val="003F499F"/>
    <w:rsid w:val="003F4E5F"/>
    <w:rsid w:val="003F608D"/>
    <w:rsid w:val="003F64A9"/>
    <w:rsid w:val="003F7147"/>
    <w:rsid w:val="003F7AD7"/>
    <w:rsid w:val="004015F2"/>
    <w:rsid w:val="00401840"/>
    <w:rsid w:val="004023BC"/>
    <w:rsid w:val="00403449"/>
    <w:rsid w:val="00404742"/>
    <w:rsid w:val="0040651B"/>
    <w:rsid w:val="00410682"/>
    <w:rsid w:val="00410AFE"/>
    <w:rsid w:val="0041265B"/>
    <w:rsid w:val="00413F0A"/>
    <w:rsid w:val="00414858"/>
    <w:rsid w:val="00414F68"/>
    <w:rsid w:val="00417854"/>
    <w:rsid w:val="00420EB6"/>
    <w:rsid w:val="00421153"/>
    <w:rsid w:val="00422A7E"/>
    <w:rsid w:val="004233AD"/>
    <w:rsid w:val="0042380D"/>
    <w:rsid w:val="00423E00"/>
    <w:rsid w:val="004243C4"/>
    <w:rsid w:val="00424C48"/>
    <w:rsid w:val="00424D85"/>
    <w:rsid w:val="00426CB9"/>
    <w:rsid w:val="00427189"/>
    <w:rsid w:val="0043104F"/>
    <w:rsid w:val="00431633"/>
    <w:rsid w:val="00432AE5"/>
    <w:rsid w:val="00432B0E"/>
    <w:rsid w:val="00432B85"/>
    <w:rsid w:val="00433584"/>
    <w:rsid w:val="00433CAC"/>
    <w:rsid w:val="00434072"/>
    <w:rsid w:val="004342B5"/>
    <w:rsid w:val="00435EAE"/>
    <w:rsid w:val="00441DE6"/>
    <w:rsid w:val="004432FE"/>
    <w:rsid w:val="00445DD9"/>
    <w:rsid w:val="00446592"/>
    <w:rsid w:val="00446829"/>
    <w:rsid w:val="00447DE8"/>
    <w:rsid w:val="00454205"/>
    <w:rsid w:val="00462B5B"/>
    <w:rsid w:val="00462CF7"/>
    <w:rsid w:val="00467F74"/>
    <w:rsid w:val="00474B7F"/>
    <w:rsid w:val="00474F85"/>
    <w:rsid w:val="00475745"/>
    <w:rsid w:val="0047658C"/>
    <w:rsid w:val="00476DB0"/>
    <w:rsid w:val="004773E0"/>
    <w:rsid w:val="004810D9"/>
    <w:rsid w:val="0048194C"/>
    <w:rsid w:val="00482677"/>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6DB9"/>
    <w:rsid w:val="004A75B7"/>
    <w:rsid w:val="004B03A3"/>
    <w:rsid w:val="004B09E5"/>
    <w:rsid w:val="004B0C68"/>
    <w:rsid w:val="004B0C77"/>
    <w:rsid w:val="004B3DB9"/>
    <w:rsid w:val="004B7034"/>
    <w:rsid w:val="004C1AF2"/>
    <w:rsid w:val="004C2253"/>
    <w:rsid w:val="004C366B"/>
    <w:rsid w:val="004C46FF"/>
    <w:rsid w:val="004C526D"/>
    <w:rsid w:val="004C560A"/>
    <w:rsid w:val="004C5E89"/>
    <w:rsid w:val="004C6631"/>
    <w:rsid w:val="004D05BE"/>
    <w:rsid w:val="004D1948"/>
    <w:rsid w:val="004D476A"/>
    <w:rsid w:val="004E21EE"/>
    <w:rsid w:val="004E4840"/>
    <w:rsid w:val="004E4D87"/>
    <w:rsid w:val="004E5613"/>
    <w:rsid w:val="004E5F84"/>
    <w:rsid w:val="004E7EB2"/>
    <w:rsid w:val="004F28BC"/>
    <w:rsid w:val="00500409"/>
    <w:rsid w:val="005024F4"/>
    <w:rsid w:val="00502A82"/>
    <w:rsid w:val="005030FC"/>
    <w:rsid w:val="00507401"/>
    <w:rsid w:val="00512BE1"/>
    <w:rsid w:val="00512C56"/>
    <w:rsid w:val="00513DB5"/>
    <w:rsid w:val="00514285"/>
    <w:rsid w:val="005142C2"/>
    <w:rsid w:val="00515191"/>
    <w:rsid w:val="00515F0F"/>
    <w:rsid w:val="00516200"/>
    <w:rsid w:val="005223BE"/>
    <w:rsid w:val="00522648"/>
    <w:rsid w:val="00522ABB"/>
    <w:rsid w:val="005244FB"/>
    <w:rsid w:val="00525CA4"/>
    <w:rsid w:val="0052745F"/>
    <w:rsid w:val="00527E78"/>
    <w:rsid w:val="005343E6"/>
    <w:rsid w:val="00534882"/>
    <w:rsid w:val="005354C1"/>
    <w:rsid w:val="0053623B"/>
    <w:rsid w:val="00537D81"/>
    <w:rsid w:val="005405BD"/>
    <w:rsid w:val="005431BE"/>
    <w:rsid w:val="00543C1B"/>
    <w:rsid w:val="005505A0"/>
    <w:rsid w:val="00551497"/>
    <w:rsid w:val="0055153E"/>
    <w:rsid w:val="0055342C"/>
    <w:rsid w:val="00556B76"/>
    <w:rsid w:val="0055740E"/>
    <w:rsid w:val="005636D5"/>
    <w:rsid w:val="005663EA"/>
    <w:rsid w:val="005708FE"/>
    <w:rsid w:val="00571788"/>
    <w:rsid w:val="00571A9B"/>
    <w:rsid w:val="0057543F"/>
    <w:rsid w:val="0058195A"/>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33CC"/>
    <w:rsid w:val="005B5AA9"/>
    <w:rsid w:val="005C38BD"/>
    <w:rsid w:val="005C567B"/>
    <w:rsid w:val="005C7A45"/>
    <w:rsid w:val="005C7D15"/>
    <w:rsid w:val="005D085D"/>
    <w:rsid w:val="005D17F6"/>
    <w:rsid w:val="005D321A"/>
    <w:rsid w:val="005D40D9"/>
    <w:rsid w:val="005D6553"/>
    <w:rsid w:val="005E1F7C"/>
    <w:rsid w:val="005E4210"/>
    <w:rsid w:val="005F0420"/>
    <w:rsid w:val="005F0CC4"/>
    <w:rsid w:val="005F175F"/>
    <w:rsid w:val="005F1AD8"/>
    <w:rsid w:val="005F2DE3"/>
    <w:rsid w:val="005F520A"/>
    <w:rsid w:val="00600106"/>
    <w:rsid w:val="0060052C"/>
    <w:rsid w:val="006031E9"/>
    <w:rsid w:val="0060493A"/>
    <w:rsid w:val="00605E24"/>
    <w:rsid w:val="006119AC"/>
    <w:rsid w:val="006135B0"/>
    <w:rsid w:val="00613A01"/>
    <w:rsid w:val="006147A9"/>
    <w:rsid w:val="006176B2"/>
    <w:rsid w:val="00617A5C"/>
    <w:rsid w:val="00617E30"/>
    <w:rsid w:val="00624B79"/>
    <w:rsid w:val="006275E7"/>
    <w:rsid w:val="00630316"/>
    <w:rsid w:val="0063129B"/>
    <w:rsid w:val="00634CA3"/>
    <w:rsid w:val="00635687"/>
    <w:rsid w:val="00635AF2"/>
    <w:rsid w:val="00636907"/>
    <w:rsid w:val="00636BD2"/>
    <w:rsid w:val="006372C5"/>
    <w:rsid w:val="00640296"/>
    <w:rsid w:val="00640A50"/>
    <w:rsid w:val="00641D47"/>
    <w:rsid w:val="0064327C"/>
    <w:rsid w:val="0064360D"/>
    <w:rsid w:val="006452BA"/>
    <w:rsid w:val="00646D09"/>
    <w:rsid w:val="00651CD9"/>
    <w:rsid w:val="00652A96"/>
    <w:rsid w:val="00653B3D"/>
    <w:rsid w:val="00654502"/>
    <w:rsid w:val="006561C0"/>
    <w:rsid w:val="00657D72"/>
    <w:rsid w:val="00660DAB"/>
    <w:rsid w:val="00660DC2"/>
    <w:rsid w:val="00663FDE"/>
    <w:rsid w:val="00664185"/>
    <w:rsid w:val="0066505A"/>
    <w:rsid w:val="00665950"/>
    <w:rsid w:val="00667C47"/>
    <w:rsid w:val="00670599"/>
    <w:rsid w:val="0067375A"/>
    <w:rsid w:val="00676181"/>
    <w:rsid w:val="00680F12"/>
    <w:rsid w:val="006829F2"/>
    <w:rsid w:val="00684803"/>
    <w:rsid w:val="00684DA0"/>
    <w:rsid w:val="00684E7A"/>
    <w:rsid w:val="00690BFE"/>
    <w:rsid w:val="006920FE"/>
    <w:rsid w:val="00692ACD"/>
    <w:rsid w:val="00692DFA"/>
    <w:rsid w:val="0069367A"/>
    <w:rsid w:val="006941D1"/>
    <w:rsid w:val="00696301"/>
    <w:rsid w:val="00696B18"/>
    <w:rsid w:val="006A057F"/>
    <w:rsid w:val="006A0825"/>
    <w:rsid w:val="006A0A4C"/>
    <w:rsid w:val="006A52C2"/>
    <w:rsid w:val="006A5B18"/>
    <w:rsid w:val="006B0E53"/>
    <w:rsid w:val="006B270C"/>
    <w:rsid w:val="006B351B"/>
    <w:rsid w:val="006B66EE"/>
    <w:rsid w:val="006C0879"/>
    <w:rsid w:val="006C1279"/>
    <w:rsid w:val="006C1C91"/>
    <w:rsid w:val="006D4218"/>
    <w:rsid w:val="006E2407"/>
    <w:rsid w:val="006E32A4"/>
    <w:rsid w:val="006E39DA"/>
    <w:rsid w:val="006E57D8"/>
    <w:rsid w:val="006F30B1"/>
    <w:rsid w:val="006F3CB0"/>
    <w:rsid w:val="006F6EFF"/>
    <w:rsid w:val="006F7027"/>
    <w:rsid w:val="0070072B"/>
    <w:rsid w:val="007029A2"/>
    <w:rsid w:val="0070323D"/>
    <w:rsid w:val="00704E9B"/>
    <w:rsid w:val="00705708"/>
    <w:rsid w:val="00705FD1"/>
    <w:rsid w:val="007064B3"/>
    <w:rsid w:val="00710D7B"/>
    <w:rsid w:val="00712A28"/>
    <w:rsid w:val="00714ABF"/>
    <w:rsid w:val="00714C40"/>
    <w:rsid w:val="00715858"/>
    <w:rsid w:val="007213A3"/>
    <w:rsid w:val="0072425C"/>
    <w:rsid w:val="007265FC"/>
    <w:rsid w:val="00726D2D"/>
    <w:rsid w:val="00727E41"/>
    <w:rsid w:val="007302DF"/>
    <w:rsid w:val="00731E89"/>
    <w:rsid w:val="007327DD"/>
    <w:rsid w:val="00733495"/>
    <w:rsid w:val="00734CF6"/>
    <w:rsid w:val="007363E6"/>
    <w:rsid w:val="0074146D"/>
    <w:rsid w:val="0074171E"/>
    <w:rsid w:val="007427DD"/>
    <w:rsid w:val="00743FCE"/>
    <w:rsid w:val="00745292"/>
    <w:rsid w:val="00745CB4"/>
    <w:rsid w:val="00746BB7"/>
    <w:rsid w:val="00747905"/>
    <w:rsid w:val="007505A1"/>
    <w:rsid w:val="00752E2A"/>
    <w:rsid w:val="00754854"/>
    <w:rsid w:val="00754D1F"/>
    <w:rsid w:val="00757628"/>
    <w:rsid w:val="00757A1A"/>
    <w:rsid w:val="007602C8"/>
    <w:rsid w:val="00760E2A"/>
    <w:rsid w:val="00761F87"/>
    <w:rsid w:val="007642D1"/>
    <w:rsid w:val="007655EC"/>
    <w:rsid w:val="00765A24"/>
    <w:rsid w:val="00765C85"/>
    <w:rsid w:val="00766627"/>
    <w:rsid w:val="007668D7"/>
    <w:rsid w:val="00766C73"/>
    <w:rsid w:val="00773A76"/>
    <w:rsid w:val="0077475C"/>
    <w:rsid w:val="007764EB"/>
    <w:rsid w:val="007773B9"/>
    <w:rsid w:val="00780DA8"/>
    <w:rsid w:val="00784A51"/>
    <w:rsid w:val="007862F4"/>
    <w:rsid w:val="00786874"/>
    <w:rsid w:val="00790CBC"/>
    <w:rsid w:val="00791AC8"/>
    <w:rsid w:val="0079417E"/>
    <w:rsid w:val="00794AB7"/>
    <w:rsid w:val="00795FC7"/>
    <w:rsid w:val="007A44B0"/>
    <w:rsid w:val="007A6E56"/>
    <w:rsid w:val="007B0423"/>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2FF3"/>
    <w:rsid w:val="007D3863"/>
    <w:rsid w:val="007D4D70"/>
    <w:rsid w:val="007D5093"/>
    <w:rsid w:val="007D68C1"/>
    <w:rsid w:val="007D79E6"/>
    <w:rsid w:val="007E625E"/>
    <w:rsid w:val="007E6F36"/>
    <w:rsid w:val="007F25E4"/>
    <w:rsid w:val="007F539A"/>
    <w:rsid w:val="007F6056"/>
    <w:rsid w:val="007F62D4"/>
    <w:rsid w:val="007F73CA"/>
    <w:rsid w:val="007F7FAC"/>
    <w:rsid w:val="008016C1"/>
    <w:rsid w:val="0080244D"/>
    <w:rsid w:val="0080264D"/>
    <w:rsid w:val="00802A77"/>
    <w:rsid w:val="008036AB"/>
    <w:rsid w:val="0080371D"/>
    <w:rsid w:val="00803F0F"/>
    <w:rsid w:val="008044C3"/>
    <w:rsid w:val="00804525"/>
    <w:rsid w:val="00804622"/>
    <w:rsid w:val="00806E77"/>
    <w:rsid w:val="008076E5"/>
    <w:rsid w:val="00811195"/>
    <w:rsid w:val="008119F1"/>
    <w:rsid w:val="008125A6"/>
    <w:rsid w:val="008129C1"/>
    <w:rsid w:val="00814346"/>
    <w:rsid w:val="00814EC7"/>
    <w:rsid w:val="00815021"/>
    <w:rsid w:val="008158F3"/>
    <w:rsid w:val="0081603F"/>
    <w:rsid w:val="0081675C"/>
    <w:rsid w:val="00816D29"/>
    <w:rsid w:val="00817FDE"/>
    <w:rsid w:val="00820C0F"/>
    <w:rsid w:val="008217F3"/>
    <w:rsid w:val="008235B1"/>
    <w:rsid w:val="00823E6F"/>
    <w:rsid w:val="0082632B"/>
    <w:rsid w:val="0082795A"/>
    <w:rsid w:val="0083169E"/>
    <w:rsid w:val="00831C3E"/>
    <w:rsid w:val="00832412"/>
    <w:rsid w:val="00832621"/>
    <w:rsid w:val="00832947"/>
    <w:rsid w:val="00833E95"/>
    <w:rsid w:val="00834888"/>
    <w:rsid w:val="00837331"/>
    <w:rsid w:val="00840893"/>
    <w:rsid w:val="008424AF"/>
    <w:rsid w:val="008435F5"/>
    <w:rsid w:val="008440FA"/>
    <w:rsid w:val="0084432A"/>
    <w:rsid w:val="00851971"/>
    <w:rsid w:val="00852323"/>
    <w:rsid w:val="00860FC1"/>
    <w:rsid w:val="00860FC2"/>
    <w:rsid w:val="00862C8C"/>
    <w:rsid w:val="00864335"/>
    <w:rsid w:val="008644E5"/>
    <w:rsid w:val="008647F2"/>
    <w:rsid w:val="00870BB2"/>
    <w:rsid w:val="008715F3"/>
    <w:rsid w:val="00872F06"/>
    <w:rsid w:val="00875EAE"/>
    <w:rsid w:val="008766D7"/>
    <w:rsid w:val="00880375"/>
    <w:rsid w:val="008823B6"/>
    <w:rsid w:val="00882FC2"/>
    <w:rsid w:val="00886A0B"/>
    <w:rsid w:val="00893B82"/>
    <w:rsid w:val="00893CC2"/>
    <w:rsid w:val="00894607"/>
    <w:rsid w:val="00895128"/>
    <w:rsid w:val="008A0005"/>
    <w:rsid w:val="008A053A"/>
    <w:rsid w:val="008A13DF"/>
    <w:rsid w:val="008A41DE"/>
    <w:rsid w:val="008A5826"/>
    <w:rsid w:val="008A682E"/>
    <w:rsid w:val="008A7373"/>
    <w:rsid w:val="008A7E31"/>
    <w:rsid w:val="008A7F4B"/>
    <w:rsid w:val="008B1692"/>
    <w:rsid w:val="008B1C2E"/>
    <w:rsid w:val="008B2E7A"/>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884"/>
    <w:rsid w:val="008F0D57"/>
    <w:rsid w:val="008F3747"/>
    <w:rsid w:val="008F3DCA"/>
    <w:rsid w:val="008F40D0"/>
    <w:rsid w:val="008F5FE0"/>
    <w:rsid w:val="008F6A17"/>
    <w:rsid w:val="008F795D"/>
    <w:rsid w:val="00901562"/>
    <w:rsid w:val="00902F90"/>
    <w:rsid w:val="00907B94"/>
    <w:rsid w:val="00913142"/>
    <w:rsid w:val="0091437E"/>
    <w:rsid w:val="00914FF9"/>
    <w:rsid w:val="009161CB"/>
    <w:rsid w:val="0091627A"/>
    <w:rsid w:val="009212E1"/>
    <w:rsid w:val="009218BC"/>
    <w:rsid w:val="00924799"/>
    <w:rsid w:val="00926C26"/>
    <w:rsid w:val="009271F8"/>
    <w:rsid w:val="00927957"/>
    <w:rsid w:val="00931ABA"/>
    <w:rsid w:val="00935A62"/>
    <w:rsid w:val="00935ADD"/>
    <w:rsid w:val="00937647"/>
    <w:rsid w:val="00937A31"/>
    <w:rsid w:val="00941D11"/>
    <w:rsid w:val="0094272E"/>
    <w:rsid w:val="00944528"/>
    <w:rsid w:val="0094547A"/>
    <w:rsid w:val="0094639E"/>
    <w:rsid w:val="00946465"/>
    <w:rsid w:val="00955EE1"/>
    <w:rsid w:val="009576BD"/>
    <w:rsid w:val="00961343"/>
    <w:rsid w:val="00962995"/>
    <w:rsid w:val="00962BA7"/>
    <w:rsid w:val="009665CF"/>
    <w:rsid w:val="0097056C"/>
    <w:rsid w:val="00971826"/>
    <w:rsid w:val="009719C3"/>
    <w:rsid w:val="00971F1C"/>
    <w:rsid w:val="009725E3"/>
    <w:rsid w:val="00974842"/>
    <w:rsid w:val="00975188"/>
    <w:rsid w:val="0097653D"/>
    <w:rsid w:val="00977586"/>
    <w:rsid w:val="0098039B"/>
    <w:rsid w:val="00982575"/>
    <w:rsid w:val="00983431"/>
    <w:rsid w:val="00984F87"/>
    <w:rsid w:val="009946CD"/>
    <w:rsid w:val="0099679E"/>
    <w:rsid w:val="009A2040"/>
    <w:rsid w:val="009A221B"/>
    <w:rsid w:val="009A3446"/>
    <w:rsid w:val="009A75D5"/>
    <w:rsid w:val="009B26BA"/>
    <w:rsid w:val="009B3478"/>
    <w:rsid w:val="009B4522"/>
    <w:rsid w:val="009C2C63"/>
    <w:rsid w:val="009C4257"/>
    <w:rsid w:val="009C52B9"/>
    <w:rsid w:val="009C5723"/>
    <w:rsid w:val="009C7DA9"/>
    <w:rsid w:val="009D0F66"/>
    <w:rsid w:val="009D12A0"/>
    <w:rsid w:val="009D2891"/>
    <w:rsid w:val="009D6F1F"/>
    <w:rsid w:val="009D70F0"/>
    <w:rsid w:val="009D7286"/>
    <w:rsid w:val="009E08FF"/>
    <w:rsid w:val="009E11DD"/>
    <w:rsid w:val="009E1FFA"/>
    <w:rsid w:val="009E3DFA"/>
    <w:rsid w:val="009E44AF"/>
    <w:rsid w:val="009E45A3"/>
    <w:rsid w:val="009E5CD0"/>
    <w:rsid w:val="009F0638"/>
    <w:rsid w:val="009F1369"/>
    <w:rsid w:val="009F16DA"/>
    <w:rsid w:val="009F2327"/>
    <w:rsid w:val="009F2F77"/>
    <w:rsid w:val="009F4AC7"/>
    <w:rsid w:val="009F627E"/>
    <w:rsid w:val="009F6F16"/>
    <w:rsid w:val="00A00156"/>
    <w:rsid w:val="00A00BE8"/>
    <w:rsid w:val="00A01C93"/>
    <w:rsid w:val="00A0271E"/>
    <w:rsid w:val="00A034B2"/>
    <w:rsid w:val="00A0489F"/>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3D6B"/>
    <w:rsid w:val="00A64B4F"/>
    <w:rsid w:val="00A6537A"/>
    <w:rsid w:val="00A66148"/>
    <w:rsid w:val="00A668FC"/>
    <w:rsid w:val="00A675E2"/>
    <w:rsid w:val="00A71507"/>
    <w:rsid w:val="00A72562"/>
    <w:rsid w:val="00A74DB6"/>
    <w:rsid w:val="00A74E71"/>
    <w:rsid w:val="00A75686"/>
    <w:rsid w:val="00A7704C"/>
    <w:rsid w:val="00A80207"/>
    <w:rsid w:val="00A80EB4"/>
    <w:rsid w:val="00A822DC"/>
    <w:rsid w:val="00A84701"/>
    <w:rsid w:val="00A8602D"/>
    <w:rsid w:val="00A86630"/>
    <w:rsid w:val="00A907E2"/>
    <w:rsid w:val="00A91057"/>
    <w:rsid w:val="00A91AC7"/>
    <w:rsid w:val="00A93988"/>
    <w:rsid w:val="00A9456D"/>
    <w:rsid w:val="00A95C65"/>
    <w:rsid w:val="00A95F02"/>
    <w:rsid w:val="00AA11EE"/>
    <w:rsid w:val="00AA1665"/>
    <w:rsid w:val="00AA3234"/>
    <w:rsid w:val="00AA6011"/>
    <w:rsid w:val="00AA74BA"/>
    <w:rsid w:val="00AA7C14"/>
    <w:rsid w:val="00AB2EAD"/>
    <w:rsid w:val="00AB436D"/>
    <w:rsid w:val="00AB566D"/>
    <w:rsid w:val="00AB704E"/>
    <w:rsid w:val="00AC0978"/>
    <w:rsid w:val="00AC1646"/>
    <w:rsid w:val="00AC215A"/>
    <w:rsid w:val="00AC5EAA"/>
    <w:rsid w:val="00AC5EED"/>
    <w:rsid w:val="00AC767F"/>
    <w:rsid w:val="00AC7BE0"/>
    <w:rsid w:val="00AC7C90"/>
    <w:rsid w:val="00AD13D7"/>
    <w:rsid w:val="00AD4665"/>
    <w:rsid w:val="00AD57CC"/>
    <w:rsid w:val="00AD6081"/>
    <w:rsid w:val="00AD65E0"/>
    <w:rsid w:val="00AE09EB"/>
    <w:rsid w:val="00AE0AC8"/>
    <w:rsid w:val="00AE2516"/>
    <w:rsid w:val="00AE5489"/>
    <w:rsid w:val="00AE5591"/>
    <w:rsid w:val="00AE5780"/>
    <w:rsid w:val="00AE5949"/>
    <w:rsid w:val="00AE6309"/>
    <w:rsid w:val="00AE744B"/>
    <w:rsid w:val="00AF0C85"/>
    <w:rsid w:val="00AF10D0"/>
    <w:rsid w:val="00AF2C90"/>
    <w:rsid w:val="00AF3F3D"/>
    <w:rsid w:val="00AF4334"/>
    <w:rsid w:val="00AF7CD2"/>
    <w:rsid w:val="00B048BC"/>
    <w:rsid w:val="00B07452"/>
    <w:rsid w:val="00B1052F"/>
    <w:rsid w:val="00B10C05"/>
    <w:rsid w:val="00B121C6"/>
    <w:rsid w:val="00B134F0"/>
    <w:rsid w:val="00B13B5E"/>
    <w:rsid w:val="00B14826"/>
    <w:rsid w:val="00B16E7D"/>
    <w:rsid w:val="00B225A6"/>
    <w:rsid w:val="00B22AD7"/>
    <w:rsid w:val="00B27204"/>
    <w:rsid w:val="00B30806"/>
    <w:rsid w:val="00B31A7C"/>
    <w:rsid w:val="00B31D84"/>
    <w:rsid w:val="00B35770"/>
    <w:rsid w:val="00B35F7C"/>
    <w:rsid w:val="00B3606D"/>
    <w:rsid w:val="00B366D9"/>
    <w:rsid w:val="00B370FD"/>
    <w:rsid w:val="00B37374"/>
    <w:rsid w:val="00B40C5F"/>
    <w:rsid w:val="00B452AE"/>
    <w:rsid w:val="00B53A1C"/>
    <w:rsid w:val="00B53C9D"/>
    <w:rsid w:val="00B55F4C"/>
    <w:rsid w:val="00B6064B"/>
    <w:rsid w:val="00B62B9C"/>
    <w:rsid w:val="00B6322E"/>
    <w:rsid w:val="00B63DCB"/>
    <w:rsid w:val="00B63F21"/>
    <w:rsid w:val="00B72721"/>
    <w:rsid w:val="00B72E42"/>
    <w:rsid w:val="00B730DD"/>
    <w:rsid w:val="00B747FB"/>
    <w:rsid w:val="00B7682F"/>
    <w:rsid w:val="00B76ACC"/>
    <w:rsid w:val="00B7758F"/>
    <w:rsid w:val="00B77B48"/>
    <w:rsid w:val="00B80F8D"/>
    <w:rsid w:val="00B837C7"/>
    <w:rsid w:val="00B84799"/>
    <w:rsid w:val="00B86A0E"/>
    <w:rsid w:val="00B8709F"/>
    <w:rsid w:val="00B91BED"/>
    <w:rsid w:val="00B92012"/>
    <w:rsid w:val="00B928F6"/>
    <w:rsid w:val="00B937B6"/>
    <w:rsid w:val="00B940A8"/>
    <w:rsid w:val="00B946B0"/>
    <w:rsid w:val="00B952E8"/>
    <w:rsid w:val="00B956B7"/>
    <w:rsid w:val="00B95C60"/>
    <w:rsid w:val="00B95EBA"/>
    <w:rsid w:val="00B967BD"/>
    <w:rsid w:val="00B9696A"/>
    <w:rsid w:val="00B97A9E"/>
    <w:rsid w:val="00BA3572"/>
    <w:rsid w:val="00BA5529"/>
    <w:rsid w:val="00BA59CF"/>
    <w:rsid w:val="00BA674F"/>
    <w:rsid w:val="00BB1019"/>
    <w:rsid w:val="00BB16B3"/>
    <w:rsid w:val="00BB20D0"/>
    <w:rsid w:val="00BB21B7"/>
    <w:rsid w:val="00BB267F"/>
    <w:rsid w:val="00BB279B"/>
    <w:rsid w:val="00BB27E5"/>
    <w:rsid w:val="00BB2AF0"/>
    <w:rsid w:val="00BB30D5"/>
    <w:rsid w:val="00BB6ABD"/>
    <w:rsid w:val="00BC1224"/>
    <w:rsid w:val="00BC2D80"/>
    <w:rsid w:val="00BD15D7"/>
    <w:rsid w:val="00BD1740"/>
    <w:rsid w:val="00BD3F7D"/>
    <w:rsid w:val="00BD4DD3"/>
    <w:rsid w:val="00BE01AA"/>
    <w:rsid w:val="00BE1BAC"/>
    <w:rsid w:val="00BE1DB1"/>
    <w:rsid w:val="00BE3FB9"/>
    <w:rsid w:val="00BE5AE5"/>
    <w:rsid w:val="00BF27CF"/>
    <w:rsid w:val="00BF3496"/>
    <w:rsid w:val="00BF4151"/>
    <w:rsid w:val="00BF4265"/>
    <w:rsid w:val="00BF6B08"/>
    <w:rsid w:val="00BF6D4D"/>
    <w:rsid w:val="00BF724F"/>
    <w:rsid w:val="00C01637"/>
    <w:rsid w:val="00C02B76"/>
    <w:rsid w:val="00C03604"/>
    <w:rsid w:val="00C036D8"/>
    <w:rsid w:val="00C0382A"/>
    <w:rsid w:val="00C0396F"/>
    <w:rsid w:val="00C03BBE"/>
    <w:rsid w:val="00C04D64"/>
    <w:rsid w:val="00C06441"/>
    <w:rsid w:val="00C11049"/>
    <w:rsid w:val="00C126C0"/>
    <w:rsid w:val="00C13E05"/>
    <w:rsid w:val="00C16E6D"/>
    <w:rsid w:val="00C20F6B"/>
    <w:rsid w:val="00C21896"/>
    <w:rsid w:val="00C225FC"/>
    <w:rsid w:val="00C24712"/>
    <w:rsid w:val="00C26572"/>
    <w:rsid w:val="00C30124"/>
    <w:rsid w:val="00C31D63"/>
    <w:rsid w:val="00C32D64"/>
    <w:rsid w:val="00C32FB2"/>
    <w:rsid w:val="00C33D6B"/>
    <w:rsid w:val="00C34052"/>
    <w:rsid w:val="00C34A3B"/>
    <w:rsid w:val="00C34E3D"/>
    <w:rsid w:val="00C3647F"/>
    <w:rsid w:val="00C36AE0"/>
    <w:rsid w:val="00C40F55"/>
    <w:rsid w:val="00C435CC"/>
    <w:rsid w:val="00C43BEC"/>
    <w:rsid w:val="00C4454A"/>
    <w:rsid w:val="00C4518D"/>
    <w:rsid w:val="00C45C15"/>
    <w:rsid w:val="00C47A51"/>
    <w:rsid w:val="00C51ECE"/>
    <w:rsid w:val="00C52E37"/>
    <w:rsid w:val="00C534D8"/>
    <w:rsid w:val="00C5401C"/>
    <w:rsid w:val="00C54D13"/>
    <w:rsid w:val="00C55413"/>
    <w:rsid w:val="00C56078"/>
    <w:rsid w:val="00C56ADA"/>
    <w:rsid w:val="00C56C83"/>
    <w:rsid w:val="00C57921"/>
    <w:rsid w:val="00C62D7F"/>
    <w:rsid w:val="00C64616"/>
    <w:rsid w:val="00C64EED"/>
    <w:rsid w:val="00C64FF1"/>
    <w:rsid w:val="00C6506E"/>
    <w:rsid w:val="00C65C41"/>
    <w:rsid w:val="00C66BF2"/>
    <w:rsid w:val="00C67B31"/>
    <w:rsid w:val="00C72181"/>
    <w:rsid w:val="00C75D9A"/>
    <w:rsid w:val="00C7653B"/>
    <w:rsid w:val="00C76993"/>
    <w:rsid w:val="00C809FE"/>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6C1B"/>
    <w:rsid w:val="00CA7404"/>
    <w:rsid w:val="00CB07E8"/>
    <w:rsid w:val="00CB39B4"/>
    <w:rsid w:val="00CB4365"/>
    <w:rsid w:val="00CB45BA"/>
    <w:rsid w:val="00CC0682"/>
    <w:rsid w:val="00CC148B"/>
    <w:rsid w:val="00CC1A24"/>
    <w:rsid w:val="00CC1DEC"/>
    <w:rsid w:val="00CC2B7A"/>
    <w:rsid w:val="00CC478A"/>
    <w:rsid w:val="00CC61A6"/>
    <w:rsid w:val="00CC6C2A"/>
    <w:rsid w:val="00CD1532"/>
    <w:rsid w:val="00CD2042"/>
    <w:rsid w:val="00CD2F93"/>
    <w:rsid w:val="00CD3E66"/>
    <w:rsid w:val="00CD5B93"/>
    <w:rsid w:val="00CE116E"/>
    <w:rsid w:val="00CE2541"/>
    <w:rsid w:val="00CE2C58"/>
    <w:rsid w:val="00CE7D01"/>
    <w:rsid w:val="00CF124E"/>
    <w:rsid w:val="00CF2072"/>
    <w:rsid w:val="00CF2082"/>
    <w:rsid w:val="00CF2828"/>
    <w:rsid w:val="00CF6E6B"/>
    <w:rsid w:val="00D00C72"/>
    <w:rsid w:val="00D017DD"/>
    <w:rsid w:val="00D01F82"/>
    <w:rsid w:val="00D0237D"/>
    <w:rsid w:val="00D04619"/>
    <w:rsid w:val="00D05063"/>
    <w:rsid w:val="00D05DA4"/>
    <w:rsid w:val="00D07134"/>
    <w:rsid w:val="00D07256"/>
    <w:rsid w:val="00D07D11"/>
    <w:rsid w:val="00D145FC"/>
    <w:rsid w:val="00D15269"/>
    <w:rsid w:val="00D157F1"/>
    <w:rsid w:val="00D17200"/>
    <w:rsid w:val="00D17544"/>
    <w:rsid w:val="00D20325"/>
    <w:rsid w:val="00D2100F"/>
    <w:rsid w:val="00D23141"/>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34C7E"/>
    <w:rsid w:val="00D41A7F"/>
    <w:rsid w:val="00D41CE6"/>
    <w:rsid w:val="00D44A67"/>
    <w:rsid w:val="00D47970"/>
    <w:rsid w:val="00D51843"/>
    <w:rsid w:val="00D526E0"/>
    <w:rsid w:val="00D53B40"/>
    <w:rsid w:val="00D55D3D"/>
    <w:rsid w:val="00D608A3"/>
    <w:rsid w:val="00D61A38"/>
    <w:rsid w:val="00D63317"/>
    <w:rsid w:val="00D63BBD"/>
    <w:rsid w:val="00D6414F"/>
    <w:rsid w:val="00D65096"/>
    <w:rsid w:val="00D67824"/>
    <w:rsid w:val="00D7036B"/>
    <w:rsid w:val="00D71769"/>
    <w:rsid w:val="00D72805"/>
    <w:rsid w:val="00D74590"/>
    <w:rsid w:val="00D75525"/>
    <w:rsid w:val="00D759A0"/>
    <w:rsid w:val="00D76450"/>
    <w:rsid w:val="00D7713D"/>
    <w:rsid w:val="00D82CCF"/>
    <w:rsid w:val="00D85404"/>
    <w:rsid w:val="00D914F3"/>
    <w:rsid w:val="00D930D4"/>
    <w:rsid w:val="00DA19A3"/>
    <w:rsid w:val="00DA20E6"/>
    <w:rsid w:val="00DA3078"/>
    <w:rsid w:val="00DA31DC"/>
    <w:rsid w:val="00DA44C8"/>
    <w:rsid w:val="00DA4D76"/>
    <w:rsid w:val="00DA54AF"/>
    <w:rsid w:val="00DA5CC8"/>
    <w:rsid w:val="00DA781F"/>
    <w:rsid w:val="00DB4A98"/>
    <w:rsid w:val="00DB5FB3"/>
    <w:rsid w:val="00DB7A36"/>
    <w:rsid w:val="00DC0548"/>
    <w:rsid w:val="00DC0D2B"/>
    <w:rsid w:val="00DC30B1"/>
    <w:rsid w:val="00DC33A1"/>
    <w:rsid w:val="00DC3F6E"/>
    <w:rsid w:val="00DC435D"/>
    <w:rsid w:val="00DC5396"/>
    <w:rsid w:val="00DC58E9"/>
    <w:rsid w:val="00DD171A"/>
    <w:rsid w:val="00DD2080"/>
    <w:rsid w:val="00DD3075"/>
    <w:rsid w:val="00DD635E"/>
    <w:rsid w:val="00DD73BE"/>
    <w:rsid w:val="00DE079A"/>
    <w:rsid w:val="00DE08B9"/>
    <w:rsid w:val="00DE2ACB"/>
    <w:rsid w:val="00DE4B2A"/>
    <w:rsid w:val="00DE6AD6"/>
    <w:rsid w:val="00DE6BC6"/>
    <w:rsid w:val="00DF6585"/>
    <w:rsid w:val="00DF6939"/>
    <w:rsid w:val="00DF77AD"/>
    <w:rsid w:val="00E01B3B"/>
    <w:rsid w:val="00E04389"/>
    <w:rsid w:val="00E04C12"/>
    <w:rsid w:val="00E054F7"/>
    <w:rsid w:val="00E068C4"/>
    <w:rsid w:val="00E06B04"/>
    <w:rsid w:val="00E075AD"/>
    <w:rsid w:val="00E12A20"/>
    <w:rsid w:val="00E16DBD"/>
    <w:rsid w:val="00E21D4F"/>
    <w:rsid w:val="00E2252B"/>
    <w:rsid w:val="00E22773"/>
    <w:rsid w:val="00E234E5"/>
    <w:rsid w:val="00E255B4"/>
    <w:rsid w:val="00E27138"/>
    <w:rsid w:val="00E31646"/>
    <w:rsid w:val="00E32E75"/>
    <w:rsid w:val="00E34990"/>
    <w:rsid w:val="00E34BEA"/>
    <w:rsid w:val="00E410D8"/>
    <w:rsid w:val="00E4248D"/>
    <w:rsid w:val="00E4355E"/>
    <w:rsid w:val="00E435AD"/>
    <w:rsid w:val="00E47E03"/>
    <w:rsid w:val="00E51E91"/>
    <w:rsid w:val="00E52A33"/>
    <w:rsid w:val="00E53B95"/>
    <w:rsid w:val="00E54F5E"/>
    <w:rsid w:val="00E56554"/>
    <w:rsid w:val="00E57BDF"/>
    <w:rsid w:val="00E6032E"/>
    <w:rsid w:val="00E61D5F"/>
    <w:rsid w:val="00E64E55"/>
    <w:rsid w:val="00E66F7C"/>
    <w:rsid w:val="00E714DD"/>
    <w:rsid w:val="00E77481"/>
    <w:rsid w:val="00E81F47"/>
    <w:rsid w:val="00E82BFD"/>
    <w:rsid w:val="00E84961"/>
    <w:rsid w:val="00E860DB"/>
    <w:rsid w:val="00E862D4"/>
    <w:rsid w:val="00E9003F"/>
    <w:rsid w:val="00E93036"/>
    <w:rsid w:val="00E935B2"/>
    <w:rsid w:val="00E93A22"/>
    <w:rsid w:val="00E93AF1"/>
    <w:rsid w:val="00E95340"/>
    <w:rsid w:val="00E95906"/>
    <w:rsid w:val="00E95BE4"/>
    <w:rsid w:val="00E95DFE"/>
    <w:rsid w:val="00E9787B"/>
    <w:rsid w:val="00EA35BA"/>
    <w:rsid w:val="00EA47FF"/>
    <w:rsid w:val="00EA5210"/>
    <w:rsid w:val="00EA62D7"/>
    <w:rsid w:val="00EA7454"/>
    <w:rsid w:val="00EB0C6D"/>
    <w:rsid w:val="00EB122B"/>
    <w:rsid w:val="00EB6B50"/>
    <w:rsid w:val="00EB7183"/>
    <w:rsid w:val="00EC0950"/>
    <w:rsid w:val="00EC0DDF"/>
    <w:rsid w:val="00EC130E"/>
    <w:rsid w:val="00EC3122"/>
    <w:rsid w:val="00EC42B6"/>
    <w:rsid w:val="00EC5810"/>
    <w:rsid w:val="00EC6230"/>
    <w:rsid w:val="00ED1753"/>
    <w:rsid w:val="00ED2C7C"/>
    <w:rsid w:val="00ED6779"/>
    <w:rsid w:val="00EE1837"/>
    <w:rsid w:val="00EE35DE"/>
    <w:rsid w:val="00EE47E5"/>
    <w:rsid w:val="00EE4E97"/>
    <w:rsid w:val="00EE6CA5"/>
    <w:rsid w:val="00EE7554"/>
    <w:rsid w:val="00EF1B60"/>
    <w:rsid w:val="00EF30F1"/>
    <w:rsid w:val="00EF395C"/>
    <w:rsid w:val="00EF5182"/>
    <w:rsid w:val="00EF5E08"/>
    <w:rsid w:val="00EF729E"/>
    <w:rsid w:val="00EF7AF7"/>
    <w:rsid w:val="00F013DE"/>
    <w:rsid w:val="00F03A30"/>
    <w:rsid w:val="00F04052"/>
    <w:rsid w:val="00F045C1"/>
    <w:rsid w:val="00F04CAB"/>
    <w:rsid w:val="00F122B6"/>
    <w:rsid w:val="00F12A38"/>
    <w:rsid w:val="00F13ED0"/>
    <w:rsid w:val="00F1425A"/>
    <w:rsid w:val="00F14374"/>
    <w:rsid w:val="00F15E03"/>
    <w:rsid w:val="00F17811"/>
    <w:rsid w:val="00F210C4"/>
    <w:rsid w:val="00F21898"/>
    <w:rsid w:val="00F21A50"/>
    <w:rsid w:val="00F2335D"/>
    <w:rsid w:val="00F2558E"/>
    <w:rsid w:val="00F268F7"/>
    <w:rsid w:val="00F26CFB"/>
    <w:rsid w:val="00F31B22"/>
    <w:rsid w:val="00F31D4F"/>
    <w:rsid w:val="00F34657"/>
    <w:rsid w:val="00F355FB"/>
    <w:rsid w:val="00F40DCF"/>
    <w:rsid w:val="00F424DA"/>
    <w:rsid w:val="00F42AD1"/>
    <w:rsid w:val="00F43764"/>
    <w:rsid w:val="00F457BC"/>
    <w:rsid w:val="00F46DE6"/>
    <w:rsid w:val="00F47D41"/>
    <w:rsid w:val="00F506E3"/>
    <w:rsid w:val="00F50BB8"/>
    <w:rsid w:val="00F52128"/>
    <w:rsid w:val="00F52638"/>
    <w:rsid w:val="00F53172"/>
    <w:rsid w:val="00F5404A"/>
    <w:rsid w:val="00F544C6"/>
    <w:rsid w:val="00F55561"/>
    <w:rsid w:val="00F57A7B"/>
    <w:rsid w:val="00F629BC"/>
    <w:rsid w:val="00F62C5B"/>
    <w:rsid w:val="00F62EB2"/>
    <w:rsid w:val="00F6365D"/>
    <w:rsid w:val="00F6375C"/>
    <w:rsid w:val="00F64FE9"/>
    <w:rsid w:val="00F70A26"/>
    <w:rsid w:val="00F73811"/>
    <w:rsid w:val="00F7576E"/>
    <w:rsid w:val="00F7764F"/>
    <w:rsid w:val="00F776C4"/>
    <w:rsid w:val="00F77B3A"/>
    <w:rsid w:val="00F8004B"/>
    <w:rsid w:val="00F80BE1"/>
    <w:rsid w:val="00F81EA8"/>
    <w:rsid w:val="00F83916"/>
    <w:rsid w:val="00F8529C"/>
    <w:rsid w:val="00F86FE3"/>
    <w:rsid w:val="00F9033A"/>
    <w:rsid w:val="00F90381"/>
    <w:rsid w:val="00F92838"/>
    <w:rsid w:val="00F949D7"/>
    <w:rsid w:val="00F9580A"/>
    <w:rsid w:val="00F963D0"/>
    <w:rsid w:val="00F971A8"/>
    <w:rsid w:val="00FA2034"/>
    <w:rsid w:val="00FA2705"/>
    <w:rsid w:val="00FA3166"/>
    <w:rsid w:val="00FA41BA"/>
    <w:rsid w:val="00FA68ED"/>
    <w:rsid w:val="00FA7B7C"/>
    <w:rsid w:val="00FB0787"/>
    <w:rsid w:val="00FB3238"/>
    <w:rsid w:val="00FB5172"/>
    <w:rsid w:val="00FB5710"/>
    <w:rsid w:val="00FB69C4"/>
    <w:rsid w:val="00FB6F60"/>
    <w:rsid w:val="00FC026F"/>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919"/>
    <w:rsid w:val="00FE7E70"/>
    <w:rsid w:val="00FF0711"/>
    <w:rsid w:val="00FF31B9"/>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9117"/>
  <w15:docId w15:val="{9A287446-9FE1-43A4-8D94-7F339887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5"/>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propertystatement">
    <w:name w:val="property statement"/>
    <w:basedOn w:val="Normal"/>
    <w:uiPriority w:val="14"/>
    <w:qFormat/>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pPr>
      <w:jc w:val="left"/>
    </w:pPr>
    <w:rPr>
      <w:color w:val="943634"/>
    </w:rPr>
  </w:style>
  <w:style w:type="character" w:customStyle="1" w:styleId="ReferencestootherSOPsQCDsChar">
    <w:name w:val="References to other SOPs/QCDs Char"/>
    <w:basedOn w:val="InstructionsChar"/>
    <w:link w:val="ReferencestootherSOPsQCDs"/>
    <w:rPr>
      <w:rFonts w:ascii="Calibri" w:hAnsi="Calibri" w:cs="Arial"/>
      <w:i/>
      <w:iCs/>
      <w:color w:val="943634"/>
      <w:sz w:val="20"/>
      <w:szCs w:val="20"/>
      <w:lang w:eastAsia="en-US"/>
    </w:rPr>
  </w:style>
  <w:style w:type="paragraph" w:customStyle="1" w:styleId="AbbreviationsDefinitionsTerm">
    <w:name w:val="Abbreviations &amp; Definitions 'Term'"/>
    <w:link w:val="AbbreviationsDefinitionsTermChar"/>
    <w:uiPriority w:val="14"/>
    <w:qFormat/>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Pr>
      <w:rFonts w:ascii="Calibri" w:hAnsi="Calibri"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irmingham.ac.uk/research/activity/mds/mds-rkto/governance/e-pathway/overview.aspx" TargetMode="External"/><Relationship Id="rId18" Type="http://schemas.openxmlformats.org/officeDocument/2006/relationships/package" Target="embeddings/Microsoft_Visio_Drawing.vsdx"/><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legislation.gov.uk/ukpga/2018/12/conte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irmingham.ac.uk/research/activity/mds/mds-rkto/governance/index.aspx" TargetMode="External"/><Relationship Id="rId29" Type="http://schemas.openxmlformats.org/officeDocument/2006/relationships/hyperlink" Target="mailto:crct@contacts.bham.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www.legislation.gov.uk/ukpga/2018/12/cont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birmingham.ac.uk/research/activity/mds/mds-rkto/governance/Glossary-of-Terms.aspx"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ghj\OneDrive%20-%20University%20of%20Birmingham\Documents\WIs%20and%20templates\WIs\QMS\Resources\QMS%20Templates\UoB%20SOP%20template%20v11.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53452-407C-4526-85D0-33E8CF3AD133}">
  <ds:schemaRefs>
    <ds:schemaRef ds:uri="http://schemas.microsoft.com/sharepoint/v3/contenttype/forms"/>
  </ds:schemaRefs>
</ds:datastoreItem>
</file>

<file path=customXml/itemProps2.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3.xml><?xml version="1.0" encoding="utf-8"?>
<ds:datastoreItem xmlns:ds="http://schemas.openxmlformats.org/officeDocument/2006/customXml" ds:itemID="{D0635FD1-B1DF-4AF9-B079-9DF03A084C40}">
  <ds:schemaRefs>
    <ds:schemaRef ds:uri="http://schemas.microsoft.com/sharepoint/v3/contenttype/forms"/>
  </ds:schemaRefs>
</ds:datastoreItem>
</file>

<file path=customXml/itemProps4.xml><?xml version="1.0" encoding="utf-8"?>
<ds:datastoreItem xmlns:ds="http://schemas.openxmlformats.org/officeDocument/2006/customXml" ds:itemID="{9E1EAEE4-3F6E-48BD-9767-E961FA23EBEB}">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5.xml><?xml version="1.0" encoding="utf-8"?>
<ds:datastoreItem xmlns:ds="http://schemas.openxmlformats.org/officeDocument/2006/customXml" ds:itemID="{75F65A50-1FDA-4C43-A401-BFA32ED692CA}">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6.xml><?xml version="1.0" encoding="utf-8"?>
<ds:datastoreItem xmlns:ds="http://schemas.openxmlformats.org/officeDocument/2006/customXml" ds:itemID="{3DB6ED70-0B1F-42BC-8C94-C53BBCBE6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UoB SOP template v11.0 (clean)</Template>
  <TotalTime>2</TotalTime>
  <Pages>12</Pages>
  <Words>2402</Words>
  <Characters>13069</Characters>
  <Application>Microsoft Office Word</Application>
  <DocSecurity>2</DocSecurity>
  <Lines>289</Lines>
  <Paragraphs>177</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Katy Smith (CMH - Research and Knowledge Transfer)</cp:lastModifiedBy>
  <cp:revision>8</cp:revision>
  <cp:lastPrinted>2025-11-27T16:21:00Z</cp:lastPrinted>
  <dcterms:created xsi:type="dcterms:W3CDTF">2025-11-27T08:36:00Z</dcterms:created>
  <dcterms:modified xsi:type="dcterms:W3CDTF">2025-11-27T16:21:00Z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