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8F9E7" w14:textId="77777777" w:rsidR="00E25202" w:rsidRDefault="009F4967" w:rsidP="00E25202">
      <w:pPr>
        <w:pStyle w:val="Title"/>
      </w:pPr>
      <w:r>
        <w:t>Quality Control Document:</w:t>
      </w:r>
    </w:p>
    <w:p w14:paraId="4A3E7AF2" w14:textId="3CC17FD6" w:rsidR="009F4967" w:rsidRDefault="00253C45" w:rsidP="00E25202">
      <w:pPr>
        <w:pStyle w:val="Title"/>
      </w:pPr>
      <w:r>
        <w:t>Key Contacts</w:t>
      </w:r>
    </w:p>
    <w:p w14:paraId="59FF7EBD" w14:textId="598E9EAA" w:rsidR="009F4967" w:rsidRDefault="009F4967" w:rsidP="009F4967"/>
    <w:p w14:paraId="4F69D64B" w14:textId="77777777" w:rsidR="00253C45" w:rsidRPr="009F4967" w:rsidRDefault="00253C45" w:rsidP="009F4967"/>
    <w:p w14:paraId="39ADF6EC" w14:textId="2691EA77" w:rsidR="00E3726D" w:rsidRDefault="009E2541" w:rsidP="001C1176">
      <w:pPr>
        <w:pStyle w:val="Heading1"/>
        <w:tabs>
          <w:tab w:val="left" w:pos="5054"/>
        </w:tabs>
      </w:pPr>
      <w:r>
        <w:t>Purpose</w:t>
      </w:r>
    </w:p>
    <w:p w14:paraId="73DDBA56" w14:textId="77777777" w:rsidR="009379B4" w:rsidRDefault="00253C45" w:rsidP="009379B4">
      <w:r w:rsidRPr="003D2CFA">
        <w:t xml:space="preserve">It is imperative that laboratory members have quick and easy access to key trial contact information. Ideally, a list of key contacts will be filed at the front of the laboratory master file (LMF). Accessible key contacts may be needed for a number of reasons such as: the contemporaneous reporting of safety issues (see </w:t>
      </w:r>
      <w:r w:rsidR="009379B4" w:rsidRPr="003D2CFA">
        <w:rPr>
          <w:i/>
          <w:iCs/>
          <w:color w:val="943634"/>
        </w:rPr>
        <w:t>Reportable Issues</w:t>
      </w:r>
      <w:r w:rsidR="009379B4" w:rsidRPr="003D2CFA">
        <w:rPr>
          <w:i/>
          <w:iCs/>
          <w:color w:val="943634"/>
        </w:rPr>
        <w:t xml:space="preserve"> </w:t>
      </w:r>
      <w:r w:rsidR="009379B4">
        <w:rPr>
          <w:i/>
          <w:iCs/>
          <w:color w:val="943634"/>
        </w:rPr>
        <w:t xml:space="preserve">SOP </w:t>
      </w:r>
      <w:r w:rsidR="009379B4" w:rsidRPr="009379B4">
        <w:rPr>
          <w:iCs/>
          <w:color w:val="943634"/>
        </w:rPr>
        <w:t>(</w:t>
      </w:r>
      <w:r w:rsidRPr="003D2CFA">
        <w:rPr>
          <w:i/>
          <w:iCs/>
          <w:color w:val="943634"/>
        </w:rPr>
        <w:t>UoB-CRL-SOP-005</w:t>
      </w:r>
      <w:r w:rsidR="009379B4" w:rsidRPr="009379B4">
        <w:rPr>
          <w:iCs/>
          <w:color w:val="943634"/>
        </w:rPr>
        <w:t>)</w:t>
      </w:r>
      <w:r w:rsidRPr="009379B4">
        <w:t>)</w:t>
      </w:r>
      <w:r w:rsidRPr="003D2CFA">
        <w:t>; to confirm they hold the most up</w:t>
      </w:r>
      <w:r w:rsidR="009379B4">
        <w:t>-</w:t>
      </w:r>
      <w:r w:rsidRPr="003D2CFA">
        <w:t>to</w:t>
      </w:r>
      <w:r w:rsidR="009379B4">
        <w:t>-</w:t>
      </w:r>
      <w:r w:rsidRPr="003D2CFA">
        <w:t xml:space="preserve">date version of the protocol and to report to sites when samples received by the laboratory are damaged, unexpected or mislabelled (see </w:t>
      </w:r>
      <w:r w:rsidR="009379B4">
        <w:t xml:space="preserve">quality control document </w:t>
      </w:r>
      <w:r w:rsidR="009379B4" w:rsidRPr="003D2CFA">
        <w:rPr>
          <w:i/>
          <w:iCs/>
          <w:color w:val="943634"/>
        </w:rPr>
        <w:t>Processing of Damaged, Unexpected or Mislabelled Samples</w:t>
      </w:r>
      <w:r w:rsidR="009379B4" w:rsidRPr="003D2CFA">
        <w:rPr>
          <w:i/>
          <w:iCs/>
          <w:color w:val="943634"/>
        </w:rPr>
        <w:t xml:space="preserve"> </w:t>
      </w:r>
      <w:r w:rsidR="009379B4">
        <w:rPr>
          <w:i/>
          <w:iCs/>
          <w:color w:val="943634"/>
        </w:rPr>
        <w:t>(</w:t>
      </w:r>
      <w:r w:rsidRPr="003D2CFA">
        <w:rPr>
          <w:i/>
          <w:iCs/>
          <w:color w:val="943634"/>
        </w:rPr>
        <w:t>UoB-CRL-QCD-016</w:t>
      </w:r>
      <w:r w:rsidR="009379B4" w:rsidRPr="009379B4">
        <w:rPr>
          <w:iCs/>
          <w:color w:val="943634"/>
        </w:rPr>
        <w:t>)</w:t>
      </w:r>
      <w:r w:rsidRPr="009379B4">
        <w:t>)</w:t>
      </w:r>
      <w:r w:rsidRPr="003D2CFA">
        <w:t xml:space="preserve">. </w:t>
      </w:r>
    </w:p>
    <w:p w14:paraId="4011595C" w14:textId="68893C5D" w:rsidR="009379B4" w:rsidRDefault="00253C45" w:rsidP="009379B4">
      <w:r w:rsidRPr="003D2CFA">
        <w:t xml:space="preserve">The purpose of this document is to provide a Key Contacts form template; the use of this template is optional. </w:t>
      </w:r>
    </w:p>
    <w:p w14:paraId="66608CEA" w14:textId="14A2AE9C" w:rsidR="00253C45" w:rsidRDefault="00253C45" w:rsidP="009379B4">
      <w:pPr>
        <w:rPr>
          <w:bCs/>
        </w:rPr>
      </w:pPr>
      <w:r w:rsidRPr="003D2CFA">
        <w:t>Clinical trials of investigational medicinal products (CTIMPs) are expected to maintain an up-to-date key contacts list. To support best practice, a key contacts list can also be used by non-CTIMP trials and studies.</w:t>
      </w:r>
    </w:p>
    <w:p w14:paraId="632ADAEC" w14:textId="5D8FB592" w:rsidR="009E2541" w:rsidRDefault="00B63EFD" w:rsidP="009E2541">
      <w:pPr>
        <w:pStyle w:val="Heading1"/>
      </w:pPr>
      <w:r>
        <w:t>I</w:t>
      </w:r>
      <w:r w:rsidR="009E2541">
        <w:t>nstructions</w:t>
      </w:r>
    </w:p>
    <w:p w14:paraId="1AD18E3F" w14:textId="77777777" w:rsidR="00253C45" w:rsidRPr="006023B3" w:rsidRDefault="00253C45" w:rsidP="00253C45">
      <w:pPr>
        <w:pStyle w:val="NumberlistforSOPs"/>
        <w:numPr>
          <w:ilvl w:val="0"/>
          <w:numId w:val="6"/>
        </w:numPr>
      </w:pPr>
      <w:r w:rsidRPr="006023B3">
        <w:t>Remove this first instruction page</w:t>
      </w:r>
      <w:r>
        <w:t xml:space="preserve">. </w:t>
      </w:r>
    </w:p>
    <w:p w14:paraId="744ACFF0" w14:textId="77777777" w:rsidR="00253C45" w:rsidRDefault="00253C45" w:rsidP="00253C45">
      <w:pPr>
        <w:pStyle w:val="NumberlistforSOPs"/>
        <w:numPr>
          <w:ilvl w:val="0"/>
          <w:numId w:val="6"/>
        </w:numPr>
      </w:pPr>
      <w:r w:rsidRPr="006023B3">
        <w:t>Upd</w:t>
      </w:r>
      <w:r>
        <w:t xml:space="preserve">ate the header to include the study/trial </w:t>
      </w:r>
      <w:r w:rsidRPr="006023B3">
        <w:t>ID</w:t>
      </w:r>
      <w:r>
        <w:t>.</w:t>
      </w:r>
    </w:p>
    <w:p w14:paraId="75182E35" w14:textId="77777777" w:rsidR="00253C45" w:rsidRDefault="00253C45" w:rsidP="00253C45">
      <w:pPr>
        <w:pStyle w:val="NumberlistforSOPs"/>
        <w:numPr>
          <w:ilvl w:val="0"/>
          <w:numId w:val="6"/>
        </w:numPr>
      </w:pPr>
      <w:bookmarkStart w:id="0" w:name="_Hlk110018264"/>
      <w:bookmarkStart w:id="1" w:name="_Hlk110007541"/>
      <w:r>
        <w:t>Update the footer, retaining the document reference information relating to this quality control document (QCD)</w:t>
      </w:r>
      <w:bookmarkEnd w:id="0"/>
      <w:r>
        <w:t>.</w:t>
      </w:r>
      <w:bookmarkEnd w:id="1"/>
    </w:p>
    <w:p w14:paraId="3BB1A98E" w14:textId="77777777" w:rsidR="00253C45" w:rsidRDefault="00253C45" w:rsidP="00253C45">
      <w:pPr>
        <w:pStyle w:val="NumberlistforSOPs"/>
        <w:numPr>
          <w:ilvl w:val="0"/>
          <w:numId w:val="6"/>
        </w:numPr>
      </w:pPr>
      <w:r>
        <w:t>Include a version date in the footer, to clarify when the information was collated and found to be correct.</w:t>
      </w:r>
    </w:p>
    <w:p w14:paraId="29C281A2" w14:textId="77777777" w:rsidR="00253C45" w:rsidRDefault="00253C45" w:rsidP="00253C45">
      <w:pPr>
        <w:pStyle w:val="NumberlistforSOPs"/>
        <w:numPr>
          <w:ilvl w:val="0"/>
          <w:numId w:val="6"/>
        </w:numPr>
      </w:pPr>
      <w:r>
        <w:t xml:space="preserve">Complete the form by entering the contact details of relevant members of the trial team. </w:t>
      </w:r>
    </w:p>
    <w:p w14:paraId="25F3DD8C" w14:textId="77777777" w:rsidR="00253C45" w:rsidRDefault="00253C45" w:rsidP="00253C45">
      <w:pPr>
        <w:pStyle w:val="bullet2"/>
        <w:ind w:left="720" w:right="340" w:hanging="360"/>
      </w:pPr>
      <w:r>
        <w:t>Enter the chief investigator’s contact details</w:t>
      </w:r>
    </w:p>
    <w:p w14:paraId="17871875" w14:textId="048EAA3C" w:rsidR="00253C45" w:rsidRDefault="00253C45" w:rsidP="00253C45">
      <w:pPr>
        <w:pStyle w:val="bullet2"/>
        <w:ind w:left="720" w:right="340" w:hanging="360"/>
      </w:pPr>
      <w:r>
        <w:t>Enter details for a trial team member who can be contacted to verify whether the protocol version that the laboratory holds, is up to date</w:t>
      </w:r>
      <w:r w:rsidR="009379B4">
        <w:t xml:space="preserve">.  See the </w:t>
      </w:r>
      <w:r w:rsidR="009379B4" w:rsidRPr="00FA528D">
        <w:rPr>
          <w:rStyle w:val="ReferencestootherSOPsQCDsChar"/>
        </w:rPr>
        <w:t>Laboratory Set</w:t>
      </w:r>
      <w:r w:rsidR="009379B4">
        <w:rPr>
          <w:rStyle w:val="ReferencestootherSOPsQCDsChar"/>
        </w:rPr>
        <w:t>-u</w:t>
      </w:r>
      <w:r w:rsidR="009379B4" w:rsidRPr="00FA528D">
        <w:rPr>
          <w:rStyle w:val="ReferencestootherSOPsQCDsChar"/>
        </w:rPr>
        <w:t>p and Management</w:t>
      </w:r>
      <w:r w:rsidR="009379B4" w:rsidRPr="00FA528D">
        <w:rPr>
          <w:rStyle w:val="ReferencestootherSOPsQCDsChar"/>
        </w:rPr>
        <w:t xml:space="preserve"> </w:t>
      </w:r>
      <w:r w:rsidR="009379B4">
        <w:rPr>
          <w:rStyle w:val="ReferencestootherSOPsQCDsChar"/>
        </w:rPr>
        <w:t>SOP (</w:t>
      </w:r>
      <w:r w:rsidRPr="00FA528D">
        <w:rPr>
          <w:rStyle w:val="ReferencestootherSOPsQCDsChar"/>
        </w:rPr>
        <w:t>UoB-CRL-SOP-001</w:t>
      </w:r>
      <w:r w:rsidRPr="009379B4">
        <w:rPr>
          <w:rStyle w:val="ReferencestootherSOPsQCDsChar"/>
        </w:rPr>
        <w:t>)</w:t>
      </w:r>
      <w:r w:rsidR="009379B4">
        <w:rPr>
          <w:rStyle w:val="ReferencestootherSOPsQCDsChar"/>
        </w:rPr>
        <w:t>.</w:t>
      </w:r>
      <w:bookmarkStart w:id="2" w:name="_GoBack"/>
      <w:bookmarkEnd w:id="2"/>
    </w:p>
    <w:p w14:paraId="34C1F6C1" w14:textId="77777777" w:rsidR="00253C45" w:rsidRDefault="00253C45" w:rsidP="00253C45">
      <w:pPr>
        <w:pStyle w:val="bullet2"/>
        <w:ind w:left="720" w:right="340" w:hanging="360"/>
      </w:pPr>
      <w:r>
        <w:t>Enter the contact details for a key contact for each trial site/co-ordinating centre.</w:t>
      </w:r>
    </w:p>
    <w:p w14:paraId="10241113" w14:textId="77777777" w:rsidR="00253C45" w:rsidRDefault="00253C45" w:rsidP="00253C45">
      <w:pPr>
        <w:pStyle w:val="NumberlistforSOPs"/>
        <w:numPr>
          <w:ilvl w:val="0"/>
          <w:numId w:val="6"/>
        </w:numPr>
      </w:pPr>
      <w:r>
        <w:t>Use this form to capture any other trial-specific key contacts.</w:t>
      </w:r>
    </w:p>
    <w:p w14:paraId="52AFB9E7" w14:textId="77777777" w:rsidR="00253C45" w:rsidRDefault="00253C45" w:rsidP="00253C45">
      <w:pPr>
        <w:pStyle w:val="NumberlistforSOPs"/>
        <w:numPr>
          <w:ilvl w:val="0"/>
          <w:numId w:val="6"/>
        </w:numPr>
      </w:pPr>
      <w:r>
        <w:t>File the form in the ‘Key Contacts’ section of the laboratory master file (LMF).</w:t>
      </w:r>
    </w:p>
    <w:p w14:paraId="3A7BAF01" w14:textId="77777777" w:rsidR="00253C45" w:rsidRDefault="00253C45" w:rsidP="00253C45">
      <w:pPr>
        <w:pStyle w:val="NumberlistforSOPs"/>
        <w:numPr>
          <w:ilvl w:val="0"/>
          <w:numId w:val="6"/>
        </w:numPr>
      </w:pPr>
      <w:r>
        <w:t xml:space="preserve">When made aware of changes in contact details, update the form following instructions 4 to 7. </w:t>
      </w:r>
    </w:p>
    <w:p w14:paraId="334112E6" w14:textId="77777777" w:rsidR="00E25202" w:rsidRDefault="00E25202" w:rsidP="00103548">
      <w:pPr>
        <w:pStyle w:val="Numberlist"/>
        <w:numPr>
          <w:ilvl w:val="0"/>
          <w:numId w:val="0"/>
        </w:numPr>
      </w:pPr>
    </w:p>
    <w:p w14:paraId="253723DE" w14:textId="3CCE5E42" w:rsidR="003D4A1F" w:rsidRDefault="003D4A1F" w:rsidP="00103548">
      <w:pPr>
        <w:pStyle w:val="Numberlist"/>
        <w:sectPr w:rsidR="003D4A1F" w:rsidSect="009F496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</w:p>
    <w:p w14:paraId="4F755E64" w14:textId="77777777" w:rsidR="00A77D98" w:rsidRDefault="00A77D98" w:rsidP="00A77D98">
      <w:pPr>
        <w:pStyle w:val="Heading1"/>
      </w:pPr>
      <w:r>
        <w:lastRenderedPageBreak/>
        <w:t>Related documents</w:t>
      </w:r>
    </w:p>
    <w:p w14:paraId="30C68D6E" w14:textId="77777777" w:rsidR="00253C45" w:rsidRDefault="00253C45" w:rsidP="00253C45">
      <w:pPr>
        <w:pStyle w:val="bullet1"/>
        <w:ind w:left="357" w:hanging="357"/>
      </w:pPr>
      <w:r w:rsidRPr="009234EE">
        <w:t xml:space="preserve">UoB-CRL-QCD-001 Setting </w:t>
      </w:r>
      <w:r>
        <w:t>U</w:t>
      </w:r>
      <w:r w:rsidRPr="009234EE">
        <w:t>p a Laboratory Master File</w:t>
      </w:r>
    </w:p>
    <w:p w14:paraId="4C2C7C5E" w14:textId="77777777" w:rsidR="00253C45" w:rsidRDefault="00253C45" w:rsidP="00253C45">
      <w:pPr>
        <w:pStyle w:val="bullet1"/>
        <w:ind w:left="357" w:hanging="357"/>
      </w:pPr>
      <w:r w:rsidRPr="00885912">
        <w:t xml:space="preserve">UoB-CRL-QCD-016 Processing of Damaged, Unexpected or Mislabelled </w:t>
      </w:r>
      <w:r>
        <w:t>S</w:t>
      </w:r>
      <w:r w:rsidRPr="00885912">
        <w:t>amples</w:t>
      </w:r>
    </w:p>
    <w:p w14:paraId="61ABFFF5" w14:textId="77777777" w:rsidR="00253C45" w:rsidRDefault="00253C45" w:rsidP="00253C45">
      <w:pPr>
        <w:pStyle w:val="bullet1"/>
        <w:ind w:left="357" w:hanging="357"/>
      </w:pPr>
      <w:r>
        <w:t>UoB-CRL-SOP-001 Laboratory Set-up and Management</w:t>
      </w:r>
    </w:p>
    <w:p w14:paraId="1E8743BB" w14:textId="77777777" w:rsidR="00253C45" w:rsidRPr="005C710B" w:rsidRDefault="00253C45" w:rsidP="00253C45">
      <w:pPr>
        <w:pStyle w:val="bullet1"/>
        <w:ind w:left="360" w:hanging="360"/>
      </w:pPr>
      <w:r w:rsidRPr="005C710B">
        <w:t>UoB-CRL-SOP-002 Laboratory Facilities</w:t>
      </w:r>
    </w:p>
    <w:p w14:paraId="463E1BB9" w14:textId="77777777" w:rsidR="00253C45" w:rsidRPr="005C710B" w:rsidRDefault="00253C45" w:rsidP="00253C45">
      <w:pPr>
        <w:pStyle w:val="bullet1"/>
        <w:ind w:left="360" w:hanging="360"/>
      </w:pPr>
      <w:r w:rsidRPr="005C710B">
        <w:t>UoB-CRL-SOP-003 Sample Management</w:t>
      </w:r>
    </w:p>
    <w:p w14:paraId="57BA6A49" w14:textId="77777777" w:rsidR="00253C45" w:rsidRPr="005C710B" w:rsidRDefault="00253C45" w:rsidP="00253C45">
      <w:pPr>
        <w:pStyle w:val="bullet1"/>
        <w:ind w:left="360" w:hanging="360"/>
      </w:pPr>
      <w:r w:rsidRPr="005C710B">
        <w:t>UoB-CRL-SOP-004 Laboratory Analysis</w:t>
      </w:r>
    </w:p>
    <w:p w14:paraId="258C69CF" w14:textId="77777777" w:rsidR="00253C45" w:rsidRPr="005C710B" w:rsidRDefault="00253C45" w:rsidP="00253C45">
      <w:pPr>
        <w:pStyle w:val="bullet1"/>
        <w:ind w:left="360" w:hanging="360"/>
      </w:pPr>
      <w:r w:rsidRPr="005C710B">
        <w:t>UoB-CRL-SOP-005 Reportable Issues</w:t>
      </w:r>
    </w:p>
    <w:p w14:paraId="553040AF" w14:textId="7CF176BD" w:rsidR="004E2F65" w:rsidRDefault="00A77D98" w:rsidP="00A77D98">
      <w:pPr>
        <w:tabs>
          <w:tab w:val="left" w:pos="3104"/>
        </w:tabs>
        <w:sectPr w:rsidR="004E2F65" w:rsidSect="00212610">
          <w:headerReference w:type="default" r:id="rId11"/>
          <w:footerReference w:type="default" r:id="rId12"/>
          <w:pgSz w:w="11906" w:h="16838"/>
          <w:pgMar w:top="1440" w:right="1440" w:bottom="1440" w:left="1440" w:header="567" w:footer="56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  <w:proofErr w:type="spellStart"/>
      <w:r>
        <w:t>UoB</w:t>
      </w:r>
      <w:proofErr w:type="spellEnd"/>
      <w:r>
        <w:t xml:space="preserve"> QMS documents can be found on the </w:t>
      </w:r>
      <w:hyperlink r:id="rId13" w:tooltip="Website for the Clinical Research Compliance Team" w:history="1">
        <w:r>
          <w:rPr>
            <w:rStyle w:val="Hyperlink"/>
            <w:lang w:eastAsia="en-GB"/>
          </w:rPr>
          <w:t>CRCT website</w:t>
        </w:r>
      </w:hyperlink>
      <w:r>
        <w:rPr>
          <w:lang w:eastAsia="en-GB"/>
        </w:rPr>
        <w:t>. Internal work instructions can be obtained from the CRCT (</w:t>
      </w:r>
      <w:hyperlink r:id="rId14" w:tooltip="Email address for the Clinical Research Compliance Team (CRCT)" w:history="1">
        <w:r w:rsidRPr="00A101C2">
          <w:rPr>
            <w:rStyle w:val="Hyperlink"/>
            <w:lang w:eastAsia="en-GB"/>
          </w:rPr>
          <w:t>crct@contacts.bham.ac.uk</w:t>
        </w:r>
      </w:hyperlink>
      <w:r>
        <w:rPr>
          <w:lang w:eastAsia="en-GB"/>
        </w:rPr>
        <w:t>) and/or from the RGT (</w:t>
      </w:r>
      <w:hyperlink r:id="rId15" w:tooltip="Email address for the Research Governance Team (RGT)" w:history="1">
        <w:r w:rsidRPr="00487F61">
          <w:rPr>
            <w:rStyle w:val="Hyperlink"/>
            <w:lang w:eastAsia="en-GB"/>
          </w:rPr>
          <w:t>researchgovernance@contacts.bham.ac.uk</w:t>
        </w:r>
      </w:hyperlink>
      <w:r w:rsidRPr="00504BA5">
        <w:t>).</w:t>
      </w:r>
    </w:p>
    <w:p w14:paraId="2B06CDD7" w14:textId="77777777" w:rsidR="00655225" w:rsidRDefault="00655225" w:rsidP="00A77D98">
      <w:pPr>
        <w:tabs>
          <w:tab w:val="left" w:pos="3104"/>
        </w:tabs>
        <w:sectPr w:rsidR="00655225" w:rsidSect="004E2F65">
          <w:headerReference w:type="default" r:id="rId16"/>
          <w:footerReference w:type="default" r:id="rId17"/>
          <w:type w:val="continuous"/>
          <w:pgSz w:w="11906" w:h="16838"/>
          <w:pgMar w:top="1440" w:right="1440" w:bottom="1440" w:left="1440" w:header="567" w:footer="56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</w:p>
    <w:p w14:paraId="41488812" w14:textId="422907EE" w:rsidR="00253C45" w:rsidRDefault="00253C45" w:rsidP="00253C45">
      <w:pPr>
        <w:pStyle w:val="Heading1"/>
      </w:pPr>
      <w:r>
        <w:lastRenderedPageBreak/>
        <w:t>Key Contacts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434"/>
        <w:gridCol w:w="6582"/>
      </w:tblGrid>
      <w:tr w:rsidR="00253C45" w:rsidRPr="008A053A" w14:paraId="02DE9631" w14:textId="77777777" w:rsidTr="00440B3D">
        <w:tc>
          <w:tcPr>
            <w:tcW w:w="9083" w:type="dxa"/>
            <w:gridSpan w:val="2"/>
          </w:tcPr>
          <w:p w14:paraId="1698E6E5" w14:textId="77777777" w:rsidR="00253C45" w:rsidRPr="00F31D4F" w:rsidRDefault="00253C45" w:rsidP="00440B3D">
            <w:pPr>
              <w:pStyle w:val="Heading2"/>
            </w:pPr>
            <w:r>
              <w:t>Chief Investigator</w:t>
            </w:r>
          </w:p>
        </w:tc>
      </w:tr>
      <w:tr w:rsidR="00253C45" w:rsidRPr="008A053A" w14:paraId="490F8179" w14:textId="77777777" w:rsidTr="00440B3D">
        <w:tc>
          <w:tcPr>
            <w:tcW w:w="2447" w:type="dxa"/>
          </w:tcPr>
          <w:p w14:paraId="303495B7" w14:textId="77777777" w:rsidR="00253C45" w:rsidRPr="00D63D3F" w:rsidRDefault="00253C45" w:rsidP="00440B3D">
            <w:r w:rsidRPr="00D63D3F">
              <w:t>Name:</w:t>
            </w:r>
          </w:p>
        </w:tc>
        <w:tc>
          <w:tcPr>
            <w:tcW w:w="6636" w:type="dxa"/>
          </w:tcPr>
          <w:p w14:paraId="6C6064FF" w14:textId="77777777" w:rsidR="00253C45" w:rsidRPr="00F31D4F" w:rsidRDefault="00253C45" w:rsidP="00440B3D">
            <w:pPr>
              <w:pStyle w:val="Instructions"/>
            </w:pPr>
          </w:p>
        </w:tc>
      </w:tr>
      <w:tr w:rsidR="00253C45" w:rsidRPr="008A053A" w14:paraId="2B719463" w14:textId="77777777" w:rsidTr="00440B3D">
        <w:tc>
          <w:tcPr>
            <w:tcW w:w="2447" w:type="dxa"/>
            <w:tcBorders>
              <w:bottom w:val="dotted" w:sz="4" w:space="0" w:color="auto"/>
            </w:tcBorders>
          </w:tcPr>
          <w:p w14:paraId="72E6DC17" w14:textId="77777777" w:rsidR="00253C45" w:rsidRPr="00D63D3F" w:rsidRDefault="00253C45" w:rsidP="00440B3D">
            <w:r>
              <w:t>Phone number:</w:t>
            </w:r>
          </w:p>
        </w:tc>
        <w:tc>
          <w:tcPr>
            <w:tcW w:w="6636" w:type="dxa"/>
            <w:tcBorders>
              <w:bottom w:val="dotted" w:sz="4" w:space="0" w:color="auto"/>
            </w:tcBorders>
          </w:tcPr>
          <w:p w14:paraId="1D965618" w14:textId="77777777" w:rsidR="00253C45" w:rsidRDefault="00253C45" w:rsidP="00440B3D">
            <w:pPr>
              <w:pStyle w:val="Instructions"/>
            </w:pPr>
          </w:p>
        </w:tc>
      </w:tr>
      <w:tr w:rsidR="00253C45" w:rsidRPr="008A053A" w14:paraId="631C9A27" w14:textId="77777777" w:rsidTr="00440B3D">
        <w:tc>
          <w:tcPr>
            <w:tcW w:w="2447" w:type="dxa"/>
            <w:tcBorders>
              <w:top w:val="dotted" w:sz="4" w:space="0" w:color="auto"/>
              <w:bottom w:val="single" w:sz="4" w:space="0" w:color="auto"/>
            </w:tcBorders>
          </w:tcPr>
          <w:p w14:paraId="3F56603F" w14:textId="77777777" w:rsidR="00253C45" w:rsidRDefault="00253C45" w:rsidP="00440B3D">
            <w:r>
              <w:t>Email address:</w:t>
            </w:r>
          </w:p>
        </w:tc>
        <w:tc>
          <w:tcPr>
            <w:tcW w:w="6636" w:type="dxa"/>
            <w:tcBorders>
              <w:top w:val="dotted" w:sz="4" w:space="0" w:color="auto"/>
              <w:bottom w:val="single" w:sz="4" w:space="0" w:color="auto"/>
            </w:tcBorders>
          </w:tcPr>
          <w:p w14:paraId="6FB73942" w14:textId="77777777" w:rsidR="00253C45" w:rsidRDefault="00253C45" w:rsidP="00440B3D">
            <w:pPr>
              <w:pStyle w:val="Instructions"/>
            </w:pPr>
          </w:p>
        </w:tc>
      </w:tr>
      <w:tr w:rsidR="00253C45" w:rsidRPr="008A053A" w14:paraId="0D452893" w14:textId="77777777" w:rsidTr="00440B3D">
        <w:tc>
          <w:tcPr>
            <w:tcW w:w="9083" w:type="dxa"/>
            <w:gridSpan w:val="2"/>
            <w:tcBorders>
              <w:top w:val="single" w:sz="4" w:space="0" w:color="auto"/>
            </w:tcBorders>
          </w:tcPr>
          <w:p w14:paraId="5B52A9B3" w14:textId="77777777" w:rsidR="00253C45" w:rsidRDefault="00253C45" w:rsidP="00440B3D">
            <w:pPr>
              <w:pStyle w:val="Heading2"/>
            </w:pPr>
            <w:r>
              <w:t>Sponsor (or their representative)</w:t>
            </w:r>
          </w:p>
        </w:tc>
      </w:tr>
      <w:tr w:rsidR="00253C45" w:rsidRPr="008A053A" w14:paraId="17C8F261" w14:textId="77777777" w:rsidTr="00440B3D">
        <w:tc>
          <w:tcPr>
            <w:tcW w:w="2447" w:type="dxa"/>
          </w:tcPr>
          <w:p w14:paraId="31323C23" w14:textId="77777777" w:rsidR="00253C45" w:rsidRDefault="00253C45" w:rsidP="00440B3D">
            <w:r w:rsidRPr="00D63D3F">
              <w:t>Name:</w:t>
            </w:r>
          </w:p>
        </w:tc>
        <w:tc>
          <w:tcPr>
            <w:tcW w:w="6636" w:type="dxa"/>
          </w:tcPr>
          <w:p w14:paraId="6F39CF0C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6241FF9D" w14:textId="77777777" w:rsidTr="00440B3D">
        <w:tc>
          <w:tcPr>
            <w:tcW w:w="2447" w:type="dxa"/>
            <w:tcBorders>
              <w:bottom w:val="dotted" w:sz="4" w:space="0" w:color="auto"/>
            </w:tcBorders>
          </w:tcPr>
          <w:p w14:paraId="13071FD3" w14:textId="77777777" w:rsidR="00253C45" w:rsidRDefault="00253C45" w:rsidP="00440B3D">
            <w:r>
              <w:t>Phone number:</w:t>
            </w:r>
          </w:p>
        </w:tc>
        <w:tc>
          <w:tcPr>
            <w:tcW w:w="6636" w:type="dxa"/>
            <w:tcBorders>
              <w:bottom w:val="dotted" w:sz="4" w:space="0" w:color="auto"/>
            </w:tcBorders>
          </w:tcPr>
          <w:p w14:paraId="135C980E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7E0B2507" w14:textId="77777777" w:rsidTr="00440B3D">
        <w:tc>
          <w:tcPr>
            <w:tcW w:w="2447" w:type="dxa"/>
            <w:tcBorders>
              <w:top w:val="dotted" w:sz="4" w:space="0" w:color="auto"/>
              <w:bottom w:val="single" w:sz="4" w:space="0" w:color="auto"/>
            </w:tcBorders>
          </w:tcPr>
          <w:p w14:paraId="18F82286" w14:textId="77777777" w:rsidR="00253C45" w:rsidRPr="00D63D3F" w:rsidRDefault="00253C45" w:rsidP="00440B3D">
            <w:r>
              <w:t>Email address:</w:t>
            </w:r>
          </w:p>
        </w:tc>
        <w:tc>
          <w:tcPr>
            <w:tcW w:w="6636" w:type="dxa"/>
            <w:tcBorders>
              <w:top w:val="dotted" w:sz="4" w:space="0" w:color="auto"/>
              <w:bottom w:val="single" w:sz="4" w:space="0" w:color="auto"/>
            </w:tcBorders>
          </w:tcPr>
          <w:p w14:paraId="02512528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4F56C57F" w14:textId="77777777" w:rsidTr="00440B3D">
        <w:tc>
          <w:tcPr>
            <w:tcW w:w="9083" w:type="dxa"/>
            <w:gridSpan w:val="2"/>
            <w:tcBorders>
              <w:top w:val="single" w:sz="4" w:space="0" w:color="auto"/>
            </w:tcBorders>
          </w:tcPr>
          <w:p w14:paraId="0C9871EA" w14:textId="77777777" w:rsidR="00253C45" w:rsidRPr="00D63D3F" w:rsidRDefault="00253C45" w:rsidP="00440B3D">
            <w:pPr>
              <w:pStyle w:val="Heading2"/>
            </w:pPr>
            <w:r>
              <w:t>Protocol updates</w:t>
            </w:r>
          </w:p>
        </w:tc>
      </w:tr>
      <w:tr w:rsidR="00253C45" w:rsidRPr="008A053A" w14:paraId="200A1295" w14:textId="77777777" w:rsidTr="00440B3D">
        <w:tc>
          <w:tcPr>
            <w:tcW w:w="2447" w:type="dxa"/>
          </w:tcPr>
          <w:p w14:paraId="4EE36869" w14:textId="77777777" w:rsidR="00253C45" w:rsidRPr="00D63D3F" w:rsidRDefault="00253C45" w:rsidP="00440B3D">
            <w:r>
              <w:t>Name:</w:t>
            </w:r>
          </w:p>
        </w:tc>
        <w:tc>
          <w:tcPr>
            <w:tcW w:w="6636" w:type="dxa"/>
          </w:tcPr>
          <w:p w14:paraId="052964BB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2DF624A5" w14:textId="77777777" w:rsidTr="00440B3D">
        <w:tc>
          <w:tcPr>
            <w:tcW w:w="2447" w:type="dxa"/>
            <w:tcBorders>
              <w:bottom w:val="dotted" w:sz="4" w:space="0" w:color="auto"/>
            </w:tcBorders>
          </w:tcPr>
          <w:p w14:paraId="3D779DE5" w14:textId="77777777" w:rsidR="00253C45" w:rsidRDefault="00253C45" w:rsidP="00440B3D">
            <w:r>
              <w:t>Phone number:</w:t>
            </w:r>
          </w:p>
        </w:tc>
        <w:tc>
          <w:tcPr>
            <w:tcW w:w="6636" w:type="dxa"/>
            <w:tcBorders>
              <w:bottom w:val="dotted" w:sz="4" w:space="0" w:color="auto"/>
            </w:tcBorders>
          </w:tcPr>
          <w:p w14:paraId="30F123C6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47D87228" w14:textId="77777777" w:rsidTr="00440B3D">
        <w:tc>
          <w:tcPr>
            <w:tcW w:w="2447" w:type="dxa"/>
            <w:tcBorders>
              <w:top w:val="dotted" w:sz="4" w:space="0" w:color="auto"/>
              <w:bottom w:val="single" w:sz="4" w:space="0" w:color="auto"/>
            </w:tcBorders>
          </w:tcPr>
          <w:p w14:paraId="56E88CE1" w14:textId="77777777" w:rsidR="00253C45" w:rsidDel="00922D7F" w:rsidRDefault="00253C45" w:rsidP="00440B3D">
            <w:r>
              <w:t>Email address:</w:t>
            </w:r>
          </w:p>
        </w:tc>
        <w:tc>
          <w:tcPr>
            <w:tcW w:w="6636" w:type="dxa"/>
            <w:tcBorders>
              <w:top w:val="dotted" w:sz="4" w:space="0" w:color="auto"/>
              <w:bottom w:val="single" w:sz="4" w:space="0" w:color="auto"/>
            </w:tcBorders>
          </w:tcPr>
          <w:p w14:paraId="327183C2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0138BB84" w14:textId="77777777" w:rsidTr="00440B3D">
        <w:tc>
          <w:tcPr>
            <w:tcW w:w="9083" w:type="dxa"/>
            <w:gridSpan w:val="2"/>
            <w:tcBorders>
              <w:top w:val="single" w:sz="4" w:space="0" w:color="auto"/>
            </w:tcBorders>
          </w:tcPr>
          <w:p w14:paraId="55A049B6" w14:textId="77777777" w:rsidR="00253C45" w:rsidRPr="004839AE" w:rsidRDefault="00253C45" w:rsidP="00440B3D">
            <w:pPr>
              <w:pStyle w:val="Heading2"/>
            </w:pPr>
            <w:r w:rsidRPr="004839AE">
              <w:t>Site</w:t>
            </w:r>
            <w:r>
              <w:t>(</w:t>
            </w:r>
            <w:r w:rsidRPr="004839AE">
              <w:t>s</w:t>
            </w:r>
            <w:r>
              <w:t>)/Co-ordinating Centre</w:t>
            </w:r>
          </w:p>
        </w:tc>
      </w:tr>
      <w:tr w:rsidR="00253C45" w:rsidRPr="008A053A" w14:paraId="6FD134F4" w14:textId="77777777" w:rsidTr="00440B3D">
        <w:tc>
          <w:tcPr>
            <w:tcW w:w="2447" w:type="dxa"/>
          </w:tcPr>
          <w:p w14:paraId="787E55BF" w14:textId="77777777" w:rsidR="00253C45" w:rsidRDefault="00253C45" w:rsidP="00440B3D">
            <w:r>
              <w:t>Site name:</w:t>
            </w:r>
          </w:p>
        </w:tc>
        <w:tc>
          <w:tcPr>
            <w:tcW w:w="6636" w:type="dxa"/>
          </w:tcPr>
          <w:p w14:paraId="21AC7354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72FF21A1" w14:textId="77777777" w:rsidTr="00440B3D">
        <w:tc>
          <w:tcPr>
            <w:tcW w:w="2447" w:type="dxa"/>
          </w:tcPr>
          <w:p w14:paraId="47E973DE" w14:textId="77777777" w:rsidR="00253C45" w:rsidRDefault="00253C45" w:rsidP="00440B3D">
            <w:r>
              <w:t>Contact name:</w:t>
            </w:r>
          </w:p>
        </w:tc>
        <w:tc>
          <w:tcPr>
            <w:tcW w:w="6636" w:type="dxa"/>
          </w:tcPr>
          <w:p w14:paraId="620EF5F8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052EE9CD" w14:textId="77777777" w:rsidTr="00440B3D">
        <w:tc>
          <w:tcPr>
            <w:tcW w:w="2447" w:type="dxa"/>
            <w:tcBorders>
              <w:bottom w:val="dotted" w:sz="4" w:space="0" w:color="auto"/>
            </w:tcBorders>
          </w:tcPr>
          <w:p w14:paraId="40BA04F7" w14:textId="77777777" w:rsidR="00253C45" w:rsidRDefault="00253C45" w:rsidP="00440B3D">
            <w:r>
              <w:t>Phone number:</w:t>
            </w:r>
          </w:p>
        </w:tc>
        <w:tc>
          <w:tcPr>
            <w:tcW w:w="6636" w:type="dxa"/>
            <w:tcBorders>
              <w:bottom w:val="dotted" w:sz="4" w:space="0" w:color="auto"/>
            </w:tcBorders>
          </w:tcPr>
          <w:p w14:paraId="3B5D4BBA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49940643" w14:textId="77777777" w:rsidTr="00440B3D">
        <w:tc>
          <w:tcPr>
            <w:tcW w:w="2447" w:type="dxa"/>
            <w:tcBorders>
              <w:top w:val="dotted" w:sz="4" w:space="0" w:color="auto"/>
              <w:bottom w:val="single" w:sz="4" w:space="0" w:color="auto"/>
            </w:tcBorders>
          </w:tcPr>
          <w:p w14:paraId="73CC1F08" w14:textId="77777777" w:rsidR="00253C45" w:rsidRDefault="00253C45" w:rsidP="00440B3D">
            <w:r>
              <w:t>Email address:</w:t>
            </w:r>
          </w:p>
        </w:tc>
        <w:tc>
          <w:tcPr>
            <w:tcW w:w="6636" w:type="dxa"/>
            <w:tcBorders>
              <w:top w:val="dotted" w:sz="4" w:space="0" w:color="auto"/>
              <w:bottom w:val="single" w:sz="4" w:space="0" w:color="auto"/>
            </w:tcBorders>
          </w:tcPr>
          <w:p w14:paraId="78CF73A2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45DC46AD" w14:textId="77777777" w:rsidTr="00440B3D">
        <w:tc>
          <w:tcPr>
            <w:tcW w:w="2447" w:type="dxa"/>
            <w:tcBorders>
              <w:top w:val="single" w:sz="4" w:space="0" w:color="auto"/>
            </w:tcBorders>
          </w:tcPr>
          <w:p w14:paraId="4EC10E48" w14:textId="77777777" w:rsidR="00253C45" w:rsidRDefault="00253C45" w:rsidP="00440B3D">
            <w:r>
              <w:t>Site name:</w:t>
            </w:r>
          </w:p>
        </w:tc>
        <w:tc>
          <w:tcPr>
            <w:tcW w:w="6636" w:type="dxa"/>
            <w:tcBorders>
              <w:top w:val="single" w:sz="4" w:space="0" w:color="auto"/>
            </w:tcBorders>
          </w:tcPr>
          <w:p w14:paraId="5F4DC71B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63F1FA74" w14:textId="77777777" w:rsidTr="00440B3D">
        <w:tc>
          <w:tcPr>
            <w:tcW w:w="2447" w:type="dxa"/>
          </w:tcPr>
          <w:p w14:paraId="2E903BF5" w14:textId="77777777" w:rsidR="00253C45" w:rsidRDefault="00253C45" w:rsidP="00440B3D">
            <w:r>
              <w:t>Contact name:</w:t>
            </w:r>
          </w:p>
        </w:tc>
        <w:tc>
          <w:tcPr>
            <w:tcW w:w="6636" w:type="dxa"/>
          </w:tcPr>
          <w:p w14:paraId="6E58E910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2A7A29A6" w14:textId="77777777" w:rsidTr="00440B3D">
        <w:tc>
          <w:tcPr>
            <w:tcW w:w="2447" w:type="dxa"/>
            <w:tcBorders>
              <w:bottom w:val="dotted" w:sz="4" w:space="0" w:color="auto"/>
            </w:tcBorders>
          </w:tcPr>
          <w:p w14:paraId="552226DB" w14:textId="77777777" w:rsidR="00253C45" w:rsidRDefault="00253C45" w:rsidP="00440B3D">
            <w:r>
              <w:t>Phone number:</w:t>
            </w:r>
          </w:p>
        </w:tc>
        <w:tc>
          <w:tcPr>
            <w:tcW w:w="6636" w:type="dxa"/>
            <w:tcBorders>
              <w:bottom w:val="dotted" w:sz="4" w:space="0" w:color="auto"/>
            </w:tcBorders>
          </w:tcPr>
          <w:p w14:paraId="1A397CEC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505FFF50" w14:textId="77777777" w:rsidTr="00440B3D">
        <w:tc>
          <w:tcPr>
            <w:tcW w:w="2447" w:type="dxa"/>
            <w:tcBorders>
              <w:top w:val="dotted" w:sz="4" w:space="0" w:color="auto"/>
              <w:bottom w:val="single" w:sz="4" w:space="0" w:color="auto"/>
            </w:tcBorders>
          </w:tcPr>
          <w:p w14:paraId="2B9C9CD3" w14:textId="77777777" w:rsidR="00253C45" w:rsidRDefault="00253C45" w:rsidP="00440B3D">
            <w:r>
              <w:t>Email address:</w:t>
            </w:r>
          </w:p>
        </w:tc>
        <w:tc>
          <w:tcPr>
            <w:tcW w:w="6636" w:type="dxa"/>
            <w:tcBorders>
              <w:top w:val="dotted" w:sz="4" w:space="0" w:color="auto"/>
              <w:bottom w:val="single" w:sz="4" w:space="0" w:color="auto"/>
            </w:tcBorders>
          </w:tcPr>
          <w:p w14:paraId="32390420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0DFE5C2A" w14:textId="77777777" w:rsidTr="00440B3D">
        <w:tc>
          <w:tcPr>
            <w:tcW w:w="2447" w:type="dxa"/>
            <w:tcBorders>
              <w:top w:val="single" w:sz="4" w:space="0" w:color="auto"/>
            </w:tcBorders>
          </w:tcPr>
          <w:p w14:paraId="0DD2890A" w14:textId="77777777" w:rsidR="00253C45" w:rsidRDefault="00253C45" w:rsidP="00440B3D">
            <w:r>
              <w:t>Site name:</w:t>
            </w:r>
          </w:p>
        </w:tc>
        <w:tc>
          <w:tcPr>
            <w:tcW w:w="6636" w:type="dxa"/>
            <w:tcBorders>
              <w:top w:val="single" w:sz="4" w:space="0" w:color="auto"/>
            </w:tcBorders>
          </w:tcPr>
          <w:p w14:paraId="60E00A77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5D6F3F09" w14:textId="77777777" w:rsidTr="00440B3D">
        <w:tc>
          <w:tcPr>
            <w:tcW w:w="2447" w:type="dxa"/>
          </w:tcPr>
          <w:p w14:paraId="72225E11" w14:textId="77777777" w:rsidR="00253C45" w:rsidRDefault="00253C45" w:rsidP="00440B3D">
            <w:r>
              <w:t>Contact name:</w:t>
            </w:r>
          </w:p>
        </w:tc>
        <w:tc>
          <w:tcPr>
            <w:tcW w:w="6636" w:type="dxa"/>
          </w:tcPr>
          <w:p w14:paraId="2B7FB5D4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4D2CFA11" w14:textId="77777777" w:rsidTr="00440B3D">
        <w:tc>
          <w:tcPr>
            <w:tcW w:w="2447" w:type="dxa"/>
          </w:tcPr>
          <w:p w14:paraId="0FD21EE1" w14:textId="77777777" w:rsidR="00253C45" w:rsidRDefault="00253C45" w:rsidP="00440B3D">
            <w:r>
              <w:t>Phone number:</w:t>
            </w:r>
          </w:p>
        </w:tc>
        <w:tc>
          <w:tcPr>
            <w:tcW w:w="6636" w:type="dxa"/>
          </w:tcPr>
          <w:p w14:paraId="0AF752B7" w14:textId="77777777" w:rsidR="00253C45" w:rsidRPr="00D63D3F" w:rsidRDefault="00253C45" w:rsidP="00440B3D">
            <w:pPr>
              <w:pStyle w:val="Instructions"/>
            </w:pPr>
          </w:p>
        </w:tc>
      </w:tr>
      <w:tr w:rsidR="00253C45" w:rsidRPr="008A053A" w14:paraId="04DB90FC" w14:textId="77777777" w:rsidTr="00440B3D">
        <w:tc>
          <w:tcPr>
            <w:tcW w:w="2447" w:type="dxa"/>
            <w:tcBorders>
              <w:bottom w:val="single" w:sz="4" w:space="0" w:color="auto"/>
            </w:tcBorders>
          </w:tcPr>
          <w:p w14:paraId="518231DF" w14:textId="77777777" w:rsidR="00253C45" w:rsidRDefault="00253C45" w:rsidP="00440B3D">
            <w:r>
              <w:t>Email address:</w:t>
            </w:r>
          </w:p>
        </w:tc>
        <w:tc>
          <w:tcPr>
            <w:tcW w:w="6636" w:type="dxa"/>
            <w:tcBorders>
              <w:bottom w:val="single" w:sz="4" w:space="0" w:color="auto"/>
            </w:tcBorders>
          </w:tcPr>
          <w:p w14:paraId="0AC00DBC" w14:textId="77777777" w:rsidR="00253C45" w:rsidRPr="00D63D3F" w:rsidRDefault="00253C45" w:rsidP="00440B3D">
            <w:pPr>
              <w:pStyle w:val="Instructions"/>
            </w:pPr>
          </w:p>
        </w:tc>
      </w:tr>
    </w:tbl>
    <w:p w14:paraId="7655C30C" w14:textId="77777777" w:rsidR="00253C45" w:rsidRDefault="00253C45" w:rsidP="00253C45"/>
    <w:p w14:paraId="5CFCAE14" w14:textId="77777777" w:rsidR="00B63EFD" w:rsidRPr="00B63EFD" w:rsidRDefault="00B63EFD" w:rsidP="00174260"/>
    <w:sectPr w:rsidR="00B63EFD" w:rsidRPr="00B63EFD" w:rsidSect="00655225">
      <w:pgSz w:w="11906" w:h="16838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6447E" w16cex:dateUtc="2022-08-16T15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193F4" w14:textId="77777777" w:rsidR="00843283" w:rsidRDefault="00843283" w:rsidP="009E2541">
      <w:pPr>
        <w:spacing w:before="0" w:after="0"/>
      </w:pPr>
      <w:r>
        <w:separator/>
      </w:r>
    </w:p>
  </w:endnote>
  <w:endnote w:type="continuationSeparator" w:id="0">
    <w:p w14:paraId="15F4BC5C" w14:textId="77777777" w:rsidR="00843283" w:rsidRDefault="00843283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C084D5" w14:textId="77777777"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43B48D3C" w14:textId="207220AA" w:rsidR="009E2541" w:rsidRDefault="0017791A" w:rsidP="0017791A">
            <w:pPr>
              <w:pStyle w:val="Footer"/>
              <w:tabs>
                <w:tab w:val="right" w:pos="9026"/>
              </w:tabs>
            </w:pPr>
            <w:r>
              <w:t xml:space="preserve">&lt;Enter </w:t>
            </w:r>
            <w:r w:rsidR="00FA65A2">
              <w:t>site/study/trial-specific footer text here or delete if not required.</w:t>
            </w:r>
            <w:r>
              <w:t>&gt;</w:t>
            </w:r>
            <w:r w:rsidR="00352C78"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174260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9379B4">
              <w:fldChar w:fldCharType="begin"/>
            </w:r>
            <w:r w:rsidR="009379B4">
              <w:instrText xml:space="preserve"> NUMPAGES   \* MERGEFORMAT </w:instrText>
            </w:r>
            <w:r w:rsidR="009379B4">
              <w:fldChar w:fldCharType="separate"/>
            </w:r>
            <w:r w:rsidR="00174260">
              <w:rPr>
                <w:noProof/>
              </w:rPr>
              <w:t>2</w:t>
            </w:r>
            <w:r w:rsidR="009379B4">
              <w:rPr>
                <w:noProof/>
              </w:rPr>
              <w:fldChar w:fldCharType="end"/>
            </w:r>
          </w:p>
        </w:sdtContent>
      </w:sdt>
    </w:sdtContent>
  </w:sdt>
  <w:p w14:paraId="009B16EF" w14:textId="6689A042" w:rsidR="00A121AC" w:rsidRPr="009E2541" w:rsidRDefault="00833328" w:rsidP="00A121AC">
    <w:pPr>
      <w:pStyle w:val="Footer"/>
    </w:pPr>
    <w:r>
      <w:t xml:space="preserve">UoB-DSB-QCD-001 Deviation Management </w:t>
    </w:r>
    <w:r w:rsidR="00A121AC">
      <w:t>v</w:t>
    </w:r>
    <w:r w:rsidR="00984A4B">
      <w:t>1</w:t>
    </w:r>
    <w:r>
      <w:t>.</w:t>
    </w:r>
    <w:r w:rsidR="004A72A8">
      <w:t>3</w:t>
    </w:r>
    <w:r>
      <w:t>,</w:t>
    </w:r>
    <w:r w:rsidR="00A121AC">
      <w:t xml:space="preserve"> effective 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D3BEB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42D09D35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582BD763" w14:textId="77777777" w:rsidR="009F4967" w:rsidRDefault="009379B4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birmingham.ac.uk/crct</w:t>
      </w:r>
    </w:hyperlink>
    <w:r w:rsidR="009F496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6924229"/>
      <w:docPartObj>
        <w:docPartGallery w:val="Page Numbers (Bottom of Page)"/>
        <w:docPartUnique/>
      </w:docPartObj>
    </w:sdtPr>
    <w:sdtEndPr/>
    <w:sdtContent>
      <w:sdt>
        <w:sdtPr>
          <w:id w:val="766352355"/>
          <w:docPartObj>
            <w:docPartGallery w:val="Page Numbers (Top of Page)"/>
            <w:docPartUnique/>
          </w:docPartObj>
        </w:sdtPr>
        <w:sdtEndPr/>
        <w:sdtContent>
          <w:p w14:paraId="5376B565" w14:textId="70A65CF5" w:rsidR="00945607" w:rsidRDefault="00945607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0C19B66A" w14:textId="71297173" w:rsidR="00945607" w:rsidRDefault="00945607" w:rsidP="0017791A">
            <w:pPr>
              <w:pStyle w:val="Footer"/>
              <w:tabs>
                <w:tab w:val="right" w:pos="9026"/>
              </w:tabs>
            </w:pPr>
            <w:r>
              <w:t>UoB-</w:t>
            </w:r>
            <w:r w:rsidR="00E25202">
              <w:t>CRL</w:t>
            </w:r>
            <w:r>
              <w:t>-QCD-00</w:t>
            </w:r>
            <w:r w:rsidR="00253C45">
              <w:t>5</w:t>
            </w:r>
            <w:r>
              <w:t xml:space="preserve"> </w:t>
            </w:r>
            <w:r w:rsidR="00253C45">
              <w:t>Key Contacts</w:t>
            </w:r>
            <w:r>
              <w:t xml:space="preserve"> </w:t>
            </w:r>
            <w:r w:rsidR="005D64F4">
              <w:t>v</w:t>
            </w:r>
            <w:r w:rsidR="00253C45">
              <w:t>3</w:t>
            </w:r>
            <w:r w:rsidR="009D3D08">
              <w:t>.0</w:t>
            </w:r>
            <w:r>
              <w:t xml:space="preserve"> </w:t>
            </w:r>
            <w:r w:rsidR="005D64F4">
              <w:t>E</w:t>
            </w:r>
            <w:r>
              <w:t xml:space="preserve">ffective date </w:t>
            </w:r>
            <w:r w:rsidR="00F631A1">
              <w:t>0</w:t>
            </w:r>
            <w:r w:rsidR="00253C45">
              <w:t>3</w:t>
            </w:r>
            <w:r w:rsidR="005D64F4">
              <w:t>-</w:t>
            </w:r>
            <w:r w:rsidR="00253C45">
              <w:t>Jan</w:t>
            </w:r>
            <w:r w:rsidR="005D64F4">
              <w:t>-202</w:t>
            </w:r>
            <w:r w:rsidR="00253C45">
              <w:t>3</w:t>
            </w:r>
            <w:r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9379B4">
              <w:fldChar w:fldCharType="begin"/>
            </w:r>
            <w:r w:rsidR="009379B4">
              <w:instrText xml:space="preserve"> NUMPAGES   \* MERGEFORMAT </w:instrText>
            </w:r>
            <w:r w:rsidR="009379B4">
              <w:fldChar w:fldCharType="separate"/>
            </w:r>
            <w:r>
              <w:rPr>
                <w:noProof/>
              </w:rPr>
              <w:t>2</w:t>
            </w:r>
            <w:r w:rsidR="009379B4">
              <w:rPr>
                <w:noProof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518085"/>
      <w:docPartObj>
        <w:docPartGallery w:val="Page Numbers (Bottom of Page)"/>
        <w:docPartUnique/>
      </w:docPartObj>
    </w:sdtPr>
    <w:sdtEndPr/>
    <w:sdtContent>
      <w:sdt>
        <w:sdtPr>
          <w:id w:val="-1826345839"/>
          <w:docPartObj>
            <w:docPartGallery w:val="Page Numbers (Top of Page)"/>
            <w:docPartUnique/>
          </w:docPartObj>
        </w:sdtPr>
        <w:sdtEndPr/>
        <w:sdtContent>
          <w:p w14:paraId="7E43DEF6" w14:textId="77777777" w:rsidR="004E2F65" w:rsidRDefault="004E2F65" w:rsidP="0017791A">
            <w:pPr>
              <w:pStyle w:val="Footer"/>
              <w:tabs>
                <w:tab w:val="right" w:pos="9026"/>
              </w:tabs>
            </w:pPr>
            <w:r>
              <w:t>&lt;Enter site/study/trial-specific footer text here or delete if not required.&gt;</w:t>
            </w:r>
            <w:r>
              <w:tab/>
            </w:r>
          </w:p>
          <w:p w14:paraId="0CCD7DBB" w14:textId="0F35FB99" w:rsidR="004E2F65" w:rsidRDefault="00E25202" w:rsidP="0017791A">
            <w:pPr>
              <w:pStyle w:val="Footer"/>
              <w:tabs>
                <w:tab w:val="right" w:pos="9026"/>
              </w:tabs>
            </w:pPr>
            <w:r>
              <w:t>UoB-CRL-QCD-00</w:t>
            </w:r>
            <w:r w:rsidR="00253C45">
              <w:t>5</w:t>
            </w:r>
            <w:r>
              <w:t xml:space="preserve"> </w:t>
            </w:r>
            <w:r w:rsidR="00253C45">
              <w:t>Key Contacts</w:t>
            </w:r>
            <w:r>
              <w:t xml:space="preserve"> v</w:t>
            </w:r>
            <w:r w:rsidR="00253C45">
              <w:t>3</w:t>
            </w:r>
            <w:r>
              <w:t xml:space="preserve">.0 Effective date </w:t>
            </w:r>
            <w:r w:rsidR="00253C45">
              <w:t>03</w:t>
            </w:r>
            <w:r>
              <w:t>-</w:t>
            </w:r>
            <w:r w:rsidR="00253C45">
              <w:t>Jan</w:t>
            </w:r>
            <w:r>
              <w:t>-202</w:t>
            </w:r>
            <w:r w:rsidR="00253C45">
              <w:t>3</w:t>
            </w:r>
            <w:r w:rsidR="004E2F65" w:rsidRPr="00352C78">
              <w:tab/>
            </w:r>
            <w:r w:rsidR="004E2F65">
              <w:t xml:space="preserve">Page </w:t>
            </w:r>
            <w:r w:rsidR="004E2F65">
              <w:fldChar w:fldCharType="begin"/>
            </w:r>
            <w:r w:rsidR="004E2F65">
              <w:instrText xml:space="preserve"> PAGE   \* MERGEFORMAT </w:instrText>
            </w:r>
            <w:r w:rsidR="004E2F65">
              <w:fldChar w:fldCharType="separate"/>
            </w:r>
            <w:r w:rsidR="004E2F65">
              <w:rPr>
                <w:noProof/>
              </w:rPr>
              <w:t>2</w:t>
            </w:r>
            <w:r w:rsidR="004E2F65">
              <w:fldChar w:fldCharType="end"/>
            </w:r>
            <w:r w:rsidR="004E2F65">
              <w:t xml:space="preserve"> of </w:t>
            </w:r>
            <w:r w:rsidR="009379B4">
              <w:fldChar w:fldCharType="begin"/>
            </w:r>
            <w:r w:rsidR="009379B4">
              <w:instrText xml:space="preserve"> NUMPAGES   \* MERGEFORMAT </w:instrText>
            </w:r>
            <w:r w:rsidR="009379B4">
              <w:fldChar w:fldCharType="separate"/>
            </w:r>
            <w:r w:rsidR="004E2F65">
              <w:rPr>
                <w:noProof/>
              </w:rPr>
              <w:t>2</w:t>
            </w:r>
            <w:r w:rsidR="009379B4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DD64C" w14:textId="77777777" w:rsidR="00843283" w:rsidRDefault="00843283" w:rsidP="009E2541">
      <w:pPr>
        <w:spacing w:before="0" w:after="0"/>
      </w:pPr>
      <w:r>
        <w:separator/>
      </w:r>
    </w:p>
  </w:footnote>
  <w:footnote w:type="continuationSeparator" w:id="0">
    <w:p w14:paraId="1BB15578" w14:textId="77777777" w:rsidR="00843283" w:rsidRDefault="00843283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8E6BB" w14:textId="6C7DE62A" w:rsidR="00212610" w:rsidRDefault="00843283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Trial/Study ID</w:t>
    </w:r>
    <w:r w:rsidR="00DC3548">
      <w:tab/>
    </w:r>
    <w:r>
      <w:t>Deviation Management</w:t>
    </w:r>
  </w:p>
  <w:p w14:paraId="53185B57" w14:textId="77777777" w:rsidR="00DC3548" w:rsidRDefault="00DC3548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4B2AD" w14:textId="77777777"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288F4D52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6D974347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5EFCEFFB" w14:textId="76410F95" w:rsidR="009F4967" w:rsidRDefault="009F4967" w:rsidP="00A121AC">
          <w:pPr>
            <w:pStyle w:val="Footer"/>
            <w:jc w:val="right"/>
          </w:pPr>
          <w:r>
            <w:t>UoB-</w:t>
          </w:r>
          <w:r w:rsidR="00E25202">
            <w:t>CRL</w:t>
          </w:r>
          <w:r w:rsidR="00843283">
            <w:t>-QCD-00</w:t>
          </w:r>
          <w:r w:rsidR="00253C45">
            <w:t>5</w:t>
          </w:r>
        </w:p>
      </w:tc>
    </w:tr>
    <w:tr w:rsidR="009F4967" w14:paraId="6EDE26A3" w14:textId="77777777" w:rsidTr="00D348D3">
      <w:trPr>
        <w:trHeight w:val="278"/>
      </w:trPr>
      <w:tc>
        <w:tcPr>
          <w:tcW w:w="1668" w:type="dxa"/>
          <w:vAlign w:val="center"/>
        </w:tcPr>
        <w:p w14:paraId="1C96142A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44904CC6" w14:textId="4389C7ED" w:rsidR="009F4967" w:rsidRDefault="00253C45" w:rsidP="009F4967">
          <w:pPr>
            <w:pStyle w:val="Footer"/>
            <w:jc w:val="right"/>
          </w:pPr>
          <w:r>
            <w:t>3</w:t>
          </w:r>
          <w:r w:rsidR="009D3D08">
            <w:t>.0</w:t>
          </w:r>
        </w:p>
      </w:tc>
    </w:tr>
    <w:tr w:rsidR="009F4967" w14:paraId="72A8097F" w14:textId="77777777" w:rsidTr="00D348D3">
      <w:trPr>
        <w:trHeight w:val="278"/>
      </w:trPr>
      <w:tc>
        <w:tcPr>
          <w:tcW w:w="1668" w:type="dxa"/>
          <w:vAlign w:val="center"/>
        </w:tcPr>
        <w:p w14:paraId="5B7D2BD5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6C076484" w14:textId="7AB98845" w:rsidR="009F4967" w:rsidRDefault="00253C45" w:rsidP="009F4967">
          <w:pPr>
            <w:pStyle w:val="Footer"/>
            <w:jc w:val="right"/>
          </w:pPr>
          <w:r>
            <w:t>03</w:t>
          </w:r>
          <w:r w:rsidR="00F631A1">
            <w:t>-</w:t>
          </w:r>
          <w:r>
            <w:t>Jan</w:t>
          </w:r>
          <w:r w:rsidR="00F631A1">
            <w:t>-202</w:t>
          </w:r>
          <w:r>
            <w:t>3</w:t>
          </w:r>
        </w:p>
      </w:tc>
    </w:tr>
    <w:tr w:rsidR="009F4967" w14:paraId="25C2B98C" w14:textId="77777777" w:rsidTr="00D348D3">
      <w:trPr>
        <w:trHeight w:val="278"/>
      </w:trPr>
      <w:tc>
        <w:tcPr>
          <w:tcW w:w="1668" w:type="dxa"/>
          <w:vAlign w:val="center"/>
        </w:tcPr>
        <w:p w14:paraId="33813C8E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7FFCF151" w14:textId="1015132E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9379B4">
            <w:rPr>
              <w:noProof/>
            </w:rPr>
            <w:t>02-Dec-2022</w:t>
          </w:r>
          <w:r>
            <w:fldChar w:fldCharType="end"/>
          </w:r>
        </w:p>
      </w:tc>
    </w:tr>
    <w:tr w:rsidR="009F4967" w14:paraId="32B192A8" w14:textId="77777777" w:rsidTr="00D348D3">
      <w:trPr>
        <w:trHeight w:val="278"/>
      </w:trPr>
      <w:tc>
        <w:tcPr>
          <w:tcW w:w="1668" w:type="dxa"/>
          <w:vAlign w:val="center"/>
        </w:tcPr>
        <w:p w14:paraId="3A54F2EC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67F81103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426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9379B4">
            <w:fldChar w:fldCharType="begin"/>
          </w:r>
          <w:r w:rsidR="009379B4">
            <w:instrText xml:space="preserve"> NUMPAGES   \* MERGEFORMAT </w:instrText>
          </w:r>
          <w:r w:rsidR="009379B4">
            <w:fldChar w:fldCharType="separate"/>
          </w:r>
          <w:r w:rsidR="00174260">
            <w:rPr>
              <w:noProof/>
            </w:rPr>
            <w:t>2</w:t>
          </w:r>
          <w:r w:rsidR="009379B4">
            <w:rPr>
              <w:noProof/>
            </w:rPr>
            <w:fldChar w:fldCharType="end"/>
          </w:r>
          <w:r w:rsidRPr="001C6EFB">
            <w:t xml:space="preserve"> </w:t>
          </w:r>
        </w:p>
      </w:tc>
    </w:tr>
  </w:tbl>
  <w:p w14:paraId="61540674" w14:textId="77777777" w:rsidR="009F4967" w:rsidRDefault="009F4967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2336" behindDoc="0" locked="0" layoutInCell="1" allowOverlap="1" wp14:anchorId="4DA0E8FD" wp14:editId="31172287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1" name="Picture 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887EA8" w14:textId="77777777" w:rsidR="00B63EFD" w:rsidRPr="009F4967" w:rsidRDefault="00B63EFD" w:rsidP="009F4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E9926" w14:textId="76F4070B" w:rsidR="00380295" w:rsidRDefault="00380295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 w:rsidRPr="00C67170">
      <w:rPr>
        <w:lang w:eastAsia="en-GB"/>
      </w:rPr>
      <w:drawing>
        <wp:anchor distT="0" distB="0" distL="114300" distR="114300" simplePos="0" relativeHeight="251664384" behindDoc="0" locked="0" layoutInCell="1" allowOverlap="1" wp14:anchorId="702E95A2" wp14:editId="6D7259E6">
          <wp:simplePos x="0" y="0"/>
          <wp:positionH relativeFrom="column">
            <wp:posOffset>-298027</wp:posOffset>
          </wp:positionH>
          <wp:positionV relativeFrom="page">
            <wp:posOffset>128474</wp:posOffset>
          </wp:positionV>
          <wp:extent cx="2340000" cy="918000"/>
          <wp:effectExtent l="0" t="0" r="0" b="0"/>
          <wp:wrapNone/>
          <wp:docPr id="2" name="Picture 2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253C45">
      <w:t>Key Contacts</w:t>
    </w:r>
  </w:p>
  <w:p w14:paraId="066634A7" w14:textId="77777777" w:rsidR="00380295" w:rsidRDefault="00380295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F21C7" w14:textId="21599F00" w:rsidR="00380295" w:rsidRDefault="00380295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 ID</w:t>
    </w:r>
    <w:r w:rsidR="00253C45">
      <w:t>:</w:t>
    </w:r>
    <w:r>
      <w:tab/>
    </w:r>
    <w:r w:rsidR="00253C45">
      <w:t>Key Contacts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58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83"/>
    <w:rsid w:val="00051979"/>
    <w:rsid w:val="00056169"/>
    <w:rsid w:val="000F7BBE"/>
    <w:rsid w:val="00103548"/>
    <w:rsid w:val="00106B7B"/>
    <w:rsid w:val="00174260"/>
    <w:rsid w:val="0017791A"/>
    <w:rsid w:val="001C1176"/>
    <w:rsid w:val="001C2987"/>
    <w:rsid w:val="00201C7B"/>
    <w:rsid w:val="00212610"/>
    <w:rsid w:val="00231BC9"/>
    <w:rsid w:val="00253C45"/>
    <w:rsid w:val="00300097"/>
    <w:rsid w:val="003060D0"/>
    <w:rsid w:val="003247CD"/>
    <w:rsid w:val="00344201"/>
    <w:rsid w:val="00352C78"/>
    <w:rsid w:val="00380295"/>
    <w:rsid w:val="00383FD8"/>
    <w:rsid w:val="003843C5"/>
    <w:rsid w:val="003C0400"/>
    <w:rsid w:val="003D4A1F"/>
    <w:rsid w:val="003F4869"/>
    <w:rsid w:val="00412DC5"/>
    <w:rsid w:val="00421804"/>
    <w:rsid w:val="0043476C"/>
    <w:rsid w:val="00472D1E"/>
    <w:rsid w:val="00495AB8"/>
    <w:rsid w:val="004A72A8"/>
    <w:rsid w:val="004E2F65"/>
    <w:rsid w:val="00504BA5"/>
    <w:rsid w:val="00512385"/>
    <w:rsid w:val="00530DC3"/>
    <w:rsid w:val="00551B46"/>
    <w:rsid w:val="005B62C1"/>
    <w:rsid w:val="005D64F4"/>
    <w:rsid w:val="005E4EAC"/>
    <w:rsid w:val="00603B4C"/>
    <w:rsid w:val="00655225"/>
    <w:rsid w:val="00672002"/>
    <w:rsid w:val="00673F3E"/>
    <w:rsid w:val="006D353E"/>
    <w:rsid w:val="006E0638"/>
    <w:rsid w:val="00716230"/>
    <w:rsid w:val="007235D8"/>
    <w:rsid w:val="00785159"/>
    <w:rsid w:val="007B78A1"/>
    <w:rsid w:val="007D158D"/>
    <w:rsid w:val="007F1185"/>
    <w:rsid w:val="007F1285"/>
    <w:rsid w:val="008319D1"/>
    <w:rsid w:val="00833328"/>
    <w:rsid w:val="00843283"/>
    <w:rsid w:val="00871B7D"/>
    <w:rsid w:val="0092719C"/>
    <w:rsid w:val="00936246"/>
    <w:rsid w:val="009379B4"/>
    <w:rsid w:val="00945607"/>
    <w:rsid w:val="00962B9E"/>
    <w:rsid w:val="00984A4B"/>
    <w:rsid w:val="00995B35"/>
    <w:rsid w:val="009A16FE"/>
    <w:rsid w:val="009C2D3C"/>
    <w:rsid w:val="009D3D08"/>
    <w:rsid w:val="009E21F0"/>
    <w:rsid w:val="009E2541"/>
    <w:rsid w:val="009F4967"/>
    <w:rsid w:val="00A121AC"/>
    <w:rsid w:val="00A47580"/>
    <w:rsid w:val="00A77D98"/>
    <w:rsid w:val="00A8653B"/>
    <w:rsid w:val="00A918F1"/>
    <w:rsid w:val="00A92655"/>
    <w:rsid w:val="00AB04CD"/>
    <w:rsid w:val="00AC31AE"/>
    <w:rsid w:val="00AE3918"/>
    <w:rsid w:val="00AF0598"/>
    <w:rsid w:val="00B424BC"/>
    <w:rsid w:val="00B63EFD"/>
    <w:rsid w:val="00BA24DB"/>
    <w:rsid w:val="00BC1594"/>
    <w:rsid w:val="00C0559C"/>
    <w:rsid w:val="00C10B9B"/>
    <w:rsid w:val="00C4434C"/>
    <w:rsid w:val="00D12BEC"/>
    <w:rsid w:val="00D44FA5"/>
    <w:rsid w:val="00DA4B36"/>
    <w:rsid w:val="00DB14EB"/>
    <w:rsid w:val="00DB18F0"/>
    <w:rsid w:val="00DC3548"/>
    <w:rsid w:val="00DC5448"/>
    <w:rsid w:val="00E237E8"/>
    <w:rsid w:val="00E243E7"/>
    <w:rsid w:val="00E25202"/>
    <w:rsid w:val="00E3726D"/>
    <w:rsid w:val="00E47832"/>
    <w:rsid w:val="00E47D32"/>
    <w:rsid w:val="00E622FF"/>
    <w:rsid w:val="00E86405"/>
    <w:rsid w:val="00F631A1"/>
    <w:rsid w:val="00FA65A2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C774562"/>
  <w15:chartTrackingRefBased/>
  <w15:docId w15:val="{36A2270B-869E-400F-9833-56E1E666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99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99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uiPriority w:val="8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19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1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4E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4EB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4EB"/>
    <w:rPr>
      <w:rFonts w:ascii="Calibri" w:hAnsi="Calibri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73F3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30DC3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styleId="Strong">
    <w:name w:val="Strong"/>
    <w:qFormat/>
    <w:rsid w:val="00E25202"/>
    <w:rPr>
      <w:b/>
      <w:bCs/>
    </w:rPr>
  </w:style>
  <w:style w:type="paragraph" w:customStyle="1" w:styleId="NumberlistforSOPs">
    <w:name w:val="Numberlist for SOPs"/>
    <w:basedOn w:val="Normal"/>
    <w:rsid w:val="00E25202"/>
    <w:pPr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irmingham.ac.uk/research/activity/mds/mds-rkto/governance/index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researchgovernance@contacts.bham.ac.uk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rct@contacts.bham.ac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 QCD template - portrait - identifier- v9.0 vd 19-Jan-2022</vt:lpstr>
    </vt:vector>
  </TitlesOfParts>
  <Company>UoB IT Services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 QCD template - portrait - identifier- v9.0 vd 19-Jan-2022</dc:title>
  <dc:subject/>
  <dc:creator>Campbesz</dc:creator>
  <cp:keywords/>
  <dc:description/>
  <cp:lastModifiedBy>Kari Bottolfsen (Life and Environmental Sciences)</cp:lastModifiedBy>
  <cp:revision>14</cp:revision>
  <dcterms:created xsi:type="dcterms:W3CDTF">2022-08-04T14:37:00Z</dcterms:created>
  <dcterms:modified xsi:type="dcterms:W3CDTF">2022-12-02T05:26:00Z</dcterms:modified>
</cp:coreProperties>
</file>