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8F9E7" w14:textId="77777777" w:rsidR="00E25202" w:rsidRDefault="009F4967" w:rsidP="00E25202">
      <w:pPr>
        <w:pStyle w:val="Title"/>
      </w:pPr>
      <w:r>
        <w:t>Quality Control Document:</w:t>
      </w:r>
    </w:p>
    <w:p w14:paraId="4A3E7AF2" w14:textId="06794F5F" w:rsidR="009F4967" w:rsidRDefault="00AA44BF" w:rsidP="00E25202">
      <w:pPr>
        <w:pStyle w:val="Title"/>
      </w:pPr>
      <w:r>
        <w:t>Calibration of Balances</w:t>
      </w:r>
    </w:p>
    <w:p w14:paraId="59FF7EBD" w14:textId="77777777" w:rsidR="009F4967" w:rsidRPr="009F4967" w:rsidRDefault="009F4967" w:rsidP="009F4967"/>
    <w:p w14:paraId="39ADF6EC" w14:textId="2691EA77" w:rsidR="00E3726D" w:rsidRDefault="009E2541" w:rsidP="001C1176">
      <w:pPr>
        <w:pStyle w:val="Heading1"/>
        <w:tabs>
          <w:tab w:val="left" w:pos="5054"/>
        </w:tabs>
      </w:pPr>
      <w:r>
        <w:t>Purpose</w:t>
      </w:r>
    </w:p>
    <w:p w14:paraId="51855342" w14:textId="77777777" w:rsidR="00AA44BF" w:rsidRDefault="00AA44BF" w:rsidP="00AA44BF">
      <w:bookmarkStart w:id="0" w:name="_Hlk110522411"/>
      <w:bookmarkStart w:id="1" w:name="_Hlk111556299"/>
      <w:r>
        <w:t>All equipment used to analyse and</w:t>
      </w:r>
      <w:r w:rsidRPr="00916B13">
        <w:t xml:space="preserve"> process human biomaterial samples from </w:t>
      </w:r>
      <w:r>
        <w:t>Clinical Trials of Investigational Medicinal Products</w:t>
      </w:r>
      <w:r w:rsidRPr="00916B13">
        <w:t xml:space="preserve"> must be regularly calibrated</w:t>
      </w:r>
      <w:r>
        <w:t xml:space="preserve"> to</w:t>
      </w:r>
      <w:r w:rsidRPr="00916B13">
        <w:t xml:space="preserve"> ensure integrity of samples and reliability of data.</w:t>
      </w:r>
    </w:p>
    <w:p w14:paraId="02D7DC21" w14:textId="77777777" w:rsidR="00AA44BF" w:rsidRDefault="00AA44BF" w:rsidP="00AA44BF">
      <w:r>
        <w:t>This document provides a balance calibration record for documenting balance calibration checks, instructions on how to perform a balance calibration check and how to document the calibration check using this record.</w:t>
      </w:r>
    </w:p>
    <w:p w14:paraId="45CF6CF3" w14:textId="2E24869A" w:rsidR="00E25202" w:rsidRDefault="00AA44BF" w:rsidP="00AA44BF">
      <w:r>
        <w:t>Where balance calibration is being performed in house the contents of the Balance Calibration Record is mandatory, however the design is optional.</w:t>
      </w:r>
    </w:p>
    <w:bookmarkEnd w:id="0"/>
    <w:bookmarkEnd w:id="1"/>
    <w:p w14:paraId="632ADAEC" w14:textId="5D8FB592" w:rsidR="009E2541" w:rsidRDefault="00B63EFD" w:rsidP="009E2541">
      <w:pPr>
        <w:pStyle w:val="Heading1"/>
      </w:pPr>
      <w:r>
        <w:t>I</w:t>
      </w:r>
      <w:r w:rsidR="009E2541">
        <w:t>nstructions</w:t>
      </w:r>
    </w:p>
    <w:p w14:paraId="7E1D740F" w14:textId="0DEF7C56" w:rsidR="0017791A" w:rsidRDefault="0017791A" w:rsidP="0017791A">
      <w:pPr>
        <w:pStyle w:val="Numberlist"/>
      </w:pPr>
      <w:r>
        <w:t>Remove this first instruction page.</w:t>
      </w:r>
    </w:p>
    <w:p w14:paraId="09CAA862" w14:textId="217FC807" w:rsidR="00995B35" w:rsidRDefault="00995B35" w:rsidP="0017791A">
      <w:pPr>
        <w:pStyle w:val="Numberlist"/>
      </w:pPr>
      <w:r>
        <w:t xml:space="preserve">Update the </w:t>
      </w:r>
      <w:r w:rsidR="006D3B77">
        <w:t>header to include the trial ID</w:t>
      </w:r>
      <w:r>
        <w:t>.</w:t>
      </w:r>
    </w:p>
    <w:p w14:paraId="4AFA6BF8" w14:textId="6CD715D1" w:rsidR="00051979" w:rsidRDefault="00051979" w:rsidP="00051979">
      <w:pPr>
        <w:pStyle w:val="Numberlist"/>
        <w:ind w:left="360" w:hanging="360"/>
      </w:pPr>
      <w:r w:rsidRPr="009618D7">
        <w:t xml:space="preserve">Update the </w:t>
      </w:r>
      <w:r w:rsidR="00995B35">
        <w:t>footer,</w:t>
      </w:r>
      <w:r w:rsidR="00995B35" w:rsidRPr="009618D7">
        <w:t xml:space="preserve"> </w:t>
      </w:r>
      <w:r w:rsidRPr="009618D7">
        <w:t>retain</w:t>
      </w:r>
      <w:r w:rsidR="00995B35">
        <w:t>ing</w:t>
      </w:r>
      <w:r w:rsidRPr="009618D7">
        <w:t xml:space="preserve"> the </w:t>
      </w:r>
      <w:r w:rsidR="00FA65A2">
        <w:t xml:space="preserve">document </w:t>
      </w:r>
      <w:r w:rsidRPr="009618D7">
        <w:t xml:space="preserve">reference </w:t>
      </w:r>
      <w:r w:rsidR="00995B35">
        <w:t xml:space="preserve">information relating </w:t>
      </w:r>
      <w:r w:rsidRPr="009618D7">
        <w:t>to this quality control document (QCD).</w:t>
      </w:r>
    </w:p>
    <w:p w14:paraId="788A0CCD" w14:textId="77777777" w:rsidR="00AA44BF" w:rsidRDefault="00AA44BF" w:rsidP="00AA44BF">
      <w:pPr>
        <w:pStyle w:val="NumberlistforSOPs"/>
        <w:numPr>
          <w:ilvl w:val="0"/>
          <w:numId w:val="6"/>
        </w:numPr>
      </w:pPr>
      <w:r>
        <w:t>Record a description, the Equipment Unique ID number, the balance location and the working range of the balance.</w:t>
      </w:r>
    </w:p>
    <w:p w14:paraId="79F42A0A" w14:textId="77777777" w:rsidR="00AA44BF" w:rsidRDefault="00AA44BF" w:rsidP="00AA44BF">
      <w:pPr>
        <w:pStyle w:val="NumberlistforSOPs"/>
        <w:numPr>
          <w:ilvl w:val="0"/>
          <w:numId w:val="6"/>
        </w:numPr>
      </w:pPr>
      <w:r>
        <w:t>Document action to be taken if a balance fails its calibration check.</w:t>
      </w:r>
    </w:p>
    <w:p w14:paraId="6CFCC35A" w14:textId="77777777" w:rsidR="00AA44BF" w:rsidRPr="008C1590" w:rsidRDefault="00AA44BF" w:rsidP="00AA44BF">
      <w:pPr>
        <w:pStyle w:val="NumberlistforSOPs"/>
        <w:numPr>
          <w:ilvl w:val="0"/>
          <w:numId w:val="6"/>
        </w:numPr>
      </w:pPr>
      <w:r>
        <w:t xml:space="preserve">Source </w:t>
      </w:r>
      <w:r w:rsidRPr="00B57C29">
        <w:rPr>
          <w:bCs/>
        </w:rPr>
        <w:t>certified weights</w:t>
      </w:r>
      <w:r>
        <w:rPr>
          <w:bCs/>
        </w:rPr>
        <w:t>:</w:t>
      </w:r>
    </w:p>
    <w:p w14:paraId="094FC22C" w14:textId="26DE12D1" w:rsidR="00AA44BF" w:rsidRDefault="00AA44BF" w:rsidP="00AA44BF">
      <w:pPr>
        <w:pStyle w:val="bullet2"/>
        <w:ind w:left="720" w:right="340" w:hanging="360"/>
      </w:pPr>
      <w:r>
        <w:t>ce</w:t>
      </w:r>
      <w:r w:rsidRPr="00B57C29">
        <w:t xml:space="preserve">rtified weights </w:t>
      </w:r>
      <w:r>
        <w:t>have to</w:t>
      </w:r>
      <w:r w:rsidRPr="00B57C29">
        <w:t xml:space="preserve"> be directly traceable to national standards</w:t>
      </w:r>
    </w:p>
    <w:p w14:paraId="308498B2" w14:textId="51EEC3D5" w:rsidR="00AA44BF" w:rsidRDefault="00AA44BF" w:rsidP="00AA44BF">
      <w:pPr>
        <w:pStyle w:val="bullet2"/>
        <w:ind w:left="720" w:right="340" w:hanging="360"/>
      </w:pPr>
      <w:r>
        <w:t>certified weights have to be</w:t>
      </w:r>
      <w:r w:rsidRPr="00B57C29">
        <w:t xml:space="preserve"> sent to be recertified to national standards every two years</w:t>
      </w:r>
    </w:p>
    <w:p w14:paraId="1EC2644B" w14:textId="4659C59B" w:rsidR="00AA44BF" w:rsidRDefault="00AA44BF" w:rsidP="00AA44BF">
      <w:pPr>
        <w:pStyle w:val="bullet2"/>
        <w:ind w:left="720" w:right="340" w:hanging="360"/>
      </w:pPr>
      <w:r>
        <w:t>u</w:t>
      </w:r>
      <w:r w:rsidRPr="008C1590">
        <w:t>se three different weights which reflect the upper, lower and middle of the ‘working’ range of the balance</w:t>
      </w:r>
      <w:r>
        <w:t>.</w:t>
      </w:r>
    </w:p>
    <w:p w14:paraId="12D890EE" w14:textId="77777777" w:rsidR="00AA44BF" w:rsidRPr="00AA44BF" w:rsidRDefault="00AA44BF" w:rsidP="00AA44BF">
      <w:pPr>
        <w:pStyle w:val="NumberlistforSOPs"/>
        <w:numPr>
          <w:ilvl w:val="0"/>
          <w:numId w:val="6"/>
        </w:numPr>
      </w:pPr>
      <w:r w:rsidRPr="00B57C29">
        <w:rPr>
          <w:bCs/>
        </w:rPr>
        <w:t>Record the weight, serial number and acceptable ranges of the weights. The table below shows the reference weights available and the range of acceptable readings.</w:t>
      </w:r>
    </w:p>
    <w:p w14:paraId="180E0D21" w14:textId="77777777" w:rsidR="00AA44BF" w:rsidRPr="00AA44BF" w:rsidRDefault="00AA44BF" w:rsidP="00AA44BF">
      <w:pPr>
        <w:pStyle w:val="NumberlistforSOPs"/>
        <w:numPr>
          <w:ilvl w:val="0"/>
          <w:numId w:val="6"/>
        </w:numPr>
      </w:pPr>
      <w:r w:rsidRPr="00AA44BF">
        <w:rPr>
          <w:bCs/>
        </w:rPr>
        <w:t>To calibrate the balance, weigh each of the reference weights once and record the weight. If all three of the reference weights are within range then the balance has passed the calibration check</w:t>
      </w:r>
      <w:r>
        <w:rPr>
          <w:bCs/>
        </w:rPr>
        <w:t>.</w:t>
      </w:r>
    </w:p>
    <w:p w14:paraId="2D9422EB" w14:textId="77777777" w:rsidR="00AA44BF" w:rsidRPr="00B57C29" w:rsidRDefault="00AA44BF" w:rsidP="00AA44BF">
      <w:pPr>
        <w:pStyle w:val="bullet2"/>
        <w:ind w:left="720" w:right="340" w:hanging="360"/>
      </w:pPr>
      <w:r>
        <w:t>Do not handle weights</w:t>
      </w:r>
      <w:r w:rsidRPr="008C1590">
        <w:t xml:space="preserve"> directly. For larger weights wear cotton or similar non-powdered gloves and use forceps for small weights.</w:t>
      </w:r>
    </w:p>
    <w:p w14:paraId="652A6E49" w14:textId="77777777" w:rsidR="00AA44BF" w:rsidRPr="00AA44BF" w:rsidRDefault="00AA44BF" w:rsidP="00AA44BF">
      <w:pPr>
        <w:pStyle w:val="NumberlistforSOPs"/>
        <w:numPr>
          <w:ilvl w:val="0"/>
          <w:numId w:val="6"/>
        </w:numPr>
      </w:pPr>
      <w:r w:rsidRPr="00AA44BF">
        <w:rPr>
          <w:bCs/>
        </w:rPr>
        <w:t>Document on the balance calibration record each time a balance calibration is performed.</w:t>
      </w:r>
    </w:p>
    <w:p w14:paraId="253723DE" w14:textId="422997C1" w:rsidR="00AA44BF" w:rsidRDefault="00AA44BF" w:rsidP="00AA44BF">
      <w:pPr>
        <w:pStyle w:val="bullet2"/>
        <w:numPr>
          <w:ilvl w:val="0"/>
          <w:numId w:val="0"/>
        </w:numPr>
        <w:sectPr w:rsidR="00AA44BF" w:rsidSect="009F4967">
          <w:headerReference w:type="default" r:id="rId7"/>
          <w:footerReference w:type="default" r:id="rId8"/>
          <w:headerReference w:type="first" r:id="rId9"/>
          <w:footerReference w:type="first" r:id="rId10"/>
          <w:pgSz w:w="11906" w:h="16838"/>
          <w:pgMar w:top="5104" w:right="1440" w:bottom="1560" w:left="1440" w:header="1396" w:footer="567" w:gutter="0"/>
          <w:cols w:space="708"/>
          <w:titlePg/>
          <w:docGrid w:linePitch="360"/>
        </w:sectPr>
      </w:pPr>
    </w:p>
    <w:p w14:paraId="52E7658D" w14:textId="77777777" w:rsidR="00AA44BF" w:rsidRPr="00B57C29" w:rsidRDefault="00AA44BF" w:rsidP="00AA44BF">
      <w:pPr>
        <w:pStyle w:val="NumberlistforSOPs"/>
        <w:numPr>
          <w:ilvl w:val="0"/>
          <w:numId w:val="6"/>
        </w:numPr>
      </w:pPr>
      <w:r>
        <w:rPr>
          <w:bCs/>
        </w:rPr>
        <w:lastRenderedPageBreak/>
        <w:t xml:space="preserve">If the balance fails the calibration check, ensure the action to be followed if the calibration check is failed is adhered to. </w:t>
      </w:r>
    </w:p>
    <w:p w14:paraId="1010F91B" w14:textId="1B088275" w:rsidR="00AA44BF" w:rsidRDefault="00AA44BF" w:rsidP="00AA44BF">
      <w:pPr>
        <w:pStyle w:val="NumberlistforSOPs"/>
        <w:numPr>
          <w:ilvl w:val="0"/>
          <w:numId w:val="6"/>
        </w:numPr>
      </w:pPr>
      <w:r w:rsidRPr="00AA44BF">
        <w:rPr>
          <w:bCs/>
        </w:rPr>
        <w:t xml:space="preserve">Store the balance calibration record safely and securely in the Laboratory Master File throughout the trial and archive with the other trial records upon closure. </w:t>
      </w:r>
      <w:r>
        <w:t xml:space="preserve">Refer to the </w:t>
      </w:r>
      <w:r w:rsidRPr="000F7BBE">
        <w:rPr>
          <w:rStyle w:val="ReferencestootherSOPsQCDsChar"/>
        </w:rPr>
        <w:t>Archiving SOP</w:t>
      </w:r>
      <w:r>
        <w:t xml:space="preserve"> </w:t>
      </w:r>
      <w:r w:rsidRPr="000F7BBE">
        <w:rPr>
          <w:rStyle w:val="ReferencestootherSOPsQCDsChar"/>
        </w:rPr>
        <w:t>(UoB-ARC-SOP-001)</w:t>
      </w:r>
      <w:r>
        <w:t>.</w:t>
      </w:r>
    </w:p>
    <w:p w14:paraId="30818D22" w14:textId="77777777" w:rsidR="00AA44BF" w:rsidRDefault="00AA44BF" w:rsidP="00AA44BF">
      <w:pPr>
        <w:pStyle w:val="NumberlistforSOPs"/>
        <w:ind w:firstLine="0"/>
      </w:pPr>
    </w:p>
    <w:tbl>
      <w:tblPr>
        <w:tblW w:w="5709" w:type="dxa"/>
        <w:jc w:val="center"/>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CellMar>
          <w:left w:w="107" w:type="dxa"/>
          <w:right w:w="107" w:type="dxa"/>
        </w:tblCellMar>
        <w:tblLook w:val="0000" w:firstRow="0" w:lastRow="0" w:firstColumn="0" w:lastColumn="0" w:noHBand="0" w:noVBand="0"/>
      </w:tblPr>
      <w:tblGrid>
        <w:gridCol w:w="2517"/>
        <w:gridCol w:w="3192"/>
      </w:tblGrid>
      <w:tr w:rsidR="00AA44BF" w:rsidRPr="00916B13" w14:paraId="529F404A" w14:textId="77777777" w:rsidTr="00580EB5">
        <w:trPr>
          <w:trHeight w:val="510"/>
          <w:jc w:val="center"/>
        </w:trPr>
        <w:tc>
          <w:tcPr>
            <w:tcW w:w="2517" w:type="dxa"/>
            <w:tcBorders>
              <w:bottom w:val="single" w:sz="6" w:space="0" w:color="auto"/>
            </w:tcBorders>
            <w:vAlign w:val="center"/>
          </w:tcPr>
          <w:p w14:paraId="0793AF2B" w14:textId="77777777" w:rsidR="00AA44BF" w:rsidRPr="00916B13" w:rsidRDefault="00AA44BF" w:rsidP="00580EB5">
            <w:pPr>
              <w:rPr>
                <w:b/>
                <w:bCs/>
              </w:rPr>
            </w:pPr>
            <w:r w:rsidRPr="00916B13">
              <w:rPr>
                <w:b/>
                <w:bCs/>
              </w:rPr>
              <w:t>Reference weight (g)</w:t>
            </w:r>
          </w:p>
        </w:tc>
        <w:tc>
          <w:tcPr>
            <w:tcW w:w="3192" w:type="dxa"/>
            <w:tcBorders>
              <w:bottom w:val="single" w:sz="6" w:space="0" w:color="auto"/>
            </w:tcBorders>
            <w:vAlign w:val="center"/>
          </w:tcPr>
          <w:p w14:paraId="47B3AA76" w14:textId="77777777" w:rsidR="00AA44BF" w:rsidRPr="00916B13" w:rsidRDefault="00AA44BF" w:rsidP="00580EB5">
            <w:pPr>
              <w:rPr>
                <w:b/>
                <w:bCs/>
              </w:rPr>
            </w:pPr>
            <w:r w:rsidRPr="00916B13">
              <w:rPr>
                <w:b/>
                <w:bCs/>
              </w:rPr>
              <w:t>Acceptable range (g)</w:t>
            </w:r>
          </w:p>
        </w:tc>
      </w:tr>
      <w:tr w:rsidR="00AA44BF" w:rsidRPr="00916B13" w14:paraId="2A668CF4" w14:textId="77777777" w:rsidTr="00580EB5">
        <w:trPr>
          <w:trHeight w:val="510"/>
          <w:jc w:val="center"/>
        </w:trPr>
        <w:tc>
          <w:tcPr>
            <w:tcW w:w="2517" w:type="dxa"/>
            <w:tcBorders>
              <w:top w:val="single" w:sz="6" w:space="0" w:color="auto"/>
              <w:bottom w:val="dotted" w:sz="4" w:space="0" w:color="auto"/>
            </w:tcBorders>
            <w:vAlign w:val="center"/>
          </w:tcPr>
          <w:p w14:paraId="42724567" w14:textId="77777777" w:rsidR="00AA44BF" w:rsidRPr="00916B13" w:rsidRDefault="00AA44BF" w:rsidP="00580EB5">
            <w:pPr>
              <w:rPr>
                <w:bCs/>
              </w:rPr>
            </w:pPr>
            <w:r w:rsidRPr="00916B13">
              <w:rPr>
                <w:bCs/>
              </w:rPr>
              <w:t>0.001</w:t>
            </w:r>
          </w:p>
        </w:tc>
        <w:tc>
          <w:tcPr>
            <w:tcW w:w="3192" w:type="dxa"/>
            <w:tcBorders>
              <w:top w:val="single" w:sz="6" w:space="0" w:color="auto"/>
              <w:bottom w:val="dotted" w:sz="4" w:space="0" w:color="auto"/>
            </w:tcBorders>
            <w:vAlign w:val="center"/>
          </w:tcPr>
          <w:p w14:paraId="34DD5730" w14:textId="77777777" w:rsidR="00AA44BF" w:rsidRPr="00916B13" w:rsidRDefault="00AA44BF" w:rsidP="00580EB5">
            <w:pPr>
              <w:rPr>
                <w:bCs/>
              </w:rPr>
            </w:pPr>
            <w:r w:rsidRPr="00916B13">
              <w:rPr>
                <w:bCs/>
              </w:rPr>
              <w:t>0.00095 - 0.00105</w:t>
            </w:r>
          </w:p>
        </w:tc>
      </w:tr>
      <w:tr w:rsidR="00AA44BF" w:rsidRPr="00916B13" w14:paraId="61D90E73" w14:textId="77777777" w:rsidTr="00580EB5">
        <w:trPr>
          <w:trHeight w:val="510"/>
          <w:jc w:val="center"/>
        </w:trPr>
        <w:tc>
          <w:tcPr>
            <w:tcW w:w="2517" w:type="dxa"/>
            <w:tcBorders>
              <w:top w:val="dotted" w:sz="4" w:space="0" w:color="auto"/>
              <w:bottom w:val="dotted" w:sz="4" w:space="0" w:color="auto"/>
            </w:tcBorders>
            <w:vAlign w:val="center"/>
          </w:tcPr>
          <w:p w14:paraId="3B3A2F2D" w14:textId="77777777" w:rsidR="00AA44BF" w:rsidRPr="00916B13" w:rsidRDefault="00AA44BF" w:rsidP="00580EB5">
            <w:pPr>
              <w:rPr>
                <w:bCs/>
              </w:rPr>
            </w:pPr>
            <w:r w:rsidRPr="00916B13">
              <w:rPr>
                <w:bCs/>
              </w:rPr>
              <w:t>0.05</w:t>
            </w:r>
          </w:p>
        </w:tc>
        <w:tc>
          <w:tcPr>
            <w:tcW w:w="3192" w:type="dxa"/>
            <w:tcBorders>
              <w:top w:val="dotted" w:sz="4" w:space="0" w:color="auto"/>
              <w:bottom w:val="dotted" w:sz="4" w:space="0" w:color="auto"/>
            </w:tcBorders>
            <w:vAlign w:val="center"/>
          </w:tcPr>
          <w:p w14:paraId="4230B693" w14:textId="77777777" w:rsidR="00AA44BF" w:rsidRPr="00916B13" w:rsidRDefault="00AA44BF" w:rsidP="00580EB5">
            <w:pPr>
              <w:rPr>
                <w:bCs/>
              </w:rPr>
            </w:pPr>
            <w:r w:rsidRPr="00916B13">
              <w:rPr>
                <w:bCs/>
              </w:rPr>
              <w:t>0.0495 - 0.0505</w:t>
            </w:r>
          </w:p>
        </w:tc>
      </w:tr>
      <w:tr w:rsidR="00AA44BF" w:rsidRPr="00916B13" w14:paraId="2C7040F9" w14:textId="77777777" w:rsidTr="00580EB5">
        <w:trPr>
          <w:trHeight w:val="510"/>
          <w:jc w:val="center"/>
        </w:trPr>
        <w:tc>
          <w:tcPr>
            <w:tcW w:w="2517" w:type="dxa"/>
            <w:tcBorders>
              <w:top w:val="dotted" w:sz="4" w:space="0" w:color="auto"/>
              <w:bottom w:val="dotted" w:sz="4" w:space="0" w:color="auto"/>
            </w:tcBorders>
            <w:vAlign w:val="center"/>
          </w:tcPr>
          <w:p w14:paraId="5F0C44F1" w14:textId="77777777" w:rsidR="00AA44BF" w:rsidRPr="00916B13" w:rsidRDefault="00AA44BF" w:rsidP="00580EB5">
            <w:pPr>
              <w:rPr>
                <w:bCs/>
              </w:rPr>
            </w:pPr>
            <w:r w:rsidRPr="00916B13">
              <w:rPr>
                <w:bCs/>
              </w:rPr>
              <w:t>1</w:t>
            </w:r>
          </w:p>
        </w:tc>
        <w:tc>
          <w:tcPr>
            <w:tcW w:w="3192" w:type="dxa"/>
            <w:tcBorders>
              <w:top w:val="dotted" w:sz="4" w:space="0" w:color="auto"/>
              <w:bottom w:val="dotted" w:sz="4" w:space="0" w:color="auto"/>
            </w:tcBorders>
            <w:vAlign w:val="center"/>
          </w:tcPr>
          <w:p w14:paraId="74BDB25B" w14:textId="77777777" w:rsidR="00AA44BF" w:rsidRPr="00916B13" w:rsidRDefault="00AA44BF" w:rsidP="00580EB5">
            <w:pPr>
              <w:rPr>
                <w:bCs/>
              </w:rPr>
            </w:pPr>
            <w:r w:rsidRPr="00916B13">
              <w:rPr>
                <w:bCs/>
              </w:rPr>
              <w:t>0.99 - 1.01</w:t>
            </w:r>
          </w:p>
        </w:tc>
      </w:tr>
      <w:tr w:rsidR="00AA44BF" w:rsidRPr="00916B13" w14:paraId="14571E8C" w14:textId="77777777" w:rsidTr="00580EB5">
        <w:trPr>
          <w:trHeight w:val="510"/>
          <w:jc w:val="center"/>
        </w:trPr>
        <w:tc>
          <w:tcPr>
            <w:tcW w:w="2517" w:type="dxa"/>
            <w:tcBorders>
              <w:top w:val="dotted" w:sz="4" w:space="0" w:color="auto"/>
              <w:bottom w:val="dotted" w:sz="4" w:space="0" w:color="auto"/>
            </w:tcBorders>
            <w:vAlign w:val="center"/>
          </w:tcPr>
          <w:p w14:paraId="69796A4B" w14:textId="77777777" w:rsidR="00AA44BF" w:rsidRPr="00916B13" w:rsidRDefault="00AA44BF" w:rsidP="00580EB5">
            <w:pPr>
              <w:rPr>
                <w:bCs/>
              </w:rPr>
            </w:pPr>
            <w:r w:rsidRPr="00916B13">
              <w:rPr>
                <w:bCs/>
              </w:rPr>
              <w:t>10</w:t>
            </w:r>
          </w:p>
        </w:tc>
        <w:tc>
          <w:tcPr>
            <w:tcW w:w="3192" w:type="dxa"/>
            <w:tcBorders>
              <w:top w:val="dotted" w:sz="4" w:space="0" w:color="auto"/>
              <w:bottom w:val="dotted" w:sz="4" w:space="0" w:color="auto"/>
            </w:tcBorders>
            <w:vAlign w:val="center"/>
          </w:tcPr>
          <w:p w14:paraId="71EFB747" w14:textId="77777777" w:rsidR="00AA44BF" w:rsidRPr="00916B13" w:rsidRDefault="00AA44BF" w:rsidP="00580EB5">
            <w:pPr>
              <w:rPr>
                <w:bCs/>
              </w:rPr>
            </w:pPr>
            <w:r w:rsidRPr="00916B13">
              <w:rPr>
                <w:bCs/>
              </w:rPr>
              <w:t>9.9 - 10.1</w:t>
            </w:r>
          </w:p>
        </w:tc>
      </w:tr>
      <w:tr w:rsidR="00AA44BF" w:rsidRPr="00916B13" w14:paraId="26C19742" w14:textId="77777777" w:rsidTr="00580EB5">
        <w:trPr>
          <w:trHeight w:val="510"/>
          <w:jc w:val="center"/>
        </w:trPr>
        <w:tc>
          <w:tcPr>
            <w:tcW w:w="2517" w:type="dxa"/>
            <w:tcBorders>
              <w:top w:val="dotted" w:sz="4" w:space="0" w:color="auto"/>
              <w:bottom w:val="dotted" w:sz="4" w:space="0" w:color="auto"/>
            </w:tcBorders>
            <w:vAlign w:val="center"/>
          </w:tcPr>
          <w:p w14:paraId="6D3BAF28" w14:textId="77777777" w:rsidR="00AA44BF" w:rsidRPr="00916B13" w:rsidRDefault="00AA44BF" w:rsidP="00580EB5">
            <w:pPr>
              <w:rPr>
                <w:bCs/>
              </w:rPr>
            </w:pPr>
            <w:r w:rsidRPr="00916B13">
              <w:rPr>
                <w:bCs/>
              </w:rPr>
              <w:t>100</w:t>
            </w:r>
          </w:p>
        </w:tc>
        <w:tc>
          <w:tcPr>
            <w:tcW w:w="3192" w:type="dxa"/>
            <w:tcBorders>
              <w:top w:val="dotted" w:sz="4" w:space="0" w:color="auto"/>
              <w:bottom w:val="dotted" w:sz="4" w:space="0" w:color="auto"/>
            </w:tcBorders>
            <w:vAlign w:val="center"/>
          </w:tcPr>
          <w:p w14:paraId="25BB8A9E" w14:textId="77777777" w:rsidR="00AA44BF" w:rsidRPr="00916B13" w:rsidRDefault="00AA44BF" w:rsidP="00580EB5">
            <w:pPr>
              <w:rPr>
                <w:bCs/>
              </w:rPr>
            </w:pPr>
            <w:r w:rsidRPr="00916B13">
              <w:rPr>
                <w:bCs/>
              </w:rPr>
              <w:t>99 - 101</w:t>
            </w:r>
          </w:p>
        </w:tc>
      </w:tr>
      <w:tr w:rsidR="00AA44BF" w:rsidRPr="00916B13" w14:paraId="25E90134" w14:textId="77777777" w:rsidTr="00580EB5">
        <w:trPr>
          <w:trHeight w:val="510"/>
          <w:jc w:val="center"/>
        </w:trPr>
        <w:tc>
          <w:tcPr>
            <w:tcW w:w="2517" w:type="dxa"/>
            <w:tcBorders>
              <w:top w:val="dotted" w:sz="4" w:space="0" w:color="auto"/>
              <w:bottom w:val="dotted" w:sz="4" w:space="0" w:color="auto"/>
            </w:tcBorders>
            <w:vAlign w:val="center"/>
          </w:tcPr>
          <w:p w14:paraId="6BD479DE" w14:textId="77777777" w:rsidR="00AA44BF" w:rsidRPr="00916B13" w:rsidRDefault="00AA44BF" w:rsidP="00580EB5">
            <w:pPr>
              <w:rPr>
                <w:bCs/>
              </w:rPr>
            </w:pPr>
            <w:r w:rsidRPr="00916B13">
              <w:rPr>
                <w:bCs/>
              </w:rPr>
              <w:t>500</w:t>
            </w:r>
          </w:p>
        </w:tc>
        <w:tc>
          <w:tcPr>
            <w:tcW w:w="3192" w:type="dxa"/>
            <w:tcBorders>
              <w:top w:val="dotted" w:sz="4" w:space="0" w:color="auto"/>
              <w:bottom w:val="dotted" w:sz="4" w:space="0" w:color="auto"/>
            </w:tcBorders>
            <w:vAlign w:val="center"/>
          </w:tcPr>
          <w:p w14:paraId="51543102" w14:textId="77777777" w:rsidR="00AA44BF" w:rsidRPr="00916B13" w:rsidRDefault="00AA44BF" w:rsidP="00580EB5">
            <w:pPr>
              <w:rPr>
                <w:bCs/>
              </w:rPr>
            </w:pPr>
            <w:r w:rsidRPr="00916B13">
              <w:rPr>
                <w:bCs/>
              </w:rPr>
              <w:t>498 - 502</w:t>
            </w:r>
          </w:p>
        </w:tc>
      </w:tr>
      <w:tr w:rsidR="00AA44BF" w:rsidRPr="00916B13" w14:paraId="76C74A68" w14:textId="77777777" w:rsidTr="00580EB5">
        <w:trPr>
          <w:trHeight w:val="510"/>
          <w:jc w:val="center"/>
        </w:trPr>
        <w:tc>
          <w:tcPr>
            <w:tcW w:w="2517" w:type="dxa"/>
            <w:tcBorders>
              <w:top w:val="dotted" w:sz="4" w:space="0" w:color="auto"/>
              <w:bottom w:val="dotted" w:sz="4" w:space="0" w:color="auto"/>
            </w:tcBorders>
            <w:vAlign w:val="center"/>
          </w:tcPr>
          <w:p w14:paraId="76DFFBCF" w14:textId="77777777" w:rsidR="00AA44BF" w:rsidRPr="00916B13" w:rsidRDefault="00AA44BF" w:rsidP="00580EB5">
            <w:pPr>
              <w:rPr>
                <w:bCs/>
              </w:rPr>
            </w:pPr>
            <w:r w:rsidRPr="00916B13">
              <w:rPr>
                <w:bCs/>
              </w:rPr>
              <w:t>1000</w:t>
            </w:r>
          </w:p>
        </w:tc>
        <w:tc>
          <w:tcPr>
            <w:tcW w:w="3192" w:type="dxa"/>
            <w:tcBorders>
              <w:top w:val="dotted" w:sz="4" w:space="0" w:color="auto"/>
              <w:bottom w:val="dotted" w:sz="4" w:space="0" w:color="auto"/>
            </w:tcBorders>
            <w:vAlign w:val="center"/>
          </w:tcPr>
          <w:p w14:paraId="09CC1ED3" w14:textId="77777777" w:rsidR="00AA44BF" w:rsidRPr="00916B13" w:rsidRDefault="00AA44BF" w:rsidP="00580EB5">
            <w:pPr>
              <w:rPr>
                <w:bCs/>
              </w:rPr>
            </w:pPr>
            <w:r w:rsidRPr="00916B13">
              <w:rPr>
                <w:bCs/>
              </w:rPr>
              <w:t>999-1001</w:t>
            </w:r>
          </w:p>
        </w:tc>
      </w:tr>
      <w:tr w:rsidR="00AA44BF" w:rsidRPr="00916B13" w14:paraId="3FE04D76" w14:textId="77777777" w:rsidTr="00580EB5">
        <w:trPr>
          <w:trHeight w:val="510"/>
          <w:jc w:val="center"/>
        </w:trPr>
        <w:tc>
          <w:tcPr>
            <w:tcW w:w="2517" w:type="dxa"/>
            <w:tcBorders>
              <w:top w:val="dotted" w:sz="4" w:space="0" w:color="auto"/>
              <w:bottom w:val="single" w:sz="6" w:space="0" w:color="auto"/>
            </w:tcBorders>
            <w:vAlign w:val="center"/>
          </w:tcPr>
          <w:p w14:paraId="567E7C1B" w14:textId="77777777" w:rsidR="00AA44BF" w:rsidRPr="00916B13" w:rsidRDefault="00AA44BF" w:rsidP="00580EB5">
            <w:pPr>
              <w:rPr>
                <w:bCs/>
              </w:rPr>
            </w:pPr>
            <w:r w:rsidRPr="00916B13">
              <w:rPr>
                <w:bCs/>
              </w:rPr>
              <w:t>2000</w:t>
            </w:r>
          </w:p>
        </w:tc>
        <w:tc>
          <w:tcPr>
            <w:tcW w:w="3192" w:type="dxa"/>
            <w:tcBorders>
              <w:top w:val="dotted" w:sz="4" w:space="0" w:color="auto"/>
              <w:bottom w:val="single" w:sz="6" w:space="0" w:color="auto"/>
            </w:tcBorders>
            <w:vAlign w:val="center"/>
          </w:tcPr>
          <w:p w14:paraId="4D6BE941" w14:textId="77777777" w:rsidR="00AA44BF" w:rsidRPr="00916B13" w:rsidRDefault="00AA44BF" w:rsidP="00580EB5">
            <w:pPr>
              <w:rPr>
                <w:bCs/>
              </w:rPr>
            </w:pPr>
            <w:r w:rsidRPr="00916B13">
              <w:rPr>
                <w:bCs/>
              </w:rPr>
              <w:t>1998 - 2002</w:t>
            </w:r>
          </w:p>
        </w:tc>
      </w:tr>
    </w:tbl>
    <w:p w14:paraId="4F755E64" w14:textId="77777777" w:rsidR="00A77D98" w:rsidRDefault="00A77D98" w:rsidP="00A77D98">
      <w:pPr>
        <w:pStyle w:val="Heading1"/>
      </w:pPr>
      <w:r>
        <w:t>Related documents</w:t>
      </w:r>
    </w:p>
    <w:p w14:paraId="74DBF966" w14:textId="77777777" w:rsidR="006D3B77" w:rsidRPr="007B1389" w:rsidRDefault="006D3B77" w:rsidP="000F7BBE">
      <w:pPr>
        <w:pStyle w:val="bullet1"/>
        <w:ind w:left="357" w:hanging="357"/>
      </w:pPr>
      <w:r w:rsidRPr="007B1389">
        <w:t>UoB-ARC-SOP-001 Archiving</w:t>
      </w:r>
    </w:p>
    <w:p w14:paraId="35FBBF28" w14:textId="1666ADC6" w:rsidR="006D3B77" w:rsidRPr="007B1389" w:rsidRDefault="006D3B77" w:rsidP="000F7BBE">
      <w:pPr>
        <w:pStyle w:val="bullet1"/>
        <w:ind w:left="360" w:hanging="360"/>
      </w:pPr>
      <w:r w:rsidRPr="007B1389">
        <w:t>UoB-CRL-SOP-001 Laboratory Set</w:t>
      </w:r>
      <w:r w:rsidR="00F55299">
        <w:t>-u</w:t>
      </w:r>
      <w:r w:rsidRPr="007B1389">
        <w:t>p and Management</w:t>
      </w:r>
    </w:p>
    <w:p w14:paraId="15E13A2D" w14:textId="77777777" w:rsidR="006D3B77" w:rsidRPr="007B1389" w:rsidRDefault="006D3B77" w:rsidP="000F7BBE">
      <w:pPr>
        <w:pStyle w:val="bullet1"/>
        <w:ind w:left="360" w:hanging="360"/>
      </w:pPr>
      <w:r w:rsidRPr="007B1389">
        <w:t>UoB-CRL-SOP-002 Laboratory Facilities</w:t>
      </w:r>
    </w:p>
    <w:p w14:paraId="7C817F40" w14:textId="77777777" w:rsidR="006D3B77" w:rsidRPr="007B1389" w:rsidRDefault="006D3B77" w:rsidP="000F7BBE">
      <w:pPr>
        <w:pStyle w:val="bullet1"/>
        <w:ind w:left="360" w:hanging="360"/>
      </w:pPr>
      <w:r w:rsidRPr="007B1389">
        <w:t>UoB-CRL-SOP-003 Sample Management</w:t>
      </w:r>
    </w:p>
    <w:p w14:paraId="0EFBAF37" w14:textId="77777777" w:rsidR="006D3B77" w:rsidRPr="007B1389" w:rsidRDefault="006D3B77" w:rsidP="000F7BBE">
      <w:pPr>
        <w:pStyle w:val="bullet1"/>
        <w:ind w:left="360" w:hanging="360"/>
      </w:pPr>
      <w:r w:rsidRPr="007B1389">
        <w:t>UoB-CRL-SOP-004 Laboratory Analysis</w:t>
      </w:r>
    </w:p>
    <w:p w14:paraId="687D9949" w14:textId="77777777" w:rsidR="006D3B77" w:rsidRPr="007B1389" w:rsidRDefault="006D3B77" w:rsidP="000F7BBE">
      <w:pPr>
        <w:pStyle w:val="bullet1"/>
        <w:ind w:left="360" w:hanging="360"/>
      </w:pPr>
      <w:r w:rsidRPr="007B1389">
        <w:t>UoB-CRL-SOP-005 Reportable Issues</w:t>
      </w:r>
    </w:p>
    <w:p w14:paraId="553040AF" w14:textId="356E6A39" w:rsidR="004E2F65" w:rsidRDefault="00A77D98" w:rsidP="00A77D98">
      <w:pPr>
        <w:tabs>
          <w:tab w:val="left" w:pos="3104"/>
        </w:tabs>
        <w:sectPr w:rsidR="004E2F65" w:rsidSect="00212610">
          <w:headerReference w:type="default" r:id="rId11"/>
          <w:footerReference w:type="default" r:id="rId12"/>
          <w:pgSz w:w="11906" w:h="16838"/>
          <w:pgMar w:top="1440" w:right="1440" w:bottom="1440" w:left="1440" w:header="567" w:footer="567" w:gutter="0"/>
          <w:pgBorders>
            <w:top w:val="single" w:sz="12" w:space="3" w:color="943634"/>
            <w:bottom w:val="single" w:sz="12" w:space="3" w:color="943634"/>
          </w:pgBorders>
          <w:cols w:space="708"/>
          <w:docGrid w:linePitch="360"/>
        </w:sectPr>
      </w:pPr>
      <w:proofErr w:type="spellStart"/>
      <w:r>
        <w:t>UoB</w:t>
      </w:r>
      <w:proofErr w:type="spellEnd"/>
      <w:r>
        <w:t xml:space="preserve"> QMS documents can be found on the </w:t>
      </w:r>
      <w:hyperlink r:id="rId13" w:tooltip="Website for the Clinical Research Compliance Team" w:history="1">
        <w:r>
          <w:rPr>
            <w:rStyle w:val="Hyperlink"/>
            <w:lang w:eastAsia="en-GB"/>
          </w:rPr>
          <w:t>CRCT website</w:t>
        </w:r>
      </w:hyperlink>
      <w:r>
        <w:rPr>
          <w:lang w:eastAsia="en-GB"/>
        </w:rPr>
        <w:t>. Internal work instructions can be obtained from the CRCT (</w:t>
      </w:r>
      <w:hyperlink r:id="rId14" w:tooltip="Email address for the Clinical Research Compliance Team (CRCT)" w:history="1">
        <w:r w:rsidRPr="00A101C2">
          <w:rPr>
            <w:rStyle w:val="Hyperlink"/>
            <w:lang w:eastAsia="en-GB"/>
          </w:rPr>
          <w:t>crct@contacts.bham.ac.uk</w:t>
        </w:r>
      </w:hyperlink>
      <w:r>
        <w:rPr>
          <w:lang w:eastAsia="en-GB"/>
        </w:rPr>
        <w:t>) and/or from the RGT (</w:t>
      </w:r>
      <w:hyperlink r:id="rId15" w:tooltip="Email address for the Research Governance Team (RGT)" w:history="1">
        <w:r w:rsidRPr="00487F61">
          <w:rPr>
            <w:rStyle w:val="Hyperlink"/>
            <w:lang w:eastAsia="en-GB"/>
          </w:rPr>
          <w:t>researchgovernance@contacts.bham.ac.uk</w:t>
        </w:r>
      </w:hyperlink>
      <w:r w:rsidRPr="00504BA5">
        <w:t>).</w:t>
      </w:r>
    </w:p>
    <w:p w14:paraId="2B06CDD7" w14:textId="77777777" w:rsidR="00655225" w:rsidRDefault="00655225" w:rsidP="00A77D98">
      <w:pPr>
        <w:tabs>
          <w:tab w:val="left" w:pos="3104"/>
        </w:tabs>
        <w:sectPr w:rsidR="00655225" w:rsidSect="004E2F65">
          <w:headerReference w:type="default" r:id="rId16"/>
          <w:footerReference w:type="default" r:id="rId17"/>
          <w:type w:val="continuous"/>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0DB50464" w14:textId="77777777" w:rsidR="007B1389" w:rsidRPr="004A01C4" w:rsidRDefault="007B1389" w:rsidP="007B1389">
      <w:pPr>
        <w:pStyle w:val="Heading1"/>
      </w:pPr>
      <w:r w:rsidRPr="004A01C4">
        <w:lastRenderedPageBreak/>
        <w:t>Balance Description:</w:t>
      </w:r>
    </w:p>
    <w:p w14:paraId="74763B8E" w14:textId="77777777" w:rsidR="007B1389" w:rsidRPr="004A01C4" w:rsidRDefault="007B1389" w:rsidP="007B1389">
      <w:pPr>
        <w:pStyle w:val="Heading1"/>
      </w:pPr>
      <w:r w:rsidRPr="004A01C4">
        <w:t>Equipment Unique ID Number:</w:t>
      </w:r>
    </w:p>
    <w:p w14:paraId="76D79E82" w14:textId="77777777" w:rsidR="007B1389" w:rsidRPr="004A01C4" w:rsidRDefault="007B1389" w:rsidP="007B1389">
      <w:pPr>
        <w:pStyle w:val="Heading1"/>
      </w:pPr>
      <w:r w:rsidRPr="004A01C4">
        <w:t xml:space="preserve">Balance Location: </w:t>
      </w:r>
    </w:p>
    <w:p w14:paraId="48E8DF08" w14:textId="77777777" w:rsidR="007B1389" w:rsidRDefault="007B1389" w:rsidP="007B1389">
      <w:pPr>
        <w:pStyle w:val="Heading1"/>
      </w:pPr>
      <w:r w:rsidRPr="004A01C4">
        <w:t>Working Range:</w:t>
      </w:r>
    </w:p>
    <w:tbl>
      <w:tblPr>
        <w:tblStyle w:val="TableGrid"/>
        <w:tblW w:w="0" w:type="auto"/>
        <w:tblLook w:val="04A0" w:firstRow="1" w:lastRow="0" w:firstColumn="1" w:lastColumn="0" w:noHBand="0" w:noVBand="1"/>
      </w:tblPr>
      <w:tblGrid>
        <w:gridCol w:w="3627"/>
        <w:gridCol w:w="5389"/>
      </w:tblGrid>
      <w:tr w:rsidR="007B1389" w14:paraId="4BE1AD4D" w14:textId="77777777" w:rsidTr="00580EB5">
        <w:tc>
          <w:tcPr>
            <w:tcW w:w="3681" w:type="dxa"/>
          </w:tcPr>
          <w:p w14:paraId="20BAC00D" w14:textId="77777777" w:rsidR="007B1389" w:rsidRPr="00FE0B2A" w:rsidRDefault="007B1389" w:rsidP="00580EB5">
            <w:pPr>
              <w:pStyle w:val="Heading3"/>
              <w:outlineLvl w:val="2"/>
              <w:rPr>
                <w:rStyle w:val="Strong"/>
              </w:rPr>
            </w:pPr>
            <w:r>
              <w:rPr>
                <w:rStyle w:val="Strong"/>
              </w:rPr>
              <w:t>Action to be followed if calibration check fails:</w:t>
            </w:r>
          </w:p>
        </w:tc>
        <w:tc>
          <w:tcPr>
            <w:tcW w:w="5499" w:type="dxa"/>
          </w:tcPr>
          <w:p w14:paraId="37666500" w14:textId="77777777" w:rsidR="007B1389" w:rsidRDefault="007B1389" w:rsidP="00580EB5"/>
          <w:p w14:paraId="6E3D8644" w14:textId="77777777" w:rsidR="007B1389" w:rsidRDefault="007B1389" w:rsidP="00580EB5"/>
          <w:p w14:paraId="4954D3AA" w14:textId="77777777" w:rsidR="007B1389" w:rsidRDefault="007B1389" w:rsidP="00580EB5"/>
          <w:p w14:paraId="56490F6D" w14:textId="77777777" w:rsidR="007B1389" w:rsidRDefault="007B1389" w:rsidP="00580EB5"/>
        </w:tc>
      </w:tr>
    </w:tbl>
    <w:p w14:paraId="5CFCAE14" w14:textId="4CB33381" w:rsidR="00B63EFD" w:rsidRDefault="00B63EFD" w:rsidP="00174260"/>
    <w:tbl>
      <w:tblPr>
        <w:tblW w:w="4991" w:type="pct"/>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1594"/>
        <w:gridCol w:w="2329"/>
        <w:gridCol w:w="2211"/>
        <w:gridCol w:w="2866"/>
      </w:tblGrid>
      <w:tr w:rsidR="007B1389" w:rsidRPr="004A01C4" w14:paraId="4AA05367" w14:textId="77777777" w:rsidTr="00580EB5">
        <w:trPr>
          <w:trHeight w:val="397"/>
          <w:jc w:val="center"/>
        </w:trPr>
        <w:tc>
          <w:tcPr>
            <w:tcW w:w="1635" w:type="dxa"/>
            <w:tcBorders>
              <w:top w:val="single" w:sz="4" w:space="0" w:color="auto"/>
              <w:bottom w:val="single" w:sz="4" w:space="0" w:color="auto"/>
            </w:tcBorders>
            <w:vAlign w:val="center"/>
          </w:tcPr>
          <w:p w14:paraId="513712D8" w14:textId="77777777" w:rsidR="007B1389" w:rsidRPr="00FE0B2A" w:rsidRDefault="007B1389" w:rsidP="00580EB5">
            <w:pPr>
              <w:rPr>
                <w:rStyle w:val="Strong"/>
              </w:rPr>
            </w:pPr>
          </w:p>
        </w:tc>
        <w:tc>
          <w:tcPr>
            <w:tcW w:w="2357" w:type="dxa"/>
            <w:tcBorders>
              <w:top w:val="single" w:sz="4" w:space="0" w:color="auto"/>
              <w:bottom w:val="single" w:sz="4" w:space="0" w:color="auto"/>
            </w:tcBorders>
            <w:shd w:val="clear" w:color="auto" w:fill="auto"/>
          </w:tcPr>
          <w:p w14:paraId="48DAC3E2" w14:textId="77777777" w:rsidR="007B1389" w:rsidRPr="00FE0B2A" w:rsidRDefault="007B1389" w:rsidP="00580EB5">
            <w:pPr>
              <w:rPr>
                <w:rStyle w:val="Strong"/>
              </w:rPr>
            </w:pPr>
            <w:r w:rsidRPr="00FE0B2A">
              <w:rPr>
                <w:rStyle w:val="Strong"/>
              </w:rPr>
              <w:t>Reference weights to be used (g):</w:t>
            </w:r>
            <w:r w:rsidRPr="00FE0B2A">
              <w:rPr>
                <w:rStyle w:val="Strong"/>
              </w:rPr>
              <w:tab/>
            </w:r>
            <w:r w:rsidRPr="00FE0B2A">
              <w:rPr>
                <w:rStyle w:val="Strong"/>
              </w:rPr>
              <w:tab/>
            </w:r>
          </w:p>
        </w:tc>
        <w:tc>
          <w:tcPr>
            <w:tcW w:w="2275" w:type="dxa"/>
            <w:tcBorders>
              <w:top w:val="single" w:sz="4" w:space="0" w:color="auto"/>
              <w:bottom w:val="single" w:sz="4" w:space="0" w:color="auto"/>
            </w:tcBorders>
            <w:shd w:val="clear" w:color="auto" w:fill="auto"/>
          </w:tcPr>
          <w:p w14:paraId="0B997FA9" w14:textId="77777777" w:rsidR="007B1389" w:rsidRPr="00FE0B2A" w:rsidRDefault="007B1389" w:rsidP="00580EB5">
            <w:pPr>
              <w:rPr>
                <w:rStyle w:val="Strong"/>
              </w:rPr>
            </w:pPr>
            <w:r w:rsidRPr="00FE0B2A">
              <w:rPr>
                <w:rStyle w:val="Strong"/>
              </w:rPr>
              <w:t>Serial number of reference weights:</w:t>
            </w:r>
          </w:p>
        </w:tc>
        <w:tc>
          <w:tcPr>
            <w:tcW w:w="2959" w:type="dxa"/>
            <w:tcBorders>
              <w:top w:val="single" w:sz="4" w:space="0" w:color="auto"/>
              <w:bottom w:val="single" w:sz="4" w:space="0" w:color="auto"/>
            </w:tcBorders>
            <w:shd w:val="clear" w:color="auto" w:fill="auto"/>
          </w:tcPr>
          <w:p w14:paraId="1AC31F9C" w14:textId="77777777" w:rsidR="007B1389" w:rsidRPr="00FE0B2A" w:rsidRDefault="007B1389" w:rsidP="00580EB5">
            <w:pPr>
              <w:rPr>
                <w:rStyle w:val="Strong"/>
              </w:rPr>
            </w:pPr>
            <w:r w:rsidRPr="00FE0B2A">
              <w:rPr>
                <w:rStyle w:val="Strong"/>
              </w:rPr>
              <w:t>Acceptable ranges (g):</w:t>
            </w:r>
          </w:p>
        </w:tc>
      </w:tr>
      <w:tr w:rsidR="007B1389" w:rsidRPr="004A01C4" w14:paraId="71A779DC" w14:textId="77777777" w:rsidTr="00580EB5">
        <w:trPr>
          <w:trHeight w:val="397"/>
          <w:jc w:val="center"/>
        </w:trPr>
        <w:tc>
          <w:tcPr>
            <w:tcW w:w="1635" w:type="dxa"/>
            <w:tcBorders>
              <w:top w:val="single" w:sz="4" w:space="0" w:color="auto"/>
            </w:tcBorders>
            <w:vAlign w:val="center"/>
          </w:tcPr>
          <w:p w14:paraId="03AC64F2" w14:textId="77777777" w:rsidR="007B1389" w:rsidRPr="00FE0B2A" w:rsidRDefault="007B1389" w:rsidP="00580EB5">
            <w:pPr>
              <w:rPr>
                <w:rStyle w:val="Strong"/>
              </w:rPr>
            </w:pPr>
            <w:r w:rsidRPr="00FE0B2A">
              <w:rPr>
                <w:rStyle w:val="Strong"/>
              </w:rPr>
              <w:t>1</w:t>
            </w:r>
            <w:r w:rsidRPr="00FE0B2A">
              <w:rPr>
                <w:rStyle w:val="Strong"/>
                <w:vertAlign w:val="superscript"/>
              </w:rPr>
              <w:t>st</w:t>
            </w:r>
            <w:r>
              <w:rPr>
                <w:rStyle w:val="Strong"/>
              </w:rPr>
              <w:t xml:space="preserve"> </w:t>
            </w:r>
            <w:r w:rsidRPr="00FE0B2A">
              <w:rPr>
                <w:rStyle w:val="Strong"/>
              </w:rPr>
              <w:t xml:space="preserve">weight: </w:t>
            </w:r>
          </w:p>
        </w:tc>
        <w:tc>
          <w:tcPr>
            <w:tcW w:w="2357" w:type="dxa"/>
            <w:tcBorders>
              <w:top w:val="single" w:sz="4" w:space="0" w:color="auto"/>
            </w:tcBorders>
            <w:shd w:val="clear" w:color="auto" w:fill="auto"/>
          </w:tcPr>
          <w:p w14:paraId="07A9592E" w14:textId="77777777" w:rsidR="007B1389" w:rsidRPr="004A01C4" w:rsidRDefault="007B1389" w:rsidP="00580EB5">
            <w:pPr>
              <w:rPr>
                <w:b/>
                <w:bCs/>
              </w:rPr>
            </w:pPr>
          </w:p>
        </w:tc>
        <w:tc>
          <w:tcPr>
            <w:tcW w:w="2275" w:type="dxa"/>
            <w:tcBorders>
              <w:top w:val="single" w:sz="4" w:space="0" w:color="auto"/>
            </w:tcBorders>
            <w:shd w:val="clear" w:color="auto" w:fill="auto"/>
          </w:tcPr>
          <w:p w14:paraId="06CEF535" w14:textId="77777777" w:rsidR="007B1389" w:rsidRPr="004A01C4" w:rsidRDefault="007B1389" w:rsidP="00580EB5">
            <w:pPr>
              <w:rPr>
                <w:b/>
                <w:bCs/>
              </w:rPr>
            </w:pPr>
          </w:p>
        </w:tc>
        <w:tc>
          <w:tcPr>
            <w:tcW w:w="2959" w:type="dxa"/>
            <w:tcBorders>
              <w:top w:val="single" w:sz="4" w:space="0" w:color="auto"/>
            </w:tcBorders>
            <w:shd w:val="clear" w:color="auto" w:fill="auto"/>
          </w:tcPr>
          <w:p w14:paraId="4CA1AE45" w14:textId="77777777" w:rsidR="007B1389" w:rsidRPr="004A01C4" w:rsidRDefault="007B1389" w:rsidP="00580EB5">
            <w:pPr>
              <w:rPr>
                <w:b/>
                <w:bCs/>
              </w:rPr>
            </w:pPr>
          </w:p>
        </w:tc>
      </w:tr>
      <w:tr w:rsidR="007B1389" w:rsidRPr="004A01C4" w14:paraId="6EFAC90F" w14:textId="77777777" w:rsidTr="00580EB5">
        <w:trPr>
          <w:trHeight w:val="397"/>
          <w:jc w:val="center"/>
        </w:trPr>
        <w:tc>
          <w:tcPr>
            <w:tcW w:w="1635" w:type="dxa"/>
            <w:vAlign w:val="center"/>
          </w:tcPr>
          <w:p w14:paraId="40FAE33C" w14:textId="77777777" w:rsidR="007B1389" w:rsidRPr="00FE0B2A" w:rsidRDefault="007B1389" w:rsidP="00580EB5">
            <w:pPr>
              <w:rPr>
                <w:rStyle w:val="Strong"/>
              </w:rPr>
            </w:pPr>
            <w:r w:rsidRPr="00FE0B2A">
              <w:rPr>
                <w:rStyle w:val="Strong"/>
              </w:rPr>
              <w:t>2</w:t>
            </w:r>
            <w:r w:rsidRPr="00FE0B2A">
              <w:rPr>
                <w:rStyle w:val="Strong"/>
                <w:vertAlign w:val="superscript"/>
              </w:rPr>
              <w:t>nd</w:t>
            </w:r>
            <w:r>
              <w:rPr>
                <w:rStyle w:val="Strong"/>
              </w:rPr>
              <w:t xml:space="preserve"> </w:t>
            </w:r>
            <w:r w:rsidRPr="00FE0B2A">
              <w:rPr>
                <w:rStyle w:val="Strong"/>
              </w:rPr>
              <w:t>weight:</w:t>
            </w:r>
          </w:p>
        </w:tc>
        <w:tc>
          <w:tcPr>
            <w:tcW w:w="2357" w:type="dxa"/>
            <w:shd w:val="clear" w:color="auto" w:fill="auto"/>
          </w:tcPr>
          <w:p w14:paraId="73EC4771" w14:textId="77777777" w:rsidR="007B1389" w:rsidRPr="004A01C4" w:rsidRDefault="007B1389" w:rsidP="00580EB5">
            <w:pPr>
              <w:rPr>
                <w:b/>
                <w:bCs/>
              </w:rPr>
            </w:pPr>
          </w:p>
        </w:tc>
        <w:tc>
          <w:tcPr>
            <w:tcW w:w="2275" w:type="dxa"/>
            <w:shd w:val="clear" w:color="auto" w:fill="auto"/>
          </w:tcPr>
          <w:p w14:paraId="4A7DA14D" w14:textId="77777777" w:rsidR="007B1389" w:rsidRPr="004A01C4" w:rsidRDefault="007B1389" w:rsidP="00580EB5">
            <w:pPr>
              <w:rPr>
                <w:b/>
                <w:bCs/>
              </w:rPr>
            </w:pPr>
          </w:p>
        </w:tc>
        <w:tc>
          <w:tcPr>
            <w:tcW w:w="2959" w:type="dxa"/>
            <w:shd w:val="clear" w:color="auto" w:fill="auto"/>
          </w:tcPr>
          <w:p w14:paraId="50A1EC80" w14:textId="77777777" w:rsidR="007B1389" w:rsidRPr="004A01C4" w:rsidRDefault="007B1389" w:rsidP="00580EB5">
            <w:pPr>
              <w:rPr>
                <w:b/>
                <w:bCs/>
              </w:rPr>
            </w:pPr>
          </w:p>
        </w:tc>
      </w:tr>
      <w:tr w:rsidR="007B1389" w:rsidRPr="004A01C4" w14:paraId="224C64DC" w14:textId="77777777" w:rsidTr="00580EB5">
        <w:trPr>
          <w:trHeight w:val="397"/>
          <w:jc w:val="center"/>
        </w:trPr>
        <w:tc>
          <w:tcPr>
            <w:tcW w:w="1635" w:type="dxa"/>
            <w:vAlign w:val="center"/>
          </w:tcPr>
          <w:p w14:paraId="26002722" w14:textId="77777777" w:rsidR="007B1389" w:rsidRPr="00FE0B2A" w:rsidRDefault="007B1389" w:rsidP="00580EB5">
            <w:pPr>
              <w:rPr>
                <w:rStyle w:val="Strong"/>
              </w:rPr>
            </w:pPr>
            <w:r w:rsidRPr="00FE0B2A">
              <w:rPr>
                <w:rStyle w:val="Strong"/>
              </w:rPr>
              <w:t>3</w:t>
            </w:r>
            <w:r w:rsidRPr="00FE0B2A">
              <w:rPr>
                <w:rStyle w:val="Strong"/>
                <w:vertAlign w:val="superscript"/>
              </w:rPr>
              <w:t>rd</w:t>
            </w:r>
            <w:r>
              <w:rPr>
                <w:rStyle w:val="Strong"/>
              </w:rPr>
              <w:t xml:space="preserve"> </w:t>
            </w:r>
            <w:r w:rsidRPr="00FE0B2A">
              <w:rPr>
                <w:rStyle w:val="Strong"/>
              </w:rPr>
              <w:t>weight:</w:t>
            </w:r>
          </w:p>
        </w:tc>
        <w:tc>
          <w:tcPr>
            <w:tcW w:w="2357" w:type="dxa"/>
            <w:shd w:val="clear" w:color="auto" w:fill="auto"/>
          </w:tcPr>
          <w:p w14:paraId="6EE9FF5E" w14:textId="77777777" w:rsidR="007B1389" w:rsidRPr="004A01C4" w:rsidRDefault="007B1389" w:rsidP="00580EB5">
            <w:pPr>
              <w:rPr>
                <w:b/>
                <w:bCs/>
              </w:rPr>
            </w:pPr>
          </w:p>
        </w:tc>
        <w:tc>
          <w:tcPr>
            <w:tcW w:w="2275" w:type="dxa"/>
            <w:shd w:val="clear" w:color="auto" w:fill="auto"/>
          </w:tcPr>
          <w:p w14:paraId="21F6A5F2" w14:textId="77777777" w:rsidR="007B1389" w:rsidRPr="004A01C4" w:rsidRDefault="007B1389" w:rsidP="00580EB5">
            <w:pPr>
              <w:rPr>
                <w:b/>
                <w:bCs/>
              </w:rPr>
            </w:pPr>
          </w:p>
        </w:tc>
        <w:tc>
          <w:tcPr>
            <w:tcW w:w="2959" w:type="dxa"/>
            <w:shd w:val="clear" w:color="auto" w:fill="auto"/>
          </w:tcPr>
          <w:p w14:paraId="0E4904DE" w14:textId="77777777" w:rsidR="007B1389" w:rsidRPr="004A01C4" w:rsidRDefault="007B1389" w:rsidP="00580EB5">
            <w:pPr>
              <w:rPr>
                <w:b/>
                <w:bCs/>
              </w:rPr>
            </w:pPr>
          </w:p>
        </w:tc>
      </w:tr>
    </w:tbl>
    <w:p w14:paraId="11CBC451" w14:textId="67C605D7" w:rsidR="007B1389" w:rsidRDefault="007B1389" w:rsidP="00174260"/>
    <w:tbl>
      <w:tblPr>
        <w:tblW w:w="5022" w:type="pct"/>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703"/>
        <w:gridCol w:w="1527"/>
        <w:gridCol w:w="1528"/>
        <w:gridCol w:w="1459"/>
        <w:gridCol w:w="1433"/>
        <w:gridCol w:w="1406"/>
      </w:tblGrid>
      <w:tr w:rsidR="007B1389" w:rsidRPr="004A01C4" w14:paraId="61745258" w14:textId="77777777" w:rsidTr="00580EB5">
        <w:trPr>
          <w:trHeight w:val="501"/>
          <w:jc w:val="center"/>
        </w:trPr>
        <w:tc>
          <w:tcPr>
            <w:tcW w:w="1704" w:type="dxa"/>
            <w:vMerge w:val="restart"/>
            <w:tcBorders>
              <w:top w:val="single" w:sz="4" w:space="0" w:color="auto"/>
              <w:bottom w:val="single" w:sz="4" w:space="0" w:color="auto"/>
            </w:tcBorders>
            <w:shd w:val="clear" w:color="auto" w:fill="auto"/>
            <w:vAlign w:val="center"/>
          </w:tcPr>
          <w:p w14:paraId="21B1924A" w14:textId="77777777" w:rsidR="007B1389" w:rsidRDefault="007B1389" w:rsidP="00580EB5">
            <w:pPr>
              <w:jc w:val="center"/>
              <w:rPr>
                <w:rStyle w:val="Strong"/>
              </w:rPr>
            </w:pPr>
            <w:r w:rsidRPr="00FE0B2A">
              <w:rPr>
                <w:rStyle w:val="Strong"/>
              </w:rPr>
              <w:t>Date</w:t>
            </w:r>
          </w:p>
          <w:p w14:paraId="3445F494" w14:textId="77777777" w:rsidR="007B1389" w:rsidRPr="00FE0B2A" w:rsidRDefault="007B1389" w:rsidP="00580EB5">
            <w:pPr>
              <w:jc w:val="center"/>
              <w:rPr>
                <w:rStyle w:val="Strong"/>
              </w:rPr>
            </w:pPr>
            <w:r>
              <w:rPr>
                <w:rStyle w:val="Strong"/>
              </w:rPr>
              <w:t>(dd-mmm-</w:t>
            </w:r>
            <w:proofErr w:type="spellStart"/>
            <w:r>
              <w:rPr>
                <w:rStyle w:val="Strong"/>
              </w:rPr>
              <w:t>yyyy</w:t>
            </w:r>
            <w:proofErr w:type="spellEnd"/>
            <w:r>
              <w:rPr>
                <w:rStyle w:val="Strong"/>
              </w:rPr>
              <w:t>)</w:t>
            </w:r>
          </w:p>
        </w:tc>
        <w:tc>
          <w:tcPr>
            <w:tcW w:w="4514" w:type="dxa"/>
            <w:gridSpan w:val="3"/>
            <w:tcBorders>
              <w:top w:val="single" w:sz="4" w:space="0" w:color="auto"/>
              <w:bottom w:val="dotted" w:sz="4" w:space="0" w:color="auto"/>
            </w:tcBorders>
            <w:shd w:val="clear" w:color="auto" w:fill="auto"/>
            <w:vAlign w:val="center"/>
          </w:tcPr>
          <w:p w14:paraId="7AC4A77B" w14:textId="77777777" w:rsidR="007B1389" w:rsidRPr="00FE0B2A" w:rsidRDefault="007B1389" w:rsidP="00580EB5">
            <w:pPr>
              <w:jc w:val="center"/>
              <w:rPr>
                <w:rStyle w:val="Strong"/>
              </w:rPr>
            </w:pPr>
            <w:r w:rsidRPr="00FE0B2A">
              <w:rPr>
                <w:rStyle w:val="Strong"/>
              </w:rPr>
              <w:t>Weight displayed by balance (g)</w:t>
            </w:r>
          </w:p>
        </w:tc>
        <w:tc>
          <w:tcPr>
            <w:tcW w:w="1433" w:type="dxa"/>
            <w:vMerge w:val="restart"/>
            <w:tcBorders>
              <w:top w:val="single" w:sz="4" w:space="0" w:color="auto"/>
              <w:bottom w:val="single" w:sz="4" w:space="0" w:color="auto"/>
            </w:tcBorders>
            <w:shd w:val="clear" w:color="auto" w:fill="auto"/>
            <w:vAlign w:val="center"/>
          </w:tcPr>
          <w:p w14:paraId="655A1217" w14:textId="77777777" w:rsidR="007B1389" w:rsidRPr="00FE0B2A" w:rsidRDefault="007B1389" w:rsidP="00580EB5">
            <w:pPr>
              <w:jc w:val="center"/>
              <w:rPr>
                <w:rStyle w:val="Strong"/>
              </w:rPr>
            </w:pPr>
            <w:r w:rsidRPr="00FE0B2A">
              <w:rPr>
                <w:rStyle w:val="Strong"/>
              </w:rPr>
              <w:t>Pass or Fail</w:t>
            </w:r>
          </w:p>
        </w:tc>
        <w:tc>
          <w:tcPr>
            <w:tcW w:w="1406" w:type="dxa"/>
            <w:vMerge w:val="restart"/>
            <w:tcBorders>
              <w:top w:val="single" w:sz="4" w:space="0" w:color="auto"/>
              <w:bottom w:val="single" w:sz="4" w:space="0" w:color="auto"/>
            </w:tcBorders>
            <w:shd w:val="clear" w:color="auto" w:fill="auto"/>
            <w:vAlign w:val="center"/>
          </w:tcPr>
          <w:p w14:paraId="4B74F8A9" w14:textId="77777777" w:rsidR="007B1389" w:rsidRPr="00FE0B2A" w:rsidRDefault="007B1389" w:rsidP="00580EB5">
            <w:pPr>
              <w:jc w:val="center"/>
              <w:rPr>
                <w:rStyle w:val="Strong"/>
              </w:rPr>
            </w:pPr>
            <w:r w:rsidRPr="00FE0B2A">
              <w:rPr>
                <w:rStyle w:val="Strong"/>
              </w:rPr>
              <w:t>Initials</w:t>
            </w:r>
          </w:p>
        </w:tc>
      </w:tr>
      <w:tr w:rsidR="007B1389" w:rsidRPr="004A01C4" w14:paraId="438E94DF" w14:textId="77777777" w:rsidTr="00580EB5">
        <w:trPr>
          <w:trHeight w:val="551"/>
          <w:jc w:val="center"/>
        </w:trPr>
        <w:tc>
          <w:tcPr>
            <w:tcW w:w="1704" w:type="dxa"/>
            <w:vMerge/>
            <w:tcBorders>
              <w:top w:val="dotted" w:sz="4" w:space="0" w:color="auto"/>
              <w:bottom w:val="single" w:sz="4" w:space="0" w:color="auto"/>
            </w:tcBorders>
            <w:shd w:val="clear" w:color="auto" w:fill="auto"/>
          </w:tcPr>
          <w:p w14:paraId="4687E9D6" w14:textId="77777777" w:rsidR="007B1389" w:rsidRPr="004A01C4" w:rsidRDefault="007B1389" w:rsidP="00580EB5">
            <w:pPr>
              <w:rPr>
                <w:b/>
                <w:bCs/>
              </w:rPr>
            </w:pPr>
          </w:p>
        </w:tc>
        <w:tc>
          <w:tcPr>
            <w:tcW w:w="1527" w:type="dxa"/>
            <w:tcBorders>
              <w:top w:val="dotted" w:sz="4" w:space="0" w:color="auto"/>
              <w:bottom w:val="single" w:sz="4" w:space="0" w:color="auto"/>
            </w:tcBorders>
            <w:shd w:val="clear" w:color="auto" w:fill="auto"/>
            <w:vAlign w:val="center"/>
          </w:tcPr>
          <w:p w14:paraId="672297D9" w14:textId="77777777" w:rsidR="007B1389" w:rsidRPr="00FE0B2A" w:rsidRDefault="007B1389" w:rsidP="00580EB5">
            <w:pPr>
              <w:jc w:val="center"/>
              <w:rPr>
                <w:rStyle w:val="Strong"/>
              </w:rPr>
            </w:pPr>
            <w:r w:rsidRPr="00FE0B2A">
              <w:rPr>
                <w:rStyle w:val="Strong"/>
              </w:rPr>
              <w:t>1st weight</w:t>
            </w:r>
          </w:p>
        </w:tc>
        <w:tc>
          <w:tcPr>
            <w:tcW w:w="1528" w:type="dxa"/>
            <w:tcBorders>
              <w:top w:val="dotted" w:sz="4" w:space="0" w:color="auto"/>
              <w:bottom w:val="single" w:sz="4" w:space="0" w:color="auto"/>
            </w:tcBorders>
            <w:shd w:val="clear" w:color="auto" w:fill="auto"/>
            <w:vAlign w:val="center"/>
          </w:tcPr>
          <w:p w14:paraId="35284942" w14:textId="77777777" w:rsidR="007B1389" w:rsidRPr="00FE0B2A" w:rsidRDefault="007B1389" w:rsidP="00580EB5">
            <w:pPr>
              <w:jc w:val="center"/>
              <w:rPr>
                <w:rStyle w:val="Strong"/>
              </w:rPr>
            </w:pPr>
            <w:r w:rsidRPr="00FE0B2A">
              <w:rPr>
                <w:rStyle w:val="Strong"/>
              </w:rPr>
              <w:t>2nd weight</w:t>
            </w:r>
          </w:p>
        </w:tc>
        <w:tc>
          <w:tcPr>
            <w:tcW w:w="1459" w:type="dxa"/>
            <w:tcBorders>
              <w:top w:val="dotted" w:sz="4" w:space="0" w:color="auto"/>
              <w:bottom w:val="single" w:sz="4" w:space="0" w:color="auto"/>
            </w:tcBorders>
            <w:shd w:val="clear" w:color="auto" w:fill="auto"/>
            <w:vAlign w:val="center"/>
          </w:tcPr>
          <w:p w14:paraId="658F3241" w14:textId="77777777" w:rsidR="007B1389" w:rsidRPr="00FE0B2A" w:rsidRDefault="007B1389" w:rsidP="00580EB5">
            <w:pPr>
              <w:jc w:val="center"/>
              <w:rPr>
                <w:rStyle w:val="Strong"/>
              </w:rPr>
            </w:pPr>
            <w:r w:rsidRPr="00FE0B2A">
              <w:rPr>
                <w:rStyle w:val="Strong"/>
              </w:rPr>
              <w:t>3rd weight</w:t>
            </w:r>
          </w:p>
        </w:tc>
        <w:tc>
          <w:tcPr>
            <w:tcW w:w="1433" w:type="dxa"/>
            <w:vMerge/>
            <w:tcBorders>
              <w:top w:val="dotted" w:sz="4" w:space="0" w:color="auto"/>
              <w:bottom w:val="single" w:sz="4" w:space="0" w:color="auto"/>
            </w:tcBorders>
            <w:shd w:val="clear" w:color="auto" w:fill="auto"/>
            <w:vAlign w:val="center"/>
          </w:tcPr>
          <w:p w14:paraId="4187DA2E" w14:textId="77777777" w:rsidR="007B1389" w:rsidRPr="004A01C4" w:rsidRDefault="007B1389" w:rsidP="00580EB5">
            <w:pPr>
              <w:jc w:val="center"/>
              <w:rPr>
                <w:b/>
                <w:bCs/>
              </w:rPr>
            </w:pPr>
          </w:p>
        </w:tc>
        <w:tc>
          <w:tcPr>
            <w:tcW w:w="1406" w:type="dxa"/>
            <w:vMerge/>
            <w:tcBorders>
              <w:top w:val="dotted" w:sz="4" w:space="0" w:color="auto"/>
              <w:bottom w:val="single" w:sz="4" w:space="0" w:color="auto"/>
            </w:tcBorders>
            <w:shd w:val="clear" w:color="auto" w:fill="auto"/>
          </w:tcPr>
          <w:p w14:paraId="13C9E623" w14:textId="77777777" w:rsidR="007B1389" w:rsidRPr="004A01C4" w:rsidRDefault="007B1389" w:rsidP="00580EB5">
            <w:pPr>
              <w:rPr>
                <w:b/>
                <w:bCs/>
              </w:rPr>
            </w:pPr>
          </w:p>
        </w:tc>
      </w:tr>
      <w:tr w:rsidR="007B1389" w:rsidRPr="004A01C4" w14:paraId="2ADF88F7" w14:textId="77777777" w:rsidTr="00580EB5">
        <w:trPr>
          <w:trHeight w:val="454"/>
          <w:jc w:val="center"/>
        </w:trPr>
        <w:tc>
          <w:tcPr>
            <w:tcW w:w="1704" w:type="dxa"/>
            <w:tcBorders>
              <w:top w:val="single" w:sz="4" w:space="0" w:color="auto"/>
            </w:tcBorders>
          </w:tcPr>
          <w:p w14:paraId="4FF205C7" w14:textId="77777777" w:rsidR="007B1389" w:rsidRPr="004A01C4" w:rsidRDefault="007B1389" w:rsidP="00580EB5">
            <w:pPr>
              <w:rPr>
                <w:b/>
                <w:bCs/>
              </w:rPr>
            </w:pPr>
          </w:p>
        </w:tc>
        <w:tc>
          <w:tcPr>
            <w:tcW w:w="1527" w:type="dxa"/>
            <w:tcBorders>
              <w:top w:val="single" w:sz="4" w:space="0" w:color="auto"/>
            </w:tcBorders>
            <w:shd w:val="clear" w:color="auto" w:fill="auto"/>
          </w:tcPr>
          <w:p w14:paraId="12D48A2C" w14:textId="77777777" w:rsidR="007B1389" w:rsidRPr="004A01C4" w:rsidRDefault="007B1389" w:rsidP="00580EB5">
            <w:pPr>
              <w:rPr>
                <w:b/>
                <w:bCs/>
              </w:rPr>
            </w:pPr>
          </w:p>
        </w:tc>
        <w:tc>
          <w:tcPr>
            <w:tcW w:w="1528" w:type="dxa"/>
            <w:tcBorders>
              <w:top w:val="dotted" w:sz="4" w:space="0" w:color="auto"/>
            </w:tcBorders>
            <w:shd w:val="clear" w:color="auto" w:fill="auto"/>
          </w:tcPr>
          <w:p w14:paraId="7EC57C84" w14:textId="77777777" w:rsidR="007B1389" w:rsidRPr="004A01C4" w:rsidRDefault="007B1389" w:rsidP="00580EB5">
            <w:pPr>
              <w:rPr>
                <w:b/>
                <w:bCs/>
              </w:rPr>
            </w:pPr>
          </w:p>
        </w:tc>
        <w:tc>
          <w:tcPr>
            <w:tcW w:w="1459" w:type="dxa"/>
            <w:tcBorders>
              <w:top w:val="dotted" w:sz="4" w:space="0" w:color="auto"/>
            </w:tcBorders>
            <w:shd w:val="clear" w:color="auto" w:fill="auto"/>
          </w:tcPr>
          <w:p w14:paraId="7946DF8B" w14:textId="77777777" w:rsidR="007B1389" w:rsidRPr="004A01C4" w:rsidRDefault="007B1389" w:rsidP="00580EB5">
            <w:pPr>
              <w:rPr>
                <w:b/>
                <w:bCs/>
              </w:rPr>
            </w:pPr>
          </w:p>
        </w:tc>
        <w:tc>
          <w:tcPr>
            <w:tcW w:w="1433" w:type="dxa"/>
            <w:tcBorders>
              <w:top w:val="single" w:sz="4" w:space="0" w:color="auto"/>
            </w:tcBorders>
            <w:shd w:val="clear" w:color="auto" w:fill="auto"/>
          </w:tcPr>
          <w:p w14:paraId="2EFAC09F" w14:textId="77777777" w:rsidR="007B1389" w:rsidRPr="004A01C4" w:rsidRDefault="007B1389" w:rsidP="00580EB5">
            <w:pPr>
              <w:rPr>
                <w:b/>
                <w:bCs/>
              </w:rPr>
            </w:pPr>
          </w:p>
        </w:tc>
        <w:tc>
          <w:tcPr>
            <w:tcW w:w="1406" w:type="dxa"/>
            <w:tcBorders>
              <w:top w:val="single" w:sz="4" w:space="0" w:color="auto"/>
            </w:tcBorders>
            <w:shd w:val="clear" w:color="auto" w:fill="auto"/>
          </w:tcPr>
          <w:p w14:paraId="64BC679B" w14:textId="77777777" w:rsidR="007B1389" w:rsidRPr="004A01C4" w:rsidRDefault="007B1389" w:rsidP="00580EB5">
            <w:pPr>
              <w:rPr>
                <w:b/>
                <w:bCs/>
              </w:rPr>
            </w:pPr>
          </w:p>
        </w:tc>
      </w:tr>
      <w:tr w:rsidR="007B1389" w:rsidRPr="004A01C4" w14:paraId="688AB251" w14:textId="77777777" w:rsidTr="00580EB5">
        <w:trPr>
          <w:trHeight w:val="454"/>
          <w:jc w:val="center"/>
        </w:trPr>
        <w:tc>
          <w:tcPr>
            <w:tcW w:w="1704" w:type="dxa"/>
          </w:tcPr>
          <w:p w14:paraId="5C963589" w14:textId="77777777" w:rsidR="007B1389" w:rsidRPr="004A01C4" w:rsidRDefault="007B1389" w:rsidP="00580EB5">
            <w:pPr>
              <w:rPr>
                <w:bCs/>
              </w:rPr>
            </w:pPr>
          </w:p>
        </w:tc>
        <w:tc>
          <w:tcPr>
            <w:tcW w:w="1527" w:type="dxa"/>
            <w:shd w:val="clear" w:color="auto" w:fill="auto"/>
          </w:tcPr>
          <w:p w14:paraId="09909F64" w14:textId="77777777" w:rsidR="007B1389" w:rsidRPr="004A01C4" w:rsidRDefault="007B1389" w:rsidP="00580EB5">
            <w:pPr>
              <w:rPr>
                <w:bCs/>
              </w:rPr>
            </w:pPr>
          </w:p>
        </w:tc>
        <w:tc>
          <w:tcPr>
            <w:tcW w:w="1528" w:type="dxa"/>
            <w:shd w:val="clear" w:color="auto" w:fill="auto"/>
          </w:tcPr>
          <w:p w14:paraId="0C3F71E9" w14:textId="77777777" w:rsidR="007B1389" w:rsidRPr="004A01C4" w:rsidRDefault="007B1389" w:rsidP="00580EB5">
            <w:pPr>
              <w:rPr>
                <w:bCs/>
              </w:rPr>
            </w:pPr>
          </w:p>
        </w:tc>
        <w:tc>
          <w:tcPr>
            <w:tcW w:w="1459" w:type="dxa"/>
            <w:shd w:val="clear" w:color="auto" w:fill="auto"/>
          </w:tcPr>
          <w:p w14:paraId="79019C0E" w14:textId="77777777" w:rsidR="007B1389" w:rsidRPr="004A01C4" w:rsidRDefault="007B1389" w:rsidP="00580EB5">
            <w:pPr>
              <w:rPr>
                <w:bCs/>
              </w:rPr>
            </w:pPr>
          </w:p>
        </w:tc>
        <w:tc>
          <w:tcPr>
            <w:tcW w:w="1433" w:type="dxa"/>
          </w:tcPr>
          <w:p w14:paraId="4DCCCFED" w14:textId="77777777" w:rsidR="007B1389" w:rsidRPr="004A01C4" w:rsidRDefault="007B1389" w:rsidP="00580EB5">
            <w:pPr>
              <w:rPr>
                <w:bCs/>
              </w:rPr>
            </w:pPr>
          </w:p>
        </w:tc>
        <w:tc>
          <w:tcPr>
            <w:tcW w:w="1406" w:type="dxa"/>
          </w:tcPr>
          <w:p w14:paraId="4551A744" w14:textId="77777777" w:rsidR="007B1389" w:rsidRPr="004A01C4" w:rsidRDefault="007B1389" w:rsidP="00580EB5">
            <w:pPr>
              <w:rPr>
                <w:bCs/>
              </w:rPr>
            </w:pPr>
          </w:p>
        </w:tc>
      </w:tr>
      <w:tr w:rsidR="007B1389" w:rsidRPr="004A01C4" w14:paraId="2B813B52" w14:textId="77777777" w:rsidTr="00580EB5">
        <w:trPr>
          <w:trHeight w:val="454"/>
          <w:jc w:val="center"/>
        </w:trPr>
        <w:tc>
          <w:tcPr>
            <w:tcW w:w="1704" w:type="dxa"/>
          </w:tcPr>
          <w:p w14:paraId="2BE7CCBB" w14:textId="77777777" w:rsidR="007B1389" w:rsidRPr="004A01C4" w:rsidRDefault="007B1389" w:rsidP="00580EB5">
            <w:pPr>
              <w:rPr>
                <w:bCs/>
              </w:rPr>
            </w:pPr>
          </w:p>
        </w:tc>
        <w:tc>
          <w:tcPr>
            <w:tcW w:w="1527" w:type="dxa"/>
            <w:shd w:val="clear" w:color="auto" w:fill="auto"/>
          </w:tcPr>
          <w:p w14:paraId="76A5ECB6" w14:textId="77777777" w:rsidR="007B1389" w:rsidRPr="004A01C4" w:rsidRDefault="007B1389" w:rsidP="00580EB5">
            <w:pPr>
              <w:rPr>
                <w:bCs/>
              </w:rPr>
            </w:pPr>
          </w:p>
        </w:tc>
        <w:tc>
          <w:tcPr>
            <w:tcW w:w="1528" w:type="dxa"/>
            <w:shd w:val="clear" w:color="auto" w:fill="auto"/>
          </w:tcPr>
          <w:p w14:paraId="5676E698" w14:textId="77777777" w:rsidR="007B1389" w:rsidRPr="004A01C4" w:rsidRDefault="007B1389" w:rsidP="00580EB5">
            <w:pPr>
              <w:rPr>
                <w:bCs/>
              </w:rPr>
            </w:pPr>
          </w:p>
        </w:tc>
        <w:tc>
          <w:tcPr>
            <w:tcW w:w="1459" w:type="dxa"/>
            <w:shd w:val="clear" w:color="auto" w:fill="auto"/>
          </w:tcPr>
          <w:p w14:paraId="2A794563" w14:textId="77777777" w:rsidR="007B1389" w:rsidRPr="004A01C4" w:rsidRDefault="007B1389" w:rsidP="00580EB5">
            <w:pPr>
              <w:rPr>
                <w:bCs/>
              </w:rPr>
            </w:pPr>
          </w:p>
        </w:tc>
        <w:tc>
          <w:tcPr>
            <w:tcW w:w="1433" w:type="dxa"/>
          </w:tcPr>
          <w:p w14:paraId="0967BD96" w14:textId="77777777" w:rsidR="007B1389" w:rsidRPr="004A01C4" w:rsidRDefault="007B1389" w:rsidP="00580EB5">
            <w:pPr>
              <w:rPr>
                <w:bCs/>
              </w:rPr>
            </w:pPr>
          </w:p>
        </w:tc>
        <w:tc>
          <w:tcPr>
            <w:tcW w:w="1406" w:type="dxa"/>
          </w:tcPr>
          <w:p w14:paraId="6BE0D611" w14:textId="77777777" w:rsidR="007B1389" w:rsidRPr="004A01C4" w:rsidRDefault="007B1389" w:rsidP="00580EB5">
            <w:pPr>
              <w:rPr>
                <w:bCs/>
              </w:rPr>
            </w:pPr>
          </w:p>
        </w:tc>
      </w:tr>
      <w:tr w:rsidR="007B1389" w:rsidRPr="004A01C4" w14:paraId="11D9F148" w14:textId="77777777" w:rsidTr="00580EB5">
        <w:trPr>
          <w:trHeight w:val="454"/>
          <w:jc w:val="center"/>
        </w:trPr>
        <w:tc>
          <w:tcPr>
            <w:tcW w:w="1704" w:type="dxa"/>
          </w:tcPr>
          <w:p w14:paraId="17CD770F" w14:textId="77777777" w:rsidR="007B1389" w:rsidRPr="004A01C4" w:rsidRDefault="007B1389" w:rsidP="00580EB5">
            <w:pPr>
              <w:rPr>
                <w:bCs/>
              </w:rPr>
            </w:pPr>
          </w:p>
        </w:tc>
        <w:tc>
          <w:tcPr>
            <w:tcW w:w="1527" w:type="dxa"/>
            <w:shd w:val="clear" w:color="auto" w:fill="auto"/>
          </w:tcPr>
          <w:p w14:paraId="405D2BC1" w14:textId="77777777" w:rsidR="007B1389" w:rsidRPr="004A01C4" w:rsidRDefault="007B1389" w:rsidP="00580EB5">
            <w:pPr>
              <w:rPr>
                <w:bCs/>
              </w:rPr>
            </w:pPr>
          </w:p>
        </w:tc>
        <w:tc>
          <w:tcPr>
            <w:tcW w:w="1528" w:type="dxa"/>
            <w:shd w:val="clear" w:color="auto" w:fill="auto"/>
          </w:tcPr>
          <w:p w14:paraId="51645285" w14:textId="77777777" w:rsidR="007B1389" w:rsidRPr="004A01C4" w:rsidRDefault="007B1389" w:rsidP="00580EB5">
            <w:pPr>
              <w:rPr>
                <w:bCs/>
              </w:rPr>
            </w:pPr>
          </w:p>
        </w:tc>
        <w:tc>
          <w:tcPr>
            <w:tcW w:w="1459" w:type="dxa"/>
            <w:shd w:val="clear" w:color="auto" w:fill="auto"/>
          </w:tcPr>
          <w:p w14:paraId="10BE9621" w14:textId="77777777" w:rsidR="007B1389" w:rsidRPr="004A01C4" w:rsidRDefault="007B1389" w:rsidP="00580EB5">
            <w:pPr>
              <w:rPr>
                <w:bCs/>
              </w:rPr>
            </w:pPr>
          </w:p>
        </w:tc>
        <w:tc>
          <w:tcPr>
            <w:tcW w:w="1433" w:type="dxa"/>
          </w:tcPr>
          <w:p w14:paraId="7A923358" w14:textId="77777777" w:rsidR="007B1389" w:rsidRPr="004A01C4" w:rsidRDefault="007B1389" w:rsidP="00580EB5">
            <w:pPr>
              <w:rPr>
                <w:bCs/>
              </w:rPr>
            </w:pPr>
          </w:p>
        </w:tc>
        <w:tc>
          <w:tcPr>
            <w:tcW w:w="1406" w:type="dxa"/>
          </w:tcPr>
          <w:p w14:paraId="55C8C27C" w14:textId="77777777" w:rsidR="007B1389" w:rsidRPr="004A01C4" w:rsidRDefault="007B1389" w:rsidP="00580EB5">
            <w:pPr>
              <w:rPr>
                <w:bCs/>
              </w:rPr>
            </w:pPr>
          </w:p>
        </w:tc>
      </w:tr>
      <w:tr w:rsidR="007B1389" w:rsidRPr="004A01C4" w14:paraId="39AAD3EF" w14:textId="77777777" w:rsidTr="00580EB5">
        <w:trPr>
          <w:trHeight w:val="454"/>
          <w:jc w:val="center"/>
        </w:trPr>
        <w:tc>
          <w:tcPr>
            <w:tcW w:w="1704" w:type="dxa"/>
          </w:tcPr>
          <w:p w14:paraId="710A0FA6" w14:textId="77777777" w:rsidR="007B1389" w:rsidRPr="004A01C4" w:rsidRDefault="007B1389" w:rsidP="00580EB5">
            <w:pPr>
              <w:rPr>
                <w:bCs/>
              </w:rPr>
            </w:pPr>
          </w:p>
        </w:tc>
        <w:tc>
          <w:tcPr>
            <w:tcW w:w="1527" w:type="dxa"/>
            <w:shd w:val="clear" w:color="auto" w:fill="auto"/>
          </w:tcPr>
          <w:p w14:paraId="2A0751DC" w14:textId="77777777" w:rsidR="007B1389" w:rsidRPr="004A01C4" w:rsidRDefault="007B1389" w:rsidP="00580EB5">
            <w:pPr>
              <w:rPr>
                <w:bCs/>
              </w:rPr>
            </w:pPr>
          </w:p>
        </w:tc>
        <w:tc>
          <w:tcPr>
            <w:tcW w:w="1528" w:type="dxa"/>
            <w:shd w:val="clear" w:color="auto" w:fill="auto"/>
          </w:tcPr>
          <w:p w14:paraId="75DC36D1" w14:textId="77777777" w:rsidR="007B1389" w:rsidRPr="004A01C4" w:rsidRDefault="007B1389" w:rsidP="00580EB5">
            <w:pPr>
              <w:rPr>
                <w:bCs/>
              </w:rPr>
            </w:pPr>
          </w:p>
        </w:tc>
        <w:tc>
          <w:tcPr>
            <w:tcW w:w="1459" w:type="dxa"/>
            <w:shd w:val="clear" w:color="auto" w:fill="auto"/>
          </w:tcPr>
          <w:p w14:paraId="1C2FDE39" w14:textId="77777777" w:rsidR="007B1389" w:rsidRPr="004A01C4" w:rsidRDefault="007B1389" w:rsidP="00580EB5">
            <w:pPr>
              <w:rPr>
                <w:bCs/>
              </w:rPr>
            </w:pPr>
          </w:p>
        </w:tc>
        <w:tc>
          <w:tcPr>
            <w:tcW w:w="1433" w:type="dxa"/>
          </w:tcPr>
          <w:p w14:paraId="736CF291" w14:textId="77777777" w:rsidR="007B1389" w:rsidRPr="004A01C4" w:rsidRDefault="007B1389" w:rsidP="00580EB5">
            <w:pPr>
              <w:rPr>
                <w:bCs/>
              </w:rPr>
            </w:pPr>
          </w:p>
        </w:tc>
        <w:tc>
          <w:tcPr>
            <w:tcW w:w="1406" w:type="dxa"/>
          </w:tcPr>
          <w:p w14:paraId="35A297EB" w14:textId="77777777" w:rsidR="007B1389" w:rsidRPr="004A01C4" w:rsidRDefault="007B1389" w:rsidP="00580EB5">
            <w:pPr>
              <w:rPr>
                <w:bCs/>
              </w:rPr>
            </w:pPr>
          </w:p>
        </w:tc>
      </w:tr>
      <w:tr w:rsidR="007B1389" w:rsidRPr="004A01C4" w14:paraId="15035CC1" w14:textId="77777777" w:rsidTr="00580EB5">
        <w:trPr>
          <w:trHeight w:val="454"/>
          <w:jc w:val="center"/>
        </w:trPr>
        <w:tc>
          <w:tcPr>
            <w:tcW w:w="1704" w:type="dxa"/>
          </w:tcPr>
          <w:p w14:paraId="69914F30" w14:textId="77777777" w:rsidR="007B1389" w:rsidRPr="004A01C4" w:rsidRDefault="007B1389" w:rsidP="00580EB5">
            <w:pPr>
              <w:rPr>
                <w:bCs/>
              </w:rPr>
            </w:pPr>
          </w:p>
        </w:tc>
        <w:tc>
          <w:tcPr>
            <w:tcW w:w="1527" w:type="dxa"/>
            <w:shd w:val="clear" w:color="auto" w:fill="auto"/>
          </w:tcPr>
          <w:p w14:paraId="0697DCB4" w14:textId="77777777" w:rsidR="007B1389" w:rsidRPr="004A01C4" w:rsidRDefault="007B1389" w:rsidP="00580EB5">
            <w:pPr>
              <w:rPr>
                <w:bCs/>
              </w:rPr>
            </w:pPr>
          </w:p>
        </w:tc>
        <w:tc>
          <w:tcPr>
            <w:tcW w:w="1528" w:type="dxa"/>
            <w:shd w:val="clear" w:color="auto" w:fill="auto"/>
          </w:tcPr>
          <w:p w14:paraId="0AFA86F6" w14:textId="77777777" w:rsidR="007B1389" w:rsidRPr="004A01C4" w:rsidRDefault="007B1389" w:rsidP="00580EB5">
            <w:pPr>
              <w:rPr>
                <w:bCs/>
              </w:rPr>
            </w:pPr>
          </w:p>
        </w:tc>
        <w:tc>
          <w:tcPr>
            <w:tcW w:w="1459" w:type="dxa"/>
            <w:shd w:val="clear" w:color="auto" w:fill="auto"/>
          </w:tcPr>
          <w:p w14:paraId="48184D3B" w14:textId="77777777" w:rsidR="007B1389" w:rsidRPr="004A01C4" w:rsidRDefault="007B1389" w:rsidP="00580EB5">
            <w:pPr>
              <w:rPr>
                <w:bCs/>
              </w:rPr>
            </w:pPr>
          </w:p>
        </w:tc>
        <w:tc>
          <w:tcPr>
            <w:tcW w:w="1433" w:type="dxa"/>
          </w:tcPr>
          <w:p w14:paraId="67579D4F" w14:textId="77777777" w:rsidR="007B1389" w:rsidRPr="004A01C4" w:rsidRDefault="007B1389" w:rsidP="00580EB5">
            <w:pPr>
              <w:rPr>
                <w:bCs/>
              </w:rPr>
            </w:pPr>
          </w:p>
        </w:tc>
        <w:tc>
          <w:tcPr>
            <w:tcW w:w="1406" w:type="dxa"/>
          </w:tcPr>
          <w:p w14:paraId="273AC77A" w14:textId="77777777" w:rsidR="007B1389" w:rsidRPr="004A01C4" w:rsidRDefault="007B1389" w:rsidP="00580EB5">
            <w:pPr>
              <w:rPr>
                <w:bCs/>
              </w:rPr>
            </w:pPr>
          </w:p>
        </w:tc>
      </w:tr>
      <w:tr w:rsidR="007B1389" w:rsidRPr="004A01C4" w14:paraId="10FEDA9D" w14:textId="77777777" w:rsidTr="00580EB5">
        <w:trPr>
          <w:trHeight w:val="454"/>
          <w:jc w:val="center"/>
        </w:trPr>
        <w:tc>
          <w:tcPr>
            <w:tcW w:w="1704" w:type="dxa"/>
          </w:tcPr>
          <w:p w14:paraId="3D0A0BE4" w14:textId="77777777" w:rsidR="007B1389" w:rsidRPr="004A01C4" w:rsidRDefault="007B1389" w:rsidP="00580EB5">
            <w:pPr>
              <w:rPr>
                <w:bCs/>
              </w:rPr>
            </w:pPr>
          </w:p>
        </w:tc>
        <w:tc>
          <w:tcPr>
            <w:tcW w:w="1527" w:type="dxa"/>
            <w:shd w:val="clear" w:color="auto" w:fill="auto"/>
          </w:tcPr>
          <w:p w14:paraId="4576F103" w14:textId="77777777" w:rsidR="007B1389" w:rsidRPr="004A01C4" w:rsidRDefault="007B1389" w:rsidP="00580EB5">
            <w:pPr>
              <w:rPr>
                <w:bCs/>
              </w:rPr>
            </w:pPr>
          </w:p>
        </w:tc>
        <w:tc>
          <w:tcPr>
            <w:tcW w:w="1528" w:type="dxa"/>
            <w:shd w:val="clear" w:color="auto" w:fill="auto"/>
          </w:tcPr>
          <w:p w14:paraId="7F08C8FE" w14:textId="77777777" w:rsidR="007B1389" w:rsidRPr="004A01C4" w:rsidRDefault="007B1389" w:rsidP="00580EB5">
            <w:pPr>
              <w:rPr>
                <w:bCs/>
              </w:rPr>
            </w:pPr>
          </w:p>
        </w:tc>
        <w:tc>
          <w:tcPr>
            <w:tcW w:w="1459" w:type="dxa"/>
            <w:shd w:val="clear" w:color="auto" w:fill="auto"/>
          </w:tcPr>
          <w:p w14:paraId="0F13AE5D" w14:textId="77777777" w:rsidR="007B1389" w:rsidRPr="004A01C4" w:rsidRDefault="007B1389" w:rsidP="00580EB5">
            <w:pPr>
              <w:rPr>
                <w:bCs/>
              </w:rPr>
            </w:pPr>
          </w:p>
        </w:tc>
        <w:tc>
          <w:tcPr>
            <w:tcW w:w="1433" w:type="dxa"/>
          </w:tcPr>
          <w:p w14:paraId="0114E375" w14:textId="77777777" w:rsidR="007B1389" w:rsidRPr="004A01C4" w:rsidRDefault="007B1389" w:rsidP="00580EB5">
            <w:pPr>
              <w:rPr>
                <w:bCs/>
              </w:rPr>
            </w:pPr>
          </w:p>
        </w:tc>
        <w:tc>
          <w:tcPr>
            <w:tcW w:w="1406" w:type="dxa"/>
          </w:tcPr>
          <w:p w14:paraId="19669F6D" w14:textId="77777777" w:rsidR="007B1389" w:rsidRPr="004A01C4" w:rsidRDefault="007B1389" w:rsidP="00580EB5">
            <w:pPr>
              <w:rPr>
                <w:bCs/>
              </w:rPr>
            </w:pPr>
          </w:p>
        </w:tc>
      </w:tr>
      <w:tr w:rsidR="007B1389" w:rsidRPr="004A01C4" w14:paraId="530F9CBF" w14:textId="77777777" w:rsidTr="00580EB5">
        <w:trPr>
          <w:trHeight w:val="454"/>
          <w:jc w:val="center"/>
        </w:trPr>
        <w:tc>
          <w:tcPr>
            <w:tcW w:w="1704" w:type="dxa"/>
          </w:tcPr>
          <w:p w14:paraId="1C1578FD" w14:textId="77777777" w:rsidR="007B1389" w:rsidRPr="004A01C4" w:rsidRDefault="007B1389" w:rsidP="00580EB5">
            <w:pPr>
              <w:rPr>
                <w:bCs/>
              </w:rPr>
            </w:pPr>
          </w:p>
        </w:tc>
        <w:tc>
          <w:tcPr>
            <w:tcW w:w="1527" w:type="dxa"/>
            <w:shd w:val="clear" w:color="auto" w:fill="auto"/>
          </w:tcPr>
          <w:p w14:paraId="7ECF49BA" w14:textId="77777777" w:rsidR="007B1389" w:rsidRPr="004A01C4" w:rsidRDefault="007B1389" w:rsidP="00580EB5">
            <w:pPr>
              <w:rPr>
                <w:bCs/>
              </w:rPr>
            </w:pPr>
          </w:p>
        </w:tc>
        <w:tc>
          <w:tcPr>
            <w:tcW w:w="1528" w:type="dxa"/>
            <w:shd w:val="clear" w:color="auto" w:fill="auto"/>
          </w:tcPr>
          <w:p w14:paraId="714C5586" w14:textId="77777777" w:rsidR="007B1389" w:rsidRPr="004A01C4" w:rsidRDefault="007B1389" w:rsidP="00580EB5">
            <w:pPr>
              <w:rPr>
                <w:bCs/>
              </w:rPr>
            </w:pPr>
          </w:p>
        </w:tc>
        <w:tc>
          <w:tcPr>
            <w:tcW w:w="1459" w:type="dxa"/>
            <w:shd w:val="clear" w:color="auto" w:fill="auto"/>
          </w:tcPr>
          <w:p w14:paraId="1879DBF6" w14:textId="77777777" w:rsidR="007B1389" w:rsidRPr="004A01C4" w:rsidRDefault="007B1389" w:rsidP="00580EB5">
            <w:pPr>
              <w:rPr>
                <w:bCs/>
              </w:rPr>
            </w:pPr>
          </w:p>
        </w:tc>
        <w:tc>
          <w:tcPr>
            <w:tcW w:w="1433" w:type="dxa"/>
          </w:tcPr>
          <w:p w14:paraId="15F81D99" w14:textId="77777777" w:rsidR="007B1389" w:rsidRPr="004A01C4" w:rsidRDefault="007B1389" w:rsidP="00580EB5">
            <w:pPr>
              <w:rPr>
                <w:bCs/>
              </w:rPr>
            </w:pPr>
          </w:p>
        </w:tc>
        <w:tc>
          <w:tcPr>
            <w:tcW w:w="1406" w:type="dxa"/>
          </w:tcPr>
          <w:p w14:paraId="6A943705" w14:textId="77777777" w:rsidR="007B1389" w:rsidRPr="004A01C4" w:rsidRDefault="007B1389" w:rsidP="00580EB5">
            <w:pPr>
              <w:rPr>
                <w:bCs/>
              </w:rPr>
            </w:pPr>
          </w:p>
        </w:tc>
      </w:tr>
      <w:tr w:rsidR="007B1389" w:rsidRPr="004A01C4" w14:paraId="4DFA94EC" w14:textId="77777777" w:rsidTr="00580EB5">
        <w:trPr>
          <w:trHeight w:val="454"/>
          <w:jc w:val="center"/>
        </w:trPr>
        <w:tc>
          <w:tcPr>
            <w:tcW w:w="1704" w:type="dxa"/>
          </w:tcPr>
          <w:p w14:paraId="18FD34BD" w14:textId="77777777" w:rsidR="007B1389" w:rsidRPr="004A01C4" w:rsidRDefault="007B1389" w:rsidP="00580EB5">
            <w:pPr>
              <w:rPr>
                <w:bCs/>
              </w:rPr>
            </w:pPr>
          </w:p>
        </w:tc>
        <w:tc>
          <w:tcPr>
            <w:tcW w:w="1527" w:type="dxa"/>
            <w:shd w:val="clear" w:color="auto" w:fill="auto"/>
          </w:tcPr>
          <w:p w14:paraId="44DCF8F9" w14:textId="77777777" w:rsidR="007B1389" w:rsidRPr="004A01C4" w:rsidRDefault="007B1389" w:rsidP="00580EB5">
            <w:pPr>
              <w:rPr>
                <w:bCs/>
              </w:rPr>
            </w:pPr>
          </w:p>
        </w:tc>
        <w:tc>
          <w:tcPr>
            <w:tcW w:w="1528" w:type="dxa"/>
            <w:shd w:val="clear" w:color="auto" w:fill="auto"/>
          </w:tcPr>
          <w:p w14:paraId="6C4838C7" w14:textId="77777777" w:rsidR="007B1389" w:rsidRPr="004A01C4" w:rsidRDefault="007B1389" w:rsidP="00580EB5">
            <w:pPr>
              <w:rPr>
                <w:bCs/>
              </w:rPr>
            </w:pPr>
          </w:p>
        </w:tc>
        <w:tc>
          <w:tcPr>
            <w:tcW w:w="1459" w:type="dxa"/>
            <w:shd w:val="clear" w:color="auto" w:fill="auto"/>
          </w:tcPr>
          <w:p w14:paraId="29B71FB5" w14:textId="77777777" w:rsidR="007B1389" w:rsidRPr="004A01C4" w:rsidRDefault="007B1389" w:rsidP="00580EB5">
            <w:pPr>
              <w:rPr>
                <w:bCs/>
              </w:rPr>
            </w:pPr>
          </w:p>
        </w:tc>
        <w:tc>
          <w:tcPr>
            <w:tcW w:w="1433" w:type="dxa"/>
          </w:tcPr>
          <w:p w14:paraId="71482E81" w14:textId="77777777" w:rsidR="007B1389" w:rsidRPr="004A01C4" w:rsidRDefault="007B1389" w:rsidP="00580EB5">
            <w:pPr>
              <w:rPr>
                <w:bCs/>
              </w:rPr>
            </w:pPr>
          </w:p>
        </w:tc>
        <w:tc>
          <w:tcPr>
            <w:tcW w:w="1406" w:type="dxa"/>
          </w:tcPr>
          <w:p w14:paraId="792CFD33" w14:textId="77777777" w:rsidR="007B1389" w:rsidRPr="004A01C4" w:rsidRDefault="007B1389" w:rsidP="00580EB5">
            <w:pPr>
              <w:rPr>
                <w:bCs/>
              </w:rPr>
            </w:pPr>
          </w:p>
        </w:tc>
      </w:tr>
      <w:tr w:rsidR="007B1389" w:rsidRPr="004A01C4" w14:paraId="02B01B86" w14:textId="77777777" w:rsidTr="00580EB5">
        <w:trPr>
          <w:trHeight w:val="454"/>
          <w:jc w:val="center"/>
        </w:trPr>
        <w:tc>
          <w:tcPr>
            <w:tcW w:w="1704" w:type="dxa"/>
          </w:tcPr>
          <w:p w14:paraId="21300444" w14:textId="77777777" w:rsidR="007B1389" w:rsidRPr="004A01C4" w:rsidRDefault="007B1389" w:rsidP="00580EB5">
            <w:pPr>
              <w:rPr>
                <w:bCs/>
              </w:rPr>
            </w:pPr>
          </w:p>
        </w:tc>
        <w:tc>
          <w:tcPr>
            <w:tcW w:w="1527" w:type="dxa"/>
            <w:shd w:val="clear" w:color="auto" w:fill="auto"/>
          </w:tcPr>
          <w:p w14:paraId="4A207912" w14:textId="77777777" w:rsidR="007B1389" w:rsidRPr="004A01C4" w:rsidRDefault="007B1389" w:rsidP="00580EB5">
            <w:pPr>
              <w:rPr>
                <w:bCs/>
              </w:rPr>
            </w:pPr>
          </w:p>
        </w:tc>
        <w:tc>
          <w:tcPr>
            <w:tcW w:w="1528" w:type="dxa"/>
            <w:shd w:val="clear" w:color="auto" w:fill="auto"/>
          </w:tcPr>
          <w:p w14:paraId="5AD1959B" w14:textId="77777777" w:rsidR="007B1389" w:rsidRPr="004A01C4" w:rsidRDefault="007B1389" w:rsidP="00580EB5">
            <w:pPr>
              <w:rPr>
                <w:bCs/>
              </w:rPr>
            </w:pPr>
          </w:p>
        </w:tc>
        <w:tc>
          <w:tcPr>
            <w:tcW w:w="1459" w:type="dxa"/>
            <w:shd w:val="clear" w:color="auto" w:fill="auto"/>
          </w:tcPr>
          <w:p w14:paraId="356554FE" w14:textId="77777777" w:rsidR="007B1389" w:rsidRPr="004A01C4" w:rsidRDefault="007B1389" w:rsidP="00580EB5">
            <w:pPr>
              <w:rPr>
                <w:bCs/>
              </w:rPr>
            </w:pPr>
          </w:p>
        </w:tc>
        <w:tc>
          <w:tcPr>
            <w:tcW w:w="1433" w:type="dxa"/>
          </w:tcPr>
          <w:p w14:paraId="0B7A6D84" w14:textId="77777777" w:rsidR="007B1389" w:rsidRPr="004A01C4" w:rsidRDefault="007B1389" w:rsidP="00580EB5">
            <w:pPr>
              <w:rPr>
                <w:bCs/>
              </w:rPr>
            </w:pPr>
          </w:p>
        </w:tc>
        <w:tc>
          <w:tcPr>
            <w:tcW w:w="1406" w:type="dxa"/>
          </w:tcPr>
          <w:p w14:paraId="72C8213D" w14:textId="77777777" w:rsidR="007B1389" w:rsidRPr="004A01C4" w:rsidRDefault="007B1389" w:rsidP="00580EB5">
            <w:pPr>
              <w:rPr>
                <w:bCs/>
              </w:rPr>
            </w:pPr>
          </w:p>
        </w:tc>
      </w:tr>
      <w:tr w:rsidR="007B1389" w:rsidRPr="004A01C4" w14:paraId="0F5EF379" w14:textId="77777777" w:rsidTr="00580EB5">
        <w:trPr>
          <w:trHeight w:val="454"/>
          <w:jc w:val="center"/>
        </w:trPr>
        <w:tc>
          <w:tcPr>
            <w:tcW w:w="1704" w:type="dxa"/>
          </w:tcPr>
          <w:p w14:paraId="391C889F" w14:textId="77777777" w:rsidR="007B1389" w:rsidRPr="004A01C4" w:rsidRDefault="007B1389" w:rsidP="00580EB5">
            <w:pPr>
              <w:rPr>
                <w:bCs/>
              </w:rPr>
            </w:pPr>
          </w:p>
        </w:tc>
        <w:tc>
          <w:tcPr>
            <w:tcW w:w="1527" w:type="dxa"/>
            <w:shd w:val="clear" w:color="auto" w:fill="auto"/>
          </w:tcPr>
          <w:p w14:paraId="16B2044C" w14:textId="77777777" w:rsidR="007B1389" w:rsidRPr="004A01C4" w:rsidRDefault="007B1389" w:rsidP="00580EB5">
            <w:pPr>
              <w:rPr>
                <w:bCs/>
              </w:rPr>
            </w:pPr>
          </w:p>
        </w:tc>
        <w:tc>
          <w:tcPr>
            <w:tcW w:w="1528" w:type="dxa"/>
            <w:shd w:val="clear" w:color="auto" w:fill="auto"/>
          </w:tcPr>
          <w:p w14:paraId="465B9B7F" w14:textId="77777777" w:rsidR="007B1389" w:rsidRPr="004A01C4" w:rsidRDefault="007B1389" w:rsidP="00580EB5">
            <w:pPr>
              <w:rPr>
                <w:bCs/>
              </w:rPr>
            </w:pPr>
          </w:p>
        </w:tc>
        <w:tc>
          <w:tcPr>
            <w:tcW w:w="1459" w:type="dxa"/>
            <w:shd w:val="clear" w:color="auto" w:fill="auto"/>
          </w:tcPr>
          <w:p w14:paraId="43692057" w14:textId="77777777" w:rsidR="007B1389" w:rsidRPr="004A01C4" w:rsidRDefault="007B1389" w:rsidP="00580EB5">
            <w:pPr>
              <w:rPr>
                <w:bCs/>
              </w:rPr>
            </w:pPr>
          </w:p>
        </w:tc>
        <w:tc>
          <w:tcPr>
            <w:tcW w:w="1433" w:type="dxa"/>
          </w:tcPr>
          <w:p w14:paraId="330A9534" w14:textId="77777777" w:rsidR="007B1389" w:rsidRPr="004A01C4" w:rsidRDefault="007B1389" w:rsidP="00580EB5">
            <w:pPr>
              <w:rPr>
                <w:bCs/>
              </w:rPr>
            </w:pPr>
          </w:p>
        </w:tc>
        <w:tc>
          <w:tcPr>
            <w:tcW w:w="1406" w:type="dxa"/>
          </w:tcPr>
          <w:p w14:paraId="380ABF70" w14:textId="77777777" w:rsidR="007B1389" w:rsidRPr="004A01C4" w:rsidRDefault="007B1389" w:rsidP="00580EB5">
            <w:pPr>
              <w:rPr>
                <w:bCs/>
              </w:rPr>
            </w:pPr>
          </w:p>
        </w:tc>
      </w:tr>
      <w:tr w:rsidR="007B1389" w:rsidRPr="004A01C4" w14:paraId="47686E2A" w14:textId="77777777" w:rsidTr="00580EB5">
        <w:trPr>
          <w:trHeight w:val="454"/>
          <w:jc w:val="center"/>
        </w:trPr>
        <w:tc>
          <w:tcPr>
            <w:tcW w:w="1704" w:type="dxa"/>
          </w:tcPr>
          <w:p w14:paraId="48AF1CE2" w14:textId="77777777" w:rsidR="007B1389" w:rsidRPr="004A01C4" w:rsidRDefault="007B1389" w:rsidP="00580EB5">
            <w:pPr>
              <w:rPr>
                <w:bCs/>
              </w:rPr>
            </w:pPr>
          </w:p>
        </w:tc>
        <w:tc>
          <w:tcPr>
            <w:tcW w:w="1527" w:type="dxa"/>
            <w:shd w:val="clear" w:color="auto" w:fill="auto"/>
          </w:tcPr>
          <w:p w14:paraId="00F3DF39" w14:textId="77777777" w:rsidR="007B1389" w:rsidRPr="004A01C4" w:rsidRDefault="007B1389" w:rsidP="00580EB5">
            <w:pPr>
              <w:rPr>
                <w:bCs/>
              </w:rPr>
            </w:pPr>
          </w:p>
        </w:tc>
        <w:tc>
          <w:tcPr>
            <w:tcW w:w="1528" w:type="dxa"/>
            <w:shd w:val="clear" w:color="auto" w:fill="auto"/>
          </w:tcPr>
          <w:p w14:paraId="26C74E5F" w14:textId="77777777" w:rsidR="007B1389" w:rsidRPr="004A01C4" w:rsidRDefault="007B1389" w:rsidP="00580EB5">
            <w:pPr>
              <w:rPr>
                <w:bCs/>
              </w:rPr>
            </w:pPr>
          </w:p>
        </w:tc>
        <w:tc>
          <w:tcPr>
            <w:tcW w:w="1459" w:type="dxa"/>
            <w:shd w:val="clear" w:color="auto" w:fill="auto"/>
          </w:tcPr>
          <w:p w14:paraId="471662FC" w14:textId="77777777" w:rsidR="007B1389" w:rsidRPr="004A01C4" w:rsidRDefault="007B1389" w:rsidP="00580EB5">
            <w:pPr>
              <w:rPr>
                <w:bCs/>
              </w:rPr>
            </w:pPr>
          </w:p>
        </w:tc>
        <w:tc>
          <w:tcPr>
            <w:tcW w:w="1433" w:type="dxa"/>
          </w:tcPr>
          <w:p w14:paraId="40E04609" w14:textId="77777777" w:rsidR="007B1389" w:rsidRPr="004A01C4" w:rsidRDefault="007B1389" w:rsidP="00580EB5">
            <w:pPr>
              <w:rPr>
                <w:bCs/>
              </w:rPr>
            </w:pPr>
          </w:p>
        </w:tc>
        <w:tc>
          <w:tcPr>
            <w:tcW w:w="1406" w:type="dxa"/>
          </w:tcPr>
          <w:p w14:paraId="76EB9963" w14:textId="77777777" w:rsidR="007B1389" w:rsidRPr="004A01C4" w:rsidRDefault="007B1389" w:rsidP="00580EB5">
            <w:pPr>
              <w:rPr>
                <w:bCs/>
              </w:rPr>
            </w:pPr>
          </w:p>
        </w:tc>
      </w:tr>
      <w:tr w:rsidR="007B1389" w:rsidRPr="004A01C4" w14:paraId="1C9DE1E3" w14:textId="77777777" w:rsidTr="00580EB5">
        <w:trPr>
          <w:trHeight w:val="454"/>
          <w:jc w:val="center"/>
        </w:trPr>
        <w:tc>
          <w:tcPr>
            <w:tcW w:w="1704" w:type="dxa"/>
          </w:tcPr>
          <w:p w14:paraId="0C571D33" w14:textId="77777777" w:rsidR="007B1389" w:rsidRPr="004A01C4" w:rsidRDefault="007B1389" w:rsidP="00580EB5">
            <w:pPr>
              <w:rPr>
                <w:bCs/>
              </w:rPr>
            </w:pPr>
          </w:p>
        </w:tc>
        <w:tc>
          <w:tcPr>
            <w:tcW w:w="1527" w:type="dxa"/>
            <w:shd w:val="clear" w:color="auto" w:fill="auto"/>
          </w:tcPr>
          <w:p w14:paraId="0507DC23" w14:textId="77777777" w:rsidR="007B1389" w:rsidRPr="004A01C4" w:rsidRDefault="007B1389" w:rsidP="00580EB5">
            <w:pPr>
              <w:rPr>
                <w:bCs/>
              </w:rPr>
            </w:pPr>
          </w:p>
        </w:tc>
        <w:tc>
          <w:tcPr>
            <w:tcW w:w="1528" w:type="dxa"/>
            <w:shd w:val="clear" w:color="auto" w:fill="auto"/>
          </w:tcPr>
          <w:p w14:paraId="1994DD72" w14:textId="77777777" w:rsidR="007B1389" w:rsidRPr="004A01C4" w:rsidRDefault="007B1389" w:rsidP="00580EB5">
            <w:pPr>
              <w:rPr>
                <w:bCs/>
              </w:rPr>
            </w:pPr>
          </w:p>
        </w:tc>
        <w:tc>
          <w:tcPr>
            <w:tcW w:w="1459" w:type="dxa"/>
            <w:shd w:val="clear" w:color="auto" w:fill="auto"/>
          </w:tcPr>
          <w:p w14:paraId="7F0010C3" w14:textId="77777777" w:rsidR="007B1389" w:rsidRPr="004A01C4" w:rsidRDefault="007B1389" w:rsidP="00580EB5">
            <w:pPr>
              <w:rPr>
                <w:bCs/>
              </w:rPr>
            </w:pPr>
          </w:p>
        </w:tc>
        <w:tc>
          <w:tcPr>
            <w:tcW w:w="1433" w:type="dxa"/>
          </w:tcPr>
          <w:p w14:paraId="40900B71" w14:textId="77777777" w:rsidR="007B1389" w:rsidRPr="004A01C4" w:rsidRDefault="007B1389" w:rsidP="00580EB5">
            <w:pPr>
              <w:rPr>
                <w:bCs/>
              </w:rPr>
            </w:pPr>
          </w:p>
        </w:tc>
        <w:tc>
          <w:tcPr>
            <w:tcW w:w="1406" w:type="dxa"/>
          </w:tcPr>
          <w:p w14:paraId="7113B89A" w14:textId="77777777" w:rsidR="007B1389" w:rsidRPr="004A01C4" w:rsidRDefault="007B1389" w:rsidP="00580EB5">
            <w:pPr>
              <w:rPr>
                <w:bCs/>
              </w:rPr>
            </w:pPr>
          </w:p>
        </w:tc>
      </w:tr>
    </w:tbl>
    <w:p w14:paraId="32DAF29B" w14:textId="77777777" w:rsidR="007B1389" w:rsidRPr="00B63EFD" w:rsidRDefault="007B1389" w:rsidP="00174260">
      <w:bookmarkStart w:id="2" w:name="_GoBack"/>
      <w:bookmarkEnd w:id="2"/>
    </w:p>
    <w:sectPr w:rsidR="007B1389" w:rsidRPr="00B63EFD" w:rsidSect="00655225">
      <w:pgSz w:w="11906" w:h="16838"/>
      <w:pgMar w:top="1440" w:right="1440" w:bottom="1440" w:left="1440" w:header="567" w:footer="567" w:gutter="0"/>
      <w:pgBorders>
        <w:top w:val="single" w:sz="12" w:space="3" w:color="943634"/>
        <w:bottom w:val="single" w:sz="12" w:space="3" w:color="943634"/>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6447E" w16cex:dateUtc="2022-08-16T15: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193F4" w14:textId="77777777" w:rsidR="00843283" w:rsidRDefault="00843283" w:rsidP="009E2541">
      <w:pPr>
        <w:spacing w:before="0" w:after="0"/>
      </w:pPr>
      <w:r>
        <w:separator/>
      </w:r>
    </w:p>
  </w:endnote>
  <w:endnote w:type="continuationSeparator" w:id="0">
    <w:p w14:paraId="15F4BC5C" w14:textId="77777777" w:rsidR="00843283" w:rsidRDefault="00843283"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569401"/>
      <w:docPartObj>
        <w:docPartGallery w:val="Page Numbers (Bottom of Page)"/>
        <w:docPartUnique/>
      </w:docPartObj>
    </w:sdtPr>
    <w:sdtEndPr/>
    <w:sdtContent>
      <w:sdt>
        <w:sdtPr>
          <w:id w:val="-1769616900"/>
          <w:docPartObj>
            <w:docPartGallery w:val="Page Numbers (Top of Page)"/>
            <w:docPartUnique/>
          </w:docPartObj>
        </w:sdtPr>
        <w:sdtEndPr/>
        <w:sdtContent>
          <w:p w14:paraId="1BC084D5" w14:textId="77777777" w:rsidR="0017791A" w:rsidRDefault="0017791A" w:rsidP="0017791A">
            <w:pPr>
              <w:pStyle w:val="Footer"/>
              <w:tabs>
                <w:tab w:val="right" w:pos="9026"/>
              </w:tabs>
            </w:pPr>
            <w:r>
              <w:tab/>
            </w:r>
          </w:p>
          <w:p w14:paraId="43B48D3C" w14:textId="207220AA" w:rsidR="009E2541" w:rsidRDefault="0017791A" w:rsidP="0017791A">
            <w:pPr>
              <w:pStyle w:val="Footer"/>
              <w:tabs>
                <w:tab w:val="right" w:pos="9026"/>
              </w:tabs>
            </w:pPr>
            <w:r>
              <w:t xml:space="preserve">&lt;Enter </w:t>
            </w:r>
            <w:r w:rsidR="00FA65A2">
              <w:t>site/study/trial-specific footer text here or delete if not required.</w:t>
            </w:r>
            <w:r>
              <w:t>&gt;</w:t>
            </w:r>
            <w:r w:rsidR="00352C78" w:rsidRPr="00352C78">
              <w:tab/>
            </w:r>
            <w:r>
              <w:t xml:space="preserve">Page </w:t>
            </w:r>
            <w:r>
              <w:fldChar w:fldCharType="begin"/>
            </w:r>
            <w:r>
              <w:instrText xml:space="preserve"> PAGE   \* MERGEFORMAT </w:instrText>
            </w:r>
            <w:r>
              <w:fldChar w:fldCharType="separate"/>
            </w:r>
            <w:r w:rsidR="00174260">
              <w:rPr>
                <w:noProof/>
              </w:rPr>
              <w:t>2</w:t>
            </w:r>
            <w:r>
              <w:fldChar w:fldCharType="end"/>
            </w:r>
            <w:r>
              <w:t xml:space="preserve"> of </w:t>
            </w:r>
            <w:r w:rsidR="00142A8B">
              <w:fldChar w:fldCharType="begin"/>
            </w:r>
            <w:r w:rsidR="00142A8B">
              <w:instrText xml:space="preserve"> NUMPAGES   \* MERGEFORMAT </w:instrText>
            </w:r>
            <w:r w:rsidR="00142A8B">
              <w:fldChar w:fldCharType="separate"/>
            </w:r>
            <w:r w:rsidR="00174260">
              <w:rPr>
                <w:noProof/>
              </w:rPr>
              <w:t>2</w:t>
            </w:r>
            <w:r w:rsidR="00142A8B">
              <w:rPr>
                <w:noProof/>
              </w:rPr>
              <w:fldChar w:fldCharType="end"/>
            </w:r>
          </w:p>
        </w:sdtContent>
      </w:sdt>
    </w:sdtContent>
  </w:sdt>
  <w:p w14:paraId="009B16EF" w14:textId="6689A042" w:rsidR="00A121AC" w:rsidRPr="009E2541" w:rsidRDefault="00833328" w:rsidP="00A121AC">
    <w:pPr>
      <w:pStyle w:val="Footer"/>
    </w:pPr>
    <w:r>
      <w:t xml:space="preserve">UoB-DSB-QCD-001 Deviation Management </w:t>
    </w:r>
    <w:r w:rsidR="00A121AC">
      <w:t>v</w:t>
    </w:r>
    <w:r w:rsidR="00984A4B">
      <w:t>1</w:t>
    </w:r>
    <w:r>
      <w:t>.</w:t>
    </w:r>
    <w:r w:rsidR="004A72A8">
      <w:t>3</w:t>
    </w:r>
    <w:r>
      <w:t>,</w:t>
    </w:r>
    <w:r w:rsidR="00A121AC">
      <w:t xml:space="preserve"> effective 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D3BEB" w14:textId="77777777" w:rsidR="009F4967" w:rsidRDefault="009F4967" w:rsidP="009F4967">
    <w:pPr>
      <w:pStyle w:val="Footer"/>
      <w:jc w:val="center"/>
    </w:pPr>
    <w:r w:rsidRPr="002D6577">
      <w:t xml:space="preserve">Property of </w:t>
    </w:r>
    <w:r>
      <w:t xml:space="preserve">the </w:t>
    </w:r>
    <w:r w:rsidRPr="002D6577">
      <w:t>University of Birmingham, Vincent Drive, Edgbaston, Birmingham, B15 2TT, United Kingdom</w:t>
    </w:r>
    <w:r>
      <w:t>.</w:t>
    </w:r>
  </w:p>
  <w:p w14:paraId="42D09D35" w14:textId="77777777" w:rsidR="009F4967" w:rsidRPr="001348DC" w:rsidRDefault="009F4967" w:rsidP="009F4967">
    <w:pPr>
      <w:pStyle w:val="Footer"/>
      <w:jc w:val="center"/>
    </w:pPr>
    <w:r w:rsidRPr="001348DC">
      <w:t>Copies are only valid for 14 days and may be subject to amendment a</w:t>
    </w:r>
    <w:r>
      <w:t>t any time. For the latest version refer to:</w:t>
    </w:r>
  </w:p>
  <w:p w14:paraId="582BD763" w14:textId="77777777" w:rsidR="009F4967" w:rsidRDefault="00142A8B" w:rsidP="009F4967">
    <w:pPr>
      <w:pStyle w:val="propertystatement"/>
    </w:pPr>
    <w:hyperlink r:id="rId1" w:tooltip="Website for the Clinical Research Compliance Team" w:history="1">
      <w:r w:rsidR="009F4967">
        <w:rPr>
          <w:rStyle w:val="Hyperlink"/>
        </w:rPr>
        <w:t>birmingham.ac.uk/crct</w:t>
      </w:r>
    </w:hyperlink>
    <w:r w:rsidR="009F496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924229"/>
      <w:docPartObj>
        <w:docPartGallery w:val="Page Numbers (Bottom of Page)"/>
        <w:docPartUnique/>
      </w:docPartObj>
    </w:sdtPr>
    <w:sdtEndPr/>
    <w:sdtContent>
      <w:sdt>
        <w:sdtPr>
          <w:id w:val="766352355"/>
          <w:docPartObj>
            <w:docPartGallery w:val="Page Numbers (Top of Page)"/>
            <w:docPartUnique/>
          </w:docPartObj>
        </w:sdtPr>
        <w:sdtEndPr/>
        <w:sdtContent>
          <w:p w14:paraId="5376B565" w14:textId="70A65CF5" w:rsidR="00945607" w:rsidRDefault="00945607" w:rsidP="0017791A">
            <w:pPr>
              <w:pStyle w:val="Footer"/>
              <w:tabs>
                <w:tab w:val="right" w:pos="9026"/>
              </w:tabs>
            </w:pPr>
            <w:r>
              <w:tab/>
            </w:r>
          </w:p>
          <w:p w14:paraId="0C19B66A" w14:textId="1731ADF2" w:rsidR="00945607" w:rsidRDefault="00945607" w:rsidP="0017791A">
            <w:pPr>
              <w:pStyle w:val="Footer"/>
              <w:tabs>
                <w:tab w:val="right" w:pos="9026"/>
              </w:tabs>
            </w:pPr>
            <w:r>
              <w:t>UoB-</w:t>
            </w:r>
            <w:r w:rsidR="00E25202">
              <w:t>CRL</w:t>
            </w:r>
            <w:r>
              <w:t>-QCD-0</w:t>
            </w:r>
            <w:r w:rsidR="00AA44BF">
              <w:t>11</w:t>
            </w:r>
            <w:r>
              <w:t xml:space="preserve"> </w:t>
            </w:r>
            <w:r w:rsidR="00AA44BF">
              <w:t>Calibration of Balances</w:t>
            </w:r>
            <w:r>
              <w:t xml:space="preserve"> </w:t>
            </w:r>
            <w:r w:rsidR="005D64F4">
              <w:t>v</w:t>
            </w:r>
            <w:r w:rsidR="00AA44BF">
              <w:t>3</w:t>
            </w:r>
            <w:r w:rsidR="009D3D08">
              <w:t>.0</w:t>
            </w:r>
            <w:r>
              <w:t xml:space="preserve"> </w:t>
            </w:r>
            <w:r w:rsidR="005D64F4">
              <w:t>E</w:t>
            </w:r>
            <w:r>
              <w:t xml:space="preserve">ffective date </w:t>
            </w:r>
            <w:r w:rsidR="00F55299">
              <w:t>03</w:t>
            </w:r>
            <w:r w:rsidR="005D64F4">
              <w:t>-</w:t>
            </w:r>
            <w:r w:rsidR="00F55299">
              <w:t>Jan</w:t>
            </w:r>
            <w:r w:rsidR="005D64F4">
              <w:t>-202</w:t>
            </w:r>
            <w:r w:rsidR="00F55299">
              <w:t>3</w:t>
            </w:r>
            <w:r w:rsidRPr="00352C78">
              <w:tab/>
            </w:r>
            <w:r>
              <w:t xml:space="preserve">Page </w:t>
            </w:r>
            <w:r>
              <w:fldChar w:fldCharType="begin"/>
            </w:r>
            <w:r>
              <w:instrText xml:space="preserve"> PAGE   \* MERGEFORMAT </w:instrText>
            </w:r>
            <w:r>
              <w:fldChar w:fldCharType="separate"/>
            </w:r>
            <w:r>
              <w:rPr>
                <w:noProof/>
              </w:rPr>
              <w:t>2</w:t>
            </w:r>
            <w:r>
              <w:fldChar w:fldCharType="end"/>
            </w:r>
            <w:r>
              <w:t xml:space="preserve"> of </w:t>
            </w:r>
            <w:r w:rsidR="00142A8B">
              <w:fldChar w:fldCharType="begin"/>
            </w:r>
            <w:r w:rsidR="00142A8B">
              <w:instrText xml:space="preserve"> NUMPAGES   \* MERGEFORMAT </w:instrText>
            </w:r>
            <w:r w:rsidR="00142A8B">
              <w:fldChar w:fldCharType="separate"/>
            </w:r>
            <w:r>
              <w:rPr>
                <w:noProof/>
              </w:rPr>
              <w:t>2</w:t>
            </w:r>
            <w:r w:rsidR="00142A8B">
              <w:rPr>
                <w:noProof/>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518085"/>
      <w:docPartObj>
        <w:docPartGallery w:val="Page Numbers (Bottom of Page)"/>
        <w:docPartUnique/>
      </w:docPartObj>
    </w:sdtPr>
    <w:sdtEndPr/>
    <w:sdtContent>
      <w:sdt>
        <w:sdtPr>
          <w:id w:val="-1826345839"/>
          <w:docPartObj>
            <w:docPartGallery w:val="Page Numbers (Top of Page)"/>
            <w:docPartUnique/>
          </w:docPartObj>
        </w:sdtPr>
        <w:sdtEndPr/>
        <w:sdtContent>
          <w:p w14:paraId="7E43DEF6" w14:textId="77777777" w:rsidR="004E2F65" w:rsidRDefault="004E2F65" w:rsidP="0017791A">
            <w:pPr>
              <w:pStyle w:val="Footer"/>
              <w:tabs>
                <w:tab w:val="right" w:pos="9026"/>
              </w:tabs>
            </w:pPr>
            <w:r>
              <w:t>&lt;Enter site/study/trial-specific footer text here or delete if not required.&gt;</w:t>
            </w:r>
            <w:r>
              <w:tab/>
            </w:r>
          </w:p>
          <w:p w14:paraId="0CCD7DBB" w14:textId="1ECD7AC5" w:rsidR="004E2F65" w:rsidRDefault="00E25202" w:rsidP="0017791A">
            <w:pPr>
              <w:pStyle w:val="Footer"/>
              <w:tabs>
                <w:tab w:val="right" w:pos="9026"/>
              </w:tabs>
            </w:pPr>
            <w:r>
              <w:t>UoB-CRL-QCD-0</w:t>
            </w:r>
            <w:r w:rsidR="00AA44BF">
              <w:t>11</w:t>
            </w:r>
            <w:r>
              <w:t xml:space="preserve"> </w:t>
            </w:r>
            <w:r w:rsidR="00AA44BF">
              <w:t>Calibration of Balances</w:t>
            </w:r>
            <w:r>
              <w:t xml:space="preserve"> v</w:t>
            </w:r>
            <w:r w:rsidR="00AA44BF">
              <w:t>3</w:t>
            </w:r>
            <w:r>
              <w:t xml:space="preserve">.0 Effective date </w:t>
            </w:r>
            <w:r w:rsidR="00F55299">
              <w:t>03</w:t>
            </w:r>
            <w:r>
              <w:t>-</w:t>
            </w:r>
            <w:r w:rsidR="00F55299">
              <w:t>Jan</w:t>
            </w:r>
            <w:r>
              <w:t>-202</w:t>
            </w:r>
            <w:r w:rsidR="00F55299">
              <w:t>3</w:t>
            </w:r>
            <w:r w:rsidR="004E2F65" w:rsidRPr="00352C78">
              <w:tab/>
            </w:r>
            <w:r w:rsidR="004E2F65">
              <w:t xml:space="preserve">Page </w:t>
            </w:r>
            <w:r w:rsidR="004E2F65">
              <w:fldChar w:fldCharType="begin"/>
            </w:r>
            <w:r w:rsidR="004E2F65">
              <w:instrText xml:space="preserve"> PAGE   \* MERGEFORMAT </w:instrText>
            </w:r>
            <w:r w:rsidR="004E2F65">
              <w:fldChar w:fldCharType="separate"/>
            </w:r>
            <w:r w:rsidR="004E2F65">
              <w:rPr>
                <w:noProof/>
              </w:rPr>
              <w:t>2</w:t>
            </w:r>
            <w:r w:rsidR="004E2F65">
              <w:fldChar w:fldCharType="end"/>
            </w:r>
            <w:r w:rsidR="004E2F65">
              <w:t xml:space="preserve"> of </w:t>
            </w:r>
            <w:r w:rsidR="00142A8B">
              <w:fldChar w:fldCharType="begin"/>
            </w:r>
            <w:r w:rsidR="00142A8B">
              <w:instrText xml:space="preserve"> NUMPAGES   \* MERGEFORMAT </w:instrText>
            </w:r>
            <w:r w:rsidR="00142A8B">
              <w:fldChar w:fldCharType="separate"/>
            </w:r>
            <w:r w:rsidR="004E2F65">
              <w:rPr>
                <w:noProof/>
              </w:rPr>
              <w:t>2</w:t>
            </w:r>
            <w:r w:rsidR="00142A8B">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DD64C" w14:textId="77777777" w:rsidR="00843283" w:rsidRDefault="00843283" w:rsidP="009E2541">
      <w:pPr>
        <w:spacing w:before="0" w:after="0"/>
      </w:pPr>
      <w:r>
        <w:separator/>
      </w:r>
    </w:p>
  </w:footnote>
  <w:footnote w:type="continuationSeparator" w:id="0">
    <w:p w14:paraId="1BB15578" w14:textId="77777777" w:rsidR="00843283" w:rsidRDefault="00843283"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E6BB" w14:textId="6C7DE62A" w:rsidR="00212610" w:rsidRDefault="00843283" w:rsidP="00DC3548">
    <w:pPr>
      <w:pStyle w:val="Header-QCDs"/>
      <w:tabs>
        <w:tab w:val="clear" w:pos="4153"/>
        <w:tab w:val="clear" w:pos="8306"/>
        <w:tab w:val="right" w:pos="9026"/>
      </w:tabs>
      <w:jc w:val="left"/>
    </w:pPr>
    <w:r>
      <w:t>Trial/Study ID</w:t>
    </w:r>
    <w:r w:rsidR="00DC3548">
      <w:tab/>
    </w:r>
    <w:r>
      <w:t>Deviation Management</w:t>
    </w:r>
  </w:p>
  <w:p w14:paraId="53185B57" w14:textId="77777777" w:rsidR="00DC3548" w:rsidRDefault="00DC3548" w:rsidP="00DC3548">
    <w:pPr>
      <w:pStyle w:val="Header-QCDs"/>
      <w:tabs>
        <w:tab w:val="clear" w:pos="4153"/>
        <w:tab w:val="clear" w:pos="8306"/>
        <w:tab w:val="right" w:pos="902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B2AD" w14:textId="77777777" w:rsidR="009F4967" w:rsidRDefault="009F4967"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9F4967" w14:paraId="288F4D52" w14:textId="77777777" w:rsidTr="00D348D3">
      <w:trPr>
        <w:trHeight w:val="278"/>
        <w:tblHeader/>
      </w:trPr>
      <w:tc>
        <w:tcPr>
          <w:tcW w:w="1668" w:type="dxa"/>
          <w:vAlign w:val="center"/>
        </w:tcPr>
        <w:p w14:paraId="6D974347" w14:textId="77777777" w:rsidR="009F4967" w:rsidRDefault="009F4967" w:rsidP="009F4967">
          <w:pPr>
            <w:pStyle w:val="Footer"/>
          </w:pPr>
          <w:r w:rsidRPr="001C6EFB">
            <w:t>Document code:</w:t>
          </w:r>
        </w:p>
      </w:tc>
      <w:tc>
        <w:tcPr>
          <w:tcW w:w="2310" w:type="dxa"/>
          <w:vAlign w:val="center"/>
        </w:tcPr>
        <w:p w14:paraId="5EFCEFFB" w14:textId="0C1179C6" w:rsidR="009F4967" w:rsidRDefault="009F4967" w:rsidP="00A121AC">
          <w:pPr>
            <w:pStyle w:val="Footer"/>
            <w:jc w:val="right"/>
          </w:pPr>
          <w:r>
            <w:t>UoB-</w:t>
          </w:r>
          <w:r w:rsidR="00E25202">
            <w:t>CRL</w:t>
          </w:r>
          <w:r w:rsidR="00843283">
            <w:t>-QCD-0</w:t>
          </w:r>
          <w:r w:rsidR="00AA44BF">
            <w:t>11</w:t>
          </w:r>
        </w:p>
      </w:tc>
    </w:tr>
    <w:tr w:rsidR="009F4967" w14:paraId="6EDE26A3" w14:textId="77777777" w:rsidTr="00D348D3">
      <w:trPr>
        <w:trHeight w:val="278"/>
      </w:trPr>
      <w:tc>
        <w:tcPr>
          <w:tcW w:w="1668" w:type="dxa"/>
          <w:vAlign w:val="center"/>
        </w:tcPr>
        <w:p w14:paraId="1C96142A" w14:textId="77777777" w:rsidR="009F4967" w:rsidRDefault="009F4967" w:rsidP="009F4967">
          <w:pPr>
            <w:pStyle w:val="Footer"/>
          </w:pPr>
          <w:r w:rsidRPr="001C6EFB">
            <w:t>Version no:</w:t>
          </w:r>
        </w:p>
      </w:tc>
      <w:tc>
        <w:tcPr>
          <w:tcW w:w="2310" w:type="dxa"/>
          <w:vAlign w:val="center"/>
        </w:tcPr>
        <w:p w14:paraId="44904CC6" w14:textId="6888A3E5" w:rsidR="009F4967" w:rsidRDefault="00AA44BF" w:rsidP="009F4967">
          <w:pPr>
            <w:pStyle w:val="Footer"/>
            <w:jc w:val="right"/>
          </w:pPr>
          <w:r>
            <w:t>3</w:t>
          </w:r>
          <w:r w:rsidR="009D3D08">
            <w:t>.0</w:t>
          </w:r>
        </w:p>
      </w:tc>
    </w:tr>
    <w:tr w:rsidR="009F4967" w14:paraId="72A8097F" w14:textId="77777777" w:rsidTr="00D348D3">
      <w:trPr>
        <w:trHeight w:val="278"/>
      </w:trPr>
      <w:tc>
        <w:tcPr>
          <w:tcW w:w="1668" w:type="dxa"/>
          <w:vAlign w:val="center"/>
        </w:tcPr>
        <w:p w14:paraId="5B7D2BD5" w14:textId="77777777" w:rsidR="009F4967" w:rsidRDefault="009F4967" w:rsidP="009F4967">
          <w:pPr>
            <w:pStyle w:val="Footer"/>
          </w:pPr>
          <w:r>
            <w:t>Effective date:</w:t>
          </w:r>
        </w:p>
      </w:tc>
      <w:tc>
        <w:tcPr>
          <w:tcW w:w="2310" w:type="dxa"/>
          <w:vAlign w:val="center"/>
        </w:tcPr>
        <w:p w14:paraId="6C076484" w14:textId="1F79F16D" w:rsidR="009F4967" w:rsidRDefault="00F55299" w:rsidP="009F4967">
          <w:pPr>
            <w:pStyle w:val="Footer"/>
            <w:jc w:val="right"/>
          </w:pPr>
          <w:r>
            <w:t>03</w:t>
          </w:r>
          <w:r w:rsidR="006D3B77">
            <w:t>-</w:t>
          </w:r>
          <w:r>
            <w:t>Jan</w:t>
          </w:r>
          <w:r w:rsidR="006D3B77">
            <w:t>-202</w:t>
          </w:r>
          <w:r>
            <w:t>3</w:t>
          </w:r>
        </w:p>
      </w:tc>
    </w:tr>
    <w:tr w:rsidR="009F4967" w14:paraId="25C2B98C" w14:textId="77777777" w:rsidTr="00D348D3">
      <w:trPr>
        <w:trHeight w:val="278"/>
      </w:trPr>
      <w:tc>
        <w:tcPr>
          <w:tcW w:w="1668" w:type="dxa"/>
          <w:vAlign w:val="center"/>
        </w:tcPr>
        <w:p w14:paraId="33813C8E" w14:textId="77777777" w:rsidR="009F4967" w:rsidRPr="001C6EFB" w:rsidRDefault="009F4967" w:rsidP="009F4967">
          <w:pPr>
            <w:pStyle w:val="Footer"/>
          </w:pPr>
          <w:r>
            <w:t>Print d</w:t>
          </w:r>
          <w:r w:rsidRPr="001C6EFB">
            <w:t>ate:</w:t>
          </w:r>
        </w:p>
      </w:tc>
      <w:tc>
        <w:tcPr>
          <w:tcW w:w="2310" w:type="dxa"/>
          <w:vAlign w:val="center"/>
        </w:tcPr>
        <w:p w14:paraId="7FFCF151" w14:textId="59E27ECB" w:rsidR="009F4967" w:rsidRDefault="009F4967" w:rsidP="009F4967">
          <w:pPr>
            <w:pStyle w:val="Footer"/>
            <w:jc w:val="right"/>
          </w:pPr>
          <w:r>
            <w:fldChar w:fldCharType="begin"/>
          </w:r>
          <w:r>
            <w:instrText xml:space="preserve"> DATE  \@ "dd-MMM-yyyy"  \* MERGEFORMAT </w:instrText>
          </w:r>
          <w:r>
            <w:fldChar w:fldCharType="separate"/>
          </w:r>
          <w:r w:rsidR="00F55299">
            <w:rPr>
              <w:noProof/>
            </w:rPr>
            <w:t>02-Dec-2022</w:t>
          </w:r>
          <w:r>
            <w:fldChar w:fldCharType="end"/>
          </w:r>
        </w:p>
      </w:tc>
    </w:tr>
    <w:tr w:rsidR="009F4967" w14:paraId="32B192A8" w14:textId="77777777" w:rsidTr="00D348D3">
      <w:trPr>
        <w:trHeight w:val="278"/>
      </w:trPr>
      <w:tc>
        <w:tcPr>
          <w:tcW w:w="1668" w:type="dxa"/>
          <w:vAlign w:val="center"/>
        </w:tcPr>
        <w:p w14:paraId="3A54F2EC" w14:textId="77777777" w:rsidR="009F4967" w:rsidRPr="001C6EFB" w:rsidRDefault="009F4967" w:rsidP="009F4967">
          <w:pPr>
            <w:pStyle w:val="Footer"/>
          </w:pPr>
          <w:r w:rsidRPr="001C6EFB">
            <w:t>Page:</w:t>
          </w:r>
        </w:p>
      </w:tc>
      <w:tc>
        <w:tcPr>
          <w:tcW w:w="2310" w:type="dxa"/>
          <w:vAlign w:val="center"/>
        </w:tcPr>
        <w:p w14:paraId="67F81103" w14:textId="77777777" w:rsidR="009F4967" w:rsidRDefault="009F4967" w:rsidP="009F4967">
          <w:pPr>
            <w:pStyle w:val="Footer"/>
            <w:jc w:val="right"/>
          </w:pPr>
          <w:r>
            <w:fldChar w:fldCharType="begin"/>
          </w:r>
          <w:r>
            <w:instrText xml:space="preserve"> PAGE   \* MERGEFORMAT </w:instrText>
          </w:r>
          <w:r>
            <w:fldChar w:fldCharType="separate"/>
          </w:r>
          <w:r w:rsidR="00174260">
            <w:rPr>
              <w:noProof/>
            </w:rPr>
            <w:t>1</w:t>
          </w:r>
          <w:r>
            <w:fldChar w:fldCharType="end"/>
          </w:r>
          <w:r>
            <w:t xml:space="preserve"> of </w:t>
          </w:r>
          <w:r w:rsidR="00142A8B">
            <w:fldChar w:fldCharType="begin"/>
          </w:r>
          <w:r w:rsidR="00142A8B">
            <w:instrText xml:space="preserve"> NUMPAGES   \* MERGEFORMAT </w:instrText>
          </w:r>
          <w:r w:rsidR="00142A8B">
            <w:fldChar w:fldCharType="separate"/>
          </w:r>
          <w:r w:rsidR="00174260">
            <w:rPr>
              <w:noProof/>
            </w:rPr>
            <w:t>2</w:t>
          </w:r>
          <w:r w:rsidR="00142A8B">
            <w:rPr>
              <w:noProof/>
            </w:rPr>
            <w:fldChar w:fldCharType="end"/>
          </w:r>
          <w:r w:rsidRPr="001C6EFB">
            <w:t xml:space="preserve"> </w:t>
          </w:r>
        </w:p>
      </w:tc>
    </w:tr>
  </w:tbl>
  <w:p w14:paraId="61540674" w14:textId="77777777" w:rsidR="009F4967" w:rsidRDefault="009F4967" w:rsidP="00E243E7">
    <w:pPr>
      <w:pStyle w:val="Header"/>
      <w:ind w:left="-567"/>
      <w:jc w:val="left"/>
    </w:pPr>
    <w:r w:rsidRPr="00F16569">
      <w:rPr>
        <w:lang w:eastAsia="en-GB"/>
      </w:rPr>
      <w:drawing>
        <wp:anchor distT="0" distB="0" distL="114300" distR="114300" simplePos="0" relativeHeight="251662336" behindDoc="0" locked="0" layoutInCell="1" allowOverlap="1" wp14:anchorId="4DA0E8FD" wp14:editId="31172287">
          <wp:simplePos x="0" y="0"/>
          <wp:positionH relativeFrom="column">
            <wp:posOffset>-302260</wp:posOffset>
          </wp:positionH>
          <wp:positionV relativeFrom="page">
            <wp:posOffset>1051560</wp:posOffset>
          </wp:positionV>
          <wp:extent cx="2703600" cy="1062000"/>
          <wp:effectExtent l="0" t="0" r="0" b="0"/>
          <wp:wrapNone/>
          <wp:docPr id="1"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887EA8" w14:textId="77777777" w:rsidR="00B63EFD" w:rsidRPr="009F4967" w:rsidRDefault="00B63EFD" w:rsidP="009F4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9926" w14:textId="75BB5905" w:rsidR="00380295" w:rsidRDefault="00380295" w:rsidP="00DC3548">
    <w:pPr>
      <w:pStyle w:val="Header-QCDs"/>
      <w:tabs>
        <w:tab w:val="clear" w:pos="4153"/>
        <w:tab w:val="clear" w:pos="8306"/>
        <w:tab w:val="right" w:pos="9026"/>
      </w:tabs>
      <w:jc w:val="left"/>
    </w:pPr>
    <w:r w:rsidRPr="00C67170">
      <w:rPr>
        <w:lang w:eastAsia="en-GB"/>
      </w:rPr>
      <w:drawing>
        <wp:anchor distT="0" distB="0" distL="114300" distR="114300" simplePos="0" relativeHeight="251664384" behindDoc="0" locked="0" layoutInCell="1" allowOverlap="1" wp14:anchorId="702E95A2" wp14:editId="6D7259E6">
          <wp:simplePos x="0" y="0"/>
          <wp:positionH relativeFrom="column">
            <wp:posOffset>-298027</wp:posOffset>
          </wp:positionH>
          <wp:positionV relativeFrom="page">
            <wp:posOffset>128474</wp:posOffset>
          </wp:positionV>
          <wp:extent cx="2340000" cy="918000"/>
          <wp:effectExtent l="0" t="0" r="0" b="0"/>
          <wp:wrapNone/>
          <wp:docPr id="2" name="Picture 2"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r w:rsidR="007B1389">
      <w:t>Calibration of Balances</w:t>
    </w:r>
  </w:p>
  <w:p w14:paraId="066634A7" w14:textId="77777777" w:rsidR="00380295" w:rsidRDefault="00380295" w:rsidP="00DC3548">
    <w:pPr>
      <w:pStyle w:val="Header-QCDs"/>
      <w:tabs>
        <w:tab w:val="clear" w:pos="4153"/>
        <w:tab w:val="clear" w:pos="8306"/>
        <w:tab w:val="right" w:pos="9026"/>
      </w:tabs>
      <w:jc w:val="left"/>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7F7ED" w14:textId="36408C53" w:rsidR="00380295" w:rsidRDefault="00380295" w:rsidP="00DC3548">
    <w:pPr>
      <w:pStyle w:val="Header-QCDs"/>
      <w:tabs>
        <w:tab w:val="clear" w:pos="4153"/>
        <w:tab w:val="clear" w:pos="8306"/>
        <w:tab w:val="right" w:pos="9026"/>
      </w:tabs>
      <w:jc w:val="left"/>
    </w:pPr>
    <w:r>
      <w:t>Trial</w:t>
    </w:r>
    <w:r w:rsidR="006D3B77">
      <w:t xml:space="preserve"> ID:</w:t>
    </w:r>
    <w:r>
      <w:tab/>
    </w:r>
    <w:r w:rsidR="007B1389">
      <w:t>Balance Calibration Record</w:t>
    </w:r>
  </w:p>
  <w:p w14:paraId="61AF21C7" w14:textId="77777777" w:rsidR="00380295" w:rsidRDefault="00380295" w:rsidP="00DC3548">
    <w:pPr>
      <w:pStyle w:val="Header-QCDs"/>
      <w:tabs>
        <w:tab w:val="clear" w:pos="4153"/>
        <w:tab w:val="clear" w:pos="8306"/>
        <w:tab w:val="right" w:pos="9026"/>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F984ED24"/>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3"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E549AB"/>
    <w:multiLevelType w:val="hybridMultilevel"/>
    <w:tmpl w:val="8F7279EA"/>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6" w15:restartNumberingAfterBreak="0">
    <w:nsid w:val="6DB579D5"/>
    <w:multiLevelType w:val="hybridMultilevel"/>
    <w:tmpl w:val="1766FFF2"/>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58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83"/>
    <w:rsid w:val="00051979"/>
    <w:rsid w:val="00056169"/>
    <w:rsid w:val="000F7BBE"/>
    <w:rsid w:val="00103548"/>
    <w:rsid w:val="00106B7B"/>
    <w:rsid w:val="00142A8B"/>
    <w:rsid w:val="00174260"/>
    <w:rsid w:val="0017791A"/>
    <w:rsid w:val="001C1176"/>
    <w:rsid w:val="001C2987"/>
    <w:rsid w:val="00201C7B"/>
    <w:rsid w:val="00212610"/>
    <w:rsid w:val="00231BC9"/>
    <w:rsid w:val="00300097"/>
    <w:rsid w:val="003060D0"/>
    <w:rsid w:val="003247CD"/>
    <w:rsid w:val="00344201"/>
    <w:rsid w:val="00352C78"/>
    <w:rsid w:val="00380295"/>
    <w:rsid w:val="00383FD8"/>
    <w:rsid w:val="003843C5"/>
    <w:rsid w:val="003C0400"/>
    <w:rsid w:val="003D4A1F"/>
    <w:rsid w:val="003F4869"/>
    <w:rsid w:val="00412DC5"/>
    <w:rsid w:val="00421804"/>
    <w:rsid w:val="0043476C"/>
    <w:rsid w:val="00472D1E"/>
    <w:rsid w:val="00495AB8"/>
    <w:rsid w:val="004A72A8"/>
    <w:rsid w:val="004E2F65"/>
    <w:rsid w:val="00504BA5"/>
    <w:rsid w:val="00512385"/>
    <w:rsid w:val="00530DC3"/>
    <w:rsid w:val="00551B46"/>
    <w:rsid w:val="005B62C1"/>
    <w:rsid w:val="005D64F4"/>
    <w:rsid w:val="005E4EAC"/>
    <w:rsid w:val="00603B4C"/>
    <w:rsid w:val="00655225"/>
    <w:rsid w:val="00672002"/>
    <w:rsid w:val="00673F3E"/>
    <w:rsid w:val="006D353E"/>
    <w:rsid w:val="006D3B77"/>
    <w:rsid w:val="006E0638"/>
    <w:rsid w:val="00716230"/>
    <w:rsid w:val="007235D8"/>
    <w:rsid w:val="00785159"/>
    <w:rsid w:val="007B1389"/>
    <w:rsid w:val="007B78A1"/>
    <w:rsid w:val="007D158D"/>
    <w:rsid w:val="007F1185"/>
    <w:rsid w:val="007F1285"/>
    <w:rsid w:val="008319D1"/>
    <w:rsid w:val="00833328"/>
    <w:rsid w:val="00843283"/>
    <w:rsid w:val="00871B7D"/>
    <w:rsid w:val="0092719C"/>
    <w:rsid w:val="00936246"/>
    <w:rsid w:val="00945607"/>
    <w:rsid w:val="00962B9E"/>
    <w:rsid w:val="00984A4B"/>
    <w:rsid w:val="00995B35"/>
    <w:rsid w:val="009A16FE"/>
    <w:rsid w:val="009C2D3C"/>
    <w:rsid w:val="009D3D08"/>
    <w:rsid w:val="009E21F0"/>
    <w:rsid w:val="009E2541"/>
    <w:rsid w:val="009F4967"/>
    <w:rsid w:val="00A121AC"/>
    <w:rsid w:val="00A47580"/>
    <w:rsid w:val="00A77D98"/>
    <w:rsid w:val="00A8653B"/>
    <w:rsid w:val="00A918F1"/>
    <w:rsid w:val="00A92655"/>
    <w:rsid w:val="00AA44BF"/>
    <w:rsid w:val="00AB04CD"/>
    <w:rsid w:val="00AC31AE"/>
    <w:rsid w:val="00AE3918"/>
    <w:rsid w:val="00AF0598"/>
    <w:rsid w:val="00B424BC"/>
    <w:rsid w:val="00B63EFD"/>
    <w:rsid w:val="00BA24DB"/>
    <w:rsid w:val="00BC1594"/>
    <w:rsid w:val="00C0559C"/>
    <w:rsid w:val="00C10B9B"/>
    <w:rsid w:val="00C4434C"/>
    <w:rsid w:val="00D12BEC"/>
    <w:rsid w:val="00D44FA5"/>
    <w:rsid w:val="00DA4B36"/>
    <w:rsid w:val="00DB14EB"/>
    <w:rsid w:val="00DB18F0"/>
    <w:rsid w:val="00DC3548"/>
    <w:rsid w:val="00DC5448"/>
    <w:rsid w:val="00E237E8"/>
    <w:rsid w:val="00E243E7"/>
    <w:rsid w:val="00E25202"/>
    <w:rsid w:val="00E3726D"/>
    <w:rsid w:val="00E47832"/>
    <w:rsid w:val="00E47D32"/>
    <w:rsid w:val="00E622FF"/>
    <w:rsid w:val="00E86405"/>
    <w:rsid w:val="00F55299"/>
    <w:rsid w:val="00FA65A2"/>
    <w:rsid w:val="00FE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C774562"/>
  <w15:chartTrackingRefBased/>
  <w15:docId w15:val="{36A2270B-869E-400F-9833-56E1E666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iPriority="17"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uiPriority w:val="6"/>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DB18F0"/>
    <w:pPr>
      <w:keepNext/>
      <w:spacing w:before="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
    <w:name w:val="bullet 1"/>
    <w:basedOn w:val="Normal"/>
    <w:link w:val="bullet1Char"/>
    <w:qFormat/>
    <w:rsid w:val="00B424BC"/>
    <w:pPr>
      <w:numPr>
        <w:numId w:val="1"/>
      </w:numPr>
      <w:ind w:left="340" w:hanging="340"/>
    </w:pPr>
  </w:style>
  <w:style w:type="character" w:customStyle="1" w:styleId="bullet1Char">
    <w:name w:val="bullet 1 Char"/>
    <w:basedOn w:val="DefaultParagraphFont"/>
    <w:link w:val="bullet1"/>
    <w:locked/>
    <w:rsid w:val="00B424BC"/>
    <w:rPr>
      <w:rFonts w:ascii="Calibri" w:hAnsi="Calibri" w:cs="Arial"/>
      <w:sz w:val="20"/>
      <w:szCs w:val="20"/>
    </w:rPr>
  </w:style>
  <w:style w:type="paragraph" w:customStyle="1" w:styleId="Bullet10">
    <w:name w:val="Bullet 1"/>
    <w:basedOn w:val="Normal"/>
    <w:link w:val="Bullet1Char0"/>
    <w:uiPriority w:val="19"/>
    <w:rsid w:val="007B78A1"/>
    <w:pPr>
      <w:ind w:left="340" w:hanging="340"/>
    </w:pPr>
  </w:style>
  <w:style w:type="character" w:customStyle="1" w:styleId="Bullet1Char0">
    <w:name w:val="Bullet 1 Char"/>
    <w:basedOn w:val="DefaultParagraphFont"/>
    <w:link w:val="Bullet10"/>
    <w:uiPriority w:val="19"/>
    <w:rsid w:val="007B78A1"/>
    <w:rPr>
      <w:rFonts w:ascii="Calibri" w:hAnsi="Calibri" w:cs="Arial"/>
      <w:sz w:val="20"/>
      <w:szCs w:val="20"/>
    </w:rPr>
  </w:style>
  <w:style w:type="paragraph" w:customStyle="1" w:styleId="bullet2">
    <w:name w:val="bullet 2"/>
    <w:basedOn w:val="Normal"/>
    <w:link w:val="bullet2Char"/>
    <w:uiPriority w:val="99"/>
    <w:qFormat/>
    <w:rsid w:val="00231BC9"/>
    <w:pPr>
      <w:numPr>
        <w:numId w:val="2"/>
      </w:numPr>
      <w:ind w:left="680" w:hanging="340"/>
    </w:pPr>
  </w:style>
  <w:style w:type="character" w:customStyle="1" w:styleId="bullet2Char">
    <w:name w:val="bullet 2 Char"/>
    <w:basedOn w:val="DefaultParagraphFont"/>
    <w:link w:val="bullet2"/>
    <w:uiPriority w:val="99"/>
    <w:locked/>
    <w:rsid w:val="00231BC9"/>
    <w:rPr>
      <w:rFonts w:ascii="Calibri" w:hAnsi="Calibri" w:cs="Arial"/>
      <w:sz w:val="20"/>
      <w:szCs w:val="20"/>
    </w:rPr>
  </w:style>
  <w:style w:type="paragraph" w:customStyle="1" w:styleId="bullet3">
    <w:name w:val="bullet 3"/>
    <w:basedOn w:val="Normal"/>
    <w:uiPriority w:val="5"/>
    <w:qFormat/>
    <w:rsid w:val="00DB18F0"/>
    <w:pPr>
      <w:numPr>
        <w:numId w:val="3"/>
      </w:numPr>
    </w:pPr>
  </w:style>
  <w:style w:type="paragraph" w:styleId="Footer">
    <w:name w:val="footer"/>
    <w:basedOn w:val="Normal"/>
    <w:link w:val="FooterChar"/>
    <w:uiPriority w:val="17"/>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uiPriority w:val="6"/>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uiPriority w:val="7"/>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uiPriority w:val="8"/>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uiPriority w:val="11"/>
    <w:qFormat/>
    <w:rsid w:val="00DB18F0"/>
    <w:rPr>
      <w:i/>
      <w:iCs/>
      <w:color w:val="FF0000"/>
    </w:rPr>
  </w:style>
  <w:style w:type="character" w:customStyle="1" w:styleId="InstructionsChar">
    <w:name w:val="Instructions Char"/>
    <w:basedOn w:val="DefaultParagraphFont"/>
    <w:link w:val="Instructions"/>
    <w:uiPriority w:val="11"/>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uiPriority w:val="13"/>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qFormat/>
    <w:rsid w:val="00DB18F0"/>
    <w:rPr>
      <w:color w:val="943634"/>
    </w:rPr>
  </w:style>
  <w:style w:type="character" w:customStyle="1" w:styleId="ReferencestootherSOPsQCDsChar">
    <w:name w:val="References to other SOPs/QCDs Char"/>
    <w:basedOn w:val="InstructionsChar"/>
    <w:link w:val="ReferencestootherSOPsQCDs"/>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uiPriority w:val="59"/>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styleId="UnresolvedMention">
    <w:name w:val="Unresolved Mention"/>
    <w:basedOn w:val="DefaultParagraphFont"/>
    <w:uiPriority w:val="99"/>
    <w:semiHidden/>
    <w:unhideWhenUsed/>
    <w:rsid w:val="00051979"/>
    <w:rPr>
      <w:color w:val="605E5C"/>
      <w:shd w:val="clear" w:color="auto" w:fill="E1DFDD"/>
    </w:rPr>
  </w:style>
  <w:style w:type="character" w:styleId="CommentReference">
    <w:name w:val="annotation reference"/>
    <w:basedOn w:val="DefaultParagraphFont"/>
    <w:uiPriority w:val="99"/>
    <w:semiHidden/>
    <w:unhideWhenUsed/>
    <w:rsid w:val="00DB14EB"/>
    <w:rPr>
      <w:sz w:val="16"/>
      <w:szCs w:val="16"/>
    </w:rPr>
  </w:style>
  <w:style w:type="paragraph" w:styleId="CommentText">
    <w:name w:val="annotation text"/>
    <w:basedOn w:val="Normal"/>
    <w:link w:val="CommentTextChar"/>
    <w:uiPriority w:val="99"/>
    <w:semiHidden/>
    <w:unhideWhenUsed/>
    <w:rsid w:val="00DB14EB"/>
  </w:style>
  <w:style w:type="character" w:customStyle="1" w:styleId="CommentTextChar">
    <w:name w:val="Comment Text Char"/>
    <w:basedOn w:val="DefaultParagraphFont"/>
    <w:link w:val="CommentText"/>
    <w:uiPriority w:val="99"/>
    <w:semiHidden/>
    <w:rsid w:val="00DB14EB"/>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rsid w:val="00DB14EB"/>
    <w:rPr>
      <w:b/>
      <w:bCs/>
    </w:rPr>
  </w:style>
  <w:style w:type="character" w:customStyle="1" w:styleId="CommentSubjectChar">
    <w:name w:val="Comment Subject Char"/>
    <w:basedOn w:val="CommentTextChar"/>
    <w:link w:val="CommentSubject"/>
    <w:uiPriority w:val="99"/>
    <w:semiHidden/>
    <w:rsid w:val="00DB14EB"/>
    <w:rPr>
      <w:rFonts w:ascii="Calibri" w:hAnsi="Calibri" w:cs="Arial"/>
      <w:b/>
      <w:bCs/>
      <w:sz w:val="20"/>
      <w:szCs w:val="20"/>
    </w:rPr>
  </w:style>
  <w:style w:type="character" w:styleId="FollowedHyperlink">
    <w:name w:val="FollowedHyperlink"/>
    <w:basedOn w:val="DefaultParagraphFont"/>
    <w:uiPriority w:val="99"/>
    <w:semiHidden/>
    <w:unhideWhenUsed/>
    <w:rsid w:val="00673F3E"/>
    <w:rPr>
      <w:color w:val="954F72" w:themeColor="followedHyperlink"/>
      <w:u w:val="single"/>
    </w:rPr>
  </w:style>
  <w:style w:type="paragraph" w:styleId="Revision">
    <w:name w:val="Revision"/>
    <w:hidden/>
    <w:uiPriority w:val="99"/>
    <w:semiHidden/>
    <w:rsid w:val="00530DC3"/>
    <w:pPr>
      <w:spacing w:after="0" w:line="240" w:lineRule="auto"/>
    </w:pPr>
    <w:rPr>
      <w:rFonts w:ascii="Calibri" w:hAnsi="Calibri" w:cs="Arial"/>
      <w:sz w:val="20"/>
      <w:szCs w:val="20"/>
    </w:rPr>
  </w:style>
  <w:style w:type="character" w:styleId="Strong">
    <w:name w:val="Strong"/>
    <w:qFormat/>
    <w:rsid w:val="00E25202"/>
    <w:rPr>
      <w:b/>
      <w:bCs/>
    </w:rPr>
  </w:style>
  <w:style w:type="paragraph" w:customStyle="1" w:styleId="NumberlistforSOPs">
    <w:name w:val="Numberlist for SOPs"/>
    <w:basedOn w:val="Normal"/>
    <w:rsid w:val="00E25202"/>
    <w:pPr>
      <w:ind w:left="360" w:hanging="360"/>
    </w:pPr>
  </w:style>
  <w:style w:type="table" w:styleId="LightList-Accent2">
    <w:name w:val="Light List Accent 2"/>
    <w:basedOn w:val="TableNormal"/>
    <w:uiPriority w:val="61"/>
    <w:rsid w:val="00AA44BF"/>
    <w:pPr>
      <w:spacing w:after="0" w:line="240" w:lineRule="auto"/>
    </w:pPr>
    <w:rPr>
      <w:rFonts w:eastAsia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irmingham.ac.uk/research/activity/mds/mds-rkto/governance/index.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researchgovernance@contacts.bham.ac.uk"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crct@contacts.bham.a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UoB QCD template - portrait - identifier- v9.0 vd 19-Jan-2022</vt:lpstr>
    </vt:vector>
  </TitlesOfParts>
  <Company>UoB IT Services</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portrait - identifier- v9.0 vd 19-Jan-2022</dc:title>
  <dc:subject/>
  <dc:creator>Campbesz</dc:creator>
  <cp:keywords/>
  <dc:description/>
  <cp:lastModifiedBy>Kari Bottolfsen (Life and Environmental Sciences)</cp:lastModifiedBy>
  <cp:revision>15</cp:revision>
  <dcterms:created xsi:type="dcterms:W3CDTF">2022-08-04T14:37:00Z</dcterms:created>
  <dcterms:modified xsi:type="dcterms:W3CDTF">2022-12-02T05:50:00Z</dcterms:modified>
</cp:coreProperties>
</file>