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10F0" w14:textId="77777777" w:rsidR="009F4967" w:rsidRDefault="009F4967" w:rsidP="009F4967">
      <w:pPr>
        <w:pStyle w:val="Title"/>
      </w:pPr>
      <w:r>
        <w:t>Quality Control Document:</w:t>
      </w:r>
    </w:p>
    <w:p w14:paraId="0B9E9B56" w14:textId="1B6EAAA3" w:rsidR="009F4967" w:rsidRPr="009F4967" w:rsidRDefault="004471CC" w:rsidP="009F4967">
      <w:pPr>
        <w:pStyle w:val="Title"/>
      </w:pPr>
      <w:r>
        <w:t>Managing Withdrawal of Consent in the Laboratory</w:t>
      </w:r>
    </w:p>
    <w:p w14:paraId="5EB9E50B" w14:textId="77777777" w:rsidR="009F4967" w:rsidRDefault="009F4967" w:rsidP="009F4967"/>
    <w:p w14:paraId="1C94B6AF" w14:textId="77777777" w:rsidR="009F4967" w:rsidRPr="009F4967" w:rsidRDefault="009F4967" w:rsidP="009F4967"/>
    <w:p w14:paraId="10310954" w14:textId="3CCA15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7A9CE40F" w14:textId="6D9FC0FE" w:rsidR="004471CC" w:rsidRDefault="004471CC" w:rsidP="004471CC">
      <w:r>
        <w:t>The laboratory team must show due diligence in confirming that samples that arrive at the laboratory as part of a trial or study are from participants who have given their full and informed consent for their analysis.  Participants of clinical trials and studies have the right to withdraw from a trial/study at any time. In some instances, the participant may be offered the choice of removing their samples, data or both from the trial/study. Where participants have withdrawn from the trial/study and wish for their samples/data to be removed, the laboratory team must ensure this happens in a timely manner, once notified by the relevant trial/study site or co-ordinating centre, and that the process is documented.</w:t>
      </w:r>
    </w:p>
    <w:p w14:paraId="6FE5FA40" w14:textId="11E3B8C4" w:rsidR="004471CC" w:rsidRDefault="004471CC" w:rsidP="004471CC">
      <w:r w:rsidRPr="00BE5446">
        <w:t xml:space="preserve">This document is designed to be used for clinical trials and for clinical </w:t>
      </w:r>
      <w:r>
        <w:t xml:space="preserve">studies using human tissue. </w:t>
      </w:r>
      <w:r w:rsidRPr="00BE5446">
        <w:t xml:space="preserve">It is possible to create a project specific </w:t>
      </w:r>
      <w:r>
        <w:t>document to manage withdrawal of consent</w:t>
      </w:r>
      <w:r w:rsidRPr="00BE5446">
        <w:t xml:space="preserve">, in which case it should contain the specifications outlined in </w:t>
      </w:r>
      <w:r w:rsidR="00E43E09">
        <w:t xml:space="preserve">the </w:t>
      </w:r>
      <w:r w:rsidR="00E43E09" w:rsidRPr="009C12F3">
        <w:rPr>
          <w:rStyle w:val="ReferencestootherSOPsQCDsChar"/>
        </w:rPr>
        <w:t>Sample Management</w:t>
      </w:r>
      <w:r w:rsidR="00E43E09" w:rsidRPr="009C12F3">
        <w:rPr>
          <w:rStyle w:val="ReferencestootherSOPsQCDsChar"/>
        </w:rPr>
        <w:t xml:space="preserve"> </w:t>
      </w:r>
      <w:r w:rsidR="00E43E09">
        <w:rPr>
          <w:rStyle w:val="ReferencestootherSOPsQCDsChar"/>
        </w:rPr>
        <w:t>SOP (</w:t>
      </w:r>
      <w:r w:rsidRPr="009C12F3">
        <w:rPr>
          <w:rStyle w:val="ReferencestootherSOPsQCDsChar"/>
        </w:rPr>
        <w:t>UoB-CRL-SOP-003</w:t>
      </w:r>
      <w:r w:rsidR="00E43E09">
        <w:rPr>
          <w:rStyle w:val="ReferencestootherSOPsQCDsChar"/>
        </w:rPr>
        <w:t>)</w:t>
      </w:r>
      <w:r w:rsidRPr="00073B47">
        <w:t>.</w:t>
      </w:r>
    </w:p>
    <w:p w14:paraId="58DE4F98" w14:textId="31CD7A7E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63A06630" w14:textId="77777777" w:rsidR="0017791A" w:rsidRDefault="0017791A" w:rsidP="0017791A">
      <w:pPr>
        <w:pStyle w:val="Numberlist"/>
      </w:pPr>
      <w:r>
        <w:t xml:space="preserve">Remove this first instruction page. </w:t>
      </w:r>
    </w:p>
    <w:p w14:paraId="6F71BAFC" w14:textId="77777777" w:rsidR="009C7F84" w:rsidRDefault="009C7F84" w:rsidP="009C7F84">
      <w:pPr>
        <w:pStyle w:val="NumberlistforSOPs"/>
        <w:numPr>
          <w:ilvl w:val="0"/>
          <w:numId w:val="6"/>
        </w:numPr>
      </w:pPr>
      <w:bookmarkStart w:id="0" w:name="_Hlk120631079"/>
      <w:r w:rsidRPr="006023B3">
        <w:t>Upd</w:t>
      </w:r>
      <w:r>
        <w:t xml:space="preserve">ate the header to include the trial/study </w:t>
      </w:r>
      <w:r w:rsidRPr="006023B3">
        <w:t>ID</w:t>
      </w:r>
      <w:r>
        <w:t>.</w:t>
      </w:r>
    </w:p>
    <w:p w14:paraId="155F744A" w14:textId="77777777" w:rsidR="004471CC" w:rsidRDefault="009C7F84" w:rsidP="004471CC">
      <w:pPr>
        <w:pStyle w:val="NumberlistforSOPs"/>
        <w:numPr>
          <w:ilvl w:val="0"/>
          <w:numId w:val="6"/>
        </w:numPr>
      </w:pPr>
      <w:bookmarkStart w:id="1" w:name="_Hlk120630930"/>
      <w:bookmarkEnd w:id="0"/>
      <w:r>
        <w:t xml:space="preserve">Update the footer; include a version date and retain the document reference information relating to this quality control document (QCD). </w:t>
      </w:r>
    </w:p>
    <w:p w14:paraId="4DBD1769" w14:textId="34936391" w:rsidR="004471CC" w:rsidRDefault="004471CC" w:rsidP="004471CC">
      <w:pPr>
        <w:pStyle w:val="NumberlistforSOPs"/>
        <w:numPr>
          <w:ilvl w:val="0"/>
          <w:numId w:val="6"/>
        </w:numPr>
      </w:pPr>
      <w:r>
        <w:t>Detail the laboratory procedure to be followed when a participant withdraws their consent.</w:t>
      </w:r>
    </w:p>
    <w:p w14:paraId="6A37EA76" w14:textId="77777777" w:rsidR="004471CC" w:rsidRDefault="004471CC" w:rsidP="004471CC">
      <w:pPr>
        <w:pStyle w:val="NumberlistforSOPs"/>
        <w:numPr>
          <w:ilvl w:val="0"/>
          <w:numId w:val="6"/>
        </w:numPr>
      </w:pPr>
      <w:r>
        <w:t>Record the contacting site/co-ordinating centre information (and delete as appropriate). If the withdrawal procedure as outlined in the protocol requires participants to contact the laboratory directly update the form accordingly.</w:t>
      </w:r>
    </w:p>
    <w:p w14:paraId="7E2AB077" w14:textId="77777777" w:rsidR="004471CC" w:rsidRDefault="004471CC" w:rsidP="004471CC">
      <w:pPr>
        <w:pStyle w:val="NumberlistforSOPs"/>
        <w:numPr>
          <w:ilvl w:val="0"/>
          <w:numId w:val="6"/>
        </w:numPr>
      </w:pPr>
      <w:r>
        <w:t>If participants haven’t been given the option of removing “samples, data or samples and data”, update to reflect the withdrawal options offered to participants.</w:t>
      </w:r>
      <w:r w:rsidRPr="00354871">
        <w:rPr>
          <w:noProof/>
          <w:lang w:eastAsia="en-GB"/>
        </w:rPr>
        <w:t xml:space="preserve"> </w:t>
      </w:r>
    </w:p>
    <w:p w14:paraId="46C0D23F" w14:textId="0FCA4BB7" w:rsidR="004471CC" w:rsidRDefault="004471CC" w:rsidP="004471CC">
      <w:pPr>
        <w:pStyle w:val="NumberlistforSOPs"/>
        <w:numPr>
          <w:ilvl w:val="0"/>
          <w:numId w:val="6"/>
        </w:numPr>
      </w:pPr>
      <w:r>
        <w:t>File a blank version of this form in the ‘Consent’ section of the Laboratory Master File (LMF)</w:t>
      </w:r>
      <w:r w:rsidR="00E43E09">
        <w:t xml:space="preserve">. See quality control document (QCD) </w:t>
      </w:r>
      <w:r w:rsidRPr="00C65E1F">
        <w:rPr>
          <w:rStyle w:val="ReferencestootherSOPsQCDsChar"/>
        </w:rPr>
        <w:t xml:space="preserve">Setting </w:t>
      </w:r>
      <w:r>
        <w:rPr>
          <w:rStyle w:val="ReferencestootherSOPsQCDsChar"/>
        </w:rPr>
        <w:t>U</w:t>
      </w:r>
      <w:r w:rsidRPr="00C65E1F">
        <w:rPr>
          <w:rStyle w:val="ReferencestootherSOPsQCDsChar"/>
        </w:rPr>
        <w:t>p a Laboratory Master File</w:t>
      </w:r>
      <w:r w:rsidR="00E43E09" w:rsidRPr="00E43E09">
        <w:rPr>
          <w:rStyle w:val="ReferencestootherSOPsQCDsChar"/>
        </w:rPr>
        <w:t xml:space="preserve"> </w:t>
      </w:r>
      <w:r w:rsidR="00E43E09">
        <w:rPr>
          <w:rStyle w:val="ReferencestootherSOPsQCDsChar"/>
        </w:rPr>
        <w:t>(</w:t>
      </w:r>
      <w:r w:rsidR="00E43E09" w:rsidRPr="00C65E1F">
        <w:rPr>
          <w:rStyle w:val="ReferencestootherSOPsQCDsChar"/>
        </w:rPr>
        <w:t>UoB-CRL-QCD-001</w:t>
      </w:r>
      <w:r w:rsidRPr="00E43E09">
        <w:rPr>
          <w:rStyle w:val="ReferencestootherSOPsQCDsChar"/>
        </w:rPr>
        <w:t>)</w:t>
      </w:r>
      <w:r w:rsidRPr="006023B3">
        <w:t>.</w:t>
      </w:r>
    </w:p>
    <w:p w14:paraId="156CF653" w14:textId="77777777" w:rsidR="004471CC" w:rsidRDefault="004471CC" w:rsidP="004471CC">
      <w:pPr>
        <w:pStyle w:val="NumberlistforSOPs"/>
        <w:numPr>
          <w:ilvl w:val="0"/>
          <w:numId w:val="6"/>
        </w:numPr>
      </w:pPr>
      <w:r>
        <w:t>Complete this form whenever the laboratory is informed of a participant withdrawing from the trial/study.</w:t>
      </w:r>
    </w:p>
    <w:bookmarkEnd w:id="1"/>
    <w:p w14:paraId="1CFB67B4" w14:textId="77777777" w:rsidR="009C7F84" w:rsidRDefault="009C7F84" w:rsidP="00B63EFD">
      <w:pPr>
        <w:tabs>
          <w:tab w:val="left" w:pos="3104"/>
        </w:tabs>
      </w:pPr>
    </w:p>
    <w:p w14:paraId="63592B07" w14:textId="2A807453" w:rsidR="004471CC" w:rsidRDefault="004471CC" w:rsidP="00B63EFD">
      <w:pPr>
        <w:tabs>
          <w:tab w:val="left" w:pos="3104"/>
        </w:tabs>
        <w:sectPr w:rsidR="004471CC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3E154BEE" w14:textId="77777777" w:rsidR="004165FB" w:rsidRDefault="004165FB" w:rsidP="004165FB">
      <w:pPr>
        <w:pStyle w:val="NumberlistforSOPs"/>
        <w:numPr>
          <w:ilvl w:val="0"/>
          <w:numId w:val="6"/>
        </w:numPr>
      </w:pPr>
      <w:r>
        <w:lastRenderedPageBreak/>
        <w:t xml:space="preserve">Send a copy of the completed form to the originating site or co-ordinating centre, if agreed and detailed in the communication plan mentioned under point 4. </w:t>
      </w:r>
    </w:p>
    <w:p w14:paraId="03F63842" w14:textId="0B51BC8A" w:rsidR="004471CC" w:rsidRDefault="004471CC" w:rsidP="004471CC">
      <w:pPr>
        <w:pStyle w:val="NumberlistforSOPs"/>
        <w:numPr>
          <w:ilvl w:val="0"/>
          <w:numId w:val="6"/>
        </w:numPr>
      </w:pPr>
      <w:r>
        <w:t>File completed versions of this form (and any related correspondence) in the ‘Consent’ section of the LMF</w:t>
      </w:r>
      <w:r w:rsidR="00E43E09">
        <w:t xml:space="preserve">. See QCD </w:t>
      </w:r>
      <w:r w:rsidR="00E43E09" w:rsidRPr="00C65E1F">
        <w:rPr>
          <w:rStyle w:val="ReferencestootherSOPsQCDsChar"/>
        </w:rPr>
        <w:t xml:space="preserve">Setting </w:t>
      </w:r>
      <w:r w:rsidR="00E43E09">
        <w:rPr>
          <w:rStyle w:val="ReferencestootherSOPsQCDsChar"/>
        </w:rPr>
        <w:t>U</w:t>
      </w:r>
      <w:r w:rsidR="00E43E09" w:rsidRPr="00C65E1F">
        <w:rPr>
          <w:rStyle w:val="ReferencestootherSOPsQCDsChar"/>
        </w:rPr>
        <w:t>p a Laboratory Master File</w:t>
      </w:r>
      <w:r w:rsidR="00E43E09" w:rsidRPr="00C65E1F">
        <w:rPr>
          <w:rStyle w:val="ReferencestootherSOPsQCDsChar"/>
        </w:rPr>
        <w:t xml:space="preserve"> </w:t>
      </w:r>
      <w:r w:rsidR="00E43E09">
        <w:rPr>
          <w:rStyle w:val="ReferencestootherSOPsQCDsChar"/>
        </w:rPr>
        <w:t>(</w:t>
      </w:r>
      <w:r w:rsidRPr="00C65E1F">
        <w:rPr>
          <w:rStyle w:val="ReferencestootherSOPsQCDsChar"/>
        </w:rPr>
        <w:t>UoB-CRL-QCD-001</w:t>
      </w:r>
      <w:r w:rsidRPr="00E43E09">
        <w:rPr>
          <w:rStyle w:val="ReferencestootherSOPsQCDsChar"/>
        </w:rPr>
        <w:t>)</w:t>
      </w:r>
      <w:r w:rsidRPr="006023B3">
        <w:t>.</w:t>
      </w:r>
    </w:p>
    <w:p w14:paraId="53C3DE82" w14:textId="193B0AB2" w:rsidR="00B01FB6" w:rsidRDefault="00B01FB6" w:rsidP="00B01FB6">
      <w:pPr>
        <w:pStyle w:val="Heading1"/>
      </w:pPr>
      <w:r>
        <w:t>Related documents</w:t>
      </w:r>
    </w:p>
    <w:p w14:paraId="3BDC7EF8" w14:textId="77777777" w:rsidR="004471CC" w:rsidRDefault="004471CC" w:rsidP="004471CC">
      <w:pPr>
        <w:pStyle w:val="bullet1"/>
        <w:ind w:left="360" w:hanging="360"/>
      </w:pPr>
      <w:bookmarkStart w:id="3" w:name="_Hlk120631267"/>
      <w:r>
        <w:t>UoB-CRL-QCD-001 Setting Up a Laboratory Master File</w:t>
      </w:r>
    </w:p>
    <w:p w14:paraId="14FFCC7C" w14:textId="77777777" w:rsidR="004471CC" w:rsidRDefault="004471CC" w:rsidP="004471CC">
      <w:pPr>
        <w:pStyle w:val="bullet1"/>
        <w:ind w:left="360" w:hanging="360"/>
      </w:pPr>
      <w:r>
        <w:t>UoB-CRL-QCD-005 Key Contacts</w:t>
      </w:r>
      <w:bookmarkStart w:id="4" w:name="_GoBack"/>
      <w:bookmarkEnd w:id="4"/>
    </w:p>
    <w:p w14:paraId="3454631A" w14:textId="05B65E4E" w:rsidR="004471CC" w:rsidRPr="005C710B" w:rsidRDefault="004471CC" w:rsidP="004471CC">
      <w:pPr>
        <w:pStyle w:val="bullet1"/>
        <w:ind w:left="360" w:hanging="360"/>
      </w:pPr>
      <w:r w:rsidRPr="005C710B">
        <w:t>UoB-CRL-SOP-001 Laboratory Set</w:t>
      </w:r>
      <w:r w:rsidR="00E43E09">
        <w:t>-u</w:t>
      </w:r>
      <w:r w:rsidRPr="005C710B">
        <w:t>p and Management</w:t>
      </w:r>
    </w:p>
    <w:p w14:paraId="246A9CD0" w14:textId="77777777" w:rsidR="004471CC" w:rsidRPr="005C710B" w:rsidRDefault="004471CC" w:rsidP="004471CC">
      <w:pPr>
        <w:pStyle w:val="bullet1"/>
        <w:ind w:left="360" w:hanging="360"/>
      </w:pPr>
      <w:r w:rsidRPr="005C710B">
        <w:t>UoB-CRL-SOP-002 Laboratory Facilities</w:t>
      </w:r>
    </w:p>
    <w:p w14:paraId="290E8C2A" w14:textId="77777777" w:rsidR="004471CC" w:rsidRPr="005C710B" w:rsidRDefault="004471CC" w:rsidP="004471CC">
      <w:pPr>
        <w:pStyle w:val="bullet1"/>
        <w:ind w:left="360" w:hanging="360"/>
      </w:pPr>
      <w:r w:rsidRPr="005C710B">
        <w:t>UoB-CRL-SOP-003 Sample Management</w:t>
      </w:r>
    </w:p>
    <w:p w14:paraId="2E23EE5E" w14:textId="77777777" w:rsidR="004471CC" w:rsidRDefault="004471CC" w:rsidP="004471CC">
      <w:pPr>
        <w:pStyle w:val="bullet1"/>
        <w:ind w:left="360" w:hanging="360"/>
      </w:pPr>
      <w:r w:rsidRPr="005C710B">
        <w:t>UoB-CRL-SOP-004 Laboratory Analysis</w:t>
      </w:r>
    </w:p>
    <w:p w14:paraId="7F6C1CAD" w14:textId="77777777" w:rsidR="004471CC" w:rsidRDefault="004471CC" w:rsidP="004471CC">
      <w:pPr>
        <w:pStyle w:val="bullet1"/>
        <w:rPr>
          <w:lang w:eastAsia="en-GB"/>
        </w:rPr>
      </w:pPr>
      <w:r w:rsidRPr="005C710B">
        <w:t>UoB-CRL-SOP-005 Reportable Issues</w:t>
      </w:r>
    </w:p>
    <w:p w14:paraId="1DBC5AC4" w14:textId="39F4CD13" w:rsidR="009C7F84" w:rsidRDefault="00B01FB6" w:rsidP="004471CC">
      <w:pPr>
        <w:rPr>
          <w:lang w:eastAsia="en-GB"/>
        </w:rPr>
      </w:pPr>
      <w:proofErr w:type="spellStart"/>
      <w:r>
        <w:t>UoB</w:t>
      </w:r>
      <w:proofErr w:type="spellEnd"/>
      <w:r>
        <w:t xml:space="preserve"> QMS documents can be found on the </w:t>
      </w:r>
      <w:hyperlink r:id="rId11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2" w:tooltip="Email address for the Clinical Research Compliance Team (CRCT)" w:history="1">
        <w:r>
          <w:rPr>
            <w:rStyle w:val="Hyperlink"/>
            <w:lang w:eastAsia="en-GB"/>
          </w:rPr>
          <w:t>mailto:crct@contacts.bham.ac.uk</w:t>
        </w:r>
      </w:hyperlink>
      <w:r>
        <w:rPr>
          <w:lang w:eastAsia="en-GB"/>
        </w:rPr>
        <w:t>) and/or from the RGT (</w:t>
      </w:r>
      <w:hyperlink r:id="rId13" w:tooltip="Email address for the Research Governance Team (RGT)" w:history="1">
        <w:r w:rsidRPr="007D1003">
          <w:rPr>
            <w:rStyle w:val="Hyperlink"/>
            <w:lang w:eastAsia="en-GB"/>
          </w:rPr>
          <w:t>researchgovernance@contacts.bham.ac.uk</w:t>
        </w:r>
      </w:hyperlink>
      <w:r>
        <w:rPr>
          <w:rStyle w:val="Hyperlink"/>
          <w:color w:val="auto"/>
          <w:lang w:eastAsia="en-GB"/>
        </w:rPr>
        <w:t>)</w:t>
      </w:r>
      <w:bookmarkEnd w:id="3"/>
      <w:r>
        <w:rPr>
          <w:rStyle w:val="Hyperlink"/>
          <w:color w:val="auto"/>
          <w:lang w:eastAsia="en-GB"/>
        </w:rPr>
        <w:t>.</w:t>
      </w:r>
    </w:p>
    <w:p w14:paraId="2FB91FEE" w14:textId="77777777" w:rsidR="009C7F84" w:rsidRDefault="009C7F84" w:rsidP="00174260"/>
    <w:p w14:paraId="288D179D" w14:textId="4D11676A" w:rsidR="003914A6" w:rsidRDefault="003914A6" w:rsidP="00174260">
      <w:pPr>
        <w:sectPr w:rsidR="003914A6" w:rsidSect="00212610">
          <w:headerReference w:type="default" r:id="rId14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91"/>
        <w:gridCol w:w="3027"/>
        <w:gridCol w:w="2998"/>
      </w:tblGrid>
      <w:tr w:rsidR="004471CC" w:rsidRPr="008A053A" w14:paraId="400A2B7A" w14:textId="77777777" w:rsidTr="00A80A8D">
        <w:tc>
          <w:tcPr>
            <w:tcW w:w="9017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1E1D737" w14:textId="77777777" w:rsidR="004471CC" w:rsidRDefault="004471CC" w:rsidP="00A80A8D">
            <w:pPr>
              <w:pStyle w:val="Heading2"/>
            </w:pPr>
            <w:r>
              <w:lastRenderedPageBreak/>
              <w:t>Laboratory Procedure to be followed when a participant withdraws their consent</w:t>
            </w:r>
          </w:p>
        </w:tc>
      </w:tr>
      <w:tr w:rsidR="004471CC" w:rsidRPr="008A053A" w14:paraId="7314F478" w14:textId="77777777" w:rsidTr="00A80A8D">
        <w:tc>
          <w:tcPr>
            <w:tcW w:w="901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32C0A2" w14:textId="77777777" w:rsidR="004471CC" w:rsidRDefault="004471CC" w:rsidP="00A80A8D">
            <w:pPr>
              <w:pStyle w:val="Heading2"/>
            </w:pPr>
          </w:p>
        </w:tc>
      </w:tr>
      <w:tr w:rsidR="004471CC" w:rsidRPr="008A053A" w14:paraId="6CC7D821" w14:textId="77777777" w:rsidTr="00A80A8D"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14:paraId="05F395D6" w14:textId="77777777" w:rsidR="004471CC" w:rsidRPr="00D63D3F" w:rsidRDefault="004471CC" w:rsidP="00A80A8D">
            <w:pPr>
              <w:pStyle w:val="Heading2"/>
            </w:pPr>
            <w:r>
              <w:t>Contacting Site/Co-ordinating Centre Information</w:t>
            </w:r>
          </w:p>
        </w:tc>
      </w:tr>
      <w:tr w:rsidR="004471CC" w:rsidRPr="008A053A" w14:paraId="16135451" w14:textId="77777777" w:rsidTr="00A80A8D">
        <w:tc>
          <w:tcPr>
            <w:tcW w:w="2992" w:type="dxa"/>
            <w:tcBorders>
              <w:bottom w:val="dotted" w:sz="4" w:space="0" w:color="auto"/>
            </w:tcBorders>
          </w:tcPr>
          <w:p w14:paraId="49BB5C54" w14:textId="77777777" w:rsidR="004471CC" w:rsidRDefault="004471CC" w:rsidP="00A80A8D">
            <w:r>
              <w:t>Site name:</w:t>
            </w:r>
          </w:p>
        </w:tc>
        <w:tc>
          <w:tcPr>
            <w:tcW w:w="6025" w:type="dxa"/>
            <w:gridSpan w:val="2"/>
            <w:tcBorders>
              <w:bottom w:val="dotted" w:sz="4" w:space="0" w:color="auto"/>
            </w:tcBorders>
          </w:tcPr>
          <w:p w14:paraId="33D1E38D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1B82956B" w14:textId="77777777" w:rsidTr="00A80A8D">
        <w:tc>
          <w:tcPr>
            <w:tcW w:w="2992" w:type="dxa"/>
            <w:tcBorders>
              <w:bottom w:val="dotted" w:sz="4" w:space="0" w:color="auto"/>
            </w:tcBorders>
          </w:tcPr>
          <w:p w14:paraId="7E9674D3" w14:textId="77777777" w:rsidR="004471CC" w:rsidRDefault="004471CC" w:rsidP="00A80A8D">
            <w:r>
              <w:t>Name of contact from site team/co-ordinating centre:</w:t>
            </w:r>
          </w:p>
        </w:tc>
        <w:tc>
          <w:tcPr>
            <w:tcW w:w="6025" w:type="dxa"/>
            <w:gridSpan w:val="2"/>
            <w:tcBorders>
              <w:bottom w:val="dotted" w:sz="4" w:space="0" w:color="auto"/>
            </w:tcBorders>
          </w:tcPr>
          <w:p w14:paraId="6D0CB4D7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31CE9888" w14:textId="77777777" w:rsidTr="00A80A8D">
        <w:tc>
          <w:tcPr>
            <w:tcW w:w="2992" w:type="dxa"/>
            <w:tcBorders>
              <w:bottom w:val="dotted" w:sz="4" w:space="0" w:color="auto"/>
            </w:tcBorders>
          </w:tcPr>
          <w:p w14:paraId="7BAAE057" w14:textId="77777777" w:rsidR="004471CC" w:rsidRDefault="004471CC" w:rsidP="00A80A8D">
            <w:r>
              <w:t>Date the laboratory was contacted (dd-mmm-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6025" w:type="dxa"/>
            <w:gridSpan w:val="2"/>
            <w:tcBorders>
              <w:bottom w:val="dotted" w:sz="4" w:space="0" w:color="auto"/>
            </w:tcBorders>
          </w:tcPr>
          <w:p w14:paraId="656D6BD4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37295110" w14:textId="77777777" w:rsidTr="00A80A8D">
        <w:tc>
          <w:tcPr>
            <w:tcW w:w="2992" w:type="dxa"/>
            <w:tcBorders>
              <w:top w:val="dotted" w:sz="4" w:space="0" w:color="auto"/>
              <w:bottom w:val="single" w:sz="4" w:space="0" w:color="auto"/>
            </w:tcBorders>
          </w:tcPr>
          <w:p w14:paraId="5DBE5E30" w14:textId="77777777" w:rsidR="004471CC" w:rsidDel="00922D7F" w:rsidRDefault="004471CC" w:rsidP="00A80A8D">
            <w:r>
              <w:t xml:space="preserve">Name of Laboratory Team member receiving the call/email: </w:t>
            </w:r>
          </w:p>
        </w:tc>
        <w:tc>
          <w:tcPr>
            <w:tcW w:w="602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B304DE6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72025771" w14:textId="77777777" w:rsidTr="00A80A8D"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14:paraId="4717AADA" w14:textId="77777777" w:rsidR="004471CC" w:rsidRPr="00D63D3F" w:rsidRDefault="004471CC" w:rsidP="00A80A8D">
            <w:pPr>
              <w:pStyle w:val="Heading2"/>
            </w:pPr>
            <w:r>
              <w:t>Participant Withdrawal Information</w:t>
            </w:r>
          </w:p>
        </w:tc>
      </w:tr>
      <w:tr w:rsidR="004471CC" w:rsidRPr="008A053A" w14:paraId="226E230E" w14:textId="77777777" w:rsidTr="00A80A8D">
        <w:tc>
          <w:tcPr>
            <w:tcW w:w="2992" w:type="dxa"/>
            <w:tcBorders>
              <w:bottom w:val="dotted" w:sz="4" w:space="0" w:color="auto"/>
            </w:tcBorders>
          </w:tcPr>
          <w:p w14:paraId="5EE1799E" w14:textId="77777777" w:rsidR="004471CC" w:rsidRDefault="004471CC" w:rsidP="00A80A8D">
            <w:r>
              <w:t>Participant Number:</w:t>
            </w:r>
          </w:p>
        </w:tc>
        <w:tc>
          <w:tcPr>
            <w:tcW w:w="6025" w:type="dxa"/>
            <w:gridSpan w:val="2"/>
            <w:tcBorders>
              <w:bottom w:val="dotted" w:sz="4" w:space="0" w:color="auto"/>
            </w:tcBorders>
          </w:tcPr>
          <w:p w14:paraId="0B038E13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1987E10D" w14:textId="77777777" w:rsidTr="00A80A8D">
        <w:tc>
          <w:tcPr>
            <w:tcW w:w="9017" w:type="dxa"/>
            <w:gridSpan w:val="3"/>
            <w:tcBorders>
              <w:top w:val="dotted" w:sz="4" w:space="0" w:color="auto"/>
              <w:bottom w:val="nil"/>
            </w:tcBorders>
          </w:tcPr>
          <w:p w14:paraId="764393BE" w14:textId="77777777" w:rsidR="004471CC" w:rsidRPr="00F6004F" w:rsidRDefault="004471CC" w:rsidP="00A80A8D">
            <w:pPr>
              <w:pStyle w:val="Instructions"/>
            </w:pPr>
            <w:r w:rsidRPr="00F6004F">
              <w:t xml:space="preserve">Participant withdraws consent for use of (please tick appropriate): </w:t>
            </w:r>
          </w:p>
        </w:tc>
      </w:tr>
      <w:tr w:rsidR="004471CC" w:rsidRPr="008A053A" w14:paraId="073B9585" w14:textId="77777777" w:rsidTr="00A80A8D">
        <w:tc>
          <w:tcPr>
            <w:tcW w:w="2992" w:type="dxa"/>
            <w:tcBorders>
              <w:top w:val="nil"/>
              <w:bottom w:val="single" w:sz="4" w:space="0" w:color="auto"/>
              <w:right w:val="nil"/>
            </w:tcBorders>
          </w:tcPr>
          <w:p w14:paraId="0CD18179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Samples (only)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0B8F3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Laboratory generated data (only)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</w:tcBorders>
          </w:tcPr>
          <w:p w14:paraId="05A432C0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Samples and Laboratory generated data</w:t>
            </w:r>
          </w:p>
        </w:tc>
      </w:tr>
      <w:tr w:rsidR="004471CC" w:rsidRPr="008A053A" w14:paraId="2119D56C" w14:textId="77777777" w:rsidTr="00A80A8D">
        <w:tc>
          <w:tcPr>
            <w:tcW w:w="9017" w:type="dxa"/>
            <w:gridSpan w:val="3"/>
            <w:tcBorders>
              <w:bottom w:val="dotted" w:sz="4" w:space="0" w:color="auto"/>
            </w:tcBorders>
          </w:tcPr>
          <w:p w14:paraId="13E3B169" w14:textId="77777777" w:rsidR="004471CC" w:rsidRPr="00D63D3F" w:rsidRDefault="004471CC" w:rsidP="00A80A8D">
            <w:pPr>
              <w:pStyle w:val="Heading2"/>
            </w:pPr>
            <w:r>
              <w:t>Laboratory confirmation of requested sample destruction / data withdrawal</w:t>
            </w:r>
          </w:p>
        </w:tc>
      </w:tr>
      <w:tr w:rsidR="004471CC" w:rsidRPr="008A053A" w14:paraId="3DF6F286" w14:textId="77777777" w:rsidTr="00A80A8D">
        <w:tc>
          <w:tcPr>
            <w:tcW w:w="9017" w:type="dxa"/>
            <w:gridSpan w:val="3"/>
            <w:tcBorders>
              <w:top w:val="dotted" w:sz="4" w:space="0" w:color="auto"/>
              <w:bottom w:val="nil"/>
            </w:tcBorders>
          </w:tcPr>
          <w:p w14:paraId="771D66A0" w14:textId="77777777" w:rsidR="004471CC" w:rsidRPr="00D63D3F" w:rsidRDefault="004471CC" w:rsidP="00A80A8D">
            <w:pPr>
              <w:pStyle w:val="Instructions"/>
            </w:pPr>
            <w:r>
              <w:t xml:space="preserve"> I confirm that the following (please tick all appropriate) have been destroyed/deleted: </w:t>
            </w:r>
          </w:p>
        </w:tc>
      </w:tr>
      <w:tr w:rsidR="004471CC" w:rsidRPr="008A053A" w14:paraId="270716E6" w14:textId="77777777" w:rsidTr="00A80A8D">
        <w:tc>
          <w:tcPr>
            <w:tcW w:w="2992" w:type="dxa"/>
            <w:tcBorders>
              <w:top w:val="nil"/>
              <w:bottom w:val="dotted" w:sz="4" w:space="0" w:color="auto"/>
              <w:right w:val="nil"/>
            </w:tcBorders>
          </w:tcPr>
          <w:p w14:paraId="45C2D5D2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Samples (only)</w:t>
            </w:r>
          </w:p>
        </w:tc>
        <w:tc>
          <w:tcPr>
            <w:tcW w:w="30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91BCA4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Laboratory generated data (only)</w:t>
            </w:r>
          </w:p>
        </w:tc>
        <w:tc>
          <w:tcPr>
            <w:tcW w:w="2998" w:type="dxa"/>
            <w:tcBorders>
              <w:top w:val="nil"/>
              <w:left w:val="nil"/>
              <w:bottom w:val="dotted" w:sz="4" w:space="0" w:color="auto"/>
            </w:tcBorders>
          </w:tcPr>
          <w:p w14:paraId="17FEDA3D" w14:textId="77777777" w:rsidR="004471CC" w:rsidRPr="00D63D3F" w:rsidRDefault="004471CC" w:rsidP="004471CC">
            <w:pPr>
              <w:pStyle w:val="bullet1"/>
              <w:ind w:left="993" w:hanging="357"/>
            </w:pPr>
            <w:r>
              <w:t>Samples and Laboratory generated data</w:t>
            </w:r>
          </w:p>
        </w:tc>
      </w:tr>
      <w:tr w:rsidR="004471CC" w:rsidRPr="008A053A" w14:paraId="75F437AC" w14:textId="77777777" w:rsidTr="00A80A8D">
        <w:tc>
          <w:tcPr>
            <w:tcW w:w="2992" w:type="dxa"/>
            <w:tcBorders>
              <w:top w:val="dotted" w:sz="4" w:space="0" w:color="auto"/>
            </w:tcBorders>
          </w:tcPr>
          <w:p w14:paraId="56064CFF" w14:textId="77777777" w:rsidR="004471CC" w:rsidRDefault="004471CC" w:rsidP="00A80A8D">
            <w:r>
              <w:t>Name:</w:t>
            </w:r>
          </w:p>
        </w:tc>
        <w:tc>
          <w:tcPr>
            <w:tcW w:w="6025" w:type="dxa"/>
            <w:gridSpan w:val="2"/>
            <w:tcBorders>
              <w:top w:val="dotted" w:sz="4" w:space="0" w:color="auto"/>
            </w:tcBorders>
          </w:tcPr>
          <w:p w14:paraId="4AC4AB80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325F4481" w14:textId="77777777" w:rsidTr="00A80A8D">
        <w:tc>
          <w:tcPr>
            <w:tcW w:w="2992" w:type="dxa"/>
          </w:tcPr>
          <w:p w14:paraId="3508AA16" w14:textId="77777777" w:rsidR="004471CC" w:rsidRDefault="004471CC" w:rsidP="00A80A8D">
            <w:r>
              <w:t>Date (dd-mmm-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6025" w:type="dxa"/>
            <w:gridSpan w:val="2"/>
          </w:tcPr>
          <w:p w14:paraId="2871D759" w14:textId="77777777" w:rsidR="004471CC" w:rsidRPr="00D63D3F" w:rsidRDefault="004471CC" w:rsidP="00A80A8D">
            <w:pPr>
              <w:pStyle w:val="Instructions"/>
            </w:pPr>
          </w:p>
        </w:tc>
      </w:tr>
      <w:tr w:rsidR="004471CC" w:rsidRPr="008A053A" w14:paraId="2480316A" w14:textId="77777777" w:rsidTr="00A80A8D">
        <w:tc>
          <w:tcPr>
            <w:tcW w:w="2992" w:type="dxa"/>
            <w:tcBorders>
              <w:bottom w:val="single" w:sz="4" w:space="0" w:color="auto"/>
            </w:tcBorders>
          </w:tcPr>
          <w:p w14:paraId="0BD3D42B" w14:textId="77777777" w:rsidR="004471CC" w:rsidRDefault="004471CC" w:rsidP="00A80A8D">
            <w:r>
              <w:t>Signature:</w:t>
            </w:r>
          </w:p>
        </w:tc>
        <w:tc>
          <w:tcPr>
            <w:tcW w:w="6025" w:type="dxa"/>
            <w:gridSpan w:val="2"/>
            <w:tcBorders>
              <w:bottom w:val="single" w:sz="4" w:space="0" w:color="auto"/>
            </w:tcBorders>
          </w:tcPr>
          <w:p w14:paraId="587F3E27" w14:textId="77777777" w:rsidR="004471CC" w:rsidRPr="00D63D3F" w:rsidRDefault="004471CC" w:rsidP="00A80A8D">
            <w:pPr>
              <w:pStyle w:val="Instructions"/>
            </w:pPr>
          </w:p>
        </w:tc>
      </w:tr>
    </w:tbl>
    <w:p w14:paraId="0E14B69E" w14:textId="1E32230A" w:rsidR="009C7F84" w:rsidRDefault="009C7F84" w:rsidP="003914A6"/>
    <w:sectPr w:rsidR="009C7F84" w:rsidSect="00212610">
      <w:headerReference w:type="default" r:id="rId15"/>
      <w:footerReference w:type="default" r:id="rId16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5043" w14:textId="77777777" w:rsidR="009C7F84" w:rsidRDefault="009C7F84" w:rsidP="009E2541">
      <w:pPr>
        <w:spacing w:before="0" w:after="0"/>
      </w:pPr>
      <w:r>
        <w:separator/>
      </w:r>
    </w:p>
  </w:endnote>
  <w:endnote w:type="continuationSeparator" w:id="0">
    <w:p w14:paraId="69F263A3" w14:textId="77777777" w:rsidR="009C7F84" w:rsidRDefault="009C7F84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5F78E2" w14:textId="2779F3E8" w:rsidR="0017791A" w:rsidRDefault="0017791A" w:rsidP="0017791A">
            <w:pPr>
              <w:pStyle w:val="Footer"/>
              <w:tabs>
                <w:tab w:val="right" w:pos="9026"/>
              </w:tabs>
            </w:pPr>
          </w:p>
          <w:p w14:paraId="174AA692" w14:textId="26E36E8A" w:rsidR="00A121AC" w:rsidRPr="009E2541" w:rsidRDefault="009C7F84" w:rsidP="00866324">
            <w:pPr>
              <w:pStyle w:val="Footer"/>
              <w:tabs>
                <w:tab w:val="right" w:pos="9026"/>
              </w:tabs>
            </w:pPr>
            <w:bookmarkStart w:id="2" w:name="_Hlk120631318"/>
            <w:r>
              <w:t>UoB-CRL-QCD-0</w:t>
            </w:r>
            <w:r w:rsidR="00B01FB6">
              <w:t>1</w:t>
            </w:r>
            <w:r w:rsidR="004471CC">
              <w:t>6</w:t>
            </w:r>
            <w:r>
              <w:t xml:space="preserve"> </w:t>
            </w:r>
            <w:r w:rsidR="004471CC">
              <w:t>Managing Withdrawal of Consent in the Laboratory v</w:t>
            </w:r>
            <w:r>
              <w:t xml:space="preserve">2.0 Effective date </w:t>
            </w:r>
            <w:r w:rsidR="00E43E09">
              <w:t>03</w:t>
            </w:r>
            <w:r>
              <w:t>-</w:t>
            </w:r>
            <w:r w:rsidR="00E43E09">
              <w:t>Jan</w:t>
            </w:r>
            <w:r>
              <w:t>-202</w:t>
            </w:r>
            <w:bookmarkEnd w:id="2"/>
            <w:r w:rsidR="00E43E09">
              <w:t>3</w:t>
            </w:r>
            <w:r w:rsidR="00352C78" w:rsidRPr="00352C78">
              <w:tab/>
            </w:r>
            <w:r w:rsidR="0017791A">
              <w:t xml:space="preserve">Page </w:t>
            </w:r>
            <w:r w:rsidR="0017791A">
              <w:fldChar w:fldCharType="begin"/>
            </w:r>
            <w:r w:rsidR="0017791A">
              <w:instrText xml:space="preserve"> PAGE   \* MERGEFORMAT </w:instrText>
            </w:r>
            <w:r w:rsidR="0017791A">
              <w:fldChar w:fldCharType="separate"/>
            </w:r>
            <w:r w:rsidR="00174260">
              <w:rPr>
                <w:noProof/>
              </w:rPr>
              <w:t>2</w:t>
            </w:r>
            <w:r w:rsidR="0017791A">
              <w:fldChar w:fldCharType="end"/>
            </w:r>
            <w:r w:rsidR="0017791A"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494C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76CABB41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A7E93DD" w14:textId="77777777" w:rsidR="009F4967" w:rsidRDefault="007A354F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08200"/>
      <w:docPartObj>
        <w:docPartGallery w:val="Page Numbers (Bottom of Page)"/>
        <w:docPartUnique/>
      </w:docPartObj>
    </w:sdtPr>
    <w:sdtEndPr/>
    <w:sdtContent>
      <w:sdt>
        <w:sdtPr>
          <w:id w:val="-69658583"/>
          <w:docPartObj>
            <w:docPartGallery w:val="Page Numbers (Top of Page)"/>
            <w:docPartUnique/>
          </w:docPartObj>
        </w:sdtPr>
        <w:sdtEndPr/>
        <w:sdtContent>
          <w:bookmarkStart w:id="5" w:name="_Hlk120631396" w:displacedByCustomXml="prev"/>
          <w:p w14:paraId="1BDC728D" w14:textId="6363AA13" w:rsidR="003914A6" w:rsidRDefault="003914A6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required&gt;</w:t>
            </w:r>
            <w:bookmarkEnd w:id="5"/>
            <w:r>
              <w:tab/>
            </w:r>
          </w:p>
          <w:p w14:paraId="73234CB5" w14:textId="229525C5" w:rsidR="003914A6" w:rsidRPr="009E2541" w:rsidRDefault="003914A6" w:rsidP="00866324">
            <w:pPr>
              <w:pStyle w:val="Footer"/>
              <w:tabs>
                <w:tab w:val="right" w:pos="9026"/>
              </w:tabs>
            </w:pPr>
            <w:r>
              <w:t>UoB-CRL-QCD-01</w:t>
            </w:r>
            <w:r w:rsidR="004471CC">
              <w:t>6</w:t>
            </w:r>
            <w:r>
              <w:t xml:space="preserve"> </w:t>
            </w:r>
            <w:r w:rsidR="004471CC">
              <w:t>Managing Withdrawal of Consent in the Laboratory</w:t>
            </w:r>
            <w:r>
              <w:t xml:space="preserve"> v2.0 Effective date </w:t>
            </w:r>
            <w:r w:rsidR="00E43E09">
              <w:t>03</w:t>
            </w:r>
            <w:r>
              <w:t>-</w:t>
            </w:r>
            <w:r w:rsidR="00E43E09">
              <w:t>Jan</w:t>
            </w:r>
            <w:r>
              <w:t>-202</w:t>
            </w:r>
            <w:r w:rsidR="00E43E09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7A354F">
              <w:fldChar w:fldCharType="begin"/>
            </w:r>
            <w:r w:rsidR="007A354F">
              <w:instrText xml:space="preserve"> NUMPAGES   \* MERGEFORMAT </w:instrText>
            </w:r>
            <w:r w:rsidR="007A354F">
              <w:fldChar w:fldCharType="separate"/>
            </w:r>
            <w:r>
              <w:rPr>
                <w:noProof/>
              </w:rPr>
              <w:t>2</w:t>
            </w:r>
            <w:r w:rsidR="007A354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0D60" w14:textId="77777777" w:rsidR="009C7F84" w:rsidRDefault="009C7F84" w:rsidP="009E2541">
      <w:pPr>
        <w:spacing w:before="0" w:after="0"/>
      </w:pPr>
      <w:r>
        <w:separator/>
      </w:r>
    </w:p>
  </w:footnote>
  <w:footnote w:type="continuationSeparator" w:id="0">
    <w:p w14:paraId="3951FE0C" w14:textId="77777777" w:rsidR="009C7F84" w:rsidRDefault="009C7F84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6C70" w14:textId="16E9ED93" w:rsidR="00212610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274BEA6F" wp14:editId="185A9B7E">
          <wp:simplePos x="0" y="0"/>
          <wp:positionH relativeFrom="column">
            <wp:posOffset>-314325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71" name="Picture 7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548">
      <w:tab/>
    </w:r>
    <w:r w:rsidR="00212610">
      <w:t>&lt;</w:t>
    </w:r>
    <w:r w:rsidR="00AE3918">
      <w:t>T</w:t>
    </w:r>
    <w:r w:rsidR="00212610">
      <w:t>itle&gt;</w:t>
    </w:r>
  </w:p>
  <w:p w14:paraId="4681DB14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228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04C3652D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02907416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7AC222F1" w14:textId="35AD85A3" w:rsidR="009F4967" w:rsidRDefault="009F4967" w:rsidP="00A121AC">
          <w:pPr>
            <w:pStyle w:val="Footer"/>
            <w:jc w:val="right"/>
          </w:pPr>
          <w:r>
            <w:t>UoB-</w:t>
          </w:r>
          <w:r w:rsidR="00866324">
            <w:t>CRL-QCD-0</w:t>
          </w:r>
          <w:r w:rsidR="00B01FB6">
            <w:t>1</w:t>
          </w:r>
          <w:r w:rsidR="004471CC">
            <w:t>6</w:t>
          </w:r>
        </w:p>
      </w:tc>
    </w:tr>
    <w:tr w:rsidR="009F4967" w14:paraId="7023A484" w14:textId="77777777" w:rsidTr="00D348D3">
      <w:trPr>
        <w:trHeight w:val="278"/>
      </w:trPr>
      <w:tc>
        <w:tcPr>
          <w:tcW w:w="1668" w:type="dxa"/>
          <w:vAlign w:val="center"/>
        </w:tcPr>
        <w:p w14:paraId="570D2FDC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2FF1F3D3" w14:textId="6D146713" w:rsidR="009F4967" w:rsidRDefault="00866324" w:rsidP="009F4967">
          <w:pPr>
            <w:pStyle w:val="Footer"/>
            <w:jc w:val="right"/>
          </w:pPr>
          <w:r>
            <w:t>2.0</w:t>
          </w:r>
        </w:p>
      </w:tc>
    </w:tr>
    <w:tr w:rsidR="009F4967" w14:paraId="0E095FCF" w14:textId="77777777" w:rsidTr="00D348D3">
      <w:trPr>
        <w:trHeight w:val="278"/>
      </w:trPr>
      <w:tc>
        <w:tcPr>
          <w:tcW w:w="1668" w:type="dxa"/>
          <w:vAlign w:val="center"/>
        </w:tcPr>
        <w:p w14:paraId="226B4501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8430452" w14:textId="3E4290A0" w:rsidR="009F4967" w:rsidRDefault="00E43E09" w:rsidP="009F4967">
          <w:pPr>
            <w:pStyle w:val="Footer"/>
            <w:jc w:val="right"/>
          </w:pPr>
          <w:r>
            <w:t>03</w:t>
          </w:r>
          <w:r w:rsidR="00866324">
            <w:t>-</w:t>
          </w:r>
          <w:r>
            <w:t>Jan</w:t>
          </w:r>
          <w:r w:rsidR="00866324">
            <w:t>-202</w:t>
          </w:r>
          <w:r>
            <w:t>3</w:t>
          </w:r>
        </w:p>
      </w:tc>
    </w:tr>
    <w:tr w:rsidR="009F4967" w14:paraId="077092B0" w14:textId="77777777" w:rsidTr="00D348D3">
      <w:trPr>
        <w:trHeight w:val="278"/>
      </w:trPr>
      <w:tc>
        <w:tcPr>
          <w:tcW w:w="1668" w:type="dxa"/>
          <w:vAlign w:val="center"/>
        </w:tcPr>
        <w:p w14:paraId="18AD4D83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4B834EBD" w14:textId="4E6EE733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E43E09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93773E6" w14:textId="77777777" w:rsidTr="00D348D3">
      <w:trPr>
        <w:trHeight w:val="278"/>
      </w:trPr>
      <w:tc>
        <w:tcPr>
          <w:tcW w:w="1668" w:type="dxa"/>
          <w:vAlign w:val="center"/>
        </w:tcPr>
        <w:p w14:paraId="04B81E3E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266CDBC2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1F6610E7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603563F1" wp14:editId="7B47F6EE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3394C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0329" w14:textId="5DFD6A2A" w:rsidR="009C7F84" w:rsidRDefault="009C7F84" w:rsidP="00A042EC">
    <w:pPr>
      <w:pStyle w:val="Header-QCDs"/>
      <w:tabs>
        <w:tab w:val="clear" w:pos="4153"/>
        <w:tab w:val="clear" w:pos="8306"/>
        <w:tab w:val="right" w:pos="9026"/>
      </w:tabs>
    </w:pPr>
    <w:r w:rsidRPr="00C67170">
      <w:rPr>
        <w:lang w:eastAsia="en-GB"/>
      </w:rPr>
      <w:drawing>
        <wp:anchor distT="0" distB="0" distL="114300" distR="114300" simplePos="0" relativeHeight="251666432" behindDoc="0" locked="0" layoutInCell="1" allowOverlap="1" wp14:anchorId="2EE27587" wp14:editId="057CBAE3">
          <wp:simplePos x="0" y="0"/>
          <wp:positionH relativeFrom="column">
            <wp:posOffset>-314960</wp:posOffset>
          </wp:positionH>
          <wp:positionV relativeFrom="page">
            <wp:posOffset>302590</wp:posOffset>
          </wp:positionV>
          <wp:extent cx="2338705" cy="665615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5" b="17088"/>
                  <a:stretch/>
                </pic:blipFill>
                <pic:spPr bwMode="auto">
                  <a:xfrm>
                    <a:off x="0" y="0"/>
                    <a:ext cx="2338705" cy="665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471CC">
      <w:t>Managing Withdrawal of</w:t>
    </w:r>
    <w:r w:rsidR="00A042EC">
      <w:br/>
    </w:r>
    <w:r w:rsidR="004471CC">
      <w:t>Consent in the Laboratory</w:t>
    </w:r>
  </w:p>
  <w:p w14:paraId="0EAA1B35" w14:textId="77777777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DD18" w14:textId="51E1E2FD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ID:</w:t>
    </w:r>
    <w:r>
      <w:tab/>
    </w:r>
    <w:r w:rsidR="004471CC">
      <w:t>Withdrawal of Consent</w:t>
    </w:r>
  </w:p>
  <w:p w14:paraId="2C40BDA8" w14:textId="77777777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4"/>
    <w:rsid w:val="000366F2"/>
    <w:rsid w:val="00051979"/>
    <w:rsid w:val="00056169"/>
    <w:rsid w:val="00174260"/>
    <w:rsid w:val="0017791A"/>
    <w:rsid w:val="001C1176"/>
    <w:rsid w:val="00201C7B"/>
    <w:rsid w:val="00212610"/>
    <w:rsid w:val="00231BC9"/>
    <w:rsid w:val="003247CD"/>
    <w:rsid w:val="00352C78"/>
    <w:rsid w:val="0038086B"/>
    <w:rsid w:val="003914A6"/>
    <w:rsid w:val="003C0400"/>
    <w:rsid w:val="004165FB"/>
    <w:rsid w:val="004471CC"/>
    <w:rsid w:val="00495AB8"/>
    <w:rsid w:val="00512385"/>
    <w:rsid w:val="00551B46"/>
    <w:rsid w:val="006D353E"/>
    <w:rsid w:val="00716230"/>
    <w:rsid w:val="007235D8"/>
    <w:rsid w:val="00785159"/>
    <w:rsid w:val="007A354F"/>
    <w:rsid w:val="007B78A1"/>
    <w:rsid w:val="00866324"/>
    <w:rsid w:val="009A16FE"/>
    <w:rsid w:val="009C7F84"/>
    <w:rsid w:val="009E2541"/>
    <w:rsid w:val="009F4967"/>
    <w:rsid w:val="00A042EC"/>
    <w:rsid w:val="00A121AC"/>
    <w:rsid w:val="00A47580"/>
    <w:rsid w:val="00A8653B"/>
    <w:rsid w:val="00A918F1"/>
    <w:rsid w:val="00AB04CD"/>
    <w:rsid w:val="00AC31AE"/>
    <w:rsid w:val="00AE3918"/>
    <w:rsid w:val="00AF0598"/>
    <w:rsid w:val="00B01FB6"/>
    <w:rsid w:val="00B124D9"/>
    <w:rsid w:val="00B424BC"/>
    <w:rsid w:val="00B63EFD"/>
    <w:rsid w:val="00C4434C"/>
    <w:rsid w:val="00D44FA5"/>
    <w:rsid w:val="00DA4B36"/>
    <w:rsid w:val="00DB18F0"/>
    <w:rsid w:val="00DC3548"/>
    <w:rsid w:val="00DC5448"/>
    <w:rsid w:val="00E237E8"/>
    <w:rsid w:val="00E243E7"/>
    <w:rsid w:val="00E3726D"/>
    <w:rsid w:val="00E43E09"/>
    <w:rsid w:val="00E47D32"/>
    <w:rsid w:val="00E8640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B4ED"/>
  <w15:chartTrackingRefBased/>
  <w15:docId w15:val="{BD775C77-E378-42E4-83E8-11A0751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0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customStyle="1" w:styleId="NumberlistforSOPs">
    <w:name w:val="Numberlist for SOPs"/>
    <w:basedOn w:val="Normal"/>
    <w:rsid w:val="009C7F84"/>
    <w:pPr>
      <w:ind w:left="360" w:hanging="360"/>
    </w:pPr>
  </w:style>
  <w:style w:type="paragraph" w:styleId="List">
    <w:name w:val="List"/>
    <w:aliases w:val="Numberlist 1"/>
    <w:basedOn w:val="Normal"/>
    <w:autoRedefine/>
    <w:semiHidden/>
    <w:qFormat/>
    <w:rsid w:val="00B01FB6"/>
    <w:pPr>
      <w:spacing w:before="120"/>
      <w:ind w:left="717" w:hanging="360"/>
    </w:pPr>
  </w:style>
  <w:style w:type="character" w:styleId="Strong">
    <w:name w:val="Strong"/>
    <w:qFormat/>
    <w:rsid w:val="00391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searchgovernance@contacts.bham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rct@contacts.bham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rmingham.ac.uk/research/activity/mds/mds-rkto/governance/index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portrait%20-%20identifier-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identifier- v9.0 vd 19-Jan-2022</Template>
  <TotalTime>45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Kari Bottolfsen (Psychology)</dc:creator>
  <cp:keywords/>
  <dc:description/>
  <cp:lastModifiedBy>Kari Bottolfsen (Life and Environmental Sciences)</cp:lastModifiedBy>
  <cp:revision>11</cp:revision>
  <dcterms:created xsi:type="dcterms:W3CDTF">2022-11-29T16:49:00Z</dcterms:created>
  <dcterms:modified xsi:type="dcterms:W3CDTF">2022-12-02T06:13:00Z</dcterms:modified>
</cp:coreProperties>
</file>