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10F0" w14:textId="77777777" w:rsidR="009F4967" w:rsidRDefault="009F4967" w:rsidP="009F4967">
      <w:pPr>
        <w:pStyle w:val="Title"/>
      </w:pPr>
      <w:r>
        <w:t>Quality Control Document:</w:t>
      </w:r>
    </w:p>
    <w:p w14:paraId="0B9E9B56" w14:textId="0111EA65" w:rsidR="009F4967" w:rsidRPr="009F4967" w:rsidRDefault="004B39BF" w:rsidP="009F4967">
      <w:pPr>
        <w:pStyle w:val="Title"/>
      </w:pPr>
      <w:r>
        <w:t>Analytical Plan</w:t>
      </w:r>
    </w:p>
    <w:p w14:paraId="5EB9E50B" w14:textId="77777777" w:rsidR="009F4967" w:rsidRDefault="009F4967" w:rsidP="009F4967"/>
    <w:p w14:paraId="1C94B6AF" w14:textId="77777777" w:rsidR="009F4967" w:rsidRPr="009F4967" w:rsidRDefault="009F4967" w:rsidP="009F4967"/>
    <w:p w14:paraId="10310954" w14:textId="3CCA1577" w:rsidR="00E3726D" w:rsidRDefault="009E2541" w:rsidP="001C1176">
      <w:pPr>
        <w:pStyle w:val="Heading1"/>
        <w:tabs>
          <w:tab w:val="left" w:pos="5054"/>
        </w:tabs>
      </w:pPr>
      <w:r>
        <w:t>Purpose</w:t>
      </w:r>
    </w:p>
    <w:p w14:paraId="136A9D91" w14:textId="77777777" w:rsidR="004B39BF" w:rsidRDefault="004B39BF" w:rsidP="004B39BF">
      <w:r>
        <w:t>Prior to sample analysis an Analytical Plan should be created detailing the procedures which will be used to perform the analysis. The Analytical Plan needs to contain enough detail to allow the analyst to perform their duties and allow for the assay to be reconstructed if necessary.</w:t>
      </w:r>
      <w:r w:rsidRPr="000F011F">
        <w:t xml:space="preserve"> The circumstances that allow repeat analysis must</w:t>
      </w:r>
      <w:r>
        <w:t xml:space="preserve"> also</w:t>
      </w:r>
      <w:r w:rsidRPr="000F011F">
        <w:t xml:space="preserve"> be and clearly defined</w:t>
      </w:r>
      <w:r w:rsidRPr="00961CBD">
        <w:t xml:space="preserve"> </w:t>
      </w:r>
      <w:r>
        <w:t xml:space="preserve">and </w:t>
      </w:r>
      <w:r w:rsidRPr="000F011F">
        <w:t>transparent</w:t>
      </w:r>
      <w:r>
        <w:t>.</w:t>
      </w:r>
    </w:p>
    <w:p w14:paraId="7C2B707B" w14:textId="77777777" w:rsidR="004B39BF" w:rsidRDefault="004B39BF" w:rsidP="004B39BF">
      <w:r>
        <w:t>This document contains a template which can be used to create an Analytical Plan, a Repeat Analysis Record that can be used to document repeat analysis if it is required, and instructions on how to complete these documents.</w:t>
      </w:r>
    </w:p>
    <w:p w14:paraId="443FA65E" w14:textId="3F9EC9C3" w:rsidR="00DA4B36" w:rsidRDefault="004B39BF" w:rsidP="004B39BF">
      <w:r>
        <w:t>This document is designed to be used for clinical trials of investigation medicinal products (CTIMPs),</w:t>
      </w:r>
      <w:r w:rsidRPr="008B0345">
        <w:t xml:space="preserve"> however it could also be utilised for</w:t>
      </w:r>
      <w:r>
        <w:t xml:space="preserve"> non-CTIMP trials and</w:t>
      </w:r>
      <w:r w:rsidRPr="008B0345">
        <w:t xml:space="preserve"> studies</w:t>
      </w:r>
      <w:r>
        <w:t xml:space="preserve"> using human tissue </w:t>
      </w:r>
      <w:r w:rsidRPr="008B0345">
        <w:t>to support best practice.</w:t>
      </w:r>
      <w:r>
        <w:t xml:space="preserve"> It is possible to set up a project specific Analytical Plan and Repeat Analysis Record, in which case it should contain the specifications outlined in </w:t>
      </w:r>
      <w:r w:rsidR="00AA537F">
        <w:rPr>
          <w:rStyle w:val="ReferencestootherSOPsQCDsChar"/>
          <w:rFonts w:eastAsiaTheme="minorHAnsi"/>
        </w:rPr>
        <w:t>Laboratory Analysis SOP (</w:t>
      </w:r>
      <w:r>
        <w:rPr>
          <w:rStyle w:val="ReferencestootherSOPsQCDsChar"/>
          <w:rFonts w:eastAsiaTheme="minorHAnsi"/>
        </w:rPr>
        <w:t>UoB-CRL-SOP-004</w:t>
      </w:r>
      <w:r w:rsidR="00AA537F">
        <w:rPr>
          <w:rStyle w:val="ReferencestootherSOPsQCDsChar"/>
          <w:rFonts w:eastAsiaTheme="minorHAnsi"/>
        </w:rPr>
        <w:t>)</w:t>
      </w:r>
      <w:r w:rsidRPr="00AA537F">
        <w:rPr>
          <w:rStyle w:val="ReferencestootherSOPsQCDsChar"/>
          <w:rFonts w:eastAsiaTheme="minorHAnsi"/>
          <w:color w:val="auto"/>
        </w:rPr>
        <w:t>.</w:t>
      </w:r>
    </w:p>
    <w:p w14:paraId="58DE4F98" w14:textId="31CD7A7E" w:rsidR="009E2541" w:rsidRDefault="00B63EFD" w:rsidP="009E2541">
      <w:pPr>
        <w:pStyle w:val="Heading1"/>
      </w:pPr>
      <w:r>
        <w:t>I</w:t>
      </w:r>
      <w:r w:rsidR="009E2541">
        <w:t>nstructions</w:t>
      </w:r>
      <w:bookmarkStart w:id="0" w:name="_GoBack"/>
      <w:bookmarkEnd w:id="0"/>
    </w:p>
    <w:p w14:paraId="63A06630" w14:textId="77777777" w:rsidR="0017791A" w:rsidRDefault="0017791A" w:rsidP="0017791A">
      <w:pPr>
        <w:pStyle w:val="Numberlist"/>
      </w:pPr>
      <w:r>
        <w:t xml:space="preserve">Remove this first instruction page. </w:t>
      </w:r>
    </w:p>
    <w:p w14:paraId="6F71BAFC" w14:textId="77777777" w:rsidR="009C7F84" w:rsidRDefault="009C7F84" w:rsidP="009C7F84">
      <w:pPr>
        <w:pStyle w:val="NumberlistforSOPs"/>
        <w:numPr>
          <w:ilvl w:val="0"/>
          <w:numId w:val="6"/>
        </w:numPr>
      </w:pPr>
      <w:bookmarkStart w:id="1" w:name="_Hlk120631079"/>
      <w:r w:rsidRPr="006023B3">
        <w:t>Upd</w:t>
      </w:r>
      <w:r>
        <w:t xml:space="preserve">ate the header to include the trial/study </w:t>
      </w:r>
      <w:r w:rsidRPr="006023B3">
        <w:t>ID</w:t>
      </w:r>
      <w:r>
        <w:t>.</w:t>
      </w:r>
    </w:p>
    <w:p w14:paraId="791F3E12" w14:textId="5E5F8F5E" w:rsidR="009C7F84" w:rsidRDefault="009C7F84" w:rsidP="009C7F84">
      <w:pPr>
        <w:pStyle w:val="Numberlist"/>
      </w:pPr>
      <w:bookmarkStart w:id="2" w:name="_Hlk120630930"/>
      <w:bookmarkEnd w:id="1"/>
      <w:r>
        <w:t xml:space="preserve">Update the footer; include a version date and retain the document reference information relating to this quality control document (QCD). </w:t>
      </w:r>
    </w:p>
    <w:p w14:paraId="0FE2D667" w14:textId="77777777" w:rsidR="004B39BF" w:rsidRDefault="004B39BF" w:rsidP="004B39BF">
      <w:pPr>
        <w:pStyle w:val="NumberlistforSOPs"/>
        <w:numPr>
          <w:ilvl w:val="0"/>
          <w:numId w:val="6"/>
        </w:numPr>
      </w:pPr>
      <w:r>
        <w:t>Record the assay name.</w:t>
      </w:r>
    </w:p>
    <w:p w14:paraId="0C47E611" w14:textId="77777777" w:rsidR="004B39BF" w:rsidRDefault="004B39BF" w:rsidP="004B39BF">
      <w:pPr>
        <w:pStyle w:val="NumberlistforSOPs"/>
        <w:numPr>
          <w:ilvl w:val="0"/>
          <w:numId w:val="6"/>
        </w:numPr>
      </w:pPr>
      <w:r>
        <w:t>Write a brief description of the assay. Consider the nature and purpose of the assay, who will perform the assay and where it will be performed.</w:t>
      </w:r>
    </w:p>
    <w:p w14:paraId="3D51D9F1" w14:textId="77777777" w:rsidR="004B39BF" w:rsidRDefault="004B39BF" w:rsidP="004B39BF">
      <w:pPr>
        <w:pStyle w:val="NumberlistforSOPs"/>
        <w:numPr>
          <w:ilvl w:val="0"/>
          <w:numId w:val="6"/>
        </w:numPr>
      </w:pPr>
      <w:r>
        <w:t>Record the type of samples this assay will be used to analyse.</w:t>
      </w:r>
    </w:p>
    <w:p w14:paraId="0822BC22" w14:textId="77777777" w:rsidR="004B39BF" w:rsidRDefault="004B39BF" w:rsidP="004B39BF">
      <w:pPr>
        <w:pStyle w:val="NumberlistforSOPs"/>
        <w:numPr>
          <w:ilvl w:val="0"/>
          <w:numId w:val="6"/>
        </w:numPr>
      </w:pPr>
      <w:r>
        <w:t>Record the number of anticipated that will be analysed in total using this assay.</w:t>
      </w:r>
    </w:p>
    <w:p w14:paraId="37982611" w14:textId="77777777" w:rsidR="004B39BF" w:rsidRDefault="004B39BF" w:rsidP="004B39BF">
      <w:pPr>
        <w:pStyle w:val="NumberlistforSOPs"/>
        <w:numPr>
          <w:ilvl w:val="0"/>
          <w:numId w:val="6"/>
        </w:numPr>
      </w:pPr>
      <w:r>
        <w:t xml:space="preserve">List all the equipment and reagents required to perform the assay, including the names and suppliers. </w:t>
      </w:r>
    </w:p>
    <w:p w14:paraId="62F9191D" w14:textId="77777777" w:rsidR="004B39BF" w:rsidRDefault="004B39BF" w:rsidP="004B39BF">
      <w:pPr>
        <w:pStyle w:val="NumberlistforSOPs"/>
        <w:numPr>
          <w:ilvl w:val="0"/>
          <w:numId w:val="6"/>
        </w:numPr>
      </w:pPr>
      <w:r>
        <w:t>List the quality controls and experimental controls required to carry out the assay.</w:t>
      </w:r>
    </w:p>
    <w:bookmarkEnd w:id="2"/>
    <w:p w14:paraId="556D229B" w14:textId="77777777" w:rsidR="004B39BF" w:rsidRDefault="004B39BF" w:rsidP="004B39BF">
      <w:pPr>
        <w:pStyle w:val="NumberlistforSOPs"/>
        <w:numPr>
          <w:ilvl w:val="0"/>
          <w:numId w:val="6"/>
        </w:numPr>
      </w:pPr>
      <w:r>
        <w:t>Define the assay acceptance criteria.</w:t>
      </w:r>
    </w:p>
    <w:p w14:paraId="34C7489C" w14:textId="77777777" w:rsidR="009C7F84" w:rsidRDefault="009C7F84" w:rsidP="004B39BF">
      <w:pPr>
        <w:pStyle w:val="Numberlist"/>
        <w:numPr>
          <w:ilvl w:val="0"/>
          <w:numId w:val="0"/>
        </w:numPr>
      </w:pPr>
    </w:p>
    <w:p w14:paraId="63592B07" w14:textId="06097B2E" w:rsidR="004B39BF" w:rsidRDefault="004B39BF" w:rsidP="004B39BF">
      <w:pPr>
        <w:pStyle w:val="Numberlist"/>
        <w:numPr>
          <w:ilvl w:val="0"/>
          <w:numId w:val="0"/>
        </w:numPr>
        <w:sectPr w:rsidR="004B39B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628871F1" w14:textId="77777777" w:rsidR="004B39BF" w:rsidRDefault="004B39BF" w:rsidP="004B39BF">
      <w:pPr>
        <w:pStyle w:val="NumberlistforSOPs"/>
        <w:numPr>
          <w:ilvl w:val="0"/>
          <w:numId w:val="6"/>
        </w:numPr>
      </w:pPr>
      <w:r>
        <w:lastRenderedPageBreak/>
        <w:t>Define the procedure to be followed if repeat analysis needs to be performed. Consider the circumstances that allow for repeat analysis, for example,</w:t>
      </w:r>
      <w:r w:rsidRPr="00333CF6">
        <w:t xml:space="preserve"> what defines an ‘anomalous’ result</w:t>
      </w:r>
      <w:r>
        <w:t>,</w:t>
      </w:r>
      <w:r w:rsidRPr="005771E7">
        <w:t xml:space="preserve"> a consideration of sample availability and stability</w:t>
      </w:r>
      <w:r>
        <w:t>.</w:t>
      </w:r>
    </w:p>
    <w:p w14:paraId="278818B2" w14:textId="77777777" w:rsidR="004B39BF" w:rsidRDefault="004B39BF" w:rsidP="004B39BF">
      <w:pPr>
        <w:pStyle w:val="NumberlistforSOPs"/>
        <w:numPr>
          <w:ilvl w:val="0"/>
          <w:numId w:val="6"/>
        </w:numPr>
      </w:pPr>
      <w:r>
        <w:t>Document the analytical method that is to be followed to conduct the assay. Make clear which steps in the method are critical to the analyses.</w:t>
      </w:r>
    </w:p>
    <w:p w14:paraId="2B283EF4" w14:textId="77777777" w:rsidR="004B39BF" w:rsidRDefault="004B39BF" w:rsidP="004B39BF">
      <w:pPr>
        <w:pStyle w:val="NumberlistforSOPs"/>
        <w:numPr>
          <w:ilvl w:val="0"/>
          <w:numId w:val="6"/>
        </w:numPr>
      </w:pPr>
      <w:r>
        <w:t>Document where source data will be stored and what the back-up arrangements are for digital data.</w:t>
      </w:r>
    </w:p>
    <w:p w14:paraId="4203EBC2" w14:textId="77777777" w:rsidR="004B39BF" w:rsidRDefault="004B39BF" w:rsidP="004B39BF">
      <w:pPr>
        <w:pStyle w:val="NumberlistforSOPs"/>
        <w:numPr>
          <w:ilvl w:val="0"/>
          <w:numId w:val="6"/>
        </w:numPr>
      </w:pPr>
      <w:r>
        <w:t>Repeat the steps above as necessary for all the assays that will be performed as part of the trial.</w:t>
      </w:r>
    </w:p>
    <w:p w14:paraId="2B785881" w14:textId="77777777" w:rsidR="004B39BF" w:rsidRDefault="004B39BF" w:rsidP="004B39BF">
      <w:pPr>
        <w:pStyle w:val="NumberlistforSOPs"/>
        <w:numPr>
          <w:ilvl w:val="0"/>
          <w:numId w:val="6"/>
        </w:numPr>
      </w:pPr>
      <w:r>
        <w:t>Record the version number of the Analytical Plan.</w:t>
      </w:r>
    </w:p>
    <w:p w14:paraId="42E81D56" w14:textId="77777777" w:rsidR="004B39BF" w:rsidRDefault="004B39BF" w:rsidP="004B39BF">
      <w:pPr>
        <w:pStyle w:val="NumberlistforSOPs"/>
        <w:numPr>
          <w:ilvl w:val="0"/>
          <w:numId w:val="6"/>
        </w:numPr>
      </w:pPr>
      <w:r>
        <w:t>Record the date on which the analytical plan was approved.</w:t>
      </w:r>
    </w:p>
    <w:p w14:paraId="5DBA493A" w14:textId="0B46D499" w:rsidR="004B39BF" w:rsidRDefault="004B39BF" w:rsidP="004B39BF">
      <w:pPr>
        <w:pStyle w:val="NumberlistforSOPs"/>
        <w:numPr>
          <w:ilvl w:val="0"/>
          <w:numId w:val="6"/>
        </w:numPr>
      </w:pPr>
      <w:r>
        <w:t>Ensure the name and signature of who approved the analytical plan is recorded.</w:t>
      </w:r>
    </w:p>
    <w:p w14:paraId="37B32B3C" w14:textId="78825613" w:rsidR="004B39BF" w:rsidRDefault="004B39BF" w:rsidP="004B39BF">
      <w:pPr>
        <w:pStyle w:val="NumberlistforSOPs"/>
        <w:numPr>
          <w:ilvl w:val="0"/>
          <w:numId w:val="6"/>
        </w:numPr>
      </w:pPr>
      <w:r w:rsidRPr="00B57C29">
        <w:rPr>
          <w:bCs/>
        </w:rPr>
        <w:t xml:space="preserve">Store the </w:t>
      </w:r>
      <w:r>
        <w:rPr>
          <w:bCs/>
        </w:rPr>
        <w:t xml:space="preserve">completed Analytical Plan safely and securely </w:t>
      </w:r>
      <w:r w:rsidRPr="00B57C29">
        <w:rPr>
          <w:bCs/>
        </w:rPr>
        <w:t>in the Laboratory Master File throughout the trial and archive with the other trial records upon closure</w:t>
      </w:r>
      <w:r w:rsidR="00AA537F">
        <w:rPr>
          <w:bCs/>
        </w:rPr>
        <w:t>. S</w:t>
      </w:r>
      <w:r w:rsidRPr="00B57C29">
        <w:rPr>
          <w:bCs/>
        </w:rPr>
        <w:t xml:space="preserve">ee </w:t>
      </w:r>
      <w:r w:rsidR="00AA537F" w:rsidRPr="006A7950">
        <w:rPr>
          <w:rStyle w:val="ReferencestootherSOPsQCDsChar"/>
          <w:rFonts w:eastAsiaTheme="minorHAnsi"/>
        </w:rPr>
        <w:t xml:space="preserve">Archiving </w:t>
      </w:r>
      <w:r w:rsidR="00AA537F">
        <w:rPr>
          <w:rStyle w:val="ReferencestootherSOPsQCDsChar"/>
          <w:rFonts w:eastAsiaTheme="minorHAnsi"/>
        </w:rPr>
        <w:t>SOP (</w:t>
      </w:r>
      <w:r w:rsidRPr="006A7950">
        <w:rPr>
          <w:rStyle w:val="ReferencestootherSOPsQCDsChar"/>
          <w:rFonts w:eastAsiaTheme="minorHAnsi"/>
        </w:rPr>
        <w:t>UoB-CLN-ARC-SOP-001</w:t>
      </w:r>
      <w:r w:rsidR="00AA537F">
        <w:rPr>
          <w:rStyle w:val="ReferencestootherSOPsQCDsChar"/>
          <w:rFonts w:eastAsiaTheme="minorHAnsi"/>
        </w:rPr>
        <w:t>)</w:t>
      </w:r>
      <w:r>
        <w:rPr>
          <w:bCs/>
        </w:rPr>
        <w:t>.</w:t>
      </w:r>
    </w:p>
    <w:p w14:paraId="00CDB323" w14:textId="77777777" w:rsidR="004B39BF" w:rsidRPr="004B39BF" w:rsidRDefault="004B39BF" w:rsidP="004B39BF">
      <w:pPr>
        <w:pStyle w:val="Heading2"/>
        <w:rPr>
          <w:rStyle w:val="Strong"/>
          <w:b w:val="0"/>
          <w:bCs/>
        </w:rPr>
      </w:pPr>
      <w:r w:rsidRPr="004B39BF">
        <w:rPr>
          <w:rStyle w:val="Strong"/>
          <w:b w:val="0"/>
          <w:bCs/>
        </w:rPr>
        <w:t>Set up the Repeat Analysis Record</w:t>
      </w:r>
    </w:p>
    <w:p w14:paraId="6E5DEBB3" w14:textId="77777777" w:rsidR="004B39BF" w:rsidRDefault="004B39BF" w:rsidP="004B39BF">
      <w:pPr>
        <w:pStyle w:val="NumberlistforSOPs"/>
        <w:numPr>
          <w:ilvl w:val="0"/>
          <w:numId w:val="6"/>
        </w:numPr>
      </w:pPr>
      <w:r>
        <w:t>Set up a separate Repeat Analysis Record form each time repeat analysis is required.</w:t>
      </w:r>
      <w:r w:rsidRPr="00325817">
        <w:t xml:space="preserve"> </w:t>
      </w:r>
    </w:p>
    <w:p w14:paraId="242835C1" w14:textId="77777777" w:rsidR="004B39BF" w:rsidRDefault="004B39BF" w:rsidP="004B39BF">
      <w:pPr>
        <w:pStyle w:val="NumberlistforSOPs"/>
        <w:numPr>
          <w:ilvl w:val="0"/>
          <w:numId w:val="6"/>
        </w:numPr>
      </w:pPr>
      <w:r>
        <w:t>Update the header to include the trial ID.</w:t>
      </w:r>
    </w:p>
    <w:p w14:paraId="35A2F891" w14:textId="77777777" w:rsidR="004B39BF" w:rsidRDefault="004B39BF" w:rsidP="004B39BF">
      <w:pPr>
        <w:pStyle w:val="NumberlistforSOPs"/>
        <w:numPr>
          <w:ilvl w:val="0"/>
          <w:numId w:val="6"/>
        </w:numPr>
      </w:pPr>
      <w:r>
        <w:t>Record the assay name.</w:t>
      </w:r>
    </w:p>
    <w:p w14:paraId="4826A925" w14:textId="77777777" w:rsidR="004B39BF" w:rsidRDefault="004B39BF" w:rsidP="004B39BF">
      <w:pPr>
        <w:pStyle w:val="NumberlistforSOPs"/>
        <w:numPr>
          <w:ilvl w:val="0"/>
          <w:numId w:val="6"/>
        </w:numPr>
      </w:pPr>
      <w:r>
        <w:t>Record the date the analysis was originally performed.</w:t>
      </w:r>
    </w:p>
    <w:p w14:paraId="0E33BB73" w14:textId="77777777" w:rsidR="004B39BF" w:rsidRDefault="004B39BF" w:rsidP="004B39BF">
      <w:pPr>
        <w:pStyle w:val="NumberlistforSOPs"/>
        <w:numPr>
          <w:ilvl w:val="0"/>
          <w:numId w:val="6"/>
        </w:numPr>
      </w:pPr>
      <w:r>
        <w:t>Record the date that repeat analysis was performed.</w:t>
      </w:r>
    </w:p>
    <w:p w14:paraId="71AAD76F" w14:textId="77777777" w:rsidR="004B39BF" w:rsidRDefault="004B39BF" w:rsidP="004B39BF">
      <w:pPr>
        <w:pStyle w:val="NumberlistforSOPs"/>
        <w:numPr>
          <w:ilvl w:val="0"/>
          <w:numId w:val="6"/>
        </w:numPr>
      </w:pPr>
      <w:r>
        <w:t>Record the rationale for performing repeat analysis.</w:t>
      </w:r>
    </w:p>
    <w:p w14:paraId="4217A10E" w14:textId="77777777" w:rsidR="004B39BF" w:rsidRDefault="004B39BF" w:rsidP="004B39BF">
      <w:pPr>
        <w:pStyle w:val="NumberlistforSOPs"/>
        <w:numPr>
          <w:ilvl w:val="0"/>
          <w:numId w:val="6"/>
        </w:numPr>
      </w:pPr>
      <w:r>
        <w:t>Record the identification of the samples that were reanalysed.</w:t>
      </w:r>
    </w:p>
    <w:p w14:paraId="1F8A66F0" w14:textId="77777777" w:rsidR="004B39BF" w:rsidRDefault="004B39BF" w:rsidP="004B39BF">
      <w:pPr>
        <w:pStyle w:val="NumberlistforSOPs"/>
        <w:numPr>
          <w:ilvl w:val="0"/>
          <w:numId w:val="6"/>
        </w:numPr>
      </w:pPr>
      <w:r>
        <w:t>Record the justification for selection of reported data.</w:t>
      </w:r>
    </w:p>
    <w:p w14:paraId="3756989F" w14:textId="5A11666E" w:rsidR="004B39BF" w:rsidRDefault="004B39BF" w:rsidP="004B39BF">
      <w:pPr>
        <w:pStyle w:val="NumberlistforSOPs"/>
        <w:numPr>
          <w:ilvl w:val="0"/>
          <w:numId w:val="6"/>
        </w:numPr>
      </w:pPr>
      <w:r>
        <w:t>Record the name and signature of who performed the reanalysis.</w:t>
      </w:r>
    </w:p>
    <w:p w14:paraId="254CD2B4" w14:textId="77777777" w:rsidR="004B39BF" w:rsidRDefault="004B39BF" w:rsidP="004B39BF">
      <w:pPr>
        <w:pStyle w:val="NumberlistforSOPs"/>
        <w:numPr>
          <w:ilvl w:val="0"/>
          <w:numId w:val="6"/>
        </w:numPr>
      </w:pPr>
      <w:r>
        <w:t>Record the date on which the repeat analysis was performed.</w:t>
      </w:r>
    </w:p>
    <w:p w14:paraId="07464EE3" w14:textId="2F4D161C" w:rsidR="00AA537F" w:rsidRDefault="004B39BF" w:rsidP="00AA537F">
      <w:pPr>
        <w:pStyle w:val="NumberlistforSOPs"/>
        <w:numPr>
          <w:ilvl w:val="0"/>
          <w:numId w:val="6"/>
        </w:numPr>
      </w:pPr>
      <w:r>
        <w:t>Store the Repeat Analysis Record</w:t>
      </w:r>
      <w:r w:rsidRPr="0000440B">
        <w:t xml:space="preserve"> safely and securely</w:t>
      </w:r>
      <w:r>
        <w:t xml:space="preserve"> in the Laboratory Master File</w:t>
      </w:r>
      <w:r w:rsidRPr="0000440B">
        <w:t xml:space="preserve"> throughout the trial and archived with the other trial documents when the trial closes</w:t>
      </w:r>
      <w:r w:rsidR="00AA537F">
        <w:t xml:space="preserve">. </w:t>
      </w:r>
      <w:r w:rsidR="00AA537F">
        <w:rPr>
          <w:bCs/>
        </w:rPr>
        <w:t>S</w:t>
      </w:r>
      <w:r w:rsidR="00AA537F" w:rsidRPr="00B57C29">
        <w:rPr>
          <w:bCs/>
        </w:rPr>
        <w:t xml:space="preserve">ee </w:t>
      </w:r>
      <w:r w:rsidR="00AA537F" w:rsidRPr="006A7950">
        <w:rPr>
          <w:rStyle w:val="ReferencestootherSOPsQCDsChar"/>
          <w:rFonts w:eastAsiaTheme="minorHAnsi"/>
        </w:rPr>
        <w:t xml:space="preserve">Archiving </w:t>
      </w:r>
      <w:r w:rsidR="00AA537F">
        <w:rPr>
          <w:rStyle w:val="ReferencestootherSOPsQCDsChar"/>
          <w:rFonts w:eastAsiaTheme="minorHAnsi"/>
        </w:rPr>
        <w:t>SOP (</w:t>
      </w:r>
      <w:r w:rsidR="00AA537F" w:rsidRPr="006A7950">
        <w:rPr>
          <w:rStyle w:val="ReferencestootherSOPsQCDsChar"/>
          <w:rFonts w:eastAsiaTheme="minorHAnsi"/>
        </w:rPr>
        <w:t>UoB-CLN-ARC-SOP-001</w:t>
      </w:r>
      <w:r w:rsidR="00AA537F">
        <w:rPr>
          <w:rStyle w:val="ReferencestootherSOPsQCDsChar"/>
          <w:rFonts w:eastAsiaTheme="minorHAnsi"/>
        </w:rPr>
        <w:t>)</w:t>
      </w:r>
      <w:r w:rsidR="00AA537F">
        <w:rPr>
          <w:bCs/>
        </w:rPr>
        <w:t>.</w:t>
      </w:r>
    </w:p>
    <w:p w14:paraId="477D5839" w14:textId="0E69AE09" w:rsidR="004B39BF" w:rsidRDefault="004B39BF" w:rsidP="004B39BF">
      <w:pPr>
        <w:pStyle w:val="NumberlistforSOPs"/>
        <w:numPr>
          <w:ilvl w:val="0"/>
          <w:numId w:val="6"/>
        </w:numPr>
      </w:pPr>
      <w:r>
        <w:t>Related documents</w:t>
      </w:r>
    </w:p>
    <w:p w14:paraId="61246D53" w14:textId="77777777" w:rsidR="004B39BF" w:rsidRDefault="004B39BF" w:rsidP="004B39BF">
      <w:pPr>
        <w:pStyle w:val="bullet1"/>
        <w:ind w:left="357" w:hanging="357"/>
      </w:pPr>
      <w:r w:rsidRPr="00C97501">
        <w:t>UoB-CLN-ARC-SOP-001 Archiving</w:t>
      </w:r>
    </w:p>
    <w:p w14:paraId="4D82EE3B" w14:textId="77777777" w:rsidR="004B39BF" w:rsidRPr="005C710B" w:rsidRDefault="004B39BF" w:rsidP="004B39BF">
      <w:pPr>
        <w:pStyle w:val="bullet1"/>
        <w:ind w:left="360" w:hanging="360"/>
      </w:pPr>
      <w:r w:rsidRPr="005C710B">
        <w:t>UoB-CRL-SOP-001 Laboratory Set</w:t>
      </w:r>
      <w:r>
        <w:t xml:space="preserve"> U</w:t>
      </w:r>
      <w:r w:rsidRPr="005C710B">
        <w:t>p and Management</w:t>
      </w:r>
    </w:p>
    <w:p w14:paraId="32FA288C" w14:textId="77777777" w:rsidR="004B39BF" w:rsidRPr="005C710B" w:rsidRDefault="004B39BF" w:rsidP="004B39BF">
      <w:pPr>
        <w:pStyle w:val="bullet1"/>
        <w:ind w:left="360" w:hanging="360"/>
      </w:pPr>
      <w:r w:rsidRPr="005C710B">
        <w:t>UoB-CRL-SOP-002 Laboratory Facilities</w:t>
      </w:r>
    </w:p>
    <w:p w14:paraId="41F257E7" w14:textId="77777777" w:rsidR="004B39BF" w:rsidRPr="005C710B" w:rsidRDefault="004B39BF" w:rsidP="004B39BF">
      <w:pPr>
        <w:pStyle w:val="bullet1"/>
        <w:ind w:left="360" w:hanging="360"/>
      </w:pPr>
      <w:r w:rsidRPr="005C710B">
        <w:t>UoB-CRL-SOP-003 Sample Management</w:t>
      </w:r>
    </w:p>
    <w:p w14:paraId="092318FB" w14:textId="77777777" w:rsidR="004B39BF" w:rsidRPr="005C710B" w:rsidRDefault="004B39BF" w:rsidP="004B39BF">
      <w:pPr>
        <w:pStyle w:val="bullet1"/>
        <w:ind w:left="360" w:hanging="360"/>
      </w:pPr>
      <w:r w:rsidRPr="005C710B">
        <w:t>UoB-CRL-SOP-004 Laboratory Analysis</w:t>
      </w:r>
    </w:p>
    <w:p w14:paraId="017FBA9F" w14:textId="77777777" w:rsidR="004B39BF" w:rsidRDefault="004B39BF" w:rsidP="004B39BF">
      <w:pPr>
        <w:pStyle w:val="bullet1"/>
      </w:pPr>
      <w:r w:rsidRPr="005C710B">
        <w:t>UoB-CRL-SOP-005 Reportable Issues</w:t>
      </w:r>
    </w:p>
    <w:p w14:paraId="1DBC5AC4" w14:textId="5A6BA8D4" w:rsidR="009C7F84" w:rsidRDefault="00867272" w:rsidP="004B39BF">
      <w:pPr>
        <w:rPr>
          <w:lang w:eastAsia="en-GB"/>
        </w:rPr>
      </w:pPr>
      <w:bookmarkStart w:id="4" w:name="_Hlk120631267"/>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4"/>
      <w:r>
        <w:rPr>
          <w:rStyle w:val="Hyperlink"/>
          <w:color w:val="auto"/>
          <w:u w:val="none"/>
          <w:lang w:eastAsia="en-GB"/>
        </w:rPr>
        <w:t>.</w:t>
      </w:r>
    </w:p>
    <w:p w14:paraId="288D179D" w14:textId="77777777" w:rsidR="009C7F84" w:rsidRDefault="009C7F84" w:rsidP="00174260">
      <w:pPr>
        <w:sectPr w:rsidR="009C7F84" w:rsidSect="00212610">
          <w:headerReference w:type="default" r:id="rId14"/>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ED484EE" w14:textId="3247F87E" w:rsidR="00B63EFD" w:rsidRDefault="00B63EFD" w:rsidP="00174260"/>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332"/>
        <w:gridCol w:w="6685"/>
      </w:tblGrid>
      <w:tr w:rsidR="00941C29" w14:paraId="7C9F66F4" w14:textId="77777777" w:rsidTr="001D3E3D">
        <w:tc>
          <w:tcPr>
            <w:tcW w:w="2332" w:type="dxa"/>
          </w:tcPr>
          <w:p w14:paraId="354EA326" w14:textId="77777777" w:rsidR="00941C29" w:rsidRPr="005B559F" w:rsidRDefault="00941C29" w:rsidP="001D3E3D">
            <w:pPr>
              <w:rPr>
                <w:rStyle w:val="Strong"/>
              </w:rPr>
            </w:pPr>
            <w:r w:rsidRPr="005B559F">
              <w:rPr>
                <w:rStyle w:val="Strong"/>
              </w:rPr>
              <w:t>Assay Name:</w:t>
            </w:r>
          </w:p>
          <w:p w14:paraId="24D5C199" w14:textId="77777777" w:rsidR="00941C29" w:rsidRPr="005B559F" w:rsidRDefault="00941C29" w:rsidP="001D3E3D">
            <w:pPr>
              <w:rPr>
                <w:rStyle w:val="Strong"/>
              </w:rPr>
            </w:pPr>
          </w:p>
        </w:tc>
        <w:tc>
          <w:tcPr>
            <w:tcW w:w="6685" w:type="dxa"/>
          </w:tcPr>
          <w:p w14:paraId="3770C76D" w14:textId="77777777" w:rsidR="00941C29" w:rsidRDefault="00941C29" w:rsidP="001D3E3D"/>
        </w:tc>
      </w:tr>
      <w:tr w:rsidR="00941C29" w14:paraId="32F2B584" w14:textId="77777777" w:rsidTr="001D3E3D">
        <w:trPr>
          <w:trHeight w:val="1422"/>
        </w:trPr>
        <w:tc>
          <w:tcPr>
            <w:tcW w:w="2332" w:type="dxa"/>
          </w:tcPr>
          <w:p w14:paraId="0A3D8DFD" w14:textId="77777777" w:rsidR="00941C29" w:rsidRPr="005B559F" w:rsidRDefault="00941C29" w:rsidP="001D3E3D">
            <w:pPr>
              <w:rPr>
                <w:rStyle w:val="Strong"/>
              </w:rPr>
            </w:pPr>
            <w:r>
              <w:rPr>
                <w:rStyle w:val="Strong"/>
              </w:rPr>
              <w:t>Description of A</w:t>
            </w:r>
            <w:r w:rsidRPr="005B559F">
              <w:rPr>
                <w:rStyle w:val="Strong"/>
              </w:rPr>
              <w:t>ssay:</w:t>
            </w:r>
          </w:p>
          <w:p w14:paraId="767CD363" w14:textId="77777777" w:rsidR="00941C29" w:rsidRPr="005B559F" w:rsidRDefault="00941C29" w:rsidP="001D3E3D">
            <w:pPr>
              <w:rPr>
                <w:rStyle w:val="Strong"/>
              </w:rPr>
            </w:pPr>
          </w:p>
          <w:p w14:paraId="2DC66AD0" w14:textId="77777777" w:rsidR="00941C29" w:rsidRPr="005B559F" w:rsidRDefault="00941C29" w:rsidP="001D3E3D">
            <w:pPr>
              <w:rPr>
                <w:rStyle w:val="Strong"/>
              </w:rPr>
            </w:pPr>
          </w:p>
          <w:p w14:paraId="2FFC6C21" w14:textId="77777777" w:rsidR="00941C29" w:rsidRPr="005B559F" w:rsidRDefault="00941C29" w:rsidP="001D3E3D">
            <w:pPr>
              <w:rPr>
                <w:rStyle w:val="Strong"/>
              </w:rPr>
            </w:pPr>
          </w:p>
        </w:tc>
        <w:tc>
          <w:tcPr>
            <w:tcW w:w="6685" w:type="dxa"/>
          </w:tcPr>
          <w:p w14:paraId="01CCFB2B" w14:textId="77777777" w:rsidR="00941C29" w:rsidRDefault="00941C29" w:rsidP="001D3E3D"/>
          <w:p w14:paraId="2FCC578B" w14:textId="77777777" w:rsidR="00941C29" w:rsidRDefault="00941C29" w:rsidP="001D3E3D"/>
          <w:p w14:paraId="4D474ECF" w14:textId="77777777" w:rsidR="00941C29" w:rsidRDefault="00941C29" w:rsidP="001D3E3D"/>
          <w:p w14:paraId="43A7277A" w14:textId="77777777" w:rsidR="00941C29" w:rsidRDefault="00941C29" w:rsidP="001D3E3D"/>
          <w:p w14:paraId="7EA249B6" w14:textId="77777777" w:rsidR="00941C29" w:rsidRDefault="00941C29" w:rsidP="001D3E3D"/>
        </w:tc>
      </w:tr>
      <w:tr w:rsidR="00941C29" w14:paraId="309A1933" w14:textId="77777777" w:rsidTr="001D3E3D">
        <w:tc>
          <w:tcPr>
            <w:tcW w:w="2332" w:type="dxa"/>
          </w:tcPr>
          <w:p w14:paraId="242A6019" w14:textId="77777777" w:rsidR="00941C29" w:rsidRPr="005B559F" w:rsidRDefault="00941C29" w:rsidP="001D3E3D">
            <w:pPr>
              <w:rPr>
                <w:rStyle w:val="Strong"/>
              </w:rPr>
            </w:pPr>
            <w:r>
              <w:rPr>
                <w:rStyle w:val="Strong"/>
              </w:rPr>
              <w:t>Type of samples to be analysed:</w:t>
            </w:r>
          </w:p>
        </w:tc>
        <w:tc>
          <w:tcPr>
            <w:tcW w:w="6685" w:type="dxa"/>
          </w:tcPr>
          <w:p w14:paraId="08B55C14" w14:textId="77777777" w:rsidR="00941C29" w:rsidRDefault="00941C29" w:rsidP="001D3E3D"/>
        </w:tc>
      </w:tr>
      <w:tr w:rsidR="00941C29" w14:paraId="7BBF164E" w14:textId="77777777" w:rsidTr="001D3E3D">
        <w:tc>
          <w:tcPr>
            <w:tcW w:w="2332" w:type="dxa"/>
          </w:tcPr>
          <w:p w14:paraId="22C57A44" w14:textId="77777777" w:rsidR="00941C29" w:rsidRDefault="00941C29" w:rsidP="001D3E3D">
            <w:pPr>
              <w:rPr>
                <w:rStyle w:val="Strong"/>
              </w:rPr>
            </w:pPr>
            <w:r>
              <w:rPr>
                <w:rStyle w:val="Strong"/>
              </w:rPr>
              <w:t>Number of samples to be analysed:</w:t>
            </w:r>
          </w:p>
        </w:tc>
        <w:tc>
          <w:tcPr>
            <w:tcW w:w="6685" w:type="dxa"/>
          </w:tcPr>
          <w:p w14:paraId="0CF05A26" w14:textId="77777777" w:rsidR="00941C29" w:rsidRDefault="00941C29" w:rsidP="001D3E3D"/>
        </w:tc>
      </w:tr>
      <w:tr w:rsidR="00941C29" w14:paraId="21AEB6F9" w14:textId="77777777" w:rsidTr="001D3E3D">
        <w:tc>
          <w:tcPr>
            <w:tcW w:w="2332" w:type="dxa"/>
          </w:tcPr>
          <w:p w14:paraId="6CC79882" w14:textId="77777777" w:rsidR="00941C29" w:rsidRDefault="00941C29" w:rsidP="001D3E3D">
            <w:pPr>
              <w:rPr>
                <w:rStyle w:val="Strong"/>
              </w:rPr>
            </w:pPr>
            <w:r>
              <w:rPr>
                <w:rStyle w:val="Strong"/>
              </w:rPr>
              <w:t>Equipment:</w:t>
            </w:r>
          </w:p>
          <w:p w14:paraId="40329BE7" w14:textId="77777777" w:rsidR="00941C29" w:rsidRDefault="00941C29" w:rsidP="001D3E3D">
            <w:pPr>
              <w:rPr>
                <w:rStyle w:val="Strong"/>
                <w:b w:val="0"/>
              </w:rPr>
            </w:pPr>
            <w:r w:rsidRPr="00BF274E">
              <w:rPr>
                <w:rStyle w:val="Strong"/>
              </w:rPr>
              <w:t>(name and supplier)</w:t>
            </w:r>
          </w:p>
          <w:p w14:paraId="7093BD50" w14:textId="77777777" w:rsidR="00941C29" w:rsidRPr="00BF274E" w:rsidRDefault="00941C29" w:rsidP="001D3E3D">
            <w:pPr>
              <w:rPr>
                <w:rStyle w:val="Strong"/>
                <w:b w:val="0"/>
              </w:rPr>
            </w:pPr>
          </w:p>
        </w:tc>
        <w:tc>
          <w:tcPr>
            <w:tcW w:w="6685" w:type="dxa"/>
          </w:tcPr>
          <w:p w14:paraId="6ED2A271" w14:textId="77777777" w:rsidR="00941C29" w:rsidRDefault="00941C29" w:rsidP="001D3E3D"/>
        </w:tc>
      </w:tr>
      <w:tr w:rsidR="00941C29" w14:paraId="059ECDF0" w14:textId="77777777" w:rsidTr="001D3E3D">
        <w:trPr>
          <w:trHeight w:val="1139"/>
        </w:trPr>
        <w:tc>
          <w:tcPr>
            <w:tcW w:w="2332" w:type="dxa"/>
          </w:tcPr>
          <w:p w14:paraId="46AE33EA" w14:textId="77777777" w:rsidR="00941C29" w:rsidRDefault="00941C29" w:rsidP="001D3E3D">
            <w:pPr>
              <w:rPr>
                <w:rStyle w:val="Strong"/>
              </w:rPr>
            </w:pPr>
            <w:r>
              <w:rPr>
                <w:rStyle w:val="Strong"/>
              </w:rPr>
              <w:t xml:space="preserve">Reagents </w:t>
            </w:r>
          </w:p>
          <w:p w14:paraId="240A8076" w14:textId="77777777" w:rsidR="00941C29" w:rsidRPr="00BF274E" w:rsidRDefault="00941C29" w:rsidP="001D3E3D">
            <w:pPr>
              <w:rPr>
                <w:rStyle w:val="Strong"/>
                <w:b w:val="0"/>
              </w:rPr>
            </w:pPr>
            <w:r w:rsidRPr="00BF274E">
              <w:rPr>
                <w:rStyle w:val="Strong"/>
              </w:rPr>
              <w:t>(name</w:t>
            </w:r>
            <w:r>
              <w:rPr>
                <w:rStyle w:val="Strong"/>
              </w:rPr>
              <w:t xml:space="preserve">, batch number, </w:t>
            </w:r>
            <w:r w:rsidRPr="00BF274E">
              <w:rPr>
                <w:rStyle w:val="Strong"/>
              </w:rPr>
              <w:t>supplier</w:t>
            </w:r>
            <w:r>
              <w:rPr>
                <w:rStyle w:val="Strong"/>
              </w:rPr>
              <w:t>, storage requirements</w:t>
            </w:r>
            <w:r w:rsidRPr="00BF274E">
              <w:rPr>
                <w:rStyle w:val="Strong"/>
              </w:rPr>
              <w:t>)</w:t>
            </w:r>
          </w:p>
        </w:tc>
        <w:tc>
          <w:tcPr>
            <w:tcW w:w="6685" w:type="dxa"/>
          </w:tcPr>
          <w:p w14:paraId="41EEEA49" w14:textId="77777777" w:rsidR="00941C29" w:rsidRDefault="00941C29" w:rsidP="001D3E3D"/>
        </w:tc>
      </w:tr>
      <w:tr w:rsidR="00941C29" w14:paraId="7FE3D48D" w14:textId="77777777" w:rsidTr="001D3E3D">
        <w:tc>
          <w:tcPr>
            <w:tcW w:w="2332" w:type="dxa"/>
          </w:tcPr>
          <w:p w14:paraId="384F1461" w14:textId="77777777" w:rsidR="00941C29" w:rsidRDefault="00941C29" w:rsidP="001D3E3D">
            <w:pPr>
              <w:rPr>
                <w:rStyle w:val="Strong"/>
              </w:rPr>
            </w:pPr>
            <w:r>
              <w:rPr>
                <w:rStyle w:val="Strong"/>
              </w:rPr>
              <w:t>Quality controls:</w:t>
            </w:r>
          </w:p>
          <w:p w14:paraId="4CCD9CD0" w14:textId="77777777" w:rsidR="00941C29" w:rsidRDefault="00941C29" w:rsidP="001D3E3D">
            <w:pPr>
              <w:rPr>
                <w:rStyle w:val="Strong"/>
              </w:rPr>
            </w:pPr>
          </w:p>
        </w:tc>
        <w:tc>
          <w:tcPr>
            <w:tcW w:w="6685" w:type="dxa"/>
          </w:tcPr>
          <w:p w14:paraId="0705ADA9" w14:textId="77777777" w:rsidR="00941C29" w:rsidRDefault="00941C29" w:rsidP="001D3E3D"/>
        </w:tc>
      </w:tr>
      <w:tr w:rsidR="00941C29" w14:paraId="11382DEF" w14:textId="77777777" w:rsidTr="001D3E3D">
        <w:tc>
          <w:tcPr>
            <w:tcW w:w="2332" w:type="dxa"/>
          </w:tcPr>
          <w:p w14:paraId="625E3336" w14:textId="77777777" w:rsidR="00941C29" w:rsidRDefault="00941C29" w:rsidP="001D3E3D">
            <w:pPr>
              <w:rPr>
                <w:rStyle w:val="Strong"/>
              </w:rPr>
            </w:pPr>
            <w:r>
              <w:rPr>
                <w:rStyle w:val="Strong"/>
              </w:rPr>
              <w:t>Experimental controls:</w:t>
            </w:r>
          </w:p>
          <w:p w14:paraId="52DF808C" w14:textId="77777777" w:rsidR="00941C29" w:rsidRDefault="00941C29" w:rsidP="001D3E3D">
            <w:pPr>
              <w:rPr>
                <w:rStyle w:val="Strong"/>
              </w:rPr>
            </w:pPr>
          </w:p>
        </w:tc>
        <w:tc>
          <w:tcPr>
            <w:tcW w:w="6685" w:type="dxa"/>
          </w:tcPr>
          <w:p w14:paraId="63536435" w14:textId="77777777" w:rsidR="00941C29" w:rsidRDefault="00941C29" w:rsidP="001D3E3D"/>
        </w:tc>
      </w:tr>
      <w:tr w:rsidR="00941C29" w14:paraId="130EEC5B" w14:textId="77777777" w:rsidTr="001D3E3D">
        <w:tc>
          <w:tcPr>
            <w:tcW w:w="2332" w:type="dxa"/>
          </w:tcPr>
          <w:p w14:paraId="3346D3C9" w14:textId="77777777" w:rsidR="00941C29" w:rsidRDefault="00941C29" w:rsidP="001D3E3D">
            <w:pPr>
              <w:rPr>
                <w:rStyle w:val="Strong"/>
              </w:rPr>
            </w:pPr>
            <w:r>
              <w:rPr>
                <w:rStyle w:val="Strong"/>
              </w:rPr>
              <w:t>Acceptance Criteria:</w:t>
            </w:r>
          </w:p>
          <w:p w14:paraId="3F379512" w14:textId="77777777" w:rsidR="00941C29" w:rsidRDefault="00941C29" w:rsidP="001D3E3D">
            <w:pPr>
              <w:rPr>
                <w:rStyle w:val="Strong"/>
              </w:rPr>
            </w:pPr>
          </w:p>
        </w:tc>
        <w:tc>
          <w:tcPr>
            <w:tcW w:w="6685" w:type="dxa"/>
          </w:tcPr>
          <w:p w14:paraId="525E9F37" w14:textId="77777777" w:rsidR="00941C29" w:rsidRDefault="00941C29" w:rsidP="001D3E3D"/>
        </w:tc>
      </w:tr>
      <w:tr w:rsidR="00941C29" w14:paraId="2BC44EA4" w14:textId="77777777" w:rsidTr="001D3E3D">
        <w:tc>
          <w:tcPr>
            <w:tcW w:w="2332" w:type="dxa"/>
          </w:tcPr>
          <w:p w14:paraId="3E8E1DB3" w14:textId="77777777" w:rsidR="00941C29" w:rsidRDefault="00941C29" w:rsidP="001D3E3D">
            <w:pPr>
              <w:rPr>
                <w:rStyle w:val="Strong"/>
              </w:rPr>
            </w:pPr>
            <w:r>
              <w:rPr>
                <w:rStyle w:val="Strong"/>
              </w:rPr>
              <w:t>Repeat analysis procedure:</w:t>
            </w:r>
          </w:p>
          <w:p w14:paraId="6D16302B" w14:textId="77777777" w:rsidR="00941C29" w:rsidRDefault="00941C29" w:rsidP="001D3E3D">
            <w:pPr>
              <w:rPr>
                <w:rStyle w:val="Strong"/>
              </w:rPr>
            </w:pPr>
          </w:p>
        </w:tc>
        <w:tc>
          <w:tcPr>
            <w:tcW w:w="6685" w:type="dxa"/>
          </w:tcPr>
          <w:p w14:paraId="0742E127" w14:textId="77777777" w:rsidR="00941C29" w:rsidRDefault="00941C29" w:rsidP="001D3E3D"/>
        </w:tc>
      </w:tr>
      <w:tr w:rsidR="00941C29" w14:paraId="2D9B9F0C" w14:textId="77777777" w:rsidTr="001D3E3D">
        <w:trPr>
          <w:trHeight w:val="1090"/>
        </w:trPr>
        <w:tc>
          <w:tcPr>
            <w:tcW w:w="2332" w:type="dxa"/>
          </w:tcPr>
          <w:p w14:paraId="2509A945" w14:textId="77777777" w:rsidR="00941C29" w:rsidRDefault="00941C29" w:rsidP="001D3E3D">
            <w:pPr>
              <w:rPr>
                <w:rStyle w:val="Strong"/>
              </w:rPr>
            </w:pPr>
            <w:r>
              <w:rPr>
                <w:rStyle w:val="Strong"/>
              </w:rPr>
              <w:t>Analytical Method:</w:t>
            </w:r>
          </w:p>
        </w:tc>
        <w:tc>
          <w:tcPr>
            <w:tcW w:w="6685" w:type="dxa"/>
          </w:tcPr>
          <w:p w14:paraId="7EAF7EAD" w14:textId="77777777" w:rsidR="00941C29" w:rsidRDefault="00941C29" w:rsidP="001D3E3D"/>
        </w:tc>
      </w:tr>
      <w:tr w:rsidR="00941C29" w14:paraId="1D393CB8" w14:textId="77777777" w:rsidTr="001D3E3D">
        <w:tc>
          <w:tcPr>
            <w:tcW w:w="2332" w:type="dxa"/>
          </w:tcPr>
          <w:p w14:paraId="46314DED" w14:textId="77777777" w:rsidR="00941C29" w:rsidRDefault="00941C29" w:rsidP="001D3E3D">
            <w:pPr>
              <w:rPr>
                <w:rStyle w:val="Strong"/>
              </w:rPr>
            </w:pPr>
            <w:r>
              <w:rPr>
                <w:rStyle w:val="Strong"/>
              </w:rPr>
              <w:t>Source data storage location:</w:t>
            </w:r>
          </w:p>
        </w:tc>
        <w:tc>
          <w:tcPr>
            <w:tcW w:w="6685" w:type="dxa"/>
          </w:tcPr>
          <w:p w14:paraId="6C874A45" w14:textId="77777777" w:rsidR="00941C29" w:rsidRDefault="00941C29" w:rsidP="001D3E3D"/>
        </w:tc>
      </w:tr>
      <w:tr w:rsidR="00941C29" w14:paraId="12E5152B" w14:textId="77777777" w:rsidTr="001D3E3D">
        <w:tc>
          <w:tcPr>
            <w:tcW w:w="2332" w:type="dxa"/>
          </w:tcPr>
          <w:p w14:paraId="37DB17DD" w14:textId="77777777" w:rsidR="00941C29" w:rsidRDefault="00941C29" w:rsidP="001D3E3D">
            <w:pPr>
              <w:rPr>
                <w:rStyle w:val="Strong"/>
              </w:rPr>
            </w:pPr>
            <w:r>
              <w:rPr>
                <w:rStyle w:val="Strong"/>
              </w:rPr>
              <w:t>Back-up arrangements for source data:</w:t>
            </w:r>
          </w:p>
        </w:tc>
        <w:tc>
          <w:tcPr>
            <w:tcW w:w="6685" w:type="dxa"/>
          </w:tcPr>
          <w:p w14:paraId="6B2F5BE3" w14:textId="77777777" w:rsidR="00941C29" w:rsidRDefault="00941C29" w:rsidP="001D3E3D"/>
        </w:tc>
      </w:tr>
    </w:tbl>
    <w:p w14:paraId="67CBFD41" w14:textId="77777777" w:rsidR="00AA537F" w:rsidRPr="0038283A" w:rsidRDefault="00AA537F" w:rsidP="00AA537F">
      <w:pPr>
        <w:rPr>
          <w:rStyle w:val="Strong"/>
        </w:rPr>
      </w:pPr>
      <w:r w:rsidRPr="0038283A">
        <w:rPr>
          <w:rStyle w:val="Strong"/>
        </w:rPr>
        <w:t>Repeat the above as necessary for all assays that will be performed as part of this trial</w:t>
      </w:r>
    </w:p>
    <w:p w14:paraId="17BF95CF" w14:textId="77777777" w:rsidR="00AA537F" w:rsidRDefault="00AA537F" w:rsidP="00AA537F"/>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405"/>
        <w:gridCol w:w="3306"/>
        <w:gridCol w:w="3306"/>
      </w:tblGrid>
      <w:tr w:rsidR="00AA537F" w14:paraId="64D6A7A7" w14:textId="77777777" w:rsidTr="00152AD1">
        <w:trPr>
          <w:trHeight w:val="502"/>
        </w:trPr>
        <w:tc>
          <w:tcPr>
            <w:tcW w:w="2405" w:type="dxa"/>
          </w:tcPr>
          <w:p w14:paraId="2BE2EEF5" w14:textId="77777777" w:rsidR="00AA537F" w:rsidRPr="00314F8A" w:rsidRDefault="00AA537F" w:rsidP="00152AD1">
            <w:pPr>
              <w:rPr>
                <w:rStyle w:val="Strong"/>
              </w:rPr>
            </w:pPr>
            <w:r w:rsidRPr="00314F8A">
              <w:rPr>
                <w:rStyle w:val="Strong"/>
              </w:rPr>
              <w:t>Version Number:</w:t>
            </w:r>
          </w:p>
        </w:tc>
        <w:tc>
          <w:tcPr>
            <w:tcW w:w="6612" w:type="dxa"/>
            <w:gridSpan w:val="2"/>
          </w:tcPr>
          <w:p w14:paraId="3BF5EECB" w14:textId="77777777" w:rsidR="00AA537F" w:rsidRDefault="00AA537F" w:rsidP="00152AD1"/>
        </w:tc>
      </w:tr>
      <w:tr w:rsidR="00AA537F" w14:paraId="4842BF98" w14:textId="77777777" w:rsidTr="00152AD1">
        <w:tc>
          <w:tcPr>
            <w:tcW w:w="2405" w:type="dxa"/>
          </w:tcPr>
          <w:p w14:paraId="19EA9D91" w14:textId="77777777" w:rsidR="00AA537F" w:rsidRPr="00314F8A" w:rsidRDefault="00AA537F" w:rsidP="00152AD1">
            <w:pPr>
              <w:rPr>
                <w:rStyle w:val="Strong"/>
              </w:rPr>
            </w:pPr>
            <w:r w:rsidRPr="00314F8A">
              <w:rPr>
                <w:rStyle w:val="Strong"/>
              </w:rPr>
              <w:t>Analytical plan approval date:</w:t>
            </w:r>
          </w:p>
        </w:tc>
        <w:tc>
          <w:tcPr>
            <w:tcW w:w="6612" w:type="dxa"/>
            <w:gridSpan w:val="2"/>
          </w:tcPr>
          <w:p w14:paraId="58AB8CBB" w14:textId="77777777" w:rsidR="00AA537F" w:rsidRDefault="00AA537F" w:rsidP="00152AD1"/>
        </w:tc>
      </w:tr>
      <w:tr w:rsidR="00AA537F" w14:paraId="36272D2A" w14:textId="77777777" w:rsidTr="00152AD1">
        <w:tc>
          <w:tcPr>
            <w:tcW w:w="2405" w:type="dxa"/>
          </w:tcPr>
          <w:p w14:paraId="43BD0602" w14:textId="77777777" w:rsidR="00AA537F" w:rsidRPr="00314F8A" w:rsidRDefault="00AA537F" w:rsidP="00152AD1">
            <w:pPr>
              <w:rPr>
                <w:rStyle w:val="Strong"/>
              </w:rPr>
            </w:pPr>
            <w:r w:rsidRPr="00314F8A">
              <w:rPr>
                <w:rStyle w:val="Strong"/>
              </w:rPr>
              <w:t>Analytical plan approved by:</w:t>
            </w:r>
          </w:p>
        </w:tc>
        <w:tc>
          <w:tcPr>
            <w:tcW w:w="3306" w:type="dxa"/>
          </w:tcPr>
          <w:p w14:paraId="459C41C2" w14:textId="77777777" w:rsidR="00AA537F" w:rsidRDefault="00AA537F" w:rsidP="00152AD1">
            <w:r>
              <w:t>Name:</w:t>
            </w:r>
          </w:p>
        </w:tc>
        <w:tc>
          <w:tcPr>
            <w:tcW w:w="3306" w:type="dxa"/>
          </w:tcPr>
          <w:p w14:paraId="169390D0" w14:textId="77777777" w:rsidR="00AA537F" w:rsidRDefault="00AA537F" w:rsidP="00152AD1">
            <w:r>
              <w:t>Signature:</w:t>
            </w:r>
          </w:p>
        </w:tc>
      </w:tr>
    </w:tbl>
    <w:p w14:paraId="17FC878A" w14:textId="77777777" w:rsidR="00AA537F" w:rsidRDefault="00AA537F" w:rsidP="00AA537F">
      <w:pPr>
        <w:sectPr w:rsidR="00AA537F" w:rsidSect="005E5406">
          <w:headerReference w:type="first" r:id="rId15"/>
          <w:footerReference w:type="first" r:id="rId16"/>
          <w:pgSz w:w="11907" w:h="16839" w:code="9"/>
          <w:pgMar w:top="1440" w:right="1440" w:bottom="1440" w:left="1440" w:header="510" w:footer="567" w:gutter="0"/>
          <w:pgBorders>
            <w:top w:val="single" w:sz="12" w:space="3" w:color="632423"/>
            <w:bottom w:val="single" w:sz="12" w:space="3" w:color="632423"/>
          </w:pgBorders>
          <w:cols w:space="708"/>
          <w:titlePg/>
          <w:docGrid w:linePitch="360"/>
        </w:sectPr>
      </w:pPr>
      <w:r>
        <w:rPr>
          <w:noProof/>
          <w:lang w:eastAsia="en-GB"/>
        </w:rPr>
        <mc:AlternateContent>
          <mc:Choice Requires="wps">
            <w:drawing>
              <wp:anchor distT="0" distB="0" distL="114300" distR="114300" simplePos="0" relativeHeight="251659264" behindDoc="0" locked="0" layoutInCell="1" allowOverlap="1" wp14:anchorId="4DE88675" wp14:editId="6C7B21B9">
                <wp:simplePos x="0" y="0"/>
                <wp:positionH relativeFrom="column">
                  <wp:posOffset>-581771</wp:posOffset>
                </wp:positionH>
                <wp:positionV relativeFrom="paragraph">
                  <wp:posOffset>3279112</wp:posOffset>
                </wp:positionV>
                <wp:extent cx="590550" cy="3629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0550" cy="362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6B10B" w14:textId="77777777" w:rsidR="00AA537F" w:rsidRDefault="00AA537F" w:rsidP="00AA537F">
                            <w:pPr>
                              <w:pStyle w:val="Footer"/>
                            </w:pPr>
                            <w:r>
                              <w:t>&lt;Enter document code, name, date and version number here&gt;</w:t>
                            </w:r>
                          </w:p>
                          <w:p w14:paraId="5582AD11" w14:textId="77777777" w:rsidR="00AA537F" w:rsidRDefault="00AA537F" w:rsidP="00AA537F">
                            <w:pPr>
                              <w:pStyle w:val="Footer"/>
                            </w:pPr>
                            <w:r>
                              <w:t xml:space="preserve">Page </w:t>
                            </w:r>
                            <w:r>
                              <w:fldChar w:fldCharType="begin"/>
                            </w:r>
                            <w:r>
                              <w:instrText xml:space="preserve"> PAGE   \* MERGEFORMAT </w:instrText>
                            </w:r>
                            <w:r>
                              <w:fldChar w:fldCharType="separate"/>
                            </w:r>
                            <w:r>
                              <w:rPr>
                                <w:noProof/>
                              </w:rPr>
                              <w:t>3</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88675" id="_x0000_t202" coordsize="21600,21600" o:spt="202" path="m,l,21600r21600,l21600,xe">
                <v:stroke joinstyle="miter"/>
                <v:path gradientshapeok="t" o:connecttype="rect"/>
              </v:shapetype>
              <v:shape id="Text Box 2" o:spid="_x0000_s1026" type="#_x0000_t202" style="position:absolute;margin-left:-45.8pt;margin-top:258.2pt;width:46.5pt;height:2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" filled="f" stroked="f" strokeweight=".5pt">
                <v:textbox style="layout-flow:vertical;mso-layout-flow-alt:bottom-to-top">
                  <w:txbxContent>
                    <w:p w14:paraId="04C6B10B" w14:textId="77777777" w:rsidR="00AA537F" w:rsidRDefault="00AA537F" w:rsidP="00AA537F">
                      <w:pPr>
                        <w:pStyle w:val="Footer"/>
                      </w:pPr>
                      <w:r>
                        <w:t>&lt;Enter document code, name, date and version number here&gt;</w:t>
                      </w:r>
                    </w:p>
                    <w:p w14:paraId="5582AD11" w14:textId="77777777" w:rsidR="00AA537F" w:rsidRDefault="00AA537F" w:rsidP="00AA537F">
                      <w:pPr>
                        <w:pStyle w:val="Footer"/>
                      </w:pPr>
                      <w:r>
                        <w:t xml:space="preserve">Page </w:t>
                      </w:r>
                      <w:r>
                        <w:fldChar w:fldCharType="begin"/>
                      </w:r>
                      <w:r>
                        <w:instrText xml:space="preserve"> PAGE   \* MERGEFORMAT </w:instrText>
                      </w:r>
                      <w:r>
                        <w:fldChar w:fldCharType="separate"/>
                      </w:r>
                      <w:r>
                        <w:rPr>
                          <w:noProof/>
                        </w:rPr>
                        <w:t>3</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r>
                        <w:t xml:space="preserve"> </w:t>
                      </w:r>
                    </w:p>
                  </w:txbxContent>
                </v:textbox>
              </v:shape>
            </w:pict>
          </mc:Fallback>
        </mc:AlternateContent>
      </w:r>
    </w:p>
    <w:p w14:paraId="394B6DED" w14:textId="4DADF43C" w:rsidR="009C7F84" w:rsidRDefault="009C7F84" w:rsidP="00174260"/>
    <w:tbl>
      <w:tblPr>
        <w:tblStyle w:val="TableGrid"/>
        <w:tblW w:w="0" w:type="auto"/>
        <w:tblLook w:val="04A0" w:firstRow="1" w:lastRow="0" w:firstColumn="1" w:lastColumn="0" w:noHBand="0" w:noVBand="1"/>
      </w:tblPr>
      <w:tblGrid>
        <w:gridCol w:w="2121"/>
        <w:gridCol w:w="2268"/>
        <w:gridCol w:w="2126"/>
        <w:gridCol w:w="2501"/>
      </w:tblGrid>
      <w:tr w:rsidR="00941C29" w14:paraId="76C93900" w14:textId="77777777" w:rsidTr="001D3E3D">
        <w:tc>
          <w:tcPr>
            <w:tcW w:w="2122" w:type="dxa"/>
            <w:tcBorders>
              <w:bottom w:val="dotted" w:sz="4" w:space="0" w:color="auto"/>
              <w:right w:val="dotted" w:sz="4" w:space="0" w:color="auto"/>
            </w:tcBorders>
          </w:tcPr>
          <w:p w14:paraId="58045EF1" w14:textId="77777777" w:rsidR="00941C29" w:rsidRDefault="00941C29" w:rsidP="001D3E3D">
            <w:pPr>
              <w:rPr>
                <w:rStyle w:val="Strong"/>
              </w:rPr>
            </w:pPr>
            <w:r>
              <w:rPr>
                <w:rStyle w:val="Strong"/>
              </w:rPr>
              <w:t>Assay Name:</w:t>
            </w:r>
          </w:p>
          <w:p w14:paraId="3ABB294E" w14:textId="77777777" w:rsidR="00941C29" w:rsidRPr="000F011F" w:rsidRDefault="00941C29" w:rsidP="001D3E3D">
            <w:pPr>
              <w:rPr>
                <w:rStyle w:val="Strong"/>
              </w:rPr>
            </w:pPr>
          </w:p>
        </w:tc>
        <w:tc>
          <w:tcPr>
            <w:tcW w:w="6895" w:type="dxa"/>
            <w:gridSpan w:val="3"/>
            <w:tcBorders>
              <w:left w:val="dotted" w:sz="4" w:space="0" w:color="auto"/>
              <w:bottom w:val="dotted" w:sz="4" w:space="0" w:color="auto"/>
            </w:tcBorders>
          </w:tcPr>
          <w:p w14:paraId="392C6270" w14:textId="77777777" w:rsidR="00941C29" w:rsidRDefault="00941C29" w:rsidP="001D3E3D"/>
        </w:tc>
      </w:tr>
      <w:tr w:rsidR="00941C29" w:rsidRPr="000F011F" w14:paraId="416429A9" w14:textId="77777777" w:rsidTr="001D3E3D">
        <w:trPr>
          <w:trHeight w:val="870"/>
        </w:trPr>
        <w:tc>
          <w:tcPr>
            <w:tcW w:w="2122" w:type="dxa"/>
            <w:tcBorders>
              <w:top w:val="dotted" w:sz="4" w:space="0" w:color="auto"/>
              <w:bottom w:val="dotted" w:sz="4" w:space="0" w:color="auto"/>
              <w:right w:val="dotted" w:sz="4" w:space="0" w:color="auto"/>
            </w:tcBorders>
          </w:tcPr>
          <w:p w14:paraId="209CBECC" w14:textId="77777777" w:rsidR="00941C29" w:rsidRPr="000F011F" w:rsidRDefault="00941C29" w:rsidP="001D3E3D">
            <w:pPr>
              <w:rPr>
                <w:rStyle w:val="Strong"/>
              </w:rPr>
            </w:pPr>
            <w:r w:rsidRPr="000F011F">
              <w:rPr>
                <w:rStyle w:val="Strong"/>
              </w:rPr>
              <w:t>Date of original analysis:</w:t>
            </w:r>
          </w:p>
        </w:tc>
        <w:tc>
          <w:tcPr>
            <w:tcW w:w="2268" w:type="dxa"/>
            <w:tcBorders>
              <w:top w:val="dotted" w:sz="4" w:space="0" w:color="auto"/>
              <w:left w:val="dotted" w:sz="4" w:space="0" w:color="auto"/>
              <w:bottom w:val="dotted" w:sz="4" w:space="0" w:color="auto"/>
              <w:right w:val="dotted" w:sz="4" w:space="0" w:color="auto"/>
            </w:tcBorders>
          </w:tcPr>
          <w:p w14:paraId="38504D16" w14:textId="77777777" w:rsidR="00941C29" w:rsidRPr="000F011F" w:rsidRDefault="00941C29" w:rsidP="001D3E3D"/>
        </w:tc>
        <w:tc>
          <w:tcPr>
            <w:tcW w:w="2126" w:type="dxa"/>
            <w:tcBorders>
              <w:top w:val="dotted" w:sz="4" w:space="0" w:color="auto"/>
              <w:left w:val="dotted" w:sz="4" w:space="0" w:color="auto"/>
              <w:bottom w:val="dotted" w:sz="4" w:space="0" w:color="auto"/>
              <w:right w:val="dotted" w:sz="4" w:space="0" w:color="auto"/>
            </w:tcBorders>
          </w:tcPr>
          <w:p w14:paraId="7BAA0893" w14:textId="77777777" w:rsidR="00941C29" w:rsidRPr="000F011F" w:rsidRDefault="00941C29" w:rsidP="001D3E3D">
            <w:r w:rsidRPr="000F011F">
              <w:rPr>
                <w:rStyle w:val="Strong"/>
              </w:rPr>
              <w:t>Date of re</w:t>
            </w:r>
            <w:r>
              <w:rPr>
                <w:rStyle w:val="Strong"/>
              </w:rPr>
              <w:t xml:space="preserve">peat </w:t>
            </w:r>
            <w:r w:rsidRPr="000F011F">
              <w:rPr>
                <w:rStyle w:val="Strong"/>
              </w:rPr>
              <w:t>analysis:</w:t>
            </w:r>
          </w:p>
        </w:tc>
        <w:tc>
          <w:tcPr>
            <w:tcW w:w="2501" w:type="dxa"/>
            <w:tcBorders>
              <w:top w:val="dotted" w:sz="4" w:space="0" w:color="auto"/>
              <w:left w:val="dotted" w:sz="4" w:space="0" w:color="auto"/>
              <w:bottom w:val="dotted" w:sz="4" w:space="0" w:color="auto"/>
            </w:tcBorders>
          </w:tcPr>
          <w:p w14:paraId="4517E976" w14:textId="77777777" w:rsidR="00941C29" w:rsidRPr="000F011F" w:rsidRDefault="00941C29" w:rsidP="001D3E3D"/>
        </w:tc>
      </w:tr>
      <w:tr w:rsidR="00941C29" w:rsidRPr="000F011F" w14:paraId="58403DF7" w14:textId="77777777" w:rsidTr="001D3E3D">
        <w:tc>
          <w:tcPr>
            <w:tcW w:w="2122" w:type="dxa"/>
            <w:tcBorders>
              <w:top w:val="dotted" w:sz="4" w:space="0" w:color="auto"/>
              <w:bottom w:val="dotted" w:sz="4" w:space="0" w:color="auto"/>
              <w:right w:val="dotted" w:sz="4" w:space="0" w:color="auto"/>
            </w:tcBorders>
          </w:tcPr>
          <w:p w14:paraId="3A9F1169" w14:textId="77777777" w:rsidR="00941C29" w:rsidRPr="000F011F" w:rsidRDefault="00941C29" w:rsidP="001D3E3D">
            <w:pPr>
              <w:rPr>
                <w:rStyle w:val="Strong"/>
              </w:rPr>
            </w:pPr>
            <w:r w:rsidRPr="000F011F">
              <w:rPr>
                <w:rStyle w:val="Strong"/>
              </w:rPr>
              <w:t>Rationale for performing repeat analysis:</w:t>
            </w:r>
          </w:p>
          <w:p w14:paraId="036BBAE5" w14:textId="77777777" w:rsidR="00941C29" w:rsidRPr="000F011F" w:rsidRDefault="00941C29" w:rsidP="001D3E3D">
            <w:pPr>
              <w:rPr>
                <w:rStyle w:val="Strong"/>
              </w:rPr>
            </w:pPr>
          </w:p>
          <w:p w14:paraId="56ED9D2F" w14:textId="77777777" w:rsidR="00941C29" w:rsidRDefault="00941C29" w:rsidP="001D3E3D">
            <w:pPr>
              <w:rPr>
                <w:rStyle w:val="Strong"/>
              </w:rPr>
            </w:pPr>
          </w:p>
          <w:p w14:paraId="74B4048A" w14:textId="77777777" w:rsidR="00941C29" w:rsidRDefault="00941C29" w:rsidP="001D3E3D">
            <w:pPr>
              <w:rPr>
                <w:rStyle w:val="Strong"/>
              </w:rPr>
            </w:pPr>
          </w:p>
          <w:p w14:paraId="391F14A0" w14:textId="77777777" w:rsidR="00941C29" w:rsidRPr="000F011F" w:rsidRDefault="00941C29" w:rsidP="001D3E3D">
            <w:pPr>
              <w:rPr>
                <w:rStyle w:val="Strong"/>
              </w:rPr>
            </w:pPr>
          </w:p>
        </w:tc>
        <w:tc>
          <w:tcPr>
            <w:tcW w:w="6895" w:type="dxa"/>
            <w:gridSpan w:val="3"/>
            <w:tcBorders>
              <w:top w:val="dotted" w:sz="4" w:space="0" w:color="auto"/>
              <w:left w:val="dotted" w:sz="4" w:space="0" w:color="auto"/>
              <w:bottom w:val="dotted" w:sz="4" w:space="0" w:color="auto"/>
            </w:tcBorders>
          </w:tcPr>
          <w:p w14:paraId="78670694" w14:textId="77777777" w:rsidR="00941C29" w:rsidRDefault="00941C29" w:rsidP="001D3E3D"/>
          <w:p w14:paraId="23744E68" w14:textId="77777777" w:rsidR="00941C29" w:rsidRPr="000F011F" w:rsidRDefault="00941C29" w:rsidP="001D3E3D"/>
          <w:p w14:paraId="3FF0C253" w14:textId="77777777" w:rsidR="00941C29" w:rsidRPr="000F011F" w:rsidRDefault="00941C29" w:rsidP="001D3E3D"/>
          <w:p w14:paraId="125BBC21" w14:textId="77777777" w:rsidR="00941C29" w:rsidRDefault="00941C29" w:rsidP="001D3E3D"/>
          <w:p w14:paraId="644CE686" w14:textId="77777777" w:rsidR="00941C29" w:rsidRDefault="00941C29" w:rsidP="001D3E3D"/>
          <w:p w14:paraId="753486C8" w14:textId="77777777" w:rsidR="00941C29" w:rsidRDefault="00941C29" w:rsidP="001D3E3D"/>
          <w:p w14:paraId="7B239A44" w14:textId="77777777" w:rsidR="00941C29" w:rsidRDefault="00941C29" w:rsidP="001D3E3D"/>
          <w:p w14:paraId="1FE22D66" w14:textId="77777777" w:rsidR="00941C29" w:rsidRDefault="00941C29" w:rsidP="001D3E3D"/>
          <w:p w14:paraId="42F45DEC" w14:textId="77777777" w:rsidR="00941C29" w:rsidRDefault="00941C29" w:rsidP="001D3E3D"/>
          <w:p w14:paraId="33C40598" w14:textId="77777777" w:rsidR="00941C29" w:rsidRDefault="00941C29" w:rsidP="001D3E3D"/>
          <w:p w14:paraId="0217706A" w14:textId="77777777" w:rsidR="00941C29" w:rsidRPr="000F011F" w:rsidRDefault="00941C29" w:rsidP="001D3E3D"/>
        </w:tc>
      </w:tr>
      <w:tr w:rsidR="00941C29" w:rsidRPr="000F011F" w14:paraId="48BB0D38" w14:textId="77777777" w:rsidTr="001D3E3D">
        <w:tc>
          <w:tcPr>
            <w:tcW w:w="2122" w:type="dxa"/>
            <w:tcBorders>
              <w:top w:val="dotted" w:sz="4" w:space="0" w:color="auto"/>
              <w:bottom w:val="dotted" w:sz="4" w:space="0" w:color="auto"/>
              <w:right w:val="dotted" w:sz="4" w:space="0" w:color="auto"/>
            </w:tcBorders>
          </w:tcPr>
          <w:p w14:paraId="3396140F" w14:textId="77777777" w:rsidR="00941C29" w:rsidRPr="000F011F" w:rsidRDefault="00941C29" w:rsidP="001D3E3D">
            <w:pPr>
              <w:rPr>
                <w:rStyle w:val="Strong"/>
              </w:rPr>
            </w:pPr>
            <w:r w:rsidRPr="000F011F">
              <w:rPr>
                <w:rStyle w:val="Strong"/>
              </w:rPr>
              <w:t>ID of reanalysed samples:</w:t>
            </w:r>
          </w:p>
          <w:p w14:paraId="1F8C6070" w14:textId="77777777" w:rsidR="00941C29" w:rsidRDefault="00941C29" w:rsidP="001D3E3D">
            <w:pPr>
              <w:rPr>
                <w:rStyle w:val="Strong"/>
              </w:rPr>
            </w:pPr>
          </w:p>
          <w:p w14:paraId="675C6C1F" w14:textId="77777777" w:rsidR="00941C29" w:rsidRDefault="00941C29" w:rsidP="001D3E3D">
            <w:pPr>
              <w:rPr>
                <w:rStyle w:val="Strong"/>
              </w:rPr>
            </w:pPr>
          </w:p>
          <w:p w14:paraId="5FACCD62" w14:textId="77777777" w:rsidR="00941C29" w:rsidRDefault="00941C29" w:rsidP="001D3E3D">
            <w:pPr>
              <w:rPr>
                <w:rStyle w:val="Strong"/>
              </w:rPr>
            </w:pPr>
          </w:p>
          <w:p w14:paraId="03500691" w14:textId="77777777" w:rsidR="00941C29" w:rsidRPr="000F011F" w:rsidRDefault="00941C29" w:rsidP="001D3E3D">
            <w:pPr>
              <w:rPr>
                <w:rStyle w:val="Strong"/>
              </w:rPr>
            </w:pPr>
          </w:p>
        </w:tc>
        <w:tc>
          <w:tcPr>
            <w:tcW w:w="6895" w:type="dxa"/>
            <w:gridSpan w:val="3"/>
            <w:tcBorders>
              <w:top w:val="dotted" w:sz="4" w:space="0" w:color="auto"/>
              <w:left w:val="dotted" w:sz="4" w:space="0" w:color="auto"/>
              <w:bottom w:val="dotted" w:sz="4" w:space="0" w:color="auto"/>
            </w:tcBorders>
          </w:tcPr>
          <w:p w14:paraId="3018939C" w14:textId="77777777" w:rsidR="00941C29" w:rsidRPr="000F011F" w:rsidRDefault="00941C29" w:rsidP="001D3E3D"/>
          <w:p w14:paraId="39E3A496" w14:textId="77777777" w:rsidR="00941C29" w:rsidRDefault="00941C29" w:rsidP="001D3E3D"/>
          <w:p w14:paraId="6D2DE1F6" w14:textId="77777777" w:rsidR="00941C29" w:rsidRDefault="00941C29" w:rsidP="001D3E3D"/>
          <w:p w14:paraId="1442818C" w14:textId="77777777" w:rsidR="00941C29" w:rsidRDefault="00941C29" w:rsidP="001D3E3D"/>
          <w:p w14:paraId="56708FFB" w14:textId="77777777" w:rsidR="00941C29" w:rsidRDefault="00941C29" w:rsidP="001D3E3D"/>
          <w:p w14:paraId="37506BE6" w14:textId="77777777" w:rsidR="00941C29" w:rsidRDefault="00941C29" w:rsidP="001D3E3D"/>
          <w:p w14:paraId="2348169F" w14:textId="77777777" w:rsidR="00941C29" w:rsidRDefault="00941C29" w:rsidP="001D3E3D"/>
          <w:p w14:paraId="1F9890DB" w14:textId="77777777" w:rsidR="00941C29" w:rsidRDefault="00941C29" w:rsidP="001D3E3D"/>
          <w:p w14:paraId="3AF9D2CA" w14:textId="77777777" w:rsidR="00941C29" w:rsidRDefault="00941C29" w:rsidP="001D3E3D"/>
          <w:p w14:paraId="1D184FD3" w14:textId="77777777" w:rsidR="00941C29" w:rsidRPr="000F011F" w:rsidRDefault="00941C29" w:rsidP="001D3E3D"/>
        </w:tc>
      </w:tr>
      <w:tr w:rsidR="00941C29" w:rsidRPr="000F011F" w14:paraId="0F34DDA0" w14:textId="77777777" w:rsidTr="001D3E3D">
        <w:tc>
          <w:tcPr>
            <w:tcW w:w="2122" w:type="dxa"/>
            <w:tcBorders>
              <w:top w:val="dotted" w:sz="4" w:space="0" w:color="auto"/>
              <w:bottom w:val="dotted" w:sz="4" w:space="0" w:color="auto"/>
              <w:right w:val="dotted" w:sz="4" w:space="0" w:color="auto"/>
            </w:tcBorders>
          </w:tcPr>
          <w:p w14:paraId="4AF706B1" w14:textId="77777777" w:rsidR="00941C29" w:rsidRPr="000F011F" w:rsidRDefault="00941C29" w:rsidP="001D3E3D">
            <w:pPr>
              <w:rPr>
                <w:rStyle w:val="Strong"/>
              </w:rPr>
            </w:pPr>
            <w:r>
              <w:rPr>
                <w:rStyle w:val="Strong"/>
              </w:rPr>
              <w:t>Justification</w:t>
            </w:r>
            <w:r w:rsidRPr="000F011F">
              <w:rPr>
                <w:rStyle w:val="Strong"/>
              </w:rPr>
              <w:t xml:space="preserve"> for s</w:t>
            </w:r>
            <w:r>
              <w:rPr>
                <w:rStyle w:val="Strong"/>
              </w:rPr>
              <w:t>election of reported data</w:t>
            </w:r>
            <w:r w:rsidRPr="000F011F">
              <w:rPr>
                <w:rStyle w:val="Strong"/>
              </w:rPr>
              <w:t>:</w:t>
            </w:r>
          </w:p>
          <w:p w14:paraId="01C89CFB" w14:textId="77777777" w:rsidR="00941C29" w:rsidRDefault="00941C29" w:rsidP="001D3E3D">
            <w:pPr>
              <w:rPr>
                <w:rStyle w:val="Strong"/>
              </w:rPr>
            </w:pPr>
          </w:p>
          <w:p w14:paraId="083AF326" w14:textId="77777777" w:rsidR="00941C29" w:rsidRDefault="00941C29" w:rsidP="001D3E3D">
            <w:pPr>
              <w:rPr>
                <w:rStyle w:val="Strong"/>
              </w:rPr>
            </w:pPr>
          </w:p>
          <w:p w14:paraId="588EA17E" w14:textId="77777777" w:rsidR="00941C29" w:rsidRPr="000F011F" w:rsidRDefault="00941C29" w:rsidP="001D3E3D">
            <w:pPr>
              <w:rPr>
                <w:rStyle w:val="Strong"/>
              </w:rPr>
            </w:pPr>
          </w:p>
        </w:tc>
        <w:tc>
          <w:tcPr>
            <w:tcW w:w="6895" w:type="dxa"/>
            <w:gridSpan w:val="3"/>
            <w:tcBorders>
              <w:top w:val="dotted" w:sz="4" w:space="0" w:color="auto"/>
              <w:left w:val="dotted" w:sz="4" w:space="0" w:color="auto"/>
              <w:bottom w:val="dotted" w:sz="4" w:space="0" w:color="auto"/>
            </w:tcBorders>
          </w:tcPr>
          <w:p w14:paraId="72D64171" w14:textId="77777777" w:rsidR="00941C29" w:rsidRPr="000F011F" w:rsidRDefault="00941C29" w:rsidP="001D3E3D"/>
          <w:p w14:paraId="20998570" w14:textId="77777777" w:rsidR="00941C29" w:rsidRDefault="00941C29" w:rsidP="001D3E3D"/>
          <w:p w14:paraId="3CA0D70E" w14:textId="77777777" w:rsidR="00941C29" w:rsidRPr="000F011F" w:rsidRDefault="00941C29" w:rsidP="001D3E3D"/>
          <w:p w14:paraId="016704DD" w14:textId="77777777" w:rsidR="00941C29" w:rsidRDefault="00941C29" w:rsidP="001D3E3D"/>
          <w:p w14:paraId="68323E6A" w14:textId="77777777" w:rsidR="00941C29" w:rsidRDefault="00941C29" w:rsidP="001D3E3D"/>
          <w:p w14:paraId="6A91682F" w14:textId="77777777" w:rsidR="00941C29" w:rsidRDefault="00941C29" w:rsidP="001D3E3D"/>
          <w:p w14:paraId="6756CC28" w14:textId="77777777" w:rsidR="00941C29" w:rsidRDefault="00941C29" w:rsidP="001D3E3D"/>
          <w:p w14:paraId="07E308C1" w14:textId="77777777" w:rsidR="00941C29" w:rsidRDefault="00941C29" w:rsidP="001D3E3D"/>
          <w:p w14:paraId="2BD38F02" w14:textId="77777777" w:rsidR="00941C29" w:rsidRDefault="00941C29" w:rsidP="001D3E3D"/>
          <w:p w14:paraId="6E2210B9" w14:textId="77777777" w:rsidR="00941C29" w:rsidRDefault="00941C29" w:rsidP="001D3E3D"/>
          <w:p w14:paraId="2BE8709C" w14:textId="77777777" w:rsidR="00941C29" w:rsidRPr="000F011F" w:rsidRDefault="00941C29" w:rsidP="001D3E3D"/>
        </w:tc>
      </w:tr>
      <w:tr w:rsidR="00941C29" w:rsidRPr="000F011F" w14:paraId="301F455C" w14:textId="77777777" w:rsidTr="001D3E3D">
        <w:tc>
          <w:tcPr>
            <w:tcW w:w="2122" w:type="dxa"/>
            <w:tcBorders>
              <w:top w:val="dotted" w:sz="4" w:space="0" w:color="auto"/>
              <w:bottom w:val="dotted" w:sz="4" w:space="0" w:color="auto"/>
              <w:right w:val="dotted" w:sz="4" w:space="0" w:color="auto"/>
            </w:tcBorders>
            <w:vAlign w:val="center"/>
          </w:tcPr>
          <w:p w14:paraId="7A270B81" w14:textId="77777777" w:rsidR="00941C29" w:rsidRPr="000F011F" w:rsidRDefault="00941C29" w:rsidP="001D3E3D">
            <w:pPr>
              <w:rPr>
                <w:rStyle w:val="Strong"/>
              </w:rPr>
            </w:pPr>
            <w:r w:rsidRPr="000F011F">
              <w:rPr>
                <w:rStyle w:val="Strong"/>
              </w:rPr>
              <w:t>Name</w:t>
            </w:r>
            <w:r>
              <w:rPr>
                <w:rStyle w:val="Strong"/>
              </w:rPr>
              <w:t xml:space="preserve"> of person performing repeat analysis</w:t>
            </w:r>
            <w:r w:rsidRPr="000F011F">
              <w:rPr>
                <w:rStyle w:val="Strong"/>
              </w:rPr>
              <w:t>:</w:t>
            </w:r>
          </w:p>
        </w:tc>
        <w:tc>
          <w:tcPr>
            <w:tcW w:w="6895" w:type="dxa"/>
            <w:gridSpan w:val="3"/>
            <w:tcBorders>
              <w:top w:val="dotted" w:sz="4" w:space="0" w:color="auto"/>
              <w:left w:val="dotted" w:sz="4" w:space="0" w:color="auto"/>
              <w:bottom w:val="dotted" w:sz="4" w:space="0" w:color="auto"/>
            </w:tcBorders>
          </w:tcPr>
          <w:p w14:paraId="46F13F89" w14:textId="77777777" w:rsidR="00941C29" w:rsidRPr="000F011F" w:rsidRDefault="00941C29" w:rsidP="001D3E3D"/>
        </w:tc>
      </w:tr>
      <w:tr w:rsidR="00941C29" w:rsidRPr="000F011F" w14:paraId="31F294AD" w14:textId="77777777" w:rsidTr="001D3E3D">
        <w:trPr>
          <w:trHeight w:val="513"/>
        </w:trPr>
        <w:tc>
          <w:tcPr>
            <w:tcW w:w="2122" w:type="dxa"/>
            <w:tcBorders>
              <w:top w:val="dotted" w:sz="4" w:space="0" w:color="auto"/>
              <w:right w:val="dotted" w:sz="4" w:space="0" w:color="auto"/>
            </w:tcBorders>
            <w:vAlign w:val="center"/>
          </w:tcPr>
          <w:p w14:paraId="3AB4A50D" w14:textId="77777777" w:rsidR="00941C29" w:rsidRPr="000F011F" w:rsidRDefault="00941C29" w:rsidP="001D3E3D">
            <w:pPr>
              <w:rPr>
                <w:rStyle w:val="Strong"/>
              </w:rPr>
            </w:pPr>
            <w:r w:rsidRPr="000F011F">
              <w:rPr>
                <w:rStyle w:val="Strong"/>
              </w:rPr>
              <w:t>Signature</w:t>
            </w:r>
            <w:r>
              <w:rPr>
                <w:rStyle w:val="Strong"/>
              </w:rPr>
              <w:t xml:space="preserve"> of person performing repeat analysis</w:t>
            </w:r>
            <w:r w:rsidRPr="000F011F">
              <w:rPr>
                <w:rStyle w:val="Strong"/>
              </w:rPr>
              <w:t>:</w:t>
            </w:r>
          </w:p>
        </w:tc>
        <w:tc>
          <w:tcPr>
            <w:tcW w:w="6895" w:type="dxa"/>
            <w:gridSpan w:val="3"/>
            <w:tcBorders>
              <w:top w:val="dotted" w:sz="4" w:space="0" w:color="auto"/>
              <w:left w:val="dotted" w:sz="4" w:space="0" w:color="auto"/>
            </w:tcBorders>
          </w:tcPr>
          <w:p w14:paraId="3F2CBA44" w14:textId="77777777" w:rsidR="00941C29" w:rsidRPr="000F011F" w:rsidRDefault="00941C29" w:rsidP="001D3E3D"/>
        </w:tc>
      </w:tr>
    </w:tbl>
    <w:p w14:paraId="5A4AAF5B" w14:textId="77777777" w:rsidR="00941C29" w:rsidRPr="00B63EFD" w:rsidRDefault="00941C29" w:rsidP="00941C29"/>
    <w:sectPr w:rsidR="00941C29" w:rsidRPr="00B63EFD" w:rsidSect="00212610">
      <w:headerReference w:type="default" r:id="rId17"/>
      <w:footerReference w:type="default" r:id="rId18"/>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5043" w14:textId="77777777" w:rsidR="009C7F84" w:rsidRDefault="009C7F84" w:rsidP="009E2541">
      <w:pPr>
        <w:spacing w:before="0" w:after="0"/>
      </w:pPr>
      <w:r>
        <w:separator/>
      </w:r>
    </w:p>
  </w:endnote>
  <w:endnote w:type="continuationSeparator" w:id="0">
    <w:p w14:paraId="69F263A3" w14:textId="77777777" w:rsidR="009C7F84" w:rsidRDefault="009C7F84"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C5F78E2" w14:textId="77777777" w:rsidR="0017791A" w:rsidRDefault="0017791A" w:rsidP="0017791A">
            <w:pPr>
              <w:pStyle w:val="Footer"/>
              <w:tabs>
                <w:tab w:val="right" w:pos="9026"/>
              </w:tabs>
            </w:pPr>
            <w:r>
              <w:tab/>
            </w:r>
          </w:p>
          <w:p w14:paraId="174AA692" w14:textId="0AF3E114" w:rsidR="00A121AC" w:rsidRPr="009E2541" w:rsidRDefault="009C7F84" w:rsidP="00866324">
            <w:pPr>
              <w:pStyle w:val="Footer"/>
              <w:tabs>
                <w:tab w:val="right" w:pos="9026"/>
              </w:tabs>
            </w:pPr>
            <w:bookmarkStart w:id="3" w:name="_Hlk120631318"/>
            <w:r>
              <w:t>UoB-CRL-QCD-02</w:t>
            </w:r>
            <w:r w:rsidR="004B39BF">
              <w:t>2</w:t>
            </w:r>
            <w:r>
              <w:t xml:space="preserve"> </w:t>
            </w:r>
            <w:r w:rsidR="004B39BF">
              <w:t>Analytical Plan</w:t>
            </w:r>
            <w:r>
              <w:t xml:space="preserve"> v2.0 Effective date </w:t>
            </w:r>
            <w:r w:rsidR="00AA537F">
              <w:t>03</w:t>
            </w:r>
            <w:r>
              <w:t>-</w:t>
            </w:r>
            <w:r w:rsidR="00AA537F">
              <w:t>Jan</w:t>
            </w:r>
            <w:r>
              <w:t>-202</w:t>
            </w:r>
            <w:bookmarkEnd w:id="3"/>
            <w:r w:rsidR="00AA537F">
              <w:t>3</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494C"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6CABB41"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A7E93DD" w14:textId="77777777" w:rsidR="009F4967" w:rsidRDefault="00186D04"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BC1A" w14:textId="77777777" w:rsidR="00AA537F" w:rsidRDefault="00AA537F" w:rsidP="00CF045F">
    <w:pPr>
      <w:pStyle w:val="Footer"/>
    </w:pPr>
    <w:r>
      <w:rPr>
        <w:noProof/>
      </w:rPr>
      <w:t xml:space="preserve">Version date: </w:t>
    </w:r>
    <w:r>
      <w:ptab w:relativeTo="margin" w:alignment="right" w:leader="none"/>
    </w:r>
    <w:r w:rsidRPr="009C2D5C">
      <w:rPr>
        <w:i/>
        <w:color w:val="FF0000"/>
      </w:rPr>
      <w:t xml:space="preserve"> </w:t>
    </w:r>
    <w:r>
      <w:t xml:space="preserve">Page ____ of ____ </w:t>
    </w:r>
  </w:p>
  <w:p w14:paraId="09B00FEF" w14:textId="77777777" w:rsidR="00AA537F" w:rsidRPr="0082053A" w:rsidRDefault="00AA537F" w:rsidP="0082053A">
    <w:pPr>
      <w:spacing w:before="0" w:after="0"/>
      <w:contextualSpacing/>
      <w:rPr>
        <w:color w:val="808080" w:themeColor="background1" w:themeShade="80"/>
        <w:sz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555258"/>
      <w:docPartObj>
        <w:docPartGallery w:val="Page Numbers (Bottom of Page)"/>
        <w:docPartUnique/>
      </w:docPartObj>
    </w:sdtPr>
    <w:sdtEndPr/>
    <w:sdtContent>
      <w:sdt>
        <w:sdtPr>
          <w:id w:val="1112562150"/>
          <w:docPartObj>
            <w:docPartGallery w:val="Page Numbers (Top of Page)"/>
            <w:docPartUnique/>
          </w:docPartObj>
        </w:sdtPr>
        <w:sdtEndPr/>
        <w:sdtContent>
          <w:bookmarkStart w:id="5" w:name="_Hlk120631396" w:displacedByCustomXml="prev"/>
          <w:p w14:paraId="104EC3CA" w14:textId="66BA253C" w:rsidR="00866324" w:rsidRDefault="00866324" w:rsidP="0017791A">
            <w:pPr>
              <w:pStyle w:val="Footer"/>
              <w:tabs>
                <w:tab w:val="right" w:pos="9026"/>
              </w:tabs>
            </w:pPr>
            <w:r>
              <w:t>&lt;Enter site/study/trial-specific footer text here or delete if not required&gt;</w:t>
            </w:r>
            <w:bookmarkEnd w:id="5"/>
            <w:r>
              <w:tab/>
            </w:r>
          </w:p>
          <w:p w14:paraId="38B9D3AE" w14:textId="426B2A2B" w:rsidR="00866324" w:rsidRPr="009E2541" w:rsidRDefault="00866324" w:rsidP="00866324">
            <w:pPr>
              <w:pStyle w:val="Footer"/>
              <w:tabs>
                <w:tab w:val="right" w:pos="9026"/>
              </w:tabs>
            </w:pPr>
            <w:r>
              <w:t>UoB-CRL-QCD-02</w:t>
            </w:r>
            <w:r w:rsidR="004B39BF">
              <w:t>2 Analytical Plan</w:t>
            </w:r>
            <w:r>
              <w:t xml:space="preserve"> v2.0 Effective date </w:t>
            </w:r>
            <w:r w:rsidR="00AA537F">
              <w:t>03</w:t>
            </w:r>
            <w:r>
              <w:t>-</w:t>
            </w:r>
            <w:r w:rsidR="00AA537F">
              <w:t>Jan</w:t>
            </w:r>
            <w:r>
              <w:t>-202</w:t>
            </w:r>
            <w:r w:rsidR="00AA537F">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0D60" w14:textId="77777777" w:rsidR="009C7F84" w:rsidRDefault="009C7F84" w:rsidP="009E2541">
      <w:pPr>
        <w:spacing w:before="0" w:after="0"/>
      </w:pPr>
      <w:r>
        <w:separator/>
      </w:r>
    </w:p>
  </w:footnote>
  <w:footnote w:type="continuationSeparator" w:id="0">
    <w:p w14:paraId="3951FE0C" w14:textId="77777777" w:rsidR="009C7F84" w:rsidRDefault="009C7F84"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6C70" w14:textId="16E9ED93" w:rsidR="00212610"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274BEA6F" wp14:editId="185A9B7E">
          <wp:simplePos x="0" y="0"/>
          <wp:positionH relativeFrom="column">
            <wp:posOffset>-314325</wp:posOffset>
          </wp:positionH>
          <wp:positionV relativeFrom="page">
            <wp:align>top</wp:align>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3548">
      <w:tab/>
    </w:r>
    <w:r w:rsidR="00212610">
      <w:t>&lt;</w:t>
    </w:r>
    <w:r w:rsidR="00AE3918">
      <w:t>T</w:t>
    </w:r>
    <w:r w:rsidR="00212610">
      <w:t>itle&gt;</w:t>
    </w:r>
  </w:p>
  <w:p w14:paraId="4681DB14"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228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4C3652D" w14:textId="77777777" w:rsidTr="00D348D3">
      <w:trPr>
        <w:trHeight w:val="278"/>
        <w:tblHeader/>
      </w:trPr>
      <w:tc>
        <w:tcPr>
          <w:tcW w:w="1668" w:type="dxa"/>
          <w:vAlign w:val="center"/>
        </w:tcPr>
        <w:p w14:paraId="02907416" w14:textId="77777777" w:rsidR="009F4967" w:rsidRDefault="009F4967" w:rsidP="009F4967">
          <w:pPr>
            <w:pStyle w:val="Footer"/>
          </w:pPr>
          <w:r w:rsidRPr="001C6EFB">
            <w:t>Document code:</w:t>
          </w:r>
        </w:p>
      </w:tc>
      <w:tc>
        <w:tcPr>
          <w:tcW w:w="2310" w:type="dxa"/>
          <w:vAlign w:val="center"/>
        </w:tcPr>
        <w:p w14:paraId="7AC222F1" w14:textId="08B1182B" w:rsidR="009F4967" w:rsidRDefault="009F4967" w:rsidP="00A121AC">
          <w:pPr>
            <w:pStyle w:val="Footer"/>
            <w:jc w:val="right"/>
          </w:pPr>
          <w:r>
            <w:t>UoB-</w:t>
          </w:r>
          <w:r w:rsidR="00866324">
            <w:t>CRL-QCD-02</w:t>
          </w:r>
          <w:r w:rsidR="004B39BF">
            <w:t>2</w:t>
          </w:r>
        </w:p>
      </w:tc>
    </w:tr>
    <w:tr w:rsidR="009F4967" w14:paraId="7023A484" w14:textId="77777777" w:rsidTr="00D348D3">
      <w:trPr>
        <w:trHeight w:val="278"/>
      </w:trPr>
      <w:tc>
        <w:tcPr>
          <w:tcW w:w="1668" w:type="dxa"/>
          <w:vAlign w:val="center"/>
        </w:tcPr>
        <w:p w14:paraId="570D2FDC" w14:textId="77777777" w:rsidR="009F4967" w:rsidRDefault="009F4967" w:rsidP="009F4967">
          <w:pPr>
            <w:pStyle w:val="Footer"/>
          </w:pPr>
          <w:r w:rsidRPr="001C6EFB">
            <w:t>Version no:</w:t>
          </w:r>
        </w:p>
      </w:tc>
      <w:tc>
        <w:tcPr>
          <w:tcW w:w="2310" w:type="dxa"/>
          <w:vAlign w:val="center"/>
        </w:tcPr>
        <w:p w14:paraId="2FF1F3D3" w14:textId="6D146713" w:rsidR="009F4967" w:rsidRDefault="00866324" w:rsidP="009F4967">
          <w:pPr>
            <w:pStyle w:val="Footer"/>
            <w:jc w:val="right"/>
          </w:pPr>
          <w:r>
            <w:t>2.0</w:t>
          </w:r>
        </w:p>
      </w:tc>
    </w:tr>
    <w:tr w:rsidR="009F4967" w14:paraId="0E095FCF" w14:textId="77777777" w:rsidTr="00D348D3">
      <w:trPr>
        <w:trHeight w:val="278"/>
      </w:trPr>
      <w:tc>
        <w:tcPr>
          <w:tcW w:w="1668" w:type="dxa"/>
          <w:vAlign w:val="center"/>
        </w:tcPr>
        <w:p w14:paraId="226B4501" w14:textId="77777777" w:rsidR="009F4967" w:rsidRDefault="009F4967" w:rsidP="009F4967">
          <w:pPr>
            <w:pStyle w:val="Footer"/>
          </w:pPr>
          <w:r>
            <w:t>Effective date:</w:t>
          </w:r>
        </w:p>
      </w:tc>
      <w:tc>
        <w:tcPr>
          <w:tcW w:w="2310" w:type="dxa"/>
          <w:vAlign w:val="center"/>
        </w:tcPr>
        <w:p w14:paraId="08430452" w14:textId="5141D326" w:rsidR="009F4967" w:rsidRDefault="00AA537F" w:rsidP="009F4967">
          <w:pPr>
            <w:pStyle w:val="Footer"/>
            <w:jc w:val="right"/>
          </w:pPr>
          <w:r>
            <w:t>03</w:t>
          </w:r>
          <w:r w:rsidR="00866324">
            <w:t>-</w:t>
          </w:r>
          <w:r>
            <w:t>Jan</w:t>
          </w:r>
          <w:r w:rsidR="00866324">
            <w:t>-202</w:t>
          </w:r>
          <w:r>
            <w:t>3</w:t>
          </w:r>
        </w:p>
      </w:tc>
    </w:tr>
    <w:tr w:rsidR="009F4967" w14:paraId="077092B0" w14:textId="77777777" w:rsidTr="00D348D3">
      <w:trPr>
        <w:trHeight w:val="278"/>
      </w:trPr>
      <w:tc>
        <w:tcPr>
          <w:tcW w:w="1668" w:type="dxa"/>
          <w:vAlign w:val="center"/>
        </w:tcPr>
        <w:p w14:paraId="18AD4D83" w14:textId="77777777" w:rsidR="009F4967" w:rsidRPr="001C6EFB" w:rsidRDefault="009F4967" w:rsidP="009F4967">
          <w:pPr>
            <w:pStyle w:val="Footer"/>
          </w:pPr>
          <w:r>
            <w:t>Print d</w:t>
          </w:r>
          <w:r w:rsidRPr="001C6EFB">
            <w:t>ate:</w:t>
          </w:r>
        </w:p>
      </w:tc>
      <w:tc>
        <w:tcPr>
          <w:tcW w:w="2310" w:type="dxa"/>
          <w:vAlign w:val="center"/>
        </w:tcPr>
        <w:p w14:paraId="4B834EBD" w14:textId="6D7F7439" w:rsidR="009F4967" w:rsidRDefault="009F4967" w:rsidP="009F4967">
          <w:pPr>
            <w:pStyle w:val="Footer"/>
            <w:jc w:val="right"/>
          </w:pPr>
          <w:r>
            <w:fldChar w:fldCharType="begin"/>
          </w:r>
          <w:r>
            <w:instrText xml:space="preserve"> DATE  \@ "dd-MMM-yyyy"  \* MERGEFORMAT </w:instrText>
          </w:r>
          <w:r>
            <w:fldChar w:fldCharType="separate"/>
          </w:r>
          <w:r w:rsidR="00186D04">
            <w:rPr>
              <w:noProof/>
            </w:rPr>
            <w:t>02-Dec-2022</w:t>
          </w:r>
          <w:r>
            <w:fldChar w:fldCharType="end"/>
          </w:r>
        </w:p>
      </w:tc>
    </w:tr>
    <w:tr w:rsidR="009F4967" w14:paraId="393773E6" w14:textId="77777777" w:rsidTr="00D348D3">
      <w:trPr>
        <w:trHeight w:val="278"/>
      </w:trPr>
      <w:tc>
        <w:tcPr>
          <w:tcW w:w="1668" w:type="dxa"/>
          <w:vAlign w:val="center"/>
        </w:tcPr>
        <w:p w14:paraId="04B81E3E" w14:textId="77777777" w:rsidR="009F4967" w:rsidRPr="001C6EFB" w:rsidRDefault="009F4967" w:rsidP="009F4967">
          <w:pPr>
            <w:pStyle w:val="Footer"/>
          </w:pPr>
          <w:r w:rsidRPr="001C6EFB">
            <w:t>Page:</w:t>
          </w:r>
        </w:p>
      </w:tc>
      <w:tc>
        <w:tcPr>
          <w:tcW w:w="2310" w:type="dxa"/>
          <w:vAlign w:val="center"/>
        </w:tcPr>
        <w:p w14:paraId="266CDB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1F6610E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603563F1" wp14:editId="7B47F6EE">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3394C"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0329" w14:textId="0DBA9FAA" w:rsidR="009C7F84"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6432" behindDoc="0" locked="0" layoutInCell="1" allowOverlap="1" wp14:anchorId="2EE27587" wp14:editId="40C39B80">
          <wp:simplePos x="0" y="0"/>
          <wp:positionH relativeFrom="column">
            <wp:posOffset>-314325</wp:posOffset>
          </wp:positionH>
          <wp:positionV relativeFrom="page">
            <wp:align>top</wp:align>
          </wp:positionV>
          <wp:extent cx="2340000" cy="918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4B39BF">
      <w:t>Analytical Plan</w:t>
    </w:r>
  </w:p>
  <w:p w14:paraId="0EAA1B35" w14:textId="77777777" w:rsidR="009C7F84" w:rsidRDefault="009C7F84"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B3A3" w14:textId="77777777" w:rsidR="00AA537F" w:rsidRDefault="00AA537F" w:rsidP="00FC5F08">
    <w:pPr>
      <w:pStyle w:val="Header-QCDs"/>
    </w:pPr>
    <w:r>
      <w:t>Trial ID:</w:t>
    </w:r>
    <w:r>
      <w:ptab w:relativeTo="margin" w:alignment="center" w:leader="none"/>
    </w:r>
    <w:r>
      <w:ptab w:relativeTo="margin" w:alignment="right" w:leader="none"/>
    </w:r>
    <w:r>
      <w:t>Analytical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716F" w14:textId="5E22BF44" w:rsidR="009C7F84" w:rsidRDefault="009C7F84" w:rsidP="00DC3548">
    <w:pPr>
      <w:pStyle w:val="Header-QCDs"/>
      <w:tabs>
        <w:tab w:val="clear" w:pos="4153"/>
        <w:tab w:val="clear" w:pos="8306"/>
        <w:tab w:val="right" w:pos="9026"/>
      </w:tabs>
      <w:jc w:val="left"/>
    </w:pPr>
    <w:r>
      <w:t>Trial ID:</w:t>
    </w:r>
    <w:r>
      <w:tab/>
    </w:r>
    <w:r w:rsidR="00AA537F">
      <w:t>Repeat Analysis Record</w:t>
    </w:r>
  </w:p>
  <w:p w14:paraId="21A3A4BD" w14:textId="77777777" w:rsidR="009C7F84" w:rsidRDefault="009C7F84"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84"/>
    <w:rsid w:val="00051979"/>
    <w:rsid w:val="00056169"/>
    <w:rsid w:val="00174260"/>
    <w:rsid w:val="0017791A"/>
    <w:rsid w:val="00186D04"/>
    <w:rsid w:val="001C1176"/>
    <w:rsid w:val="00201C7B"/>
    <w:rsid w:val="00212610"/>
    <w:rsid w:val="00231BC9"/>
    <w:rsid w:val="003247CD"/>
    <w:rsid w:val="00352C78"/>
    <w:rsid w:val="003C0400"/>
    <w:rsid w:val="00495AB8"/>
    <w:rsid w:val="004B39BF"/>
    <w:rsid w:val="00512385"/>
    <w:rsid w:val="00551B46"/>
    <w:rsid w:val="006A7950"/>
    <w:rsid w:val="006D353E"/>
    <w:rsid w:val="00716230"/>
    <w:rsid w:val="007235D8"/>
    <w:rsid w:val="00785159"/>
    <w:rsid w:val="007B78A1"/>
    <w:rsid w:val="00866324"/>
    <w:rsid w:val="00867272"/>
    <w:rsid w:val="00941C29"/>
    <w:rsid w:val="009A16FE"/>
    <w:rsid w:val="009C7F84"/>
    <w:rsid w:val="009E2541"/>
    <w:rsid w:val="009F4967"/>
    <w:rsid w:val="00A121AC"/>
    <w:rsid w:val="00A47580"/>
    <w:rsid w:val="00A8653B"/>
    <w:rsid w:val="00A918F1"/>
    <w:rsid w:val="00AA537F"/>
    <w:rsid w:val="00AB04CD"/>
    <w:rsid w:val="00AC31AE"/>
    <w:rsid w:val="00AE3918"/>
    <w:rsid w:val="00AF0598"/>
    <w:rsid w:val="00B424BC"/>
    <w:rsid w:val="00B63EFD"/>
    <w:rsid w:val="00C4434C"/>
    <w:rsid w:val="00D44FA5"/>
    <w:rsid w:val="00DA4B36"/>
    <w:rsid w:val="00DB18F0"/>
    <w:rsid w:val="00DC3548"/>
    <w:rsid w:val="00DC5448"/>
    <w:rsid w:val="00E237E8"/>
    <w:rsid w:val="00E243E7"/>
    <w:rsid w:val="00E3726D"/>
    <w:rsid w:val="00E47D32"/>
    <w:rsid w:val="00E86405"/>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B4ED"/>
  <w15:chartTrackingRefBased/>
  <w15:docId w15:val="{BD775C77-E378-42E4-83E8-11A07517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9C7F84"/>
    <w:pPr>
      <w:ind w:left="360" w:hanging="360"/>
    </w:pPr>
  </w:style>
  <w:style w:type="paragraph" w:styleId="List">
    <w:name w:val="List"/>
    <w:aliases w:val="Numberlist 1"/>
    <w:basedOn w:val="Normal"/>
    <w:autoRedefine/>
    <w:semiHidden/>
    <w:qFormat/>
    <w:rsid w:val="004B39BF"/>
    <w:pPr>
      <w:spacing w:before="120"/>
      <w:ind w:left="717" w:hanging="360"/>
    </w:pPr>
  </w:style>
  <w:style w:type="character" w:styleId="Strong">
    <w:name w:val="Strong"/>
    <w:qFormat/>
    <w:rsid w:val="004B3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portrait - identifier- v9.0 vd 19-Jan-2022</Template>
  <TotalTime>24</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Kari Bottolfsen (Psychology)</dc:creator>
  <cp:keywords/>
  <dc:description/>
  <cp:lastModifiedBy>Kari Bottolfsen (Life and Environmental Sciences)</cp:lastModifiedBy>
  <cp:revision>7</cp:revision>
  <dcterms:created xsi:type="dcterms:W3CDTF">2022-11-29T16:49:00Z</dcterms:created>
  <dcterms:modified xsi:type="dcterms:W3CDTF">2022-12-02T12:57:00Z</dcterms:modified>
</cp:coreProperties>
</file>