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E6457" w14:textId="77777777" w:rsidR="00A13A18" w:rsidRDefault="00A13A18" w:rsidP="00A13A18">
      <w:pPr>
        <w:pStyle w:val="Title"/>
      </w:pPr>
      <w:r w:rsidRPr="00C0396F">
        <w:t>Standard Operating Procedure:</w:t>
      </w:r>
      <w:r>
        <w:t xml:space="preserve"> </w:t>
      </w:r>
    </w:p>
    <w:p w14:paraId="3A8C107C" w14:textId="77777777" w:rsidR="00A13A18" w:rsidRPr="007319E0" w:rsidRDefault="00A13A18" w:rsidP="00A13A18">
      <w:pPr>
        <w:pStyle w:val="Title"/>
      </w:pPr>
      <w:r w:rsidRPr="007319E0">
        <w:t>External Laboratory Set-up and Oversight</w:t>
      </w:r>
    </w:p>
    <w:p w14:paraId="2A612556" w14:textId="77777777" w:rsidR="00A13A18" w:rsidRDefault="00A13A18" w:rsidP="00A13A18">
      <w:pPr>
        <w:rPr>
          <w:rFonts w:eastAsiaTheme="majorEastAsia"/>
        </w:rPr>
      </w:pPr>
    </w:p>
    <w:p w14:paraId="6BE2283C" w14:textId="77777777" w:rsidR="00A13A18" w:rsidRDefault="00A13A18" w:rsidP="00A13A18">
      <w:pPr>
        <w:rPr>
          <w:rFonts w:eastAsiaTheme="majorEastAsia"/>
        </w:rPr>
      </w:pPr>
    </w:p>
    <w:p w14:paraId="5E2E7763" w14:textId="77777777" w:rsidR="00A13A18" w:rsidRDefault="00A13A18" w:rsidP="00A13A18">
      <w:pPr>
        <w:pStyle w:val="Heading1"/>
      </w:pPr>
      <w:r w:rsidRPr="00B6322E">
        <w:t>Purpose</w:t>
      </w:r>
      <w:r w:rsidRPr="001C6EFB">
        <w:t>:</w:t>
      </w:r>
    </w:p>
    <w:p w14:paraId="37A6F8E4" w14:textId="77777777" w:rsidR="00A13A18" w:rsidRPr="0060052C" w:rsidRDefault="00A13A18" w:rsidP="00A13A18">
      <w:r w:rsidRPr="004D4EA1">
        <w:t xml:space="preserve">This </w:t>
      </w:r>
      <w:r>
        <w:t>s</w:t>
      </w:r>
      <w:r w:rsidRPr="004D4EA1">
        <w:t xml:space="preserve">tandard </w:t>
      </w:r>
      <w:r>
        <w:t>o</w:t>
      </w:r>
      <w:r w:rsidRPr="004D4EA1">
        <w:t xml:space="preserve">perating </w:t>
      </w:r>
      <w:r>
        <w:t>p</w:t>
      </w:r>
      <w:r w:rsidRPr="004D4EA1">
        <w:t xml:space="preserve">rocedure (SOP) describes the processes involved in </w:t>
      </w:r>
      <w:r>
        <w:t>assessing whether an external, non-UoB laboratory is set-up in compliance with the Good Clinical Practice (GCP) laboratory standard.</w:t>
      </w:r>
    </w:p>
    <w:p w14:paraId="1BA71A32" w14:textId="77777777" w:rsidR="00A13A18" w:rsidRDefault="00A13A18" w:rsidP="00A13A18">
      <w:pPr>
        <w:pStyle w:val="Heading1"/>
      </w:pPr>
      <w:r w:rsidRPr="00B63F21">
        <w:t>Scope:</w:t>
      </w:r>
    </w:p>
    <w:p w14:paraId="74A4C20F" w14:textId="77777777" w:rsidR="00A13A18" w:rsidRPr="0060052C" w:rsidRDefault="00A13A18" w:rsidP="00A13A18">
      <w:r>
        <w:t>The SOP is applicable to all clinical trials of investigational medicinal products (CTIMPs) where the University of Birmingham (UoB) is the sponsor or takes on responsibility for assessing whether an external laboratory that will perform analysis of human biomaterial samples is set-up in compliance with Good Clinical Practice (GCP) laboratory standard</w:t>
      </w:r>
      <w:r w:rsidRPr="00E812CE">
        <w:t>. Where clinical research is (co-)sponsored by another institution, this procedure should be followed as far as possible, and in line with the contractual agreement between the UoB and the other institution.</w:t>
      </w:r>
    </w:p>
    <w:p w14:paraId="6FB5A7BE" w14:textId="77777777" w:rsidR="00A13A18" w:rsidRPr="00C34A3B" w:rsidRDefault="00A13A18" w:rsidP="00A13A18">
      <w:pPr>
        <w:pStyle w:val="Heading1"/>
      </w:pPr>
      <w:r w:rsidRPr="00B63F21">
        <w:t>Implementation plan:</w:t>
      </w:r>
    </w:p>
    <w:p w14:paraId="26F10C40" w14:textId="77777777" w:rsidR="00A13A18" w:rsidRPr="00C34A3B" w:rsidRDefault="00A13A18" w:rsidP="00A13A18">
      <w:r>
        <w:t>For clinical trials that are in the process of selecting external laboratories to perform sample processing or analysis this SOP will be implemented in line with this document’s effective date.</w:t>
      </w:r>
    </w:p>
    <w:p w14:paraId="086FC034" w14:textId="77777777" w:rsidR="00A13A18" w:rsidRDefault="00A13A18" w:rsidP="00A13A18">
      <w:pPr>
        <w:pStyle w:val="Heading1"/>
      </w:pPr>
      <w:r>
        <w:t>Stakeholders</w:t>
      </w:r>
      <w:r w:rsidRPr="00B63F21">
        <w:t>:</w:t>
      </w:r>
    </w:p>
    <w:p w14:paraId="422D5346" w14:textId="77777777" w:rsidR="00A13A18" w:rsidRDefault="00A13A18" w:rsidP="00A13A18">
      <w:r>
        <w:t xml:space="preserve">Note that where the UoB takes on the sponsor’s responsibility, the UoB will delegate </w:t>
      </w:r>
      <w:proofErr w:type="gramStart"/>
      <w:r>
        <w:t>the majority of</w:t>
      </w:r>
      <w:proofErr w:type="gramEnd"/>
      <w:r>
        <w:t xml:space="preserve"> these duties to the chief investigator (CI), to a clinical trials unit (CTU) and/or to the Clinical Research Compliance Team (CRCT), who may delegate these duties further to their team(s). All delegation of duties will be documented (</w:t>
      </w:r>
      <w:proofErr w:type="gramStart"/>
      <w:r>
        <w:t>e.g.</w:t>
      </w:r>
      <w:proofErr w:type="gramEnd"/>
      <w:r>
        <w:t xml:space="preserve"> using either the CI declaration and/or the Clinical Trials Task Delegation Log; see </w:t>
      </w:r>
      <w:r w:rsidRPr="0048009B">
        <w:rPr>
          <w:rStyle w:val="ReferencestootherSOPsQCDsChar"/>
        </w:rPr>
        <w:t>UoB-CLN-CTM-QCD-002 Clinical Trial Task Delegation Log</w:t>
      </w:r>
      <w:r>
        <w:t>).</w:t>
      </w:r>
    </w:p>
    <w:p w14:paraId="5FE069BD" w14:textId="77777777" w:rsidR="00A13A18" w:rsidRDefault="00A13A18" w:rsidP="00A13A18">
      <w:pPr>
        <w:pStyle w:val="bullet1"/>
        <w:numPr>
          <w:ilvl w:val="0"/>
          <w:numId w:val="3"/>
        </w:numPr>
        <w:ind w:left="340" w:hanging="340"/>
      </w:pPr>
      <w:r>
        <w:t>CI (for the purposes of this SOP this term will include the UoB lead where the CI is not a member of staff at the UoB)</w:t>
      </w:r>
    </w:p>
    <w:p w14:paraId="3F45522D" w14:textId="77777777" w:rsidR="00A13A18" w:rsidRDefault="00A13A18" w:rsidP="00A13A18">
      <w:pPr>
        <w:pStyle w:val="bullet1"/>
        <w:numPr>
          <w:ilvl w:val="0"/>
          <w:numId w:val="3"/>
        </w:numPr>
        <w:ind w:left="340" w:hanging="340"/>
      </w:pPr>
      <w:r>
        <w:t>Clinical Research Compliance Team (CRCT)</w:t>
      </w:r>
    </w:p>
    <w:p w14:paraId="616E4C02" w14:textId="77777777" w:rsidR="00A13A18" w:rsidRDefault="00A13A18" w:rsidP="00A13A18">
      <w:pPr>
        <w:pStyle w:val="bullet1"/>
        <w:numPr>
          <w:ilvl w:val="0"/>
          <w:numId w:val="3"/>
        </w:numPr>
        <w:ind w:left="340" w:hanging="340"/>
      </w:pPr>
      <w:r>
        <w:t>Clinical Trials Unit (CTU)</w:t>
      </w:r>
    </w:p>
    <w:p w14:paraId="5F66C363" w14:textId="77777777" w:rsidR="00A13A18" w:rsidRPr="00523FEA" w:rsidRDefault="00A13A18" w:rsidP="00A13A18">
      <w:pPr>
        <w:pStyle w:val="bullet1"/>
        <w:numPr>
          <w:ilvl w:val="0"/>
          <w:numId w:val="3"/>
        </w:numPr>
        <w:ind w:left="340" w:hanging="340"/>
      </w:pPr>
      <w:r w:rsidRPr="00523FEA">
        <w:t>Human Tissue Oversight Committee (HTOC)</w:t>
      </w:r>
    </w:p>
    <w:p w14:paraId="0462A4EE" w14:textId="77777777" w:rsidR="00A13A18" w:rsidRDefault="00A13A18" w:rsidP="00A13A18">
      <w:pPr>
        <w:pStyle w:val="bullet1"/>
        <w:numPr>
          <w:ilvl w:val="0"/>
          <w:numId w:val="3"/>
        </w:numPr>
        <w:ind w:left="340" w:hanging="340"/>
      </w:pPr>
      <w:r w:rsidRPr="00523FEA">
        <w:t>Research Governance Team (RGT)</w:t>
      </w:r>
    </w:p>
    <w:p w14:paraId="00C4CA8F" w14:textId="77777777" w:rsidR="004C46FF" w:rsidRPr="00342C1E" w:rsidRDefault="004C46FF" w:rsidP="004C46FF">
      <w:pPr>
        <w:pStyle w:val="bullet1"/>
        <w:numPr>
          <w:ilvl w:val="0"/>
          <w:numId w:val="0"/>
        </w:numPr>
        <w:sectPr w:rsidR="004C46FF" w:rsidRPr="00342C1E" w:rsidSect="00512C56">
          <w:footerReference w:type="default" r:id="rId8"/>
          <w:headerReference w:type="first" r:id="rId9"/>
          <w:footerReference w:type="first" r:id="rId10"/>
          <w:pgSz w:w="11907" w:h="16839" w:code="9"/>
          <w:pgMar w:top="5211" w:right="1440" w:bottom="1440" w:left="1440" w:header="1438" w:footer="283" w:gutter="0"/>
          <w:cols w:space="708"/>
          <w:titlePg/>
          <w:docGrid w:linePitch="360"/>
        </w:sectPr>
      </w:pPr>
    </w:p>
    <w:p w14:paraId="02C5E084" w14:textId="77777777" w:rsidR="00A13A18" w:rsidRDefault="00A13A18" w:rsidP="00A13A18">
      <w:pPr>
        <w:pStyle w:val="Heading1"/>
      </w:pPr>
      <w:bookmarkStart w:id="0" w:name="_Toc320536979"/>
      <w:r>
        <w:lastRenderedPageBreak/>
        <w:t>Background and rationale:</w:t>
      </w:r>
    </w:p>
    <w:p w14:paraId="7C42D2CF" w14:textId="77777777" w:rsidR="00A13A18" w:rsidRDefault="00A13A18" w:rsidP="00A13A18">
      <w:r>
        <w:t xml:space="preserve">Laboratories that perform storage, processing, </w:t>
      </w:r>
      <w:proofErr w:type="gramStart"/>
      <w:r>
        <w:t>analysis</w:t>
      </w:r>
      <w:proofErr w:type="gramEnd"/>
      <w:r>
        <w:t xml:space="preserve"> or evaluation of human biomaterial for CTIMPs must be set up and managed to the appropriate laboratory standard to ensure that patient safety is not compromised, that data is reliable and accurately reported, and in accordance with applicable law and the accepted principles of GCP. </w:t>
      </w:r>
    </w:p>
    <w:p w14:paraId="2A9E4B82" w14:textId="77777777" w:rsidR="00A13A18" w:rsidRDefault="00A13A18" w:rsidP="00A13A18">
      <w:r>
        <w:t xml:space="preserve">The CI may wish to use laboratories external to the UoB, including academic and commercial institutions, to perform some or </w:t>
      </w:r>
      <w:proofErr w:type="gramStart"/>
      <w:r>
        <w:t>all of</w:t>
      </w:r>
      <w:proofErr w:type="gramEnd"/>
      <w:r>
        <w:t xml:space="preserve"> the sample analysis. As the responsibility for oversight of the trial ultimately resides with the sponsor, it is essential that the ability of the external laboratory to comply with the regulatory requirements of GCP in the laboratory standard, as described in the  </w:t>
      </w:r>
      <w:hyperlink r:id="rId11" w:tooltip="Link to European Medical Agency - Reflection paper for laboratories that perform the analyses or evaluation of clinical trial samples" w:history="1">
        <w:r w:rsidRPr="006A16C5">
          <w:rPr>
            <w:rStyle w:val="Hyperlink"/>
          </w:rPr>
          <w:t>European Medical Agency - Reflection paper for laboratories that perform the analyses or evaluation of clinical trial sample</w:t>
        </w:r>
        <w:r>
          <w:rPr>
            <w:rStyle w:val="Hyperlink"/>
          </w:rPr>
          <w:t>s (PDF - 136 KB)</w:t>
        </w:r>
      </w:hyperlink>
      <w:r>
        <w:rPr>
          <w:rStyle w:val="Hyperlink"/>
        </w:rPr>
        <w:t xml:space="preserve"> </w:t>
      </w:r>
      <w:r>
        <w:t xml:space="preserve">is assessed prior to analysis being initiated. </w:t>
      </w:r>
    </w:p>
    <w:p w14:paraId="15C391D2" w14:textId="77777777" w:rsidR="00A13A18" w:rsidRDefault="00A13A18" w:rsidP="00A13A18">
      <w:pPr>
        <w:spacing w:before="0" w:after="200" w:line="276" w:lineRule="auto"/>
      </w:pPr>
      <w:r>
        <w:br w:type="page"/>
      </w:r>
    </w:p>
    <w:p w14:paraId="0ABDE5BB" w14:textId="77777777" w:rsidR="00A13A18" w:rsidRPr="00534AFE" w:rsidRDefault="00A13A18" w:rsidP="00A13A18">
      <w:pPr>
        <w:pStyle w:val="Heading1"/>
      </w:pPr>
      <w:r>
        <w:lastRenderedPageBreak/>
        <w:t>Process map:</w:t>
      </w:r>
    </w:p>
    <w:p w14:paraId="3222F281" w14:textId="77777777" w:rsidR="00A13A18" w:rsidRDefault="00A13A18" w:rsidP="00A13A18">
      <w:pPr>
        <w:jc w:val="center"/>
        <w:rPr>
          <w:rFonts w:ascii="Gill Sans MT" w:hAnsi="Gill Sans MT" w:cs="Tahoma"/>
          <w:bCs/>
          <w:color w:val="943634"/>
          <w:kern w:val="32"/>
          <w:sz w:val="28"/>
          <w:szCs w:val="28"/>
        </w:rPr>
      </w:pPr>
      <w:r>
        <w:rPr>
          <w:noProof/>
        </w:rPr>
        <w:drawing>
          <wp:inline distT="0" distB="0" distL="0" distR="0" wp14:anchorId="6FAC9BF7" wp14:editId="4BE84F09">
            <wp:extent cx="4986652" cy="8256760"/>
            <wp:effectExtent l="0" t="0" r="5080" b="0"/>
            <wp:docPr id="2" name="Picture 2" descr="Process map outlining the steps detailed in the 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rocess map outlining the steps detailed in the documen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05226" cy="8287515"/>
                    </a:xfrm>
                    <a:prstGeom prst="rect">
                      <a:avLst/>
                    </a:prstGeom>
                    <a:noFill/>
                  </pic:spPr>
                </pic:pic>
              </a:graphicData>
            </a:graphic>
          </wp:inline>
        </w:drawing>
      </w:r>
      <w:r>
        <w:br w:type="page"/>
      </w:r>
    </w:p>
    <w:p w14:paraId="01BE01DA" w14:textId="77777777" w:rsidR="00A13A18" w:rsidRPr="00435EAE" w:rsidRDefault="00A13A18" w:rsidP="00A13A18">
      <w:pPr>
        <w:pStyle w:val="Heading1"/>
      </w:pPr>
      <w:r w:rsidRPr="00435EAE">
        <w:lastRenderedPageBreak/>
        <w:t>Procedure:</w:t>
      </w:r>
    </w:p>
    <w:p w14:paraId="7159CA81" w14:textId="77777777" w:rsidR="00A13A18" w:rsidRDefault="00A13A18" w:rsidP="00A13A18">
      <w:pPr>
        <w:pStyle w:val="Numberlist"/>
        <w:numPr>
          <w:ilvl w:val="0"/>
          <w:numId w:val="12"/>
        </w:numPr>
        <w:ind w:left="340" w:hanging="340"/>
      </w:pPr>
      <w:r>
        <w:t xml:space="preserve">The CI (or delegate) will identify the need for trial samples to be processed or analysed by an external laboratory. </w:t>
      </w:r>
    </w:p>
    <w:p w14:paraId="1CBAAD8E" w14:textId="77777777" w:rsidR="00A13A18" w:rsidRDefault="00A13A18" w:rsidP="00A13A18">
      <w:pPr>
        <w:pStyle w:val="Numberlist"/>
        <w:numPr>
          <w:ilvl w:val="0"/>
          <w:numId w:val="12"/>
        </w:numPr>
        <w:ind w:left="340" w:hanging="340"/>
      </w:pPr>
      <w:r>
        <w:t>The CI (or delegate) will identify prospective laboratories that are able to perform the required processing or analysis of trial samples.</w:t>
      </w:r>
    </w:p>
    <w:p w14:paraId="40A0E05A" w14:textId="77777777" w:rsidR="00A13A18" w:rsidRDefault="00A13A18" w:rsidP="00A13A18">
      <w:pPr>
        <w:pStyle w:val="Numberlist"/>
        <w:numPr>
          <w:ilvl w:val="0"/>
          <w:numId w:val="12"/>
        </w:numPr>
        <w:ind w:left="340" w:hanging="340"/>
      </w:pPr>
      <w:r>
        <w:t xml:space="preserve">The CI (or delegate) will contact the CRCT to confirm whether the laboratory has been previously assessed for suitability, using email address </w:t>
      </w:r>
      <w:hyperlink r:id="rId13" w:tooltip="Email address for Clinical Research Compliance Team" w:history="1">
        <w:r w:rsidRPr="00416767">
          <w:rPr>
            <w:rStyle w:val="Hyperlink"/>
          </w:rPr>
          <w:t>crct@contacts.bham.ac.uk</w:t>
        </w:r>
      </w:hyperlink>
      <w:r>
        <w:t>.</w:t>
      </w:r>
    </w:p>
    <w:p w14:paraId="76CBA646" w14:textId="77777777" w:rsidR="00A13A18" w:rsidRDefault="00A13A18" w:rsidP="00A13A18">
      <w:pPr>
        <w:pStyle w:val="Heading2"/>
      </w:pPr>
      <w:r>
        <w:t>Assessing a new external laboratory</w:t>
      </w:r>
    </w:p>
    <w:p w14:paraId="7DB6B380" w14:textId="77777777" w:rsidR="00A13A18" w:rsidRDefault="00A13A18" w:rsidP="00A13A18">
      <w:pPr>
        <w:pStyle w:val="Numberlist"/>
        <w:numPr>
          <w:ilvl w:val="0"/>
          <w:numId w:val="12"/>
        </w:numPr>
        <w:ind w:left="340" w:hanging="340"/>
      </w:pPr>
      <w:r>
        <w:t>The CI (or delegate) will send the self-assessment questionnaire</w:t>
      </w:r>
      <w:r w:rsidRPr="00266EBE">
        <w:rPr>
          <w:rStyle w:val="ReferencestootherSOPsQCDsChar"/>
        </w:rPr>
        <w:t xml:space="preserve"> </w:t>
      </w:r>
      <w:r>
        <w:rPr>
          <w:rStyle w:val="ReferencestootherSOPsQCDsChar"/>
        </w:rPr>
        <w:t>UoB-CRL-QCD-025 External Laboratory Self-Assessment Questionnaire</w:t>
      </w:r>
      <w:r>
        <w:t xml:space="preserve"> </w:t>
      </w:r>
      <w:r w:rsidRPr="00817436">
        <w:rPr>
          <w:i/>
          <w:iCs/>
        </w:rPr>
        <w:t>(under development)</w:t>
      </w:r>
      <w:r>
        <w:t xml:space="preserve"> to the laboratory’s management to determine whether the laboratory has appropriate processes in place to be capable of working to GCP in the laboratory standard. </w:t>
      </w:r>
    </w:p>
    <w:p w14:paraId="6511413D" w14:textId="77777777" w:rsidR="00A13A18" w:rsidRDefault="00A13A18" w:rsidP="00A13A18">
      <w:pPr>
        <w:pStyle w:val="Numberlist"/>
        <w:numPr>
          <w:ilvl w:val="0"/>
          <w:numId w:val="12"/>
        </w:numPr>
        <w:ind w:left="340" w:hanging="340"/>
      </w:pPr>
      <w:r>
        <w:t>Once the completed questionnaire has been returned by the laboratory, the CRCT will review the questionnaire in collaboration with the CI (or delegate) to assess whether the laboratory has the appropriate processes in place to be capable of working to GCP in the laboratory standard.</w:t>
      </w:r>
    </w:p>
    <w:p w14:paraId="6200B838" w14:textId="77777777" w:rsidR="00A13A18" w:rsidRPr="005C4A97" w:rsidRDefault="00A13A18" w:rsidP="00A13A18">
      <w:pPr>
        <w:pStyle w:val="bullet2"/>
        <w:ind w:left="720" w:hanging="360"/>
      </w:pPr>
      <w:r w:rsidRPr="005C4A97">
        <w:t>If there are any queries about the responses in the questionnaire</w:t>
      </w:r>
      <w:r>
        <w:t>,</w:t>
      </w:r>
      <w:r w:rsidRPr="005C4A97">
        <w:t xml:space="preserve"> the CRCT will request clarification or further information from the laboratory </w:t>
      </w:r>
      <w:r>
        <w:t xml:space="preserve">and </w:t>
      </w:r>
      <w:r w:rsidRPr="005C4A97">
        <w:t>the questionnaire will be updated as appropriate.</w:t>
      </w:r>
    </w:p>
    <w:p w14:paraId="50A82E3C" w14:textId="77777777" w:rsidR="00A13A18" w:rsidRPr="005C4A97" w:rsidRDefault="00A13A18" w:rsidP="00A13A18">
      <w:pPr>
        <w:pStyle w:val="Numberlist"/>
        <w:numPr>
          <w:ilvl w:val="0"/>
          <w:numId w:val="12"/>
        </w:numPr>
        <w:ind w:left="340" w:hanging="340"/>
      </w:pPr>
      <w:r w:rsidRPr="005C4A97">
        <w:t>The CRCT will either:</w:t>
      </w:r>
    </w:p>
    <w:p w14:paraId="5F02913B" w14:textId="77777777" w:rsidR="00A13A18" w:rsidRPr="005C4A97" w:rsidRDefault="00A13A18" w:rsidP="00A13A18">
      <w:pPr>
        <w:pStyle w:val="bullet2"/>
      </w:pPr>
      <w:r>
        <w:t>c</w:t>
      </w:r>
      <w:r w:rsidRPr="005C4A97">
        <w:t>onfirm with the CI (or delegate) via email that the laboratory has provided sufficient evidence to demonstrate that they could work to GCP in the laboratory standard</w:t>
      </w:r>
      <w:r>
        <w:t xml:space="preserve"> and report the use of the external laboratory to HTOC</w:t>
      </w:r>
      <w:r w:rsidRPr="005C4A97">
        <w:t>, or</w:t>
      </w:r>
    </w:p>
    <w:p w14:paraId="008A71AF" w14:textId="77777777" w:rsidR="00A13A18" w:rsidRPr="005C4A97" w:rsidRDefault="00A13A18" w:rsidP="00A13A18">
      <w:pPr>
        <w:pStyle w:val="bullet2"/>
      </w:pPr>
      <w:r>
        <w:t>i</w:t>
      </w:r>
      <w:r w:rsidRPr="005C4A97">
        <w:t>f insufficient evidence is provided by the laboratory, or where there are any other concerns a</w:t>
      </w:r>
      <w:r>
        <w:t>bout</w:t>
      </w:r>
      <w:r w:rsidRPr="005C4A97">
        <w:t xml:space="preserve"> the ability of the laboratory to meet the correct standard, the CRCT will conduct a vendor audit. This may be a co-audit with a CTU</w:t>
      </w:r>
      <w:r>
        <w:t xml:space="preserve"> (see </w:t>
      </w:r>
      <w:r w:rsidRPr="004C4FBE">
        <w:rPr>
          <w:rStyle w:val="ReferencestootherSOPsQCDsChar"/>
        </w:rPr>
        <w:t>UoB-CPR-SOP-001 Compliance Review</w:t>
      </w:r>
      <w:r w:rsidRPr="00817436">
        <w:t>)</w:t>
      </w:r>
      <w:r w:rsidRPr="00174561">
        <w:t>.</w:t>
      </w:r>
    </w:p>
    <w:p w14:paraId="5A37F39B" w14:textId="77777777" w:rsidR="00A13A18" w:rsidRDefault="00A13A18" w:rsidP="00A13A18">
      <w:pPr>
        <w:pStyle w:val="Numberlist"/>
        <w:numPr>
          <w:ilvl w:val="0"/>
          <w:numId w:val="12"/>
        </w:numPr>
        <w:ind w:left="340" w:hanging="340"/>
      </w:pPr>
      <w:r>
        <w:t>If a vendor audit is required, t</w:t>
      </w:r>
      <w:r w:rsidRPr="005C4A97">
        <w:t>he vendor audit report will be provided by CRCT to</w:t>
      </w:r>
      <w:r>
        <w:t xml:space="preserve"> the</w:t>
      </w:r>
      <w:r w:rsidRPr="005C4A97">
        <w:t xml:space="preserve"> CI (or delegate</w:t>
      </w:r>
      <w:r>
        <w:t>), the Research Governance Team (RGT)</w:t>
      </w:r>
      <w:r w:rsidRPr="005C4A97">
        <w:t xml:space="preserve"> </w:t>
      </w:r>
      <w:r>
        <w:t>and</w:t>
      </w:r>
      <w:r w:rsidRPr="005C4A97">
        <w:t xml:space="preserve"> </w:t>
      </w:r>
      <w:r>
        <w:t>the</w:t>
      </w:r>
      <w:r w:rsidRPr="0043159E">
        <w:t xml:space="preserve"> </w:t>
      </w:r>
      <w:r>
        <w:t>Human Tissue Oversight Committee (HTOC) and the laboratory.</w:t>
      </w:r>
    </w:p>
    <w:p w14:paraId="2F896185" w14:textId="77777777" w:rsidR="00A13A18" w:rsidRPr="005C4A97" w:rsidRDefault="00A13A18" w:rsidP="00A13A18">
      <w:pPr>
        <w:pStyle w:val="Numberlist"/>
        <w:numPr>
          <w:ilvl w:val="0"/>
          <w:numId w:val="12"/>
        </w:numPr>
        <w:ind w:left="340" w:hanging="340"/>
      </w:pPr>
      <w:r w:rsidRPr="005C4A97">
        <w:t>The CI (no delegation allowed) will decide</w:t>
      </w:r>
      <w:r>
        <w:t>, in collaboration with the RGT and the HTOC,</w:t>
      </w:r>
      <w:r w:rsidRPr="005C4A97">
        <w:t xml:space="preserve"> whether to use the external laboratory for the processing or analysis of clinical trial samples.</w:t>
      </w:r>
    </w:p>
    <w:p w14:paraId="446EF2F3" w14:textId="77777777" w:rsidR="00A13A18" w:rsidRDefault="00A13A18" w:rsidP="00A13A18">
      <w:pPr>
        <w:pStyle w:val="Heading2"/>
      </w:pPr>
      <w:r>
        <w:t>Assessing a previously used external laboratory</w:t>
      </w:r>
    </w:p>
    <w:p w14:paraId="6F6B20A0" w14:textId="77777777" w:rsidR="00A13A18" w:rsidRDefault="00A13A18" w:rsidP="00A13A18">
      <w:pPr>
        <w:pStyle w:val="Numberlist"/>
        <w:numPr>
          <w:ilvl w:val="0"/>
          <w:numId w:val="12"/>
        </w:numPr>
        <w:ind w:left="340" w:hanging="340"/>
      </w:pPr>
      <w:r>
        <w:t xml:space="preserve"> The CI (or delegate) will send the self-assessment questionnaire </w:t>
      </w:r>
      <w:r>
        <w:rPr>
          <w:rStyle w:val="ReferencestootherSOPsQCDsChar"/>
        </w:rPr>
        <w:t xml:space="preserve">UoB-CRL-QCD-025 External Laboratory Self-Assessment Questionnaire </w:t>
      </w:r>
      <w:r w:rsidRPr="00A13A18">
        <w:rPr>
          <w:i/>
          <w:iCs/>
        </w:rPr>
        <w:t xml:space="preserve">(under development) </w:t>
      </w:r>
      <w:r>
        <w:t>previously completed by the laboratory to the laboratory’s management and request confirmation via email whether any of the information has changed.</w:t>
      </w:r>
    </w:p>
    <w:p w14:paraId="7BCF9DD8" w14:textId="77777777" w:rsidR="00A13A18" w:rsidRPr="00523FEA" w:rsidRDefault="00A13A18" w:rsidP="00A13A18">
      <w:pPr>
        <w:pStyle w:val="bullet2"/>
        <w:ind w:left="720" w:hanging="360"/>
      </w:pPr>
      <w:r w:rsidRPr="00523FEA">
        <w:t xml:space="preserve">If the laboratory confirms that the information in the questionnaire is up to date, the CI (or delegate) will file </w:t>
      </w:r>
      <w:r>
        <w:t xml:space="preserve">the </w:t>
      </w:r>
      <w:r w:rsidRPr="00523FEA">
        <w:t xml:space="preserve">confirmation email </w:t>
      </w:r>
      <w:r>
        <w:t xml:space="preserve">and a copy of the completed self-assessment questionnaire </w:t>
      </w:r>
      <w:r w:rsidRPr="00523FEA">
        <w:t xml:space="preserve">in the </w:t>
      </w:r>
      <w:r>
        <w:t>t</w:t>
      </w:r>
      <w:r w:rsidRPr="00523FEA">
        <w:t xml:space="preserve">rial </w:t>
      </w:r>
      <w:r>
        <w:t>m</w:t>
      </w:r>
      <w:r w:rsidRPr="00523FEA">
        <w:t xml:space="preserve">aster </w:t>
      </w:r>
      <w:r>
        <w:t>f</w:t>
      </w:r>
      <w:r w:rsidRPr="00523FEA">
        <w:t>ile (TMF)</w:t>
      </w:r>
      <w:r>
        <w:t xml:space="preserve"> and</w:t>
      </w:r>
      <w:r w:rsidRPr="00523FEA">
        <w:t xml:space="preserve"> inform the CRCT </w:t>
      </w:r>
      <w:r>
        <w:t>that</w:t>
      </w:r>
      <w:r w:rsidRPr="00523FEA">
        <w:t xml:space="preserve"> a previously used external laboratory is going to be used.</w:t>
      </w:r>
    </w:p>
    <w:p w14:paraId="66E77442" w14:textId="77777777" w:rsidR="00A13A18" w:rsidRPr="00523FEA" w:rsidRDefault="00A13A18" w:rsidP="00A13A18">
      <w:pPr>
        <w:pStyle w:val="bullet2"/>
        <w:ind w:left="720" w:hanging="360"/>
      </w:pPr>
      <w:r w:rsidRPr="00523FEA">
        <w:t xml:space="preserve">If the laboratory confirms that information has changed, points 3 to </w:t>
      </w:r>
      <w:r>
        <w:t xml:space="preserve">7 </w:t>
      </w:r>
      <w:r w:rsidRPr="00523FEA">
        <w:t>of this SOP will be followed.</w:t>
      </w:r>
    </w:p>
    <w:p w14:paraId="5863ED81" w14:textId="77777777" w:rsidR="00A13A18" w:rsidRDefault="00A13A18" w:rsidP="00A13A18">
      <w:pPr>
        <w:pStyle w:val="Heading2"/>
      </w:pPr>
      <w:r>
        <w:t>Once the assessment of the laboratory is complete</w:t>
      </w:r>
    </w:p>
    <w:p w14:paraId="0C9B4C6D" w14:textId="77777777" w:rsidR="00A13A18" w:rsidRDefault="00A13A18" w:rsidP="00A13A18">
      <w:pPr>
        <w:pStyle w:val="Numberlist"/>
        <w:numPr>
          <w:ilvl w:val="0"/>
          <w:numId w:val="12"/>
        </w:numPr>
        <w:ind w:left="340" w:hanging="340"/>
      </w:pPr>
      <w:r>
        <w:t>Once suitability of the laboratory has been confirmed, the CI (or delegate) will file the completed questionnaire in the TMF, and vendor audit report if applicable.</w:t>
      </w:r>
    </w:p>
    <w:p w14:paraId="3CCFADEA" w14:textId="77777777" w:rsidR="00A13A18" w:rsidRDefault="00A13A18" w:rsidP="00A13A18">
      <w:pPr>
        <w:pStyle w:val="Numberlist"/>
        <w:numPr>
          <w:ilvl w:val="0"/>
          <w:numId w:val="12"/>
        </w:numPr>
        <w:ind w:left="340" w:hanging="340"/>
      </w:pPr>
      <w:r>
        <w:t xml:space="preserve">The CI (or delegate) in collaboration with the CRCT will maintain documented oversight of external laboratories throughout the trial to ensure compliance with GCP in the laboratory standard. </w:t>
      </w:r>
    </w:p>
    <w:p w14:paraId="064FCC51" w14:textId="77777777" w:rsidR="00A13A18" w:rsidRDefault="00A13A18" w:rsidP="00A13A18">
      <w:pPr>
        <w:pStyle w:val="bullet2"/>
        <w:ind w:left="720" w:hanging="360"/>
      </w:pPr>
      <w:r>
        <w:t>The level of oversight required will be determined on a risk-based approach and documented in the trial-specific risk assessment.</w:t>
      </w:r>
    </w:p>
    <w:p w14:paraId="3E5DFEE4" w14:textId="77777777" w:rsidR="00A13A18" w:rsidRPr="004C4FBE" w:rsidRDefault="00A13A18" w:rsidP="00A13A18">
      <w:pPr>
        <w:pStyle w:val="bullet2"/>
        <w:ind w:left="720" w:hanging="360"/>
      </w:pPr>
      <w:r w:rsidRPr="004C4FBE">
        <w:t xml:space="preserve">Oversight will be maintained by the inclusion of the trial in the CRCT compliance review programme, which may involve the trial being subject to an audit (see </w:t>
      </w:r>
      <w:r w:rsidRPr="004C4FBE">
        <w:rPr>
          <w:rStyle w:val="ReferencestootherSOPsQCDsChar"/>
        </w:rPr>
        <w:t>UoB-CPR-SOP-001 Compliance Review</w:t>
      </w:r>
      <w:r>
        <w:t>)</w:t>
      </w:r>
      <w:r w:rsidRPr="004C4FBE">
        <w:t xml:space="preserve"> for further information.</w:t>
      </w:r>
    </w:p>
    <w:p w14:paraId="370844E6" w14:textId="77777777" w:rsidR="00A13A18" w:rsidRDefault="00A13A18" w:rsidP="00A13A18">
      <w:pPr>
        <w:pStyle w:val="Numberlist"/>
        <w:numPr>
          <w:ilvl w:val="0"/>
          <w:numId w:val="12"/>
        </w:numPr>
        <w:ind w:left="340" w:hanging="340"/>
      </w:pPr>
      <w:r>
        <w:t>Ahead of any sample processing or analysis by the external laboratory the</w:t>
      </w:r>
      <w:r w:rsidRPr="00E3237D">
        <w:t xml:space="preserve"> CI (or delegate)</w:t>
      </w:r>
      <w:r>
        <w:t xml:space="preserve"> </w:t>
      </w:r>
      <w:r w:rsidRPr="00E3237D">
        <w:t xml:space="preserve">will </w:t>
      </w:r>
      <w:r>
        <w:t xml:space="preserve">work with the </w:t>
      </w:r>
      <w:hyperlink r:id="rId14" w:tooltip="Link to UoB Contracts Team Webpage" w:history="1">
        <w:r w:rsidRPr="00A6437D">
          <w:rPr>
            <w:rStyle w:val="Hyperlink"/>
          </w:rPr>
          <w:t>UoB Contracts Team</w:t>
        </w:r>
      </w:hyperlink>
      <w:r>
        <w:t xml:space="preserve"> to </w:t>
      </w:r>
      <w:r w:rsidRPr="00E3237D">
        <w:t>arrange for the appropriate contract agreement</w:t>
      </w:r>
      <w:r>
        <w:t>s</w:t>
      </w:r>
      <w:r w:rsidRPr="00E3237D">
        <w:t xml:space="preserve"> to be put into place</w:t>
      </w:r>
      <w:r>
        <w:t xml:space="preserve"> (see </w:t>
      </w:r>
      <w:r w:rsidRPr="00AC527F">
        <w:rPr>
          <w:rStyle w:val="ReferencestootherSOPsQCDsChar"/>
        </w:rPr>
        <w:t>UoB-CRL-SOP-001 Laboratory Set-up and Management</w:t>
      </w:r>
      <w:r>
        <w:t>). Contracts will include, but not be limited to:</w:t>
      </w:r>
    </w:p>
    <w:p w14:paraId="5347FDC0" w14:textId="77777777" w:rsidR="00A13A18" w:rsidRDefault="00A13A18" w:rsidP="00A13A18">
      <w:pPr>
        <w:pStyle w:val="bullet2"/>
        <w:ind w:left="720" w:hanging="360"/>
      </w:pPr>
      <w:r>
        <w:lastRenderedPageBreak/>
        <w:t>details of material transfer agreement clauses if human tissue samples are being transferred to the external laboratory</w:t>
      </w:r>
    </w:p>
    <w:p w14:paraId="0BDE928F" w14:textId="77777777" w:rsidR="00A13A18" w:rsidRDefault="00A13A18" w:rsidP="00A13A18">
      <w:pPr>
        <w:pStyle w:val="bullet2"/>
        <w:ind w:left="720" w:hanging="360"/>
      </w:pPr>
      <w:r>
        <w:t>archiving requirements</w:t>
      </w:r>
    </w:p>
    <w:p w14:paraId="74A92953" w14:textId="77777777" w:rsidR="00A13A18" w:rsidRDefault="00A13A18" w:rsidP="00A13A18">
      <w:pPr>
        <w:pStyle w:val="bullet2"/>
        <w:ind w:left="720" w:hanging="360"/>
      </w:pPr>
      <w:r>
        <w:t>source-data requirements.</w:t>
      </w:r>
    </w:p>
    <w:p w14:paraId="18A349E5" w14:textId="77777777" w:rsidR="00A13A18" w:rsidRPr="00187FAB" w:rsidRDefault="00A13A18" w:rsidP="00A13A18">
      <w:pPr>
        <w:pStyle w:val="Numberlist"/>
        <w:numPr>
          <w:ilvl w:val="0"/>
          <w:numId w:val="12"/>
        </w:numPr>
        <w:ind w:left="340" w:hanging="340"/>
      </w:pPr>
      <w:r w:rsidRPr="00187FAB">
        <w:t xml:space="preserve">The CI (or delegate) will archive </w:t>
      </w:r>
      <w:r>
        <w:t xml:space="preserve">all </w:t>
      </w:r>
      <w:r w:rsidRPr="00187FAB">
        <w:t xml:space="preserve">documentation related to </w:t>
      </w:r>
      <w:r>
        <w:t xml:space="preserve">the set-up and oversight of external laboratories along with the rest of the </w:t>
      </w:r>
      <w:r w:rsidRPr="00187FAB">
        <w:t>TMF at the end of the</w:t>
      </w:r>
      <w:r>
        <w:t xml:space="preserve"> trial</w:t>
      </w:r>
      <w:r w:rsidRPr="00187FAB">
        <w:t xml:space="preserve">. See </w:t>
      </w:r>
      <w:r w:rsidRPr="00187FAB">
        <w:rPr>
          <w:i/>
          <w:iCs/>
          <w:color w:val="943634"/>
        </w:rPr>
        <w:t>UoB-ARC-SOP-001 Archiving</w:t>
      </w:r>
      <w:r w:rsidRPr="00187FAB">
        <w:t xml:space="preserve"> for further information.</w:t>
      </w:r>
    </w:p>
    <w:p w14:paraId="4B5689AB" w14:textId="77777777" w:rsidR="00A13A18" w:rsidRPr="00435EAE" w:rsidRDefault="00A13A18" w:rsidP="00A13A18">
      <w:pPr>
        <w:pStyle w:val="Heading1"/>
      </w:pPr>
      <w:r w:rsidRPr="00435EAE">
        <w:t>List of expected outputs:</w:t>
      </w:r>
    </w:p>
    <w:p w14:paraId="51EC36CB" w14:textId="77777777" w:rsidR="00A13A18" w:rsidRDefault="00A13A18" w:rsidP="00A13A18">
      <w:pPr>
        <w:pStyle w:val="bullet1"/>
        <w:numPr>
          <w:ilvl w:val="0"/>
          <w:numId w:val="3"/>
        </w:numPr>
        <w:ind w:left="340" w:hanging="340"/>
      </w:pPr>
      <w:r>
        <w:t>Evidence of a completed self-assessment questionnaire for external laboratories.</w:t>
      </w:r>
    </w:p>
    <w:p w14:paraId="6DFEE322" w14:textId="77777777" w:rsidR="00A13A18" w:rsidRDefault="00A13A18" w:rsidP="00A13A18">
      <w:pPr>
        <w:pStyle w:val="bullet1"/>
        <w:numPr>
          <w:ilvl w:val="0"/>
          <w:numId w:val="3"/>
        </w:numPr>
        <w:ind w:left="340" w:hanging="340"/>
      </w:pPr>
      <w:r>
        <w:t xml:space="preserve">Evidence of documented oversight of external laboratories. </w:t>
      </w:r>
    </w:p>
    <w:p w14:paraId="665C83F0" w14:textId="77777777" w:rsidR="00A13A18" w:rsidRDefault="00A13A18" w:rsidP="00A13A18">
      <w:pPr>
        <w:pStyle w:val="bullet1"/>
        <w:numPr>
          <w:ilvl w:val="0"/>
          <w:numId w:val="3"/>
        </w:numPr>
        <w:ind w:left="340" w:hanging="340"/>
      </w:pPr>
      <w:r>
        <w:t>Evidence of appropriate contractual agreements in place between UoB and external laboratories.</w:t>
      </w:r>
    </w:p>
    <w:p w14:paraId="063E804F" w14:textId="77777777" w:rsidR="00A13A18" w:rsidRDefault="00A13A18" w:rsidP="00A13A18">
      <w:pPr>
        <w:pStyle w:val="bullet1"/>
        <w:numPr>
          <w:ilvl w:val="0"/>
          <w:numId w:val="3"/>
        </w:numPr>
        <w:ind w:left="340" w:hanging="340"/>
      </w:pPr>
      <w:r>
        <w:t xml:space="preserve">If using a laboratory that has been previously assessed, evidence of email confirmation that no changes to the questionnaire are required, if applicable, and a copy of the completed questionnaire. </w:t>
      </w:r>
    </w:p>
    <w:p w14:paraId="26CCFC51" w14:textId="77777777" w:rsidR="00A13A18" w:rsidRDefault="00A13A18" w:rsidP="00A13A18">
      <w:pPr>
        <w:pStyle w:val="Heading1"/>
      </w:pPr>
      <w:r w:rsidRPr="006561C0">
        <w:t>Related</w:t>
      </w:r>
      <w:r>
        <w:t xml:space="preserve"> documents:</w:t>
      </w:r>
      <w:bookmarkEnd w:id="0"/>
    </w:p>
    <w:p w14:paraId="20F869F2" w14:textId="77777777" w:rsidR="00A13A18" w:rsidRDefault="00A13A18" w:rsidP="00A13A18">
      <w:pPr>
        <w:pStyle w:val="bullet1"/>
        <w:numPr>
          <w:ilvl w:val="0"/>
          <w:numId w:val="3"/>
        </w:numPr>
        <w:ind w:left="340" w:hanging="340"/>
      </w:pPr>
      <w:r w:rsidRPr="00FB739D">
        <w:t>UoB-ARC-SOP-001 Archiving</w:t>
      </w:r>
    </w:p>
    <w:p w14:paraId="75053D6E" w14:textId="77777777" w:rsidR="00A13A18" w:rsidRPr="00223462" w:rsidRDefault="00A13A18" w:rsidP="00A13A18">
      <w:pPr>
        <w:pStyle w:val="bullet1"/>
        <w:numPr>
          <w:ilvl w:val="0"/>
          <w:numId w:val="3"/>
        </w:numPr>
        <w:ind w:left="340" w:hanging="340"/>
      </w:pPr>
      <w:r w:rsidRPr="00223462">
        <w:rPr>
          <w:rStyle w:val="ReferencestootherSOPsQCDsChar"/>
          <w:i w:val="0"/>
          <w:iCs w:val="0"/>
          <w:color w:val="auto"/>
        </w:rPr>
        <w:t>UoB-CLN-CTM-QCD-002 Clinical Trial Task Delegation Log</w:t>
      </w:r>
    </w:p>
    <w:p w14:paraId="6512A0F7" w14:textId="77777777" w:rsidR="00A13A18" w:rsidRPr="00FB739D" w:rsidRDefault="00A13A18" w:rsidP="00A13A18">
      <w:pPr>
        <w:pStyle w:val="bullet1"/>
        <w:numPr>
          <w:ilvl w:val="0"/>
          <w:numId w:val="3"/>
        </w:numPr>
        <w:ind w:left="340" w:hanging="340"/>
      </w:pPr>
      <w:r w:rsidRPr="00FB739D">
        <w:t>UoB-CRL-QCD-001 Setting up a Laboratory Master File</w:t>
      </w:r>
    </w:p>
    <w:p w14:paraId="16B61540" w14:textId="77777777" w:rsidR="00A13A18" w:rsidRPr="00FB739D" w:rsidRDefault="00A13A18" w:rsidP="00A13A18">
      <w:pPr>
        <w:pStyle w:val="bullet1"/>
        <w:numPr>
          <w:ilvl w:val="0"/>
          <w:numId w:val="3"/>
        </w:numPr>
        <w:ind w:left="340" w:hanging="340"/>
      </w:pPr>
      <w:r w:rsidRPr="00FB739D">
        <w:t>UoB-CRL-QCD-00</w:t>
      </w:r>
      <w:r>
        <w:t>4</w:t>
      </w:r>
      <w:r w:rsidRPr="00FB739D">
        <w:t xml:space="preserve"> Laboratory </w:t>
      </w:r>
      <w:r>
        <w:t>C</w:t>
      </w:r>
      <w:r w:rsidRPr="00FB739D">
        <w:t>ontracts</w:t>
      </w:r>
      <w:r>
        <w:t xml:space="preserve"> and Agreements Checklist</w:t>
      </w:r>
    </w:p>
    <w:p w14:paraId="6259F2D8" w14:textId="77777777" w:rsidR="00A13A18" w:rsidRDefault="00A13A18" w:rsidP="00A13A18">
      <w:pPr>
        <w:pStyle w:val="bullet1"/>
        <w:numPr>
          <w:ilvl w:val="0"/>
          <w:numId w:val="3"/>
        </w:numPr>
        <w:ind w:left="340" w:hanging="340"/>
      </w:pPr>
      <w:r w:rsidRPr="00FB739D">
        <w:t>UoB-CRL-QCD-00</w:t>
      </w:r>
      <w:r>
        <w:t>5</w:t>
      </w:r>
      <w:r w:rsidRPr="00FB739D">
        <w:t xml:space="preserve"> </w:t>
      </w:r>
      <w:r>
        <w:t>Key Contacts</w:t>
      </w:r>
    </w:p>
    <w:p w14:paraId="2FC623F5" w14:textId="77777777" w:rsidR="00A13A18" w:rsidRPr="00795785" w:rsidRDefault="00A13A18" w:rsidP="00A13A18">
      <w:pPr>
        <w:pStyle w:val="bullet1"/>
        <w:numPr>
          <w:ilvl w:val="0"/>
          <w:numId w:val="3"/>
        </w:numPr>
        <w:ind w:left="340" w:hanging="340"/>
      </w:pPr>
      <w:r w:rsidRPr="00795785">
        <w:rPr>
          <w:rStyle w:val="ReferencestootherSOPsQCDsChar"/>
          <w:i w:val="0"/>
          <w:iCs w:val="0"/>
          <w:color w:val="auto"/>
        </w:rPr>
        <w:t>UoB-CRL-QCD-025 External Laboratory Self-</w:t>
      </w:r>
      <w:r>
        <w:rPr>
          <w:rStyle w:val="ReferencestootherSOPsQCDsChar"/>
          <w:i w:val="0"/>
          <w:iCs w:val="0"/>
          <w:color w:val="auto"/>
        </w:rPr>
        <w:t>A</w:t>
      </w:r>
      <w:r w:rsidRPr="00795785">
        <w:rPr>
          <w:rStyle w:val="ReferencestootherSOPsQCDsChar"/>
          <w:i w:val="0"/>
          <w:iCs w:val="0"/>
          <w:color w:val="auto"/>
        </w:rPr>
        <w:t>ssessment Questionnaire</w:t>
      </w:r>
      <w:r>
        <w:rPr>
          <w:rStyle w:val="ReferencestootherSOPsQCDsChar"/>
          <w:i w:val="0"/>
          <w:iCs w:val="0"/>
          <w:color w:val="auto"/>
        </w:rPr>
        <w:t xml:space="preserve"> </w:t>
      </w:r>
      <w:r w:rsidRPr="00817436">
        <w:rPr>
          <w:rStyle w:val="ReferencestootherSOPsQCDsChar"/>
          <w:color w:val="auto"/>
        </w:rPr>
        <w:t>(under development)</w:t>
      </w:r>
    </w:p>
    <w:p w14:paraId="5F5E3F86" w14:textId="77777777" w:rsidR="00A13A18" w:rsidRDefault="00A13A18" w:rsidP="00A13A18">
      <w:pPr>
        <w:pStyle w:val="bullet1"/>
        <w:numPr>
          <w:ilvl w:val="0"/>
          <w:numId w:val="3"/>
        </w:numPr>
        <w:ind w:left="340" w:hanging="340"/>
      </w:pPr>
      <w:bookmarkStart w:id="1" w:name="_Hlk73434428"/>
      <w:r>
        <w:rPr>
          <w:rStyle w:val="ReferencestootherSOPsQCDsChar"/>
          <w:i w:val="0"/>
          <w:iCs w:val="0"/>
          <w:color w:val="auto"/>
        </w:rPr>
        <w:t>UoB-CRL-SOP-001 Laboratory Set Up and Management</w:t>
      </w:r>
      <w:bookmarkEnd w:id="1"/>
    </w:p>
    <w:p w14:paraId="3DB7E97F" w14:textId="77777777" w:rsidR="00A13A18" w:rsidRPr="00FB739D" w:rsidRDefault="00A13A18" w:rsidP="00A13A18">
      <w:pPr>
        <w:pStyle w:val="bullet1"/>
        <w:numPr>
          <w:ilvl w:val="0"/>
          <w:numId w:val="3"/>
        </w:numPr>
        <w:ind w:left="340" w:hanging="340"/>
      </w:pPr>
      <w:r w:rsidRPr="00FB739D">
        <w:t>UoB-CRL-SOP-002 Laboratory Facilities</w:t>
      </w:r>
    </w:p>
    <w:p w14:paraId="5385839A" w14:textId="77777777" w:rsidR="00A13A18" w:rsidRPr="00FB739D" w:rsidRDefault="00A13A18" w:rsidP="00A13A18">
      <w:pPr>
        <w:pStyle w:val="bullet1"/>
        <w:numPr>
          <w:ilvl w:val="0"/>
          <w:numId w:val="3"/>
        </w:numPr>
        <w:ind w:left="340" w:hanging="340"/>
      </w:pPr>
      <w:r w:rsidRPr="00FB739D">
        <w:t>UoB-CRL-SOP-003 Sample Management</w:t>
      </w:r>
    </w:p>
    <w:p w14:paraId="44169C50" w14:textId="77777777" w:rsidR="00A13A18" w:rsidRPr="00FB739D" w:rsidRDefault="00A13A18" w:rsidP="00A13A18">
      <w:pPr>
        <w:pStyle w:val="bullet1"/>
        <w:numPr>
          <w:ilvl w:val="0"/>
          <w:numId w:val="3"/>
        </w:numPr>
        <w:ind w:left="340" w:hanging="340"/>
      </w:pPr>
      <w:r w:rsidRPr="00FB739D">
        <w:t>UoB-CRL-SOP-004 Laboratory Analysis</w:t>
      </w:r>
    </w:p>
    <w:p w14:paraId="32777C16" w14:textId="77777777" w:rsidR="00A13A18" w:rsidRDefault="00A13A18" w:rsidP="00A13A18">
      <w:pPr>
        <w:pStyle w:val="bullet1"/>
        <w:numPr>
          <w:ilvl w:val="0"/>
          <w:numId w:val="3"/>
        </w:numPr>
        <w:ind w:left="340" w:hanging="340"/>
      </w:pPr>
      <w:r w:rsidRPr="00FB739D">
        <w:t xml:space="preserve">UoB-CRL-SOP-005 </w:t>
      </w:r>
      <w:r>
        <w:t>Reportable Issues</w:t>
      </w:r>
    </w:p>
    <w:p w14:paraId="2CE0155C" w14:textId="77777777" w:rsidR="00A13A18" w:rsidRDefault="00A13A18" w:rsidP="00A13A18">
      <w:pPr>
        <w:pStyle w:val="bullet1"/>
        <w:numPr>
          <w:ilvl w:val="0"/>
          <w:numId w:val="3"/>
        </w:numPr>
        <w:ind w:left="340" w:hanging="340"/>
      </w:pPr>
      <w:r>
        <w:t>UoB-CRP-SOP-001 Compliance Review</w:t>
      </w:r>
    </w:p>
    <w:p w14:paraId="2BA03B32" w14:textId="77777777" w:rsidR="00A13A18" w:rsidRDefault="00A13A18" w:rsidP="00A13A18">
      <w:pPr>
        <w:rPr>
          <w:lang w:eastAsia="en-GB"/>
        </w:rPr>
      </w:pPr>
      <w:r>
        <w:t xml:space="preserve">Note the UoB QMS documents can be found on the </w:t>
      </w:r>
      <w:hyperlink r:id="rId15" w:tooltip="Website for the Clinical Research Compliance Team" w:history="1">
        <w:r>
          <w:rPr>
            <w:rStyle w:val="Hyperlink"/>
            <w:lang w:eastAsia="en-GB"/>
          </w:rPr>
          <w:t>CRCT website</w:t>
        </w:r>
      </w:hyperlink>
      <w:r>
        <w:rPr>
          <w:lang w:eastAsia="en-GB"/>
        </w:rPr>
        <w:t>. Internal work instructions can be obtained from the CRCT (</w:t>
      </w:r>
      <w:hyperlink r:id="rId16" w:tooltip="Email address for the Clinical Research Compliance Team" w:history="1">
        <w:r>
          <w:rPr>
            <w:rStyle w:val="Hyperlink"/>
            <w:lang w:eastAsia="en-GB"/>
          </w:rPr>
          <w:t>crct@contacts.bham.ac.uk</w:t>
        </w:r>
      </w:hyperlink>
      <w:r>
        <w:rPr>
          <w:rStyle w:val="Hyperlink"/>
          <w:lang w:eastAsia="en-GB"/>
        </w:rPr>
        <w:t>) and/or from the RGT (</w:t>
      </w:r>
      <w:hyperlink r:id="rId17" w:tooltip="Email address for the Research Governance Team" w:history="1">
        <w:r>
          <w:rPr>
            <w:rStyle w:val="Hyperlink"/>
            <w:lang w:eastAsia="en-GB"/>
          </w:rPr>
          <w:t>researchgovernance@contacts.bham.ac.uk</w:t>
        </w:r>
      </w:hyperlink>
      <w:r>
        <w:rPr>
          <w:rStyle w:val="Hyperlink"/>
          <w:lang w:eastAsia="en-GB"/>
        </w:rPr>
        <w:t>).</w:t>
      </w:r>
    </w:p>
    <w:p w14:paraId="3D0BBFA9" w14:textId="77777777" w:rsidR="00A13A18" w:rsidRDefault="00A13A18" w:rsidP="00A13A18">
      <w:pPr>
        <w:pStyle w:val="Heading1"/>
      </w:pPr>
      <w:r w:rsidRPr="005D17F6">
        <w:t>References</w:t>
      </w:r>
      <w:r>
        <w:t xml:space="preserve"> and frameworks: </w:t>
      </w:r>
    </w:p>
    <w:p w14:paraId="06C48FB6" w14:textId="77777777" w:rsidR="00A13A18" w:rsidRDefault="00A13A18" w:rsidP="00A13A18">
      <w:pPr>
        <w:pStyle w:val="bullet1"/>
        <w:numPr>
          <w:ilvl w:val="0"/>
          <w:numId w:val="3"/>
        </w:numPr>
        <w:ind w:left="340" w:hanging="340"/>
      </w:pPr>
      <w:r>
        <w:t>Reflection paper</w:t>
      </w:r>
      <w:r w:rsidRPr="00410AF6">
        <w:t xml:space="preserve"> </w:t>
      </w:r>
      <w:r>
        <w:t xml:space="preserve">for laboratories that perform the analyses or evaluation of clinical trial samples (2012), European Medical Agency: </w:t>
      </w:r>
      <w:hyperlink r:id="rId18" w:tooltip="Link to Reflection paper for laboratories that perform the analyses or evaluation of clinical trial samples (2012), European Medical Agency" w:history="1">
        <w:r w:rsidRPr="005E5A6C">
          <w:rPr>
            <w:rStyle w:val="Hyperlink"/>
          </w:rPr>
          <w:t>www.ema.europa.eu/docs/en_GB/document_library/Regulatory_and_procedural_guideline/2012/05/WC500127124.pdf</w:t>
        </w:r>
      </w:hyperlink>
    </w:p>
    <w:p w14:paraId="3DCA0060" w14:textId="77777777" w:rsidR="00A13A18" w:rsidRPr="00F14CCF" w:rsidRDefault="00A13A18" w:rsidP="00A13A18">
      <w:pPr>
        <w:pStyle w:val="bullet1"/>
        <w:numPr>
          <w:ilvl w:val="0"/>
          <w:numId w:val="3"/>
        </w:numPr>
        <w:ind w:left="340" w:hanging="340"/>
        <w:rPr>
          <w:rStyle w:val="Hyperlink"/>
        </w:rPr>
      </w:pPr>
      <w:r>
        <w:t xml:space="preserve">The Human Tissue Act (2004): </w:t>
      </w:r>
      <w:hyperlink r:id="rId19" w:tooltip="Link to The Human Tissue Act (2004)" w:history="1">
        <w:r w:rsidRPr="005E5A6C">
          <w:rPr>
            <w:rStyle w:val="Hyperlink"/>
          </w:rPr>
          <w:t>http://www.legislation.gov.uk/ukpga/2004/30/contents</w:t>
        </w:r>
      </w:hyperlink>
    </w:p>
    <w:p w14:paraId="097D32C1" w14:textId="77777777" w:rsidR="00A13A18" w:rsidRDefault="00A13A18" w:rsidP="00A13A18">
      <w:pPr>
        <w:pStyle w:val="bullet1"/>
        <w:numPr>
          <w:ilvl w:val="0"/>
          <w:numId w:val="3"/>
        </w:numPr>
        <w:ind w:left="340" w:hanging="340"/>
      </w:pPr>
      <w:r>
        <w:t xml:space="preserve">The Medicines for Human Use (Clinical Trials) Regulations 2004 and amendments: </w:t>
      </w:r>
      <w:hyperlink r:id="rId20" w:tooltip="Link to The Medicines for Human Use (Clinical Trials) Regulations 2004 and amendments" w:history="1">
        <w:r w:rsidRPr="007A471C">
          <w:rPr>
            <w:rStyle w:val="Hyperlink"/>
          </w:rPr>
          <w:t>http://www.legislation.gov.uk/uksi/2004/1031/contents/made</w:t>
        </w:r>
      </w:hyperlink>
      <w:r w:rsidRPr="00785E0D">
        <w:t xml:space="preserve"> </w:t>
      </w:r>
    </w:p>
    <w:p w14:paraId="2310BB5B" w14:textId="77777777" w:rsidR="00A13A18" w:rsidRDefault="00A13A18" w:rsidP="00A13A18">
      <w:pPr>
        <w:pStyle w:val="bullet1"/>
        <w:numPr>
          <w:ilvl w:val="0"/>
          <w:numId w:val="3"/>
        </w:numPr>
        <w:ind w:left="340" w:hanging="340"/>
      </w:pPr>
      <w:r>
        <w:t xml:space="preserve">UoB Contracts team: </w:t>
      </w:r>
      <w:hyperlink r:id="rId21" w:tooltip="Link to UoB Contracts team" w:history="1">
        <w:r>
          <w:rPr>
            <w:rStyle w:val="Hyperlink"/>
          </w:rPr>
          <w:t>https://intranet.birmingham.ac.uk/finance/rss/contracts/index.aspx</w:t>
        </w:r>
      </w:hyperlink>
    </w:p>
    <w:p w14:paraId="53F05019" w14:textId="77777777" w:rsidR="00A13A18" w:rsidRDefault="00A13A18" w:rsidP="00A13A18">
      <w:pPr>
        <w:pStyle w:val="Heading1"/>
      </w:pPr>
      <w:r w:rsidRPr="00522ABB">
        <w:lastRenderedPageBreak/>
        <w:t>Abbreviations</w:t>
      </w:r>
      <w:r>
        <w:t xml:space="preserve"> and definitions:</w:t>
      </w:r>
    </w:p>
    <w:tbl>
      <w:tblPr>
        <w:tblStyle w:val="TableGrid"/>
        <w:tblW w:w="0" w:type="auto"/>
        <w:tblBorders>
          <w:insideH w:val="dotted" w:sz="4" w:space="0" w:color="auto"/>
          <w:insideV w:val="dotted" w:sz="4" w:space="0" w:color="auto"/>
        </w:tblBorders>
        <w:tblLook w:val="04A0" w:firstRow="1" w:lastRow="0" w:firstColumn="1" w:lastColumn="0" w:noHBand="0" w:noVBand="1"/>
        <w:tblCaption w:val="Abbreviations and Definitions"/>
        <w:tblDescription w:val="List of abbreviations and Definitions used in this document."/>
      </w:tblPr>
      <w:tblGrid>
        <w:gridCol w:w="2460"/>
        <w:gridCol w:w="6557"/>
      </w:tblGrid>
      <w:tr w:rsidR="00A13A18" w14:paraId="3D24CBDE" w14:textId="77777777" w:rsidTr="00431C6B">
        <w:trPr>
          <w:cantSplit/>
          <w:tblHeader/>
        </w:trPr>
        <w:tc>
          <w:tcPr>
            <w:tcW w:w="2460" w:type="dxa"/>
            <w:vAlign w:val="center"/>
          </w:tcPr>
          <w:p w14:paraId="453DB835" w14:textId="77777777" w:rsidR="00A13A18" w:rsidRPr="003D5BFC" w:rsidRDefault="00A13A18" w:rsidP="00431C6B">
            <w:pPr>
              <w:pStyle w:val="Heading2"/>
            </w:pPr>
            <w:r w:rsidRPr="003D5BFC">
              <w:t>Term</w:t>
            </w:r>
          </w:p>
        </w:tc>
        <w:tc>
          <w:tcPr>
            <w:tcW w:w="6557" w:type="dxa"/>
            <w:vAlign w:val="center"/>
          </w:tcPr>
          <w:p w14:paraId="6BD09D05" w14:textId="77777777" w:rsidR="00A13A18" w:rsidRPr="003D5BFC" w:rsidRDefault="00A13A18" w:rsidP="00431C6B">
            <w:pPr>
              <w:pStyle w:val="Heading2"/>
            </w:pPr>
            <w:r w:rsidRPr="003D5BFC">
              <w:t>Description</w:t>
            </w:r>
          </w:p>
        </w:tc>
      </w:tr>
      <w:tr w:rsidR="00A13A18" w14:paraId="2A37B0FF" w14:textId="77777777" w:rsidTr="00431C6B">
        <w:trPr>
          <w:cantSplit/>
          <w:trHeight w:val="1575"/>
        </w:trPr>
        <w:tc>
          <w:tcPr>
            <w:tcW w:w="2460" w:type="dxa"/>
          </w:tcPr>
          <w:p w14:paraId="47ADD1A6" w14:textId="77777777" w:rsidR="00A13A18" w:rsidRDefault="00A13A18" w:rsidP="00A13A18">
            <w:pPr>
              <w:pStyle w:val="AbbreviationsDefinitionsTerm"/>
            </w:pPr>
            <w:r>
              <w:t>Audit</w:t>
            </w:r>
          </w:p>
          <w:p w14:paraId="7250AA83" w14:textId="77777777" w:rsidR="00A13A18" w:rsidRPr="006E673F" w:rsidRDefault="00A13A18" w:rsidP="00A13A18">
            <w:pPr>
              <w:pStyle w:val="AbbreviationsDefinitionsTerm"/>
            </w:pPr>
          </w:p>
          <w:p w14:paraId="1BAA624C" w14:textId="77777777" w:rsidR="00A13A18" w:rsidRPr="006E673F" w:rsidRDefault="00A13A18" w:rsidP="00A13A18">
            <w:pPr>
              <w:pStyle w:val="AbbreviationsDefinitionsTerm"/>
            </w:pPr>
          </w:p>
          <w:p w14:paraId="7289B714" w14:textId="77777777" w:rsidR="00A13A18" w:rsidRPr="006E673F" w:rsidRDefault="00A13A18" w:rsidP="00A13A18">
            <w:pPr>
              <w:pStyle w:val="AbbreviationsDefinitionsTerm"/>
            </w:pPr>
          </w:p>
          <w:p w14:paraId="28416052" w14:textId="77777777" w:rsidR="00A13A18" w:rsidRPr="006E673F" w:rsidRDefault="00A13A18" w:rsidP="00A13A18">
            <w:pPr>
              <w:pStyle w:val="AbbreviationsDefinitionsTerm"/>
            </w:pPr>
          </w:p>
        </w:tc>
        <w:tc>
          <w:tcPr>
            <w:tcW w:w="6557" w:type="dxa"/>
          </w:tcPr>
          <w:p w14:paraId="6F18EC8C" w14:textId="77777777" w:rsidR="00A13A18" w:rsidRPr="00A11FDD" w:rsidRDefault="00A13A18" w:rsidP="00431C6B">
            <w:r w:rsidRPr="00560E1C">
              <w:t>A systematic and independent examination of trial</w:t>
            </w:r>
            <w:r>
              <w:t>-</w:t>
            </w:r>
            <w:r w:rsidRPr="00560E1C">
              <w:t>related activities and documents to determine whether the evaluated trial</w:t>
            </w:r>
            <w:r>
              <w:t>-</w:t>
            </w:r>
            <w:r w:rsidRPr="00560E1C">
              <w:t xml:space="preserve">related activities were conducted, and the data were recorded, </w:t>
            </w:r>
            <w:proofErr w:type="gramStart"/>
            <w:r w:rsidRPr="00560E1C">
              <w:t>analysed</w:t>
            </w:r>
            <w:proofErr w:type="gramEnd"/>
            <w:r w:rsidRPr="00560E1C">
              <w:t xml:space="preserve"> and accurately reported according to the protocol, sponsor's standard operating procedures (SOPs), Good Clinical Practice (GCP),</w:t>
            </w:r>
            <w:r>
              <w:t xml:space="preserve"> GCP in the Laboratory, HTA Research Licensing </w:t>
            </w:r>
            <w:r w:rsidRPr="001603A9">
              <w:t>Standards</w:t>
            </w:r>
            <w:r w:rsidRPr="005F2FD3">
              <w:rPr>
                <w:rStyle w:val="CommentReference"/>
                <w:sz w:val="20"/>
                <w:szCs w:val="20"/>
              </w:rPr>
              <w:t>, GMP a</w:t>
            </w:r>
            <w:r w:rsidRPr="001603A9">
              <w:t>nd</w:t>
            </w:r>
            <w:r w:rsidRPr="00560E1C">
              <w:t xml:space="preserve"> the applicable regulatory requirement(s</w:t>
            </w:r>
            <w:r>
              <w:t>).</w:t>
            </w:r>
          </w:p>
        </w:tc>
      </w:tr>
      <w:tr w:rsidR="00A13A18" w14:paraId="4E6F245B" w14:textId="77777777" w:rsidTr="00431C6B">
        <w:trPr>
          <w:cantSplit/>
        </w:trPr>
        <w:tc>
          <w:tcPr>
            <w:tcW w:w="2460" w:type="dxa"/>
            <w:vAlign w:val="center"/>
          </w:tcPr>
          <w:p w14:paraId="358DDD1C" w14:textId="77777777" w:rsidR="00A13A18" w:rsidRDefault="00A13A18" w:rsidP="00A13A18">
            <w:pPr>
              <w:pStyle w:val="AbbreviationsDefinitionsTerm"/>
            </w:pPr>
            <w:r>
              <w:rPr>
                <w:lang w:eastAsia="en-GB"/>
              </w:rPr>
              <w:t>Chief investigator (</w:t>
            </w:r>
            <w:r>
              <w:t>CI)</w:t>
            </w:r>
          </w:p>
          <w:p w14:paraId="1E685709" w14:textId="77777777" w:rsidR="00A13A18" w:rsidRPr="006E673F" w:rsidRDefault="00A13A18" w:rsidP="00A13A18">
            <w:pPr>
              <w:pStyle w:val="AbbreviationsDefinitionsTerm"/>
            </w:pPr>
          </w:p>
          <w:p w14:paraId="23DFC246" w14:textId="77777777" w:rsidR="00A13A18" w:rsidRPr="006E673F" w:rsidRDefault="00A13A18" w:rsidP="00A13A18">
            <w:pPr>
              <w:pStyle w:val="AbbreviationsDefinitionsTerm"/>
            </w:pPr>
          </w:p>
          <w:p w14:paraId="5A2CAE47" w14:textId="77777777" w:rsidR="00A13A18" w:rsidRDefault="00A13A18" w:rsidP="00A13A18">
            <w:pPr>
              <w:pStyle w:val="AbbreviationsDefinitionsTerm"/>
            </w:pPr>
          </w:p>
          <w:p w14:paraId="7F26B221" w14:textId="77777777" w:rsidR="00A13A18" w:rsidRPr="006E673F" w:rsidRDefault="00A13A18" w:rsidP="00A13A18">
            <w:pPr>
              <w:pStyle w:val="AbbreviationsDefinitionsTerm"/>
            </w:pPr>
          </w:p>
          <w:p w14:paraId="0A8CA21D" w14:textId="77777777" w:rsidR="00A13A18" w:rsidRPr="006E673F" w:rsidRDefault="00A13A18" w:rsidP="00A13A18">
            <w:pPr>
              <w:pStyle w:val="AbbreviationsDefinitionsTerm"/>
            </w:pPr>
          </w:p>
        </w:tc>
        <w:tc>
          <w:tcPr>
            <w:tcW w:w="6557" w:type="dxa"/>
          </w:tcPr>
          <w:p w14:paraId="5033EB68" w14:textId="77777777" w:rsidR="00A13A18" w:rsidRDefault="00A13A18" w:rsidP="00431C6B">
            <w:r>
              <w:t xml:space="preserve">The person who takes overall responsibility for the design, conduct and reporting of a study if it is at one site; or if the study involves researchers at more than one site, the person who takes primary responsibility for the design, conduct and reporting of the study, whether that person is an investigator at any </w:t>
            </w:r>
            <w:proofErr w:type="gramStart"/>
            <w:r>
              <w:t>particular site</w:t>
            </w:r>
            <w:proofErr w:type="gramEnd"/>
            <w:r>
              <w:t>.</w:t>
            </w:r>
          </w:p>
          <w:p w14:paraId="72DAC973" w14:textId="77777777" w:rsidR="00A13A18" w:rsidRDefault="00A13A18" w:rsidP="00431C6B">
            <w:r>
              <w:t>Note that for CTIMPs the chief investigator must be an authorised health professional.</w:t>
            </w:r>
          </w:p>
        </w:tc>
      </w:tr>
      <w:tr w:rsidR="00A13A18" w14:paraId="1E6554F0" w14:textId="77777777" w:rsidTr="00431C6B">
        <w:trPr>
          <w:cantSplit/>
        </w:trPr>
        <w:tc>
          <w:tcPr>
            <w:tcW w:w="2460" w:type="dxa"/>
          </w:tcPr>
          <w:p w14:paraId="18D2A056" w14:textId="77777777" w:rsidR="00A13A18" w:rsidRDefault="00A13A18" w:rsidP="00A13A18">
            <w:pPr>
              <w:pStyle w:val="AbbreviationsDefinitionsTerm"/>
              <w:rPr>
                <w:lang w:eastAsia="en-GB"/>
              </w:rPr>
            </w:pPr>
            <w:r>
              <w:rPr>
                <w:lang w:eastAsia="en-GB"/>
              </w:rPr>
              <w:t>Clinical trial of a</w:t>
            </w:r>
            <w:r>
              <w:t xml:space="preserve">n </w:t>
            </w:r>
            <w:r>
              <w:rPr>
                <w:lang w:eastAsia="en-GB"/>
              </w:rPr>
              <w:t>investigational medicinal product (</w:t>
            </w:r>
            <w:r>
              <w:t>CTIMP)</w:t>
            </w:r>
          </w:p>
        </w:tc>
        <w:tc>
          <w:tcPr>
            <w:tcW w:w="6557" w:type="dxa"/>
          </w:tcPr>
          <w:p w14:paraId="635DBE95" w14:textId="77777777" w:rsidR="00A13A18" w:rsidRDefault="00A13A18" w:rsidP="00431C6B">
            <w:r w:rsidRPr="00795785">
              <w:rPr>
                <w:lang w:eastAsia="en-GB"/>
              </w:rPr>
              <w:t xml:space="preserve">Any investigation in human subjects intended to discover or verify the clinical, pharmacological and/or other pharmacodynamic effects of one or more </w:t>
            </w:r>
            <w:r>
              <w:rPr>
                <w:lang w:eastAsia="en-GB"/>
              </w:rPr>
              <w:t>i</w:t>
            </w:r>
            <w:r w:rsidRPr="00795785">
              <w:rPr>
                <w:lang w:eastAsia="en-GB"/>
              </w:rPr>
              <w:t xml:space="preserve">nvestigational </w:t>
            </w:r>
            <w:r>
              <w:rPr>
                <w:lang w:eastAsia="en-GB"/>
              </w:rPr>
              <w:t>m</w:t>
            </w:r>
            <w:r w:rsidRPr="00795785">
              <w:rPr>
                <w:lang w:eastAsia="en-GB"/>
              </w:rPr>
              <w:t xml:space="preserve">edicinal </w:t>
            </w:r>
            <w:r>
              <w:rPr>
                <w:lang w:eastAsia="en-GB"/>
              </w:rPr>
              <w:t>p</w:t>
            </w:r>
            <w:r w:rsidRPr="00795785">
              <w:rPr>
                <w:lang w:eastAsia="en-GB"/>
              </w:rPr>
              <w:t xml:space="preserve">roduct(s), and/or to identify any adverse reactions to one or more </w:t>
            </w:r>
            <w:r>
              <w:rPr>
                <w:lang w:eastAsia="en-GB"/>
              </w:rPr>
              <w:t>i</w:t>
            </w:r>
            <w:r w:rsidRPr="00795785">
              <w:rPr>
                <w:lang w:eastAsia="en-GB"/>
              </w:rPr>
              <w:t xml:space="preserve">nvestigational </w:t>
            </w:r>
            <w:r>
              <w:rPr>
                <w:lang w:eastAsia="en-GB"/>
              </w:rPr>
              <w:t>m</w:t>
            </w:r>
            <w:r w:rsidRPr="00795785">
              <w:rPr>
                <w:lang w:eastAsia="en-GB"/>
              </w:rPr>
              <w:t xml:space="preserve">edicinal </w:t>
            </w:r>
            <w:r>
              <w:rPr>
                <w:lang w:eastAsia="en-GB"/>
              </w:rPr>
              <w:t>p</w:t>
            </w:r>
            <w:r w:rsidRPr="00795785">
              <w:rPr>
                <w:lang w:eastAsia="en-GB"/>
              </w:rPr>
              <w:t xml:space="preserve">roduct(s) and/or to study absorption, distribution, </w:t>
            </w:r>
            <w:proofErr w:type="gramStart"/>
            <w:r w:rsidRPr="00795785">
              <w:rPr>
                <w:lang w:eastAsia="en-GB"/>
              </w:rPr>
              <w:t>metabolism</w:t>
            </w:r>
            <w:proofErr w:type="gramEnd"/>
            <w:r w:rsidRPr="00795785">
              <w:rPr>
                <w:lang w:eastAsia="en-GB"/>
              </w:rPr>
              <w:t xml:space="preserve"> and excretion of one or more </w:t>
            </w:r>
            <w:r>
              <w:rPr>
                <w:lang w:eastAsia="en-GB"/>
              </w:rPr>
              <w:t>i</w:t>
            </w:r>
            <w:r w:rsidRPr="00795785">
              <w:rPr>
                <w:lang w:eastAsia="en-GB"/>
              </w:rPr>
              <w:t xml:space="preserve">nvestigational </w:t>
            </w:r>
            <w:r>
              <w:rPr>
                <w:lang w:eastAsia="en-GB"/>
              </w:rPr>
              <w:t>m</w:t>
            </w:r>
            <w:r w:rsidRPr="00795785">
              <w:rPr>
                <w:lang w:eastAsia="en-GB"/>
              </w:rPr>
              <w:t xml:space="preserve">edicinal </w:t>
            </w:r>
            <w:r>
              <w:rPr>
                <w:lang w:eastAsia="en-GB"/>
              </w:rPr>
              <w:t>p</w:t>
            </w:r>
            <w:r w:rsidRPr="00795785">
              <w:rPr>
                <w:lang w:eastAsia="en-GB"/>
              </w:rPr>
              <w:t>roduct(s) with the object of ascertaining its (their) safety and/or efficacy.</w:t>
            </w:r>
          </w:p>
        </w:tc>
      </w:tr>
      <w:tr w:rsidR="00A13A18" w14:paraId="1F52D8AA" w14:textId="77777777" w:rsidTr="00431C6B">
        <w:trPr>
          <w:cantSplit/>
        </w:trPr>
        <w:tc>
          <w:tcPr>
            <w:tcW w:w="2460" w:type="dxa"/>
          </w:tcPr>
          <w:p w14:paraId="307849DD" w14:textId="77777777" w:rsidR="00A13A18" w:rsidRPr="001322D6" w:rsidRDefault="00A13A18" w:rsidP="00A13A18">
            <w:pPr>
              <w:pStyle w:val="AbbreviationsDefinitionsTerm"/>
            </w:pPr>
            <w:r>
              <w:rPr>
                <w:lang w:eastAsia="en-GB"/>
              </w:rPr>
              <w:t>Good Clinical Practice (</w:t>
            </w:r>
            <w:r>
              <w:t>GCP)</w:t>
            </w:r>
          </w:p>
        </w:tc>
        <w:tc>
          <w:tcPr>
            <w:tcW w:w="6557" w:type="dxa"/>
          </w:tcPr>
          <w:p w14:paraId="11B6727D" w14:textId="77777777" w:rsidR="00A13A18" w:rsidRPr="006D57DE" w:rsidRDefault="00A13A18" w:rsidP="00431C6B">
            <w:pPr>
              <w:rPr>
                <w:lang w:eastAsia="en-GB"/>
              </w:rPr>
            </w:pPr>
            <w:r w:rsidRPr="00795785">
              <w:rPr>
                <w:lang w:eastAsia="en-GB"/>
              </w:rPr>
              <w:t xml:space="preserve">A set of internationally recognised ethical and scientific quality requirements </w:t>
            </w:r>
            <w:r>
              <w:rPr>
                <w:lang w:eastAsia="en-GB"/>
              </w:rPr>
              <w:t>t</w:t>
            </w:r>
            <w:r>
              <w:t>hat</w:t>
            </w:r>
            <w:r w:rsidRPr="00795785">
              <w:rPr>
                <w:lang w:eastAsia="en-GB"/>
              </w:rPr>
              <w:t xml:space="preserve"> must be observed </w:t>
            </w:r>
            <w:r>
              <w:rPr>
                <w:lang w:eastAsia="en-GB"/>
              </w:rPr>
              <w:t>w</w:t>
            </w:r>
            <w:r>
              <w:t>hen</w:t>
            </w:r>
            <w:r w:rsidRPr="00795785">
              <w:rPr>
                <w:lang w:eastAsia="en-GB"/>
              </w:rPr>
              <w:t xml:space="preserve"> designing, conducting, </w:t>
            </w:r>
            <w:proofErr w:type="gramStart"/>
            <w:r w:rsidRPr="00795785">
              <w:rPr>
                <w:lang w:eastAsia="en-GB"/>
              </w:rPr>
              <w:t>recording</w:t>
            </w:r>
            <w:proofErr w:type="gramEnd"/>
            <w:r w:rsidRPr="00795785">
              <w:rPr>
                <w:lang w:eastAsia="en-GB"/>
              </w:rPr>
              <w:t xml:space="preserve"> and reporting clinical research that involve</w:t>
            </w:r>
            <w:r>
              <w:rPr>
                <w:lang w:eastAsia="en-GB"/>
              </w:rPr>
              <w:t>s</w:t>
            </w:r>
            <w:r w:rsidRPr="00795785">
              <w:rPr>
                <w:lang w:eastAsia="en-GB"/>
              </w:rPr>
              <w:t xml:space="preserve"> the participation of human volunteers.</w:t>
            </w:r>
          </w:p>
        </w:tc>
      </w:tr>
      <w:tr w:rsidR="00A13A18" w14:paraId="4A382EEA" w14:textId="77777777" w:rsidTr="00431C6B">
        <w:trPr>
          <w:cantSplit/>
        </w:trPr>
        <w:tc>
          <w:tcPr>
            <w:tcW w:w="2460" w:type="dxa"/>
          </w:tcPr>
          <w:p w14:paraId="484EAE86" w14:textId="77777777" w:rsidR="00A13A18" w:rsidRDefault="00A13A18" w:rsidP="00A13A18">
            <w:pPr>
              <w:pStyle w:val="AbbreviationsDefinitionsTerm"/>
            </w:pPr>
            <w:r>
              <w:t xml:space="preserve">Human biomaterial </w:t>
            </w:r>
          </w:p>
        </w:tc>
        <w:tc>
          <w:tcPr>
            <w:tcW w:w="6557" w:type="dxa"/>
            <w:vAlign w:val="center"/>
          </w:tcPr>
          <w:p w14:paraId="0D8A3070" w14:textId="77777777" w:rsidR="00A13A18" w:rsidRDefault="00A13A18" w:rsidP="00431C6B">
            <w:r>
              <w:t xml:space="preserve">For CTIMPs: samples taken from a human being to be analysed for the purposes of that clinical trial. This may include both HTA ‘relevant’ and ‘non-relevant’ material. </w:t>
            </w:r>
          </w:p>
          <w:p w14:paraId="0970DF6E" w14:textId="77777777" w:rsidR="00A13A18" w:rsidRDefault="00A13A18" w:rsidP="00431C6B">
            <w:r>
              <w:t>For clinical studies and non-CTIMP trials: samples of human tissue obtained for analysis.</w:t>
            </w:r>
          </w:p>
        </w:tc>
      </w:tr>
      <w:tr w:rsidR="00A13A18" w14:paraId="67FAFE41" w14:textId="77777777" w:rsidTr="00431C6B">
        <w:trPr>
          <w:cantSplit/>
        </w:trPr>
        <w:tc>
          <w:tcPr>
            <w:tcW w:w="2460" w:type="dxa"/>
          </w:tcPr>
          <w:p w14:paraId="686CAA6F" w14:textId="77777777" w:rsidR="00A13A18" w:rsidRDefault="00A13A18" w:rsidP="00A13A18">
            <w:pPr>
              <w:pStyle w:val="AbbreviationsDefinitionsTerm"/>
            </w:pPr>
            <w:r>
              <w:t>Laboratory</w:t>
            </w:r>
          </w:p>
        </w:tc>
        <w:tc>
          <w:tcPr>
            <w:tcW w:w="6557" w:type="dxa"/>
          </w:tcPr>
          <w:p w14:paraId="2BD365F4" w14:textId="77777777" w:rsidR="00A13A18" w:rsidRDefault="00A13A18" w:rsidP="00431C6B">
            <w:r w:rsidRPr="0065210C">
              <w:t>A facility that conducts manipulation, analysis or evaluation of samples collected as part of a clinical trial; such analysis or evaluation may include the generation of pharmacokinetic or pharmacodynamic data, safety data, primary efficacy data, histopathology data or data used to support any other stated primary or secondary end point.</w:t>
            </w:r>
          </w:p>
        </w:tc>
      </w:tr>
      <w:tr w:rsidR="00A13A18" w14:paraId="6FABADEC" w14:textId="77777777" w:rsidTr="00431C6B">
        <w:trPr>
          <w:cantSplit/>
        </w:trPr>
        <w:tc>
          <w:tcPr>
            <w:tcW w:w="2460" w:type="dxa"/>
          </w:tcPr>
          <w:p w14:paraId="22F901CB" w14:textId="77777777" w:rsidR="00A13A18" w:rsidRDefault="00A13A18" w:rsidP="00A13A18">
            <w:pPr>
              <w:pStyle w:val="AbbreviationsDefinitionsTerm"/>
            </w:pPr>
            <w:r>
              <w:t>Laboratory vendor audit</w:t>
            </w:r>
          </w:p>
        </w:tc>
        <w:tc>
          <w:tcPr>
            <w:tcW w:w="6557" w:type="dxa"/>
          </w:tcPr>
          <w:p w14:paraId="45C69E17" w14:textId="77777777" w:rsidR="00A13A18" w:rsidRPr="0065210C" w:rsidRDefault="00A13A18" w:rsidP="00431C6B">
            <w:r>
              <w:t xml:space="preserve">An inspection of an external, non-UoB laboratory vendor to confirm compliance with GCP in the Laboratory Standard, as defined in in the </w:t>
            </w:r>
            <w:hyperlink r:id="rId22" w:tooltip="Link to European Medical Agency - Reflection paper for laboratories that perform the analyses or evaluation of clinical trial samples" w:history="1">
              <w:r w:rsidRPr="00C12EA0">
                <w:t>European Medical Agency</w:t>
              </w:r>
              <w:r>
                <w:t>’s</w:t>
              </w:r>
              <w:r w:rsidRPr="00C12EA0">
                <w:t xml:space="preserve"> </w:t>
              </w:r>
              <w:r w:rsidRPr="00551D7C">
                <w:rPr>
                  <w:i/>
                </w:rPr>
                <w:t>Reflection paper for laboratories that perform the analyses or evaluation of clinical trial samples</w:t>
              </w:r>
              <w:r w:rsidRPr="00C12EA0">
                <w:t>)</w:t>
              </w:r>
            </w:hyperlink>
            <w:r w:rsidRPr="00C12EA0">
              <w:t xml:space="preserve">. </w:t>
            </w:r>
            <w:r>
              <w:t>An</w:t>
            </w:r>
            <w:r w:rsidRPr="00C12EA0">
              <w:t xml:space="preserve"> audit would be conducted prospectively, prior to the laboratory receiving any human biomaterial samples for a UoB</w:t>
            </w:r>
            <w:r>
              <w:t>-</w:t>
            </w:r>
            <w:r w:rsidRPr="00C12EA0">
              <w:t>sponsored clinical trial.</w:t>
            </w:r>
            <w:r>
              <w:rPr>
                <w:rStyle w:val="Hyperlink"/>
              </w:rPr>
              <w:t xml:space="preserve"> </w:t>
            </w:r>
          </w:p>
        </w:tc>
      </w:tr>
      <w:tr w:rsidR="00A13A18" w14:paraId="22F9CAE4" w14:textId="77777777" w:rsidTr="00431C6B">
        <w:trPr>
          <w:cantSplit/>
        </w:trPr>
        <w:tc>
          <w:tcPr>
            <w:tcW w:w="2460" w:type="dxa"/>
          </w:tcPr>
          <w:p w14:paraId="283C2136" w14:textId="77777777" w:rsidR="00A13A18" w:rsidRDefault="00A13A18" w:rsidP="00A13A18">
            <w:pPr>
              <w:pStyle w:val="AbbreviationsDefinitionsTerm"/>
            </w:pPr>
            <w:r>
              <w:t>TMF</w:t>
            </w:r>
          </w:p>
        </w:tc>
        <w:tc>
          <w:tcPr>
            <w:tcW w:w="6557" w:type="dxa"/>
            <w:vAlign w:val="center"/>
          </w:tcPr>
          <w:p w14:paraId="25D2CC71" w14:textId="77777777" w:rsidR="00A13A18" w:rsidRDefault="00A13A18" w:rsidP="00431C6B">
            <w:r>
              <w:t>Trial master file</w:t>
            </w:r>
          </w:p>
        </w:tc>
      </w:tr>
      <w:tr w:rsidR="00A13A18" w14:paraId="1F5C1DB2" w14:textId="77777777" w:rsidTr="00431C6B">
        <w:trPr>
          <w:cantSplit/>
        </w:trPr>
        <w:tc>
          <w:tcPr>
            <w:tcW w:w="2460" w:type="dxa"/>
          </w:tcPr>
          <w:p w14:paraId="63E95D60" w14:textId="77777777" w:rsidR="00A13A18" w:rsidRDefault="00A13A18" w:rsidP="00A13A18">
            <w:pPr>
              <w:pStyle w:val="AbbreviationsDefinitionsTerm"/>
              <w:rPr>
                <w:szCs w:val="20"/>
              </w:rPr>
            </w:pPr>
            <w:r>
              <w:rPr>
                <w:szCs w:val="20"/>
              </w:rPr>
              <w:t>UoB</w:t>
            </w:r>
          </w:p>
        </w:tc>
        <w:tc>
          <w:tcPr>
            <w:tcW w:w="6557" w:type="dxa"/>
          </w:tcPr>
          <w:p w14:paraId="0AB00FD5" w14:textId="77777777" w:rsidR="00A13A18" w:rsidRDefault="00A13A18" w:rsidP="00431C6B">
            <w:r>
              <w:t>University of Birmingham.</w:t>
            </w:r>
          </w:p>
        </w:tc>
      </w:tr>
      <w:tr w:rsidR="00A13A18" w14:paraId="65872CEA" w14:textId="77777777" w:rsidTr="00431C6B">
        <w:trPr>
          <w:cantSplit/>
        </w:trPr>
        <w:tc>
          <w:tcPr>
            <w:tcW w:w="2460" w:type="dxa"/>
          </w:tcPr>
          <w:p w14:paraId="2BEBFBCC" w14:textId="77777777" w:rsidR="00A13A18" w:rsidRDefault="00A13A18" w:rsidP="00A13A18">
            <w:pPr>
              <w:pStyle w:val="AbbreviationsDefinitionsTerm"/>
              <w:rPr>
                <w:szCs w:val="20"/>
              </w:rPr>
            </w:pPr>
            <w:r>
              <w:rPr>
                <w:szCs w:val="20"/>
              </w:rPr>
              <w:t xml:space="preserve">Vendor </w:t>
            </w:r>
          </w:p>
        </w:tc>
        <w:tc>
          <w:tcPr>
            <w:tcW w:w="6557" w:type="dxa"/>
          </w:tcPr>
          <w:p w14:paraId="17279B8D" w14:textId="77777777" w:rsidR="00A13A18" w:rsidRDefault="00A13A18" w:rsidP="00431C6B">
            <w:r>
              <w:t xml:space="preserve">Various types of external providers to whom a sponsor may delegate their functions </w:t>
            </w:r>
            <w:proofErr w:type="gramStart"/>
            <w:r>
              <w:t>e.g.</w:t>
            </w:r>
            <w:proofErr w:type="gramEnd"/>
            <w:r>
              <w:t xml:space="preserve"> contract research organisations, laboratories, consultants, freelancers/ contractors etc. They exclude research collaborators and clinical research sites. </w:t>
            </w:r>
          </w:p>
        </w:tc>
      </w:tr>
    </w:tbl>
    <w:p w14:paraId="0DD2EBCC" w14:textId="77777777" w:rsidR="00A13A18" w:rsidRDefault="00A13A18" w:rsidP="00A13A18">
      <w:r w:rsidRPr="009C2C63">
        <w:t xml:space="preserve">See also the </w:t>
      </w:r>
      <w:hyperlink r:id="rId23" w:tooltip="Link to CRCT Glossary of Terms" w:history="1">
        <w:r w:rsidRPr="00B359F5">
          <w:rPr>
            <w:rStyle w:val="Hyperlink"/>
          </w:rPr>
          <w:t>Glossary of Terms</w:t>
        </w:r>
      </w:hyperlink>
      <w:r w:rsidRPr="009C2C63">
        <w:t>.</w:t>
      </w:r>
    </w:p>
    <w:p w14:paraId="66B5B325" w14:textId="77777777" w:rsidR="000374CB" w:rsidRDefault="000374CB"/>
    <w:sectPr w:rsidR="000374CB" w:rsidSect="003A24EB">
      <w:headerReference w:type="even" r:id="rId24"/>
      <w:headerReference w:type="default" r:id="rId25"/>
      <w:footerReference w:type="even" r:id="rId26"/>
      <w:footerReference w:type="default" r:id="rId27"/>
      <w:headerReference w:type="first" r:id="rId28"/>
      <w:footerReference w:type="first" r:id="rId29"/>
      <w:pgSz w:w="11907" w:h="16839" w:code="9"/>
      <w:pgMar w:top="1440" w:right="1440" w:bottom="1440" w:left="1440" w:header="567" w:footer="397" w:gutter="0"/>
      <w:pgBorders>
        <w:top w:val="single" w:sz="12" w:space="3" w:color="943634"/>
        <w:bottom w:val="single" w:sz="12" w:space="3" w:color="943634"/>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D3985" w14:textId="77777777" w:rsidR="00A13A18" w:rsidRDefault="00A13A18" w:rsidP="00F46DE6">
      <w:r>
        <w:separator/>
      </w:r>
    </w:p>
    <w:p w14:paraId="375461BC" w14:textId="77777777" w:rsidR="00A13A18" w:rsidRDefault="00A13A18" w:rsidP="00F46DE6"/>
  </w:endnote>
  <w:endnote w:type="continuationSeparator" w:id="0">
    <w:p w14:paraId="2B306D99" w14:textId="77777777" w:rsidR="00A13A18" w:rsidRDefault="00A13A18" w:rsidP="00F46DE6">
      <w:r>
        <w:continuationSeparator/>
      </w:r>
    </w:p>
    <w:p w14:paraId="7BE93F99" w14:textId="77777777" w:rsidR="00A13A18" w:rsidRDefault="00A13A18" w:rsidP="00F46D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BD18F" w14:textId="77777777" w:rsidR="00DD3075" w:rsidRDefault="00276842" w:rsidP="00276842">
    <w:pPr>
      <w:pStyle w:val="propertystatement"/>
    </w:pPr>
    <w:r w:rsidRPr="002D6577">
      <w:t xml:space="preserve">Property of </w:t>
    </w:r>
    <w:r>
      <w:t xml:space="preserve">the </w:t>
    </w:r>
    <w:r w:rsidRPr="002D6577">
      <w:t>University of Birmingham, Vincent Drive, Edgbaston, Birmingham, B15 2TT, United Kingdom</w:t>
    </w:r>
  </w:p>
  <w:p w14:paraId="798344E5" w14:textId="77777777" w:rsidR="00DD3075" w:rsidRPr="001348DC" w:rsidRDefault="00DD3075" w:rsidP="00DD3075">
    <w:pPr>
      <w:pStyle w:val="propertystatement"/>
    </w:pPr>
    <w:r w:rsidRPr="001348DC">
      <w:t>Copies are only valid for 14 days and may be subject to amendment a</w:t>
    </w:r>
    <w:r>
      <w:t>t any time. For the latest version refer to:</w:t>
    </w:r>
    <w:r w:rsidRPr="001348DC">
      <w:t xml:space="preserve"> </w:t>
    </w:r>
  </w:p>
  <w:p w14:paraId="3BF6FF40" w14:textId="77777777" w:rsidR="00276842" w:rsidRDefault="00A13A18" w:rsidP="00DD3075">
    <w:pPr>
      <w:pStyle w:val="propertystatement"/>
    </w:pPr>
    <w:hyperlink r:id="rId1" w:history="1">
      <w:r w:rsidR="00DD3075" w:rsidRPr="00D317E8">
        <w:rPr>
          <w:rStyle w:val="Hyperlink"/>
        </w:rPr>
        <w:t>http://www.birmingham.ac.uk/research/activity/mds/mds-rkto/governance/index.aspx</w:t>
      </w:r>
    </w:hyperlink>
  </w:p>
  <w:p w14:paraId="0DAB100C" w14:textId="77777777" w:rsidR="00D33108" w:rsidRPr="002D6577" w:rsidRDefault="00D33108" w:rsidP="006B351B">
    <w:pPr>
      <w:pStyle w:val="Footer"/>
      <w:jc w:val="both"/>
      <w:rPr>
        <w:bCs/>
        <w:iCs/>
        <w:szCs w:val="28"/>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2E90A" w14:textId="77777777" w:rsidR="00D17200" w:rsidRDefault="00D17200" w:rsidP="009E44AF">
    <w:pPr>
      <w:pStyle w:val="Footer"/>
      <w:jc w:val="center"/>
    </w:pPr>
    <w:r w:rsidRPr="002D6577">
      <w:t xml:space="preserve">Property of </w:t>
    </w:r>
    <w:r>
      <w:t xml:space="preserve">the </w:t>
    </w:r>
    <w:r w:rsidRPr="002D6577">
      <w:t>University of Birmingham, Vincent Drive, Edgbaston, Birmingham, B15 2TT, United Kingdom</w:t>
    </w:r>
    <w:r w:rsidR="008F795D">
      <w:t>.</w:t>
    </w:r>
  </w:p>
  <w:p w14:paraId="1CC2DEA1" w14:textId="77777777" w:rsidR="00D17200" w:rsidRPr="001348DC" w:rsidRDefault="00D17200" w:rsidP="009E44AF">
    <w:pPr>
      <w:pStyle w:val="Footer"/>
      <w:jc w:val="center"/>
    </w:pPr>
    <w:r w:rsidRPr="001348DC">
      <w:t>Copies are only valid for 14 days and may be subject to amendment a</w:t>
    </w:r>
    <w:r>
      <w:t>t any time. For the latest version refer to:</w:t>
    </w:r>
  </w:p>
  <w:p w14:paraId="7AE39097" w14:textId="77777777" w:rsidR="00D17200" w:rsidRDefault="00A13A18" w:rsidP="00D17200">
    <w:pPr>
      <w:pStyle w:val="propertystatement"/>
    </w:pPr>
    <w:hyperlink r:id="rId1" w:tooltip="Website for the Clinical Research Compliance Team" w:history="1">
      <w:r w:rsidR="00C31D63">
        <w:rPr>
          <w:rStyle w:val="Hyperlink"/>
        </w:rPr>
        <w:t>birmingham.ac.uk/crct</w:t>
      </w:r>
    </w:hyperlink>
    <w:r w:rsidR="008F795D">
      <w:t xml:space="preserve"> </w:t>
    </w:r>
  </w:p>
  <w:p w14:paraId="072EE35A" w14:textId="77777777" w:rsidR="00D17200" w:rsidRDefault="00D172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547E9" w14:textId="77777777" w:rsidR="00DD3075" w:rsidRDefault="00DD307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A0" w:firstRow="1" w:lastRow="0" w:firstColumn="1" w:lastColumn="0" w:noHBand="0" w:noVBand="0"/>
      <w:tblCaption w:val="Document Information"/>
      <w:tblDescription w:val="This includes the document code, version number, print date and page number. "/>
    </w:tblPr>
    <w:tblGrid>
      <w:gridCol w:w="1441"/>
      <w:gridCol w:w="3073"/>
      <w:gridCol w:w="3401"/>
      <w:gridCol w:w="1112"/>
    </w:tblGrid>
    <w:tr w:rsidR="00A668FC" w:rsidRPr="002D6577" w14:paraId="6F09D4A3" w14:textId="77777777" w:rsidTr="003A24EB">
      <w:trPr>
        <w:trHeight w:val="148"/>
      </w:trPr>
      <w:tc>
        <w:tcPr>
          <w:tcW w:w="1441" w:type="dxa"/>
          <w:tcMar>
            <w:top w:w="0" w:type="dxa"/>
            <w:left w:w="57" w:type="dxa"/>
            <w:bottom w:w="0" w:type="dxa"/>
            <w:right w:w="57" w:type="dxa"/>
          </w:tcMar>
          <w:vAlign w:val="center"/>
        </w:tcPr>
        <w:p w14:paraId="335708E8" w14:textId="77777777" w:rsidR="00A668FC" w:rsidRPr="001C6EFB" w:rsidRDefault="00A668FC" w:rsidP="005D02BC">
          <w:pPr>
            <w:pStyle w:val="Footer"/>
          </w:pPr>
          <w:r w:rsidRPr="001C6EFB">
            <w:t>Document code:</w:t>
          </w:r>
        </w:p>
      </w:tc>
      <w:tc>
        <w:tcPr>
          <w:tcW w:w="3073" w:type="dxa"/>
          <w:tcMar>
            <w:top w:w="0" w:type="dxa"/>
            <w:left w:w="57" w:type="dxa"/>
            <w:bottom w:w="0" w:type="dxa"/>
            <w:right w:w="57" w:type="dxa"/>
          </w:tcMar>
          <w:vAlign w:val="center"/>
        </w:tcPr>
        <w:p w14:paraId="2CFD8705" w14:textId="4F6FABDE" w:rsidR="00A668FC" w:rsidRPr="001C6EFB" w:rsidRDefault="00A668FC" w:rsidP="0060052C">
          <w:pPr>
            <w:pStyle w:val="Footer"/>
          </w:pPr>
          <w:r>
            <w:t>UoB-</w:t>
          </w:r>
          <w:r w:rsidR="00A13A18">
            <w:t>CRL-SOP-006</w:t>
          </w:r>
        </w:p>
      </w:tc>
      <w:tc>
        <w:tcPr>
          <w:tcW w:w="3401" w:type="dxa"/>
          <w:tcMar>
            <w:top w:w="0" w:type="dxa"/>
            <w:left w:w="57" w:type="dxa"/>
            <w:bottom w:w="0" w:type="dxa"/>
            <w:right w:w="57" w:type="dxa"/>
          </w:tcMar>
          <w:vAlign w:val="center"/>
        </w:tcPr>
        <w:p w14:paraId="1531A362" w14:textId="77777777" w:rsidR="00A668FC" w:rsidRPr="001C6EFB" w:rsidRDefault="00A668FC" w:rsidP="00163F57">
          <w:pPr>
            <w:pStyle w:val="Footer"/>
            <w:jc w:val="right"/>
          </w:pPr>
          <w:r w:rsidRPr="001C6EFB">
            <w:t>Print Date:</w:t>
          </w:r>
        </w:p>
      </w:tc>
      <w:tc>
        <w:tcPr>
          <w:tcW w:w="1112" w:type="dxa"/>
          <w:tcMar>
            <w:top w:w="0" w:type="dxa"/>
            <w:left w:w="57" w:type="dxa"/>
            <w:bottom w:w="0" w:type="dxa"/>
            <w:right w:w="57" w:type="dxa"/>
          </w:tcMar>
          <w:vAlign w:val="center"/>
        </w:tcPr>
        <w:p w14:paraId="2C55B4E7" w14:textId="77777777" w:rsidR="00A668FC" w:rsidRPr="001C6EFB" w:rsidRDefault="00044A64" w:rsidP="00163F57">
          <w:pPr>
            <w:pStyle w:val="Footer"/>
            <w:jc w:val="right"/>
          </w:pPr>
          <w:r>
            <w:fldChar w:fldCharType="begin"/>
          </w:r>
          <w:r>
            <w:instrText xml:space="preserve"> DATE  \@ "dd-MMM-yyyy"  \* MERGEFORMAT </w:instrText>
          </w:r>
          <w:r>
            <w:fldChar w:fldCharType="separate"/>
          </w:r>
          <w:r w:rsidR="00A13A18">
            <w:rPr>
              <w:noProof/>
            </w:rPr>
            <w:t>16-Feb-2022</w:t>
          </w:r>
          <w:r>
            <w:fldChar w:fldCharType="end"/>
          </w:r>
        </w:p>
      </w:tc>
    </w:tr>
    <w:tr w:rsidR="00A668FC" w:rsidRPr="002D6577" w14:paraId="2C145BB3" w14:textId="77777777" w:rsidTr="003A24EB">
      <w:tc>
        <w:tcPr>
          <w:tcW w:w="1441" w:type="dxa"/>
          <w:tcMar>
            <w:top w:w="0" w:type="dxa"/>
            <w:left w:w="57" w:type="dxa"/>
            <w:bottom w:w="0" w:type="dxa"/>
            <w:right w:w="57" w:type="dxa"/>
          </w:tcMar>
          <w:vAlign w:val="center"/>
        </w:tcPr>
        <w:p w14:paraId="672F5F6F" w14:textId="77777777" w:rsidR="00A668FC" w:rsidRPr="001C6EFB" w:rsidRDefault="00A668FC" w:rsidP="005D02BC">
          <w:pPr>
            <w:pStyle w:val="Footer"/>
          </w:pPr>
          <w:r w:rsidRPr="001C6EFB">
            <w:t>Version no:</w:t>
          </w:r>
        </w:p>
      </w:tc>
      <w:tc>
        <w:tcPr>
          <w:tcW w:w="3073" w:type="dxa"/>
          <w:tcMar>
            <w:top w:w="0" w:type="dxa"/>
            <w:left w:w="57" w:type="dxa"/>
            <w:bottom w:w="0" w:type="dxa"/>
            <w:right w:w="57" w:type="dxa"/>
          </w:tcMar>
          <w:vAlign w:val="center"/>
        </w:tcPr>
        <w:p w14:paraId="1F6D06A9" w14:textId="7C300A64" w:rsidR="00A668FC" w:rsidRPr="001C6EFB" w:rsidRDefault="00A13A18" w:rsidP="005D02BC">
          <w:pPr>
            <w:pStyle w:val="Footer"/>
          </w:pPr>
          <w:r>
            <w:t>1.0</w:t>
          </w:r>
        </w:p>
      </w:tc>
      <w:tc>
        <w:tcPr>
          <w:tcW w:w="3401" w:type="dxa"/>
          <w:tcMar>
            <w:top w:w="0" w:type="dxa"/>
            <w:left w:w="57" w:type="dxa"/>
            <w:bottom w:w="0" w:type="dxa"/>
            <w:right w:w="57" w:type="dxa"/>
          </w:tcMar>
          <w:vAlign w:val="center"/>
        </w:tcPr>
        <w:p w14:paraId="34A53300" w14:textId="77777777" w:rsidR="00A668FC" w:rsidRPr="001C6EFB" w:rsidRDefault="00A668FC" w:rsidP="00163F57">
          <w:pPr>
            <w:pStyle w:val="Footer"/>
            <w:jc w:val="right"/>
          </w:pPr>
          <w:r w:rsidRPr="001C6EFB">
            <w:t>Page:</w:t>
          </w:r>
        </w:p>
      </w:tc>
      <w:tc>
        <w:tcPr>
          <w:tcW w:w="1112" w:type="dxa"/>
          <w:tcMar>
            <w:top w:w="0" w:type="dxa"/>
            <w:left w:w="57" w:type="dxa"/>
            <w:bottom w:w="0" w:type="dxa"/>
            <w:right w:w="57" w:type="dxa"/>
          </w:tcMar>
          <w:vAlign w:val="center"/>
        </w:tcPr>
        <w:p w14:paraId="40A243EB" w14:textId="77777777" w:rsidR="00A668FC" w:rsidRPr="001C6EFB" w:rsidRDefault="00A668FC" w:rsidP="0060052C">
          <w:pPr>
            <w:pStyle w:val="Footer"/>
            <w:jc w:val="right"/>
          </w:pPr>
          <w:r w:rsidRPr="001C6EFB">
            <w:t xml:space="preserve"> </w:t>
          </w:r>
          <w:r w:rsidR="0060052C">
            <w:fldChar w:fldCharType="begin"/>
          </w:r>
          <w:r w:rsidR="0060052C">
            <w:instrText xml:space="preserve"> PAGE   \* MERGEFORMAT </w:instrText>
          </w:r>
          <w:r w:rsidR="0060052C">
            <w:fldChar w:fldCharType="separate"/>
          </w:r>
          <w:r w:rsidR="00B940A8">
            <w:rPr>
              <w:noProof/>
            </w:rPr>
            <w:t>2</w:t>
          </w:r>
          <w:r w:rsidR="0060052C">
            <w:fldChar w:fldCharType="end"/>
          </w:r>
          <w:r w:rsidRPr="001C6EFB">
            <w:t xml:space="preserve"> of </w:t>
          </w:r>
          <w:r w:rsidR="00A13A18">
            <w:fldChar w:fldCharType="begin"/>
          </w:r>
          <w:r w:rsidR="00A13A18">
            <w:instrText xml:space="preserve"> NUMPAGES   \* MERGEFORMAT </w:instrText>
          </w:r>
          <w:r w:rsidR="00A13A18">
            <w:fldChar w:fldCharType="separate"/>
          </w:r>
          <w:r w:rsidR="00B940A8">
            <w:rPr>
              <w:noProof/>
            </w:rPr>
            <w:t>2</w:t>
          </w:r>
          <w:r w:rsidR="00A13A18">
            <w:rPr>
              <w:noProof/>
            </w:rPr>
            <w:fldChar w:fldCharType="end"/>
          </w:r>
        </w:p>
      </w:tc>
    </w:tr>
  </w:tbl>
  <w:p w14:paraId="240EA6E3" w14:textId="77777777" w:rsidR="00DD3075" w:rsidRPr="003A24EB" w:rsidRDefault="00DD3075" w:rsidP="003A24E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6719E" w14:textId="77777777" w:rsidR="00DD3075" w:rsidRDefault="00DD30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5BD74" w14:textId="77777777" w:rsidR="00A13A18" w:rsidRDefault="00A13A18" w:rsidP="00F46DE6">
      <w:r>
        <w:separator/>
      </w:r>
    </w:p>
    <w:p w14:paraId="0691EB47" w14:textId="77777777" w:rsidR="00A13A18" w:rsidRDefault="00A13A18" w:rsidP="00F46DE6"/>
  </w:footnote>
  <w:footnote w:type="continuationSeparator" w:id="0">
    <w:p w14:paraId="21CE63C4" w14:textId="77777777" w:rsidR="00A13A18" w:rsidRDefault="00A13A18" w:rsidP="00F46DE6">
      <w:r>
        <w:continuationSeparator/>
      </w:r>
    </w:p>
    <w:p w14:paraId="05D61D8A" w14:textId="77777777" w:rsidR="00A13A18" w:rsidRDefault="00A13A18" w:rsidP="00F46D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AF7D7" w14:textId="77777777" w:rsidR="00A91AC7" w:rsidRDefault="00FF0711" w:rsidP="00A91AC7">
    <w:pPr>
      <w:pStyle w:val="propertystatement"/>
      <w:jc w:val="left"/>
    </w:pPr>
    <w:r w:rsidRPr="00F16569">
      <w:rPr>
        <w:noProof/>
        <w:lang w:eastAsia="en-GB"/>
      </w:rPr>
      <w:drawing>
        <wp:anchor distT="0" distB="0" distL="114300" distR="114300" simplePos="0" relativeHeight="251658240" behindDoc="0" locked="0" layoutInCell="1" allowOverlap="1" wp14:anchorId="3EFFB5F7" wp14:editId="72F4974C">
          <wp:simplePos x="0" y="0"/>
          <wp:positionH relativeFrom="column">
            <wp:posOffset>-301625</wp:posOffset>
          </wp:positionH>
          <wp:positionV relativeFrom="page">
            <wp:posOffset>1050925</wp:posOffset>
          </wp:positionV>
          <wp:extent cx="2705100" cy="106299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_Marque_Black"/>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705100" cy="10629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Style w:val="TableGrid"/>
      <w:tblpPr w:leftFromText="180" w:rightFromText="180" w:vertAnchor="text" w:horzAnchor="margin" w:tblpXSpec="right" w:tblpY="-88"/>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tblLook w:val="04A0" w:firstRow="1" w:lastRow="0" w:firstColumn="1" w:lastColumn="0" w:noHBand="0" w:noVBand="1"/>
      <w:tblCaption w:val="Document Information"/>
      <w:tblDescription w:val="This includes the document code, version number, effective date, print date and page number. "/>
    </w:tblPr>
    <w:tblGrid>
      <w:gridCol w:w="1668"/>
      <w:gridCol w:w="2310"/>
    </w:tblGrid>
    <w:tr w:rsidR="00A91AC7" w14:paraId="4ED4BF3D" w14:textId="77777777" w:rsidTr="005F734C">
      <w:trPr>
        <w:trHeight w:val="278"/>
        <w:tblHeader/>
      </w:trPr>
      <w:tc>
        <w:tcPr>
          <w:tcW w:w="1668" w:type="dxa"/>
          <w:vAlign w:val="center"/>
        </w:tcPr>
        <w:p w14:paraId="3312AD2D" w14:textId="77777777" w:rsidR="00A91AC7" w:rsidRDefault="00A91AC7" w:rsidP="00A91AC7">
          <w:pPr>
            <w:pStyle w:val="Footer"/>
          </w:pPr>
          <w:r w:rsidRPr="001C6EFB">
            <w:t>Document code:</w:t>
          </w:r>
        </w:p>
      </w:tc>
      <w:tc>
        <w:tcPr>
          <w:tcW w:w="2310" w:type="dxa"/>
          <w:vAlign w:val="center"/>
        </w:tcPr>
        <w:p w14:paraId="6E8A686B" w14:textId="238564FC" w:rsidR="00A91AC7" w:rsidRDefault="00A91AC7" w:rsidP="00A91AC7">
          <w:pPr>
            <w:pStyle w:val="Footer"/>
            <w:jc w:val="right"/>
          </w:pPr>
          <w:r>
            <w:t>UoB-</w:t>
          </w:r>
          <w:r w:rsidR="00A13A18">
            <w:t>CRL-SOP-006</w:t>
          </w:r>
        </w:p>
      </w:tc>
    </w:tr>
    <w:tr w:rsidR="00A91AC7" w14:paraId="37A9029B" w14:textId="77777777" w:rsidTr="005F734C">
      <w:trPr>
        <w:trHeight w:val="278"/>
      </w:trPr>
      <w:tc>
        <w:tcPr>
          <w:tcW w:w="1668" w:type="dxa"/>
          <w:vAlign w:val="center"/>
        </w:tcPr>
        <w:p w14:paraId="52B9766E" w14:textId="77777777" w:rsidR="00A91AC7" w:rsidRDefault="00A91AC7" w:rsidP="00A91AC7">
          <w:pPr>
            <w:pStyle w:val="Footer"/>
          </w:pPr>
          <w:r w:rsidRPr="001C6EFB">
            <w:t>Version no:</w:t>
          </w:r>
        </w:p>
      </w:tc>
      <w:tc>
        <w:tcPr>
          <w:tcW w:w="2310" w:type="dxa"/>
          <w:vAlign w:val="center"/>
        </w:tcPr>
        <w:p w14:paraId="300129B0" w14:textId="05565E38" w:rsidR="00A91AC7" w:rsidRDefault="00A13A18" w:rsidP="00A91AC7">
          <w:pPr>
            <w:pStyle w:val="Footer"/>
            <w:jc w:val="right"/>
          </w:pPr>
          <w:r>
            <w:t>1.0</w:t>
          </w:r>
        </w:p>
      </w:tc>
    </w:tr>
    <w:tr w:rsidR="00A91AC7" w14:paraId="6675813F" w14:textId="77777777" w:rsidTr="005F734C">
      <w:trPr>
        <w:trHeight w:val="278"/>
      </w:trPr>
      <w:tc>
        <w:tcPr>
          <w:tcW w:w="1668" w:type="dxa"/>
          <w:vAlign w:val="center"/>
        </w:tcPr>
        <w:p w14:paraId="69D5BA97" w14:textId="77777777" w:rsidR="00A91AC7" w:rsidRDefault="00A91AC7" w:rsidP="00A91AC7">
          <w:pPr>
            <w:pStyle w:val="Footer"/>
          </w:pPr>
          <w:r>
            <w:t>Effective date:</w:t>
          </w:r>
        </w:p>
      </w:tc>
      <w:tc>
        <w:tcPr>
          <w:tcW w:w="2310" w:type="dxa"/>
          <w:vAlign w:val="center"/>
        </w:tcPr>
        <w:p w14:paraId="47641B3B" w14:textId="5CD12CC9" w:rsidR="00A91AC7" w:rsidRDefault="00A13A18" w:rsidP="00A91AC7">
          <w:pPr>
            <w:pStyle w:val="Footer"/>
            <w:jc w:val="right"/>
          </w:pPr>
          <w:r>
            <w:t>14-Mar-2022</w:t>
          </w:r>
        </w:p>
      </w:tc>
    </w:tr>
    <w:tr w:rsidR="00A91AC7" w14:paraId="4F417F9A" w14:textId="77777777" w:rsidTr="005F734C">
      <w:trPr>
        <w:trHeight w:val="278"/>
      </w:trPr>
      <w:tc>
        <w:tcPr>
          <w:tcW w:w="1668" w:type="dxa"/>
          <w:vAlign w:val="center"/>
        </w:tcPr>
        <w:p w14:paraId="44EC2D6C" w14:textId="77777777" w:rsidR="00A91AC7" w:rsidRPr="001C6EFB" w:rsidRDefault="00A91AC7" w:rsidP="00A91AC7">
          <w:pPr>
            <w:pStyle w:val="Footer"/>
          </w:pPr>
          <w:r>
            <w:t>Print d</w:t>
          </w:r>
          <w:r w:rsidRPr="001C6EFB">
            <w:t>ate:</w:t>
          </w:r>
        </w:p>
      </w:tc>
      <w:tc>
        <w:tcPr>
          <w:tcW w:w="2310" w:type="dxa"/>
          <w:vAlign w:val="center"/>
        </w:tcPr>
        <w:p w14:paraId="3397526A" w14:textId="77777777" w:rsidR="00A91AC7" w:rsidRDefault="00A91AC7" w:rsidP="00A91AC7">
          <w:pPr>
            <w:pStyle w:val="Footer"/>
            <w:jc w:val="right"/>
          </w:pPr>
          <w:r>
            <w:fldChar w:fldCharType="begin"/>
          </w:r>
          <w:r>
            <w:instrText xml:space="preserve"> DATE  \@ "dd-MMM-yyyy"  \* MERGEFORMAT </w:instrText>
          </w:r>
          <w:r>
            <w:fldChar w:fldCharType="separate"/>
          </w:r>
          <w:r w:rsidR="00A13A18">
            <w:rPr>
              <w:noProof/>
            </w:rPr>
            <w:t>16-Feb-2022</w:t>
          </w:r>
          <w:r>
            <w:fldChar w:fldCharType="end"/>
          </w:r>
        </w:p>
      </w:tc>
    </w:tr>
    <w:tr w:rsidR="00A91AC7" w14:paraId="51F13117" w14:textId="77777777" w:rsidTr="005F734C">
      <w:trPr>
        <w:trHeight w:val="278"/>
      </w:trPr>
      <w:tc>
        <w:tcPr>
          <w:tcW w:w="1668" w:type="dxa"/>
          <w:vAlign w:val="center"/>
        </w:tcPr>
        <w:p w14:paraId="1EC921A5" w14:textId="77777777" w:rsidR="00A91AC7" w:rsidRPr="001C6EFB" w:rsidRDefault="00A91AC7" w:rsidP="00A91AC7">
          <w:pPr>
            <w:pStyle w:val="Footer"/>
          </w:pPr>
          <w:r w:rsidRPr="001C6EFB">
            <w:t>Page:</w:t>
          </w:r>
        </w:p>
      </w:tc>
      <w:tc>
        <w:tcPr>
          <w:tcW w:w="2310" w:type="dxa"/>
          <w:vAlign w:val="center"/>
        </w:tcPr>
        <w:p w14:paraId="251C8398" w14:textId="77777777" w:rsidR="00A91AC7" w:rsidRDefault="00A91AC7" w:rsidP="00A91AC7">
          <w:pPr>
            <w:pStyle w:val="Footer"/>
            <w:jc w:val="right"/>
          </w:pPr>
          <w:r>
            <w:fldChar w:fldCharType="begin"/>
          </w:r>
          <w:r>
            <w:instrText xml:space="preserve"> PAGE   \* MERGEFORMAT </w:instrText>
          </w:r>
          <w:r>
            <w:fldChar w:fldCharType="separate"/>
          </w:r>
          <w:r w:rsidR="00B940A8">
            <w:rPr>
              <w:noProof/>
            </w:rPr>
            <w:t>1</w:t>
          </w:r>
          <w:r>
            <w:fldChar w:fldCharType="end"/>
          </w:r>
          <w:r>
            <w:t xml:space="preserve"> of </w:t>
          </w:r>
          <w:r w:rsidR="00A13A18">
            <w:fldChar w:fldCharType="begin"/>
          </w:r>
          <w:r w:rsidR="00A13A18">
            <w:instrText xml:space="preserve"> NUMPAGES   \* MERGEFORMAT </w:instrText>
          </w:r>
          <w:r w:rsidR="00A13A18">
            <w:fldChar w:fldCharType="separate"/>
          </w:r>
          <w:r w:rsidR="00B940A8">
            <w:rPr>
              <w:noProof/>
            </w:rPr>
            <w:t>2</w:t>
          </w:r>
          <w:r w:rsidR="00A13A18">
            <w:rPr>
              <w:noProof/>
            </w:rPr>
            <w:fldChar w:fldCharType="end"/>
          </w:r>
          <w:r w:rsidRPr="001C6EFB">
            <w:t xml:space="preserve"> </w:t>
          </w:r>
        </w:p>
      </w:tc>
    </w:tr>
  </w:tbl>
  <w:p w14:paraId="2CF51526" w14:textId="77777777" w:rsidR="00A91AC7" w:rsidRDefault="00A91AC7" w:rsidP="00EF729E">
    <w:pPr>
      <w:pStyle w:val="Header"/>
      <w:ind w:left="-426"/>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332A8" w14:textId="77777777" w:rsidR="00DD3075" w:rsidRDefault="00DD3075" w:rsidP="00163F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A307E" w14:textId="6EF797B4" w:rsidR="00DD3075" w:rsidRPr="002135BA" w:rsidRDefault="00860FC2">
    <w:pPr>
      <w:pStyle w:val="Header"/>
    </w:pPr>
    <w:r w:rsidRPr="002135BA">
      <w:t>SOP</w:t>
    </w:r>
    <w:r w:rsidR="0060052C">
      <w:t xml:space="preserve">: </w:t>
    </w:r>
    <w:r w:rsidR="00A13A18">
      <w:t>External Laboratory Set-up and Oversight</w:t>
    </w:r>
  </w:p>
  <w:p w14:paraId="62F32FE2" w14:textId="77777777" w:rsidR="007D79E6" w:rsidRPr="001C75D5" w:rsidRDefault="007D79E6">
    <w:pPr>
      <w:rPr>
        <w:noProof/>
        <w:sz w:val="8"/>
        <w:szCs w:val="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722CA" w14:textId="77777777" w:rsidR="00DD3075" w:rsidRDefault="00DD3075" w:rsidP="00163F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D03BE"/>
    <w:multiLevelType w:val="hybridMultilevel"/>
    <w:tmpl w:val="ECC60968"/>
    <w:lvl w:ilvl="0" w:tplc="5BD437F6">
      <w:start w:val="1"/>
      <w:numFmt w:val="bullet"/>
      <w:pStyle w:val="bullet1"/>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A02114"/>
    <w:multiLevelType w:val="hybridMultilevel"/>
    <w:tmpl w:val="9CF614FC"/>
    <w:lvl w:ilvl="0" w:tplc="6C103476">
      <w:start w:val="1"/>
      <w:numFmt w:val="bullet"/>
      <w:pStyle w:val="Instructions-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924B9B"/>
    <w:multiLevelType w:val="hybridMultilevel"/>
    <w:tmpl w:val="E3AE0E1C"/>
    <w:lvl w:ilvl="0" w:tplc="AD80755C">
      <w:start w:val="1"/>
      <w:numFmt w:val="bullet"/>
      <w:lvlText w:val=""/>
      <w:lvlJc w:val="left"/>
      <w:pPr>
        <w:ind w:left="360" w:hanging="360"/>
      </w:pPr>
      <w:rPr>
        <w:rFonts w:ascii="Wingdings" w:hAnsi="Wingdings" w:hint="default"/>
      </w:rPr>
    </w:lvl>
    <w:lvl w:ilvl="1" w:tplc="9DA081D6">
      <w:start w:val="1"/>
      <w:numFmt w:val="bullet"/>
      <w:lvlText w:val="o"/>
      <w:lvlJc w:val="left"/>
      <w:pPr>
        <w:ind w:left="1080" w:hanging="360"/>
      </w:pPr>
      <w:rPr>
        <w:rFonts w:ascii="Courier New" w:hAnsi="Courier New" w:cs="Courier New" w:hint="default"/>
      </w:rPr>
    </w:lvl>
    <w:lvl w:ilvl="2" w:tplc="C340FC4C">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9CA1AA0"/>
    <w:multiLevelType w:val="hybridMultilevel"/>
    <w:tmpl w:val="37B47F5A"/>
    <w:lvl w:ilvl="0" w:tplc="F73C7BAE">
      <w:start w:val="1"/>
      <w:numFmt w:val="decimal"/>
      <w:lvlText w:val="%1.1.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5C4824"/>
    <w:multiLevelType w:val="hybridMultilevel"/>
    <w:tmpl w:val="7E86468A"/>
    <w:lvl w:ilvl="0" w:tplc="C98EDA8A">
      <w:start w:val="1"/>
      <w:numFmt w:val="decimal"/>
      <w:pStyle w:val="Numberlist"/>
      <w:lvlText w:val="%1."/>
      <w:lvlJc w:val="left"/>
      <w:pPr>
        <w:ind w:left="360" w:hanging="360"/>
      </w:pPr>
      <w:rPr>
        <w:rFonts w:hint="default"/>
        <w:color w:val="auto"/>
      </w:rPr>
    </w:lvl>
    <w:lvl w:ilvl="1" w:tplc="7554898E">
      <w:start w:val="1"/>
      <w:numFmt w:val="lowerLetter"/>
      <w:lvlText w:val="%2."/>
      <w:lvlJc w:val="left"/>
      <w:pPr>
        <w:tabs>
          <w:tab w:val="num" w:pos="1440"/>
        </w:tabs>
        <w:ind w:left="1440" w:hanging="360"/>
      </w:pPr>
    </w:lvl>
    <w:lvl w:ilvl="2" w:tplc="785E4974" w:tentative="1">
      <w:start w:val="1"/>
      <w:numFmt w:val="lowerRoman"/>
      <w:lvlText w:val="%3."/>
      <w:lvlJc w:val="right"/>
      <w:pPr>
        <w:tabs>
          <w:tab w:val="num" w:pos="2160"/>
        </w:tabs>
        <w:ind w:left="2160" w:hanging="180"/>
      </w:pPr>
    </w:lvl>
    <w:lvl w:ilvl="3" w:tplc="3BBAC876" w:tentative="1">
      <w:start w:val="1"/>
      <w:numFmt w:val="decimal"/>
      <w:lvlText w:val="%4."/>
      <w:lvlJc w:val="left"/>
      <w:pPr>
        <w:tabs>
          <w:tab w:val="num" w:pos="2880"/>
        </w:tabs>
        <w:ind w:left="2880" w:hanging="360"/>
      </w:pPr>
    </w:lvl>
    <w:lvl w:ilvl="4" w:tplc="F6C441AC" w:tentative="1">
      <w:start w:val="1"/>
      <w:numFmt w:val="lowerLetter"/>
      <w:lvlText w:val="%5."/>
      <w:lvlJc w:val="left"/>
      <w:pPr>
        <w:tabs>
          <w:tab w:val="num" w:pos="3600"/>
        </w:tabs>
        <w:ind w:left="3600" w:hanging="360"/>
      </w:pPr>
    </w:lvl>
    <w:lvl w:ilvl="5" w:tplc="B050A130" w:tentative="1">
      <w:start w:val="1"/>
      <w:numFmt w:val="lowerRoman"/>
      <w:lvlText w:val="%6."/>
      <w:lvlJc w:val="right"/>
      <w:pPr>
        <w:tabs>
          <w:tab w:val="num" w:pos="4320"/>
        </w:tabs>
        <w:ind w:left="4320" w:hanging="180"/>
      </w:pPr>
    </w:lvl>
    <w:lvl w:ilvl="6" w:tplc="4CAE014A" w:tentative="1">
      <w:start w:val="1"/>
      <w:numFmt w:val="decimal"/>
      <w:lvlText w:val="%7."/>
      <w:lvlJc w:val="left"/>
      <w:pPr>
        <w:tabs>
          <w:tab w:val="num" w:pos="5040"/>
        </w:tabs>
        <w:ind w:left="5040" w:hanging="360"/>
      </w:pPr>
    </w:lvl>
    <w:lvl w:ilvl="7" w:tplc="E0E67DE8" w:tentative="1">
      <w:start w:val="1"/>
      <w:numFmt w:val="lowerLetter"/>
      <w:lvlText w:val="%8."/>
      <w:lvlJc w:val="left"/>
      <w:pPr>
        <w:tabs>
          <w:tab w:val="num" w:pos="5760"/>
        </w:tabs>
        <w:ind w:left="5760" w:hanging="360"/>
      </w:pPr>
    </w:lvl>
    <w:lvl w:ilvl="8" w:tplc="B53428EA" w:tentative="1">
      <w:start w:val="1"/>
      <w:numFmt w:val="lowerRoman"/>
      <w:lvlText w:val="%9."/>
      <w:lvlJc w:val="right"/>
      <w:pPr>
        <w:tabs>
          <w:tab w:val="num" w:pos="6480"/>
        </w:tabs>
        <w:ind w:left="6480" w:hanging="180"/>
      </w:pPr>
    </w:lvl>
  </w:abstractNum>
  <w:abstractNum w:abstractNumId="5" w15:restartNumberingAfterBreak="0">
    <w:nsid w:val="2D9A217D"/>
    <w:multiLevelType w:val="multilevel"/>
    <w:tmpl w:val="89004E84"/>
    <w:styleLink w:val="Style1"/>
    <w:lvl w:ilvl="0">
      <w:start w:val="1"/>
      <w:numFmt w:val="bullet"/>
      <w:lvlText w:val=""/>
      <w:lvlJc w:val="left"/>
      <w:pPr>
        <w:ind w:left="36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315E1E45"/>
    <w:multiLevelType w:val="multilevel"/>
    <w:tmpl w:val="FF66B4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C443C74"/>
    <w:multiLevelType w:val="hybridMultilevel"/>
    <w:tmpl w:val="784A547C"/>
    <w:lvl w:ilvl="0" w:tplc="A814AD26">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0705812"/>
    <w:multiLevelType w:val="hybridMultilevel"/>
    <w:tmpl w:val="0980AC84"/>
    <w:lvl w:ilvl="0" w:tplc="F2C653CE">
      <w:start w:val="1"/>
      <w:numFmt w:val="decimal"/>
      <w:pStyle w:val="Instructions-numb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BE549AB"/>
    <w:multiLevelType w:val="hybridMultilevel"/>
    <w:tmpl w:val="F90A8552"/>
    <w:lvl w:ilvl="0" w:tplc="818AEEF4">
      <w:start w:val="1"/>
      <w:numFmt w:val="bullet"/>
      <w:pStyle w:val="bullet3"/>
      <w:lvlText w:val=""/>
      <w:lvlJc w:val="left"/>
      <w:pPr>
        <w:tabs>
          <w:tab w:val="num" w:pos="1021"/>
        </w:tabs>
        <w:ind w:left="1021" w:hanging="341"/>
      </w:pPr>
      <w:rPr>
        <w:rFonts w:ascii="Wingdings" w:hAnsi="Wingdings" w:hint="default"/>
      </w:rPr>
    </w:lvl>
    <w:lvl w:ilvl="1" w:tplc="CFA20C1A" w:tentative="1">
      <w:start w:val="1"/>
      <w:numFmt w:val="lowerLetter"/>
      <w:lvlText w:val="%2."/>
      <w:lvlJc w:val="left"/>
      <w:pPr>
        <w:tabs>
          <w:tab w:val="num" w:pos="1780"/>
        </w:tabs>
        <w:ind w:left="1780" w:hanging="360"/>
      </w:pPr>
    </w:lvl>
    <w:lvl w:ilvl="2" w:tplc="0809001B" w:tentative="1">
      <w:start w:val="1"/>
      <w:numFmt w:val="lowerRoman"/>
      <w:lvlText w:val="%3."/>
      <w:lvlJc w:val="right"/>
      <w:pPr>
        <w:tabs>
          <w:tab w:val="num" w:pos="2500"/>
        </w:tabs>
        <w:ind w:left="2500" w:hanging="180"/>
      </w:pPr>
    </w:lvl>
    <w:lvl w:ilvl="3" w:tplc="0809000F" w:tentative="1">
      <w:start w:val="1"/>
      <w:numFmt w:val="decimal"/>
      <w:lvlText w:val="%4."/>
      <w:lvlJc w:val="left"/>
      <w:pPr>
        <w:tabs>
          <w:tab w:val="num" w:pos="3220"/>
        </w:tabs>
        <w:ind w:left="3220" w:hanging="360"/>
      </w:pPr>
    </w:lvl>
    <w:lvl w:ilvl="4" w:tplc="08090019" w:tentative="1">
      <w:start w:val="1"/>
      <w:numFmt w:val="lowerLetter"/>
      <w:lvlText w:val="%5."/>
      <w:lvlJc w:val="left"/>
      <w:pPr>
        <w:tabs>
          <w:tab w:val="num" w:pos="3940"/>
        </w:tabs>
        <w:ind w:left="3940" w:hanging="360"/>
      </w:pPr>
    </w:lvl>
    <w:lvl w:ilvl="5" w:tplc="0809001B" w:tentative="1">
      <w:start w:val="1"/>
      <w:numFmt w:val="lowerRoman"/>
      <w:lvlText w:val="%6."/>
      <w:lvlJc w:val="right"/>
      <w:pPr>
        <w:tabs>
          <w:tab w:val="num" w:pos="4660"/>
        </w:tabs>
        <w:ind w:left="4660" w:hanging="180"/>
      </w:pPr>
    </w:lvl>
    <w:lvl w:ilvl="6" w:tplc="0809000F" w:tentative="1">
      <w:start w:val="1"/>
      <w:numFmt w:val="decimal"/>
      <w:lvlText w:val="%7."/>
      <w:lvlJc w:val="left"/>
      <w:pPr>
        <w:tabs>
          <w:tab w:val="num" w:pos="5380"/>
        </w:tabs>
        <w:ind w:left="5380" w:hanging="360"/>
      </w:pPr>
    </w:lvl>
    <w:lvl w:ilvl="7" w:tplc="08090019" w:tentative="1">
      <w:start w:val="1"/>
      <w:numFmt w:val="lowerLetter"/>
      <w:lvlText w:val="%8."/>
      <w:lvlJc w:val="left"/>
      <w:pPr>
        <w:tabs>
          <w:tab w:val="num" w:pos="6100"/>
        </w:tabs>
        <w:ind w:left="6100" w:hanging="360"/>
      </w:pPr>
    </w:lvl>
    <w:lvl w:ilvl="8" w:tplc="0809001B" w:tentative="1">
      <w:start w:val="1"/>
      <w:numFmt w:val="lowerRoman"/>
      <w:lvlText w:val="%9."/>
      <w:lvlJc w:val="right"/>
      <w:pPr>
        <w:tabs>
          <w:tab w:val="num" w:pos="6820"/>
        </w:tabs>
        <w:ind w:left="6820" w:hanging="180"/>
      </w:pPr>
    </w:lvl>
  </w:abstractNum>
  <w:abstractNum w:abstractNumId="10" w15:restartNumberingAfterBreak="0">
    <w:nsid w:val="5DAF433B"/>
    <w:multiLevelType w:val="hybridMultilevel"/>
    <w:tmpl w:val="FA7CF612"/>
    <w:lvl w:ilvl="0" w:tplc="08090001">
      <w:numFmt w:val="bullet"/>
      <w:pStyle w:val="ListBullet"/>
      <w:lvlText w:val=""/>
      <w:lvlJc w:val="left"/>
      <w:pPr>
        <w:ind w:left="720" w:hanging="360"/>
      </w:pPr>
      <w:rPr>
        <w:rFonts w:ascii="Symbol" w:eastAsia="Times New Roman" w:hAnsi="Symbol" w:hint="default"/>
      </w:rPr>
    </w:lvl>
    <w:lvl w:ilvl="1" w:tplc="DB9A5D18"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DB579D5"/>
    <w:multiLevelType w:val="hybridMultilevel"/>
    <w:tmpl w:val="FBC2FDFC"/>
    <w:lvl w:ilvl="0" w:tplc="295C39BE">
      <w:start w:val="1"/>
      <w:numFmt w:val="bullet"/>
      <w:pStyle w:val="bullet2"/>
      <w:lvlText w:val="o"/>
      <w:lvlJc w:val="left"/>
      <w:pPr>
        <w:ind w:left="720" w:hanging="360"/>
      </w:pPr>
      <w:rPr>
        <w:rFonts w:ascii="Courier New" w:hAnsi="Courier New" w:cs="Courier New" w:hint="default"/>
      </w:rPr>
    </w:lvl>
    <w:lvl w:ilvl="1" w:tplc="3E1C1D58">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B814814"/>
    <w:multiLevelType w:val="multilevel"/>
    <w:tmpl w:val="70D4DC7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D03340C"/>
    <w:multiLevelType w:val="multilevel"/>
    <w:tmpl w:val="4CEEBA04"/>
    <w:lvl w:ilvl="0">
      <w:start w:val="1"/>
      <w:numFmt w:val="decimal"/>
      <w:lvlText w:val="%1."/>
      <w:lvlJc w:val="left"/>
      <w:pPr>
        <w:ind w:left="360" w:hanging="360"/>
      </w:pPr>
      <w:rPr>
        <w:rFonts w:hint="default"/>
        <w:b/>
        <w:bCs w:val="0"/>
        <w:i w:val="0"/>
        <w:iCs w:val="0"/>
        <w:caps w:val="0"/>
        <w:smallCaps w:val="0"/>
        <w:strike w:val="0"/>
        <w:dstrike w:val="0"/>
        <w:noProof w:val="0"/>
        <w:vanish w:val="0"/>
        <w:color w:val="943634" w:themeColor="accent2" w:themeShade="BF"/>
        <w:spacing w:val="0"/>
        <w:kern w:val="0"/>
        <w:position w:val="0"/>
        <w:sz w:val="24"/>
        <w:u w:val="none"/>
        <w:vertAlign w:val="baseline"/>
        <w:em w:val="none"/>
      </w:rPr>
    </w:lvl>
    <w:lvl w:ilvl="1">
      <w:start w:val="1"/>
      <w:numFmt w:val="decimal"/>
      <w:lvlText w:val="%1.%2"/>
      <w:lvlJc w:val="left"/>
      <w:pPr>
        <w:tabs>
          <w:tab w:val="num" w:pos="567"/>
        </w:tabs>
        <w:ind w:left="567" w:hanging="567"/>
      </w:pPr>
      <w:rPr>
        <w:rFonts w:ascii="Arial" w:hAnsi="Arial" w:hint="default"/>
        <w:b/>
        <w:i w:val="0"/>
        <w:caps w:val="0"/>
        <w:color w:val="0000FF"/>
        <w:sz w:val="22"/>
      </w:rPr>
    </w:lvl>
    <w:lvl w:ilvl="2">
      <w:start w:val="1"/>
      <w:numFmt w:val="decimal"/>
      <w:lvlText w:val="%1.%2.%3"/>
      <w:lvlJc w:val="left"/>
      <w:pPr>
        <w:tabs>
          <w:tab w:val="num" w:pos="680"/>
        </w:tabs>
        <w:ind w:left="680" w:hanging="680"/>
      </w:pPr>
      <w:rPr>
        <w:rFonts w:ascii="Arial" w:hAnsi="Arial" w:hint="default"/>
        <w:b/>
        <w:i w:val="0"/>
        <w:caps w:val="0"/>
        <w:sz w:val="20"/>
      </w:rPr>
    </w:lvl>
    <w:lvl w:ilvl="3">
      <w:start w:val="1"/>
      <w:numFmt w:val="decimal"/>
      <w:lvlText w:val="%1.%2.%3.%4"/>
      <w:lvlJc w:val="left"/>
      <w:pPr>
        <w:tabs>
          <w:tab w:val="num" w:pos="880"/>
        </w:tabs>
        <w:ind w:left="680" w:hanging="680"/>
      </w:pPr>
      <w:rPr>
        <w:rFonts w:ascii="Arial Bold" w:hAnsi="Arial Bold" w:hint="default"/>
        <w:b/>
        <w:i w:val="0"/>
        <w:sz w:val="20"/>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num w:numId="1">
    <w:abstractNumId w:val="5"/>
  </w:num>
  <w:num w:numId="2">
    <w:abstractNumId w:val="7"/>
  </w:num>
  <w:num w:numId="3">
    <w:abstractNumId w:val="0"/>
  </w:num>
  <w:num w:numId="4">
    <w:abstractNumId w:val="11"/>
  </w:num>
  <w:num w:numId="5">
    <w:abstractNumId w:val="9"/>
  </w:num>
  <w:num w:numId="6">
    <w:abstractNumId w:val="12"/>
  </w:num>
  <w:num w:numId="7">
    <w:abstractNumId w:val="1"/>
  </w:num>
  <w:num w:numId="8">
    <w:abstractNumId w:val="8"/>
  </w:num>
  <w:num w:numId="9">
    <w:abstractNumId w:val="10"/>
  </w:num>
  <w:num w:numId="10">
    <w:abstractNumId w:val="13"/>
  </w:num>
  <w:num w:numId="11">
    <w:abstractNumId w:val="3"/>
  </w:num>
  <w:num w:numId="12">
    <w:abstractNumId w:val="4"/>
  </w:num>
  <w:num w:numId="13">
    <w:abstractNumId w:val="2"/>
  </w:num>
  <w:num w:numId="14">
    <w:abstractNumId w:val="6"/>
  </w:num>
  <w:num w:numId="15">
    <w:abstractNumId w:val="4"/>
  </w:num>
  <w:num w:numId="16">
    <w:abstractNumId w:val="4"/>
  </w:num>
  <w:num w:numId="17">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A18"/>
    <w:rsid w:val="00001923"/>
    <w:rsid w:val="00001A7E"/>
    <w:rsid w:val="000060AE"/>
    <w:rsid w:val="0001086D"/>
    <w:rsid w:val="00012800"/>
    <w:rsid w:val="00013B08"/>
    <w:rsid w:val="000146F1"/>
    <w:rsid w:val="000229C5"/>
    <w:rsid w:val="00023BC0"/>
    <w:rsid w:val="000374CB"/>
    <w:rsid w:val="000379D7"/>
    <w:rsid w:val="000421FD"/>
    <w:rsid w:val="00043513"/>
    <w:rsid w:val="00044A64"/>
    <w:rsid w:val="00053A54"/>
    <w:rsid w:val="0005610D"/>
    <w:rsid w:val="00056940"/>
    <w:rsid w:val="000639EF"/>
    <w:rsid w:val="00064262"/>
    <w:rsid w:val="00064F56"/>
    <w:rsid w:val="00072AD5"/>
    <w:rsid w:val="00072F51"/>
    <w:rsid w:val="0007480B"/>
    <w:rsid w:val="00075A9D"/>
    <w:rsid w:val="00077D41"/>
    <w:rsid w:val="00083C9D"/>
    <w:rsid w:val="0009369B"/>
    <w:rsid w:val="00095EFA"/>
    <w:rsid w:val="00097B78"/>
    <w:rsid w:val="000A0DFF"/>
    <w:rsid w:val="000A1324"/>
    <w:rsid w:val="000A1B0F"/>
    <w:rsid w:val="000A7BE6"/>
    <w:rsid w:val="000B1E3E"/>
    <w:rsid w:val="000B442E"/>
    <w:rsid w:val="000C3681"/>
    <w:rsid w:val="000C45B6"/>
    <w:rsid w:val="000C5087"/>
    <w:rsid w:val="000C54A1"/>
    <w:rsid w:val="000D34E7"/>
    <w:rsid w:val="000D3D68"/>
    <w:rsid w:val="000D3E8C"/>
    <w:rsid w:val="000D4912"/>
    <w:rsid w:val="000D677A"/>
    <w:rsid w:val="000D70AA"/>
    <w:rsid w:val="000D7D37"/>
    <w:rsid w:val="000F2380"/>
    <w:rsid w:val="000F391A"/>
    <w:rsid w:val="00100541"/>
    <w:rsid w:val="00100D71"/>
    <w:rsid w:val="00101773"/>
    <w:rsid w:val="00101B2B"/>
    <w:rsid w:val="00103FD0"/>
    <w:rsid w:val="00104D42"/>
    <w:rsid w:val="00105091"/>
    <w:rsid w:val="001057FB"/>
    <w:rsid w:val="001064D3"/>
    <w:rsid w:val="00110971"/>
    <w:rsid w:val="00113E78"/>
    <w:rsid w:val="001206F6"/>
    <w:rsid w:val="00121F28"/>
    <w:rsid w:val="00122579"/>
    <w:rsid w:val="00124792"/>
    <w:rsid w:val="00125667"/>
    <w:rsid w:val="00127D56"/>
    <w:rsid w:val="001300C8"/>
    <w:rsid w:val="0013051D"/>
    <w:rsid w:val="0013059D"/>
    <w:rsid w:val="00130E43"/>
    <w:rsid w:val="00134690"/>
    <w:rsid w:val="00134766"/>
    <w:rsid w:val="00135E89"/>
    <w:rsid w:val="001445C0"/>
    <w:rsid w:val="00163B7C"/>
    <w:rsid w:val="00163F57"/>
    <w:rsid w:val="001653F1"/>
    <w:rsid w:val="00165F48"/>
    <w:rsid w:val="00174B60"/>
    <w:rsid w:val="00174E0E"/>
    <w:rsid w:val="001775A9"/>
    <w:rsid w:val="00182896"/>
    <w:rsid w:val="0018309A"/>
    <w:rsid w:val="001841A1"/>
    <w:rsid w:val="00184BB7"/>
    <w:rsid w:val="00190C93"/>
    <w:rsid w:val="00194EE8"/>
    <w:rsid w:val="00195717"/>
    <w:rsid w:val="00196565"/>
    <w:rsid w:val="001A024E"/>
    <w:rsid w:val="001A142E"/>
    <w:rsid w:val="001A26D3"/>
    <w:rsid w:val="001A4718"/>
    <w:rsid w:val="001A544B"/>
    <w:rsid w:val="001A561F"/>
    <w:rsid w:val="001A723A"/>
    <w:rsid w:val="001B1E29"/>
    <w:rsid w:val="001B2717"/>
    <w:rsid w:val="001B30AD"/>
    <w:rsid w:val="001B3B91"/>
    <w:rsid w:val="001B412F"/>
    <w:rsid w:val="001B5617"/>
    <w:rsid w:val="001C314A"/>
    <w:rsid w:val="001C6EFB"/>
    <w:rsid w:val="001C75D5"/>
    <w:rsid w:val="001D0B50"/>
    <w:rsid w:val="001D1245"/>
    <w:rsid w:val="001D17A5"/>
    <w:rsid w:val="001D1986"/>
    <w:rsid w:val="001D28AC"/>
    <w:rsid w:val="001D3B22"/>
    <w:rsid w:val="001D7813"/>
    <w:rsid w:val="001E41A3"/>
    <w:rsid w:val="001F4FC3"/>
    <w:rsid w:val="001F7B4E"/>
    <w:rsid w:val="00202189"/>
    <w:rsid w:val="00202B8D"/>
    <w:rsid w:val="0020434B"/>
    <w:rsid w:val="00206578"/>
    <w:rsid w:val="002106E5"/>
    <w:rsid w:val="00210C1A"/>
    <w:rsid w:val="0021165B"/>
    <w:rsid w:val="00211B96"/>
    <w:rsid w:val="002135BA"/>
    <w:rsid w:val="00214550"/>
    <w:rsid w:val="0022018B"/>
    <w:rsid w:val="00220406"/>
    <w:rsid w:val="002227A2"/>
    <w:rsid w:val="0022356E"/>
    <w:rsid w:val="00231612"/>
    <w:rsid w:val="0023483C"/>
    <w:rsid w:val="002365F5"/>
    <w:rsid w:val="002444DB"/>
    <w:rsid w:val="0024558E"/>
    <w:rsid w:val="0024670C"/>
    <w:rsid w:val="00247F23"/>
    <w:rsid w:val="00250233"/>
    <w:rsid w:val="002518EA"/>
    <w:rsid w:val="002549E9"/>
    <w:rsid w:val="00254B93"/>
    <w:rsid w:val="0025522A"/>
    <w:rsid w:val="00264399"/>
    <w:rsid w:val="00266CBF"/>
    <w:rsid w:val="00270EA8"/>
    <w:rsid w:val="00275BAE"/>
    <w:rsid w:val="00276048"/>
    <w:rsid w:val="00276842"/>
    <w:rsid w:val="00281585"/>
    <w:rsid w:val="00290F8C"/>
    <w:rsid w:val="002937FE"/>
    <w:rsid w:val="002952B5"/>
    <w:rsid w:val="0029582C"/>
    <w:rsid w:val="002A068A"/>
    <w:rsid w:val="002A27DC"/>
    <w:rsid w:val="002A330A"/>
    <w:rsid w:val="002A38A5"/>
    <w:rsid w:val="002A57C2"/>
    <w:rsid w:val="002A5FA6"/>
    <w:rsid w:val="002A6563"/>
    <w:rsid w:val="002A68D6"/>
    <w:rsid w:val="002B016B"/>
    <w:rsid w:val="002B10B6"/>
    <w:rsid w:val="002C0E28"/>
    <w:rsid w:val="002C67A4"/>
    <w:rsid w:val="002D49D7"/>
    <w:rsid w:val="002D6577"/>
    <w:rsid w:val="002E3060"/>
    <w:rsid w:val="002E3BB0"/>
    <w:rsid w:val="002E6AE2"/>
    <w:rsid w:val="002E721B"/>
    <w:rsid w:val="002F0ACA"/>
    <w:rsid w:val="002F281C"/>
    <w:rsid w:val="002F490C"/>
    <w:rsid w:val="002F787E"/>
    <w:rsid w:val="00301050"/>
    <w:rsid w:val="003016D5"/>
    <w:rsid w:val="00304754"/>
    <w:rsid w:val="00310F22"/>
    <w:rsid w:val="00314B72"/>
    <w:rsid w:val="0031673C"/>
    <w:rsid w:val="0032079B"/>
    <w:rsid w:val="0032408C"/>
    <w:rsid w:val="00324A19"/>
    <w:rsid w:val="003313C3"/>
    <w:rsid w:val="00333888"/>
    <w:rsid w:val="00335D05"/>
    <w:rsid w:val="00337B7A"/>
    <w:rsid w:val="00342788"/>
    <w:rsid w:val="00342C1E"/>
    <w:rsid w:val="00342CC7"/>
    <w:rsid w:val="00343541"/>
    <w:rsid w:val="00345620"/>
    <w:rsid w:val="00350A42"/>
    <w:rsid w:val="00352FD6"/>
    <w:rsid w:val="003607CB"/>
    <w:rsid w:val="0036201D"/>
    <w:rsid w:val="00365D77"/>
    <w:rsid w:val="00372E92"/>
    <w:rsid w:val="0037641D"/>
    <w:rsid w:val="00380579"/>
    <w:rsid w:val="00381B35"/>
    <w:rsid w:val="003854BD"/>
    <w:rsid w:val="003876D0"/>
    <w:rsid w:val="00387EFA"/>
    <w:rsid w:val="00391A7C"/>
    <w:rsid w:val="00393C4E"/>
    <w:rsid w:val="00395F1E"/>
    <w:rsid w:val="00396CD2"/>
    <w:rsid w:val="003A1879"/>
    <w:rsid w:val="003A2150"/>
    <w:rsid w:val="003A24EB"/>
    <w:rsid w:val="003A2A2C"/>
    <w:rsid w:val="003A4D84"/>
    <w:rsid w:val="003A5879"/>
    <w:rsid w:val="003A70FF"/>
    <w:rsid w:val="003B0005"/>
    <w:rsid w:val="003B15C9"/>
    <w:rsid w:val="003B1F55"/>
    <w:rsid w:val="003B2DA7"/>
    <w:rsid w:val="003B34FB"/>
    <w:rsid w:val="003B56C0"/>
    <w:rsid w:val="003C04AD"/>
    <w:rsid w:val="003C35EE"/>
    <w:rsid w:val="003C720C"/>
    <w:rsid w:val="003D25C9"/>
    <w:rsid w:val="003D42E3"/>
    <w:rsid w:val="003D4BD6"/>
    <w:rsid w:val="003D51DC"/>
    <w:rsid w:val="003D7997"/>
    <w:rsid w:val="003E073D"/>
    <w:rsid w:val="003F0145"/>
    <w:rsid w:val="003F2345"/>
    <w:rsid w:val="003F4E5F"/>
    <w:rsid w:val="003F608D"/>
    <w:rsid w:val="003F64A9"/>
    <w:rsid w:val="003F7147"/>
    <w:rsid w:val="003F7AD7"/>
    <w:rsid w:val="00401840"/>
    <w:rsid w:val="00403449"/>
    <w:rsid w:val="00404742"/>
    <w:rsid w:val="0040651B"/>
    <w:rsid w:val="0041265B"/>
    <w:rsid w:val="00414858"/>
    <w:rsid w:val="00417854"/>
    <w:rsid w:val="00420EB6"/>
    <w:rsid w:val="00422A7E"/>
    <w:rsid w:val="004233AD"/>
    <w:rsid w:val="0042380D"/>
    <w:rsid w:val="00423E00"/>
    <w:rsid w:val="004243C4"/>
    <w:rsid w:val="00424C48"/>
    <w:rsid w:val="00424D85"/>
    <w:rsid w:val="00431633"/>
    <w:rsid w:val="00432B85"/>
    <w:rsid w:val="00433584"/>
    <w:rsid w:val="004342B5"/>
    <w:rsid w:val="00435EAE"/>
    <w:rsid w:val="00441DE6"/>
    <w:rsid w:val="00445DD9"/>
    <w:rsid w:val="00454205"/>
    <w:rsid w:val="00462B5B"/>
    <w:rsid w:val="00467F74"/>
    <w:rsid w:val="00474B7F"/>
    <w:rsid w:val="00475745"/>
    <w:rsid w:val="00476DB0"/>
    <w:rsid w:val="004773E0"/>
    <w:rsid w:val="004810D9"/>
    <w:rsid w:val="0048194C"/>
    <w:rsid w:val="00485E6A"/>
    <w:rsid w:val="0048641A"/>
    <w:rsid w:val="00497A4C"/>
    <w:rsid w:val="00497E87"/>
    <w:rsid w:val="004A364B"/>
    <w:rsid w:val="004A4882"/>
    <w:rsid w:val="004A75B7"/>
    <w:rsid w:val="004B03A3"/>
    <w:rsid w:val="004B0C68"/>
    <w:rsid w:val="004B0C77"/>
    <w:rsid w:val="004B3DB9"/>
    <w:rsid w:val="004B7034"/>
    <w:rsid w:val="004C2253"/>
    <w:rsid w:val="004C366B"/>
    <w:rsid w:val="004C46FF"/>
    <w:rsid w:val="004C526D"/>
    <w:rsid w:val="004C560A"/>
    <w:rsid w:val="004C5E89"/>
    <w:rsid w:val="004C6631"/>
    <w:rsid w:val="004D05BE"/>
    <w:rsid w:val="004D1948"/>
    <w:rsid w:val="004E21EE"/>
    <w:rsid w:val="004E4D87"/>
    <w:rsid w:val="004E5613"/>
    <w:rsid w:val="004E5F84"/>
    <w:rsid w:val="004E7EB2"/>
    <w:rsid w:val="004F28BC"/>
    <w:rsid w:val="00500409"/>
    <w:rsid w:val="005024F4"/>
    <w:rsid w:val="00502A82"/>
    <w:rsid w:val="005030FC"/>
    <w:rsid w:val="00512BE1"/>
    <w:rsid w:val="00512C56"/>
    <w:rsid w:val="00513DB5"/>
    <w:rsid w:val="005142C2"/>
    <w:rsid w:val="00515F0F"/>
    <w:rsid w:val="00516200"/>
    <w:rsid w:val="005223BE"/>
    <w:rsid w:val="00522ABB"/>
    <w:rsid w:val="00525CA4"/>
    <w:rsid w:val="00527E78"/>
    <w:rsid w:val="005343E6"/>
    <w:rsid w:val="005354C1"/>
    <w:rsid w:val="0053623B"/>
    <w:rsid w:val="00543C1B"/>
    <w:rsid w:val="0055153E"/>
    <w:rsid w:val="00556B76"/>
    <w:rsid w:val="005636D5"/>
    <w:rsid w:val="005663EA"/>
    <w:rsid w:val="005708FE"/>
    <w:rsid w:val="00571788"/>
    <w:rsid w:val="00571A9B"/>
    <w:rsid w:val="0058476F"/>
    <w:rsid w:val="00584775"/>
    <w:rsid w:val="00586C5E"/>
    <w:rsid w:val="00587557"/>
    <w:rsid w:val="00592FFB"/>
    <w:rsid w:val="005948ED"/>
    <w:rsid w:val="005951E3"/>
    <w:rsid w:val="0059568E"/>
    <w:rsid w:val="005A1486"/>
    <w:rsid w:val="005A1CF3"/>
    <w:rsid w:val="005A6461"/>
    <w:rsid w:val="005B2B90"/>
    <w:rsid w:val="005B5AA9"/>
    <w:rsid w:val="005C38BD"/>
    <w:rsid w:val="005C7A45"/>
    <w:rsid w:val="005D085D"/>
    <w:rsid w:val="005D17F6"/>
    <w:rsid w:val="005D321A"/>
    <w:rsid w:val="005D40D9"/>
    <w:rsid w:val="005E1F7C"/>
    <w:rsid w:val="005F0420"/>
    <w:rsid w:val="005F175F"/>
    <w:rsid w:val="005F1AD8"/>
    <w:rsid w:val="00600106"/>
    <w:rsid w:val="0060052C"/>
    <w:rsid w:val="006031E9"/>
    <w:rsid w:val="0060493A"/>
    <w:rsid w:val="00605E24"/>
    <w:rsid w:val="006119AC"/>
    <w:rsid w:val="00613A01"/>
    <w:rsid w:val="006147A9"/>
    <w:rsid w:val="006176B2"/>
    <w:rsid w:val="00624B79"/>
    <w:rsid w:val="00630316"/>
    <w:rsid w:val="0063129B"/>
    <w:rsid w:val="00636907"/>
    <w:rsid w:val="00636BD2"/>
    <w:rsid w:val="006372C5"/>
    <w:rsid w:val="00640296"/>
    <w:rsid w:val="0064360D"/>
    <w:rsid w:val="006452BA"/>
    <w:rsid w:val="00653B3D"/>
    <w:rsid w:val="00654502"/>
    <w:rsid w:val="006561C0"/>
    <w:rsid w:val="00657D72"/>
    <w:rsid w:val="00660DC2"/>
    <w:rsid w:val="00664185"/>
    <w:rsid w:val="0066505A"/>
    <w:rsid w:val="00670599"/>
    <w:rsid w:val="0067375A"/>
    <w:rsid w:val="00684803"/>
    <w:rsid w:val="00684DA0"/>
    <w:rsid w:val="00690BFE"/>
    <w:rsid w:val="00692ACD"/>
    <w:rsid w:val="00692DFA"/>
    <w:rsid w:val="006941D1"/>
    <w:rsid w:val="00696301"/>
    <w:rsid w:val="00696B18"/>
    <w:rsid w:val="006A057F"/>
    <w:rsid w:val="006A52C2"/>
    <w:rsid w:val="006A5B18"/>
    <w:rsid w:val="006B0E53"/>
    <w:rsid w:val="006B270C"/>
    <w:rsid w:val="006B351B"/>
    <w:rsid w:val="006B66EE"/>
    <w:rsid w:val="006C0879"/>
    <w:rsid w:val="006E32A4"/>
    <w:rsid w:val="006E39DA"/>
    <w:rsid w:val="006E57D8"/>
    <w:rsid w:val="006F30B1"/>
    <w:rsid w:val="006F6EFF"/>
    <w:rsid w:val="007029A2"/>
    <w:rsid w:val="00704E9B"/>
    <w:rsid w:val="00705FD1"/>
    <w:rsid w:val="007064B3"/>
    <w:rsid w:val="00712A28"/>
    <w:rsid w:val="00714ABF"/>
    <w:rsid w:val="00715858"/>
    <w:rsid w:val="0072425C"/>
    <w:rsid w:val="007265FC"/>
    <w:rsid w:val="00726D2D"/>
    <w:rsid w:val="00727E41"/>
    <w:rsid w:val="00731E89"/>
    <w:rsid w:val="007327DD"/>
    <w:rsid w:val="00734CF6"/>
    <w:rsid w:val="007363E6"/>
    <w:rsid w:val="0074146D"/>
    <w:rsid w:val="007427DD"/>
    <w:rsid w:val="00743FCE"/>
    <w:rsid w:val="00745292"/>
    <w:rsid w:val="00745CB4"/>
    <w:rsid w:val="00746BB7"/>
    <w:rsid w:val="00752E2A"/>
    <w:rsid w:val="00754D1F"/>
    <w:rsid w:val="00757628"/>
    <w:rsid w:val="007602C8"/>
    <w:rsid w:val="00760E2A"/>
    <w:rsid w:val="00761F87"/>
    <w:rsid w:val="007642D1"/>
    <w:rsid w:val="007655EC"/>
    <w:rsid w:val="00765A24"/>
    <w:rsid w:val="007668D7"/>
    <w:rsid w:val="00766C73"/>
    <w:rsid w:val="007764EB"/>
    <w:rsid w:val="00780DA8"/>
    <w:rsid w:val="00790CBC"/>
    <w:rsid w:val="00791AC8"/>
    <w:rsid w:val="0079417E"/>
    <w:rsid w:val="00794AB7"/>
    <w:rsid w:val="007A44B0"/>
    <w:rsid w:val="007A6E56"/>
    <w:rsid w:val="007B2EC7"/>
    <w:rsid w:val="007B2EFE"/>
    <w:rsid w:val="007B4836"/>
    <w:rsid w:val="007B53E5"/>
    <w:rsid w:val="007B5831"/>
    <w:rsid w:val="007B58A5"/>
    <w:rsid w:val="007B6DB7"/>
    <w:rsid w:val="007B72E2"/>
    <w:rsid w:val="007C10CF"/>
    <w:rsid w:val="007C2BD5"/>
    <w:rsid w:val="007C5977"/>
    <w:rsid w:val="007C5C93"/>
    <w:rsid w:val="007D3863"/>
    <w:rsid w:val="007D68C1"/>
    <w:rsid w:val="007D79E6"/>
    <w:rsid w:val="007F62D4"/>
    <w:rsid w:val="007F73CA"/>
    <w:rsid w:val="008016C1"/>
    <w:rsid w:val="0080244D"/>
    <w:rsid w:val="00802A77"/>
    <w:rsid w:val="008036AB"/>
    <w:rsid w:val="0080371D"/>
    <w:rsid w:val="00803F0F"/>
    <w:rsid w:val="008044C3"/>
    <w:rsid w:val="00804525"/>
    <w:rsid w:val="00804622"/>
    <w:rsid w:val="008076E5"/>
    <w:rsid w:val="00811195"/>
    <w:rsid w:val="008125A6"/>
    <w:rsid w:val="008129C1"/>
    <w:rsid w:val="00814346"/>
    <w:rsid w:val="00814EC7"/>
    <w:rsid w:val="00815021"/>
    <w:rsid w:val="0081603F"/>
    <w:rsid w:val="0081675C"/>
    <w:rsid w:val="00817FDE"/>
    <w:rsid w:val="008235B1"/>
    <w:rsid w:val="0082795A"/>
    <w:rsid w:val="0083169E"/>
    <w:rsid w:val="00832412"/>
    <w:rsid w:val="00834888"/>
    <w:rsid w:val="00840893"/>
    <w:rsid w:val="008424AF"/>
    <w:rsid w:val="008435F5"/>
    <w:rsid w:val="00851971"/>
    <w:rsid w:val="00852323"/>
    <w:rsid w:val="00860FC1"/>
    <w:rsid w:val="00860FC2"/>
    <w:rsid w:val="00862C8C"/>
    <w:rsid w:val="00864335"/>
    <w:rsid w:val="008647F2"/>
    <w:rsid w:val="00870BB2"/>
    <w:rsid w:val="008715F3"/>
    <w:rsid w:val="00875EAE"/>
    <w:rsid w:val="008766D7"/>
    <w:rsid w:val="008823B6"/>
    <w:rsid w:val="00886A0B"/>
    <w:rsid w:val="00893B82"/>
    <w:rsid w:val="00893CC2"/>
    <w:rsid w:val="008A0005"/>
    <w:rsid w:val="008A053A"/>
    <w:rsid w:val="008A41DE"/>
    <w:rsid w:val="008A5826"/>
    <w:rsid w:val="008A682E"/>
    <w:rsid w:val="008A7373"/>
    <w:rsid w:val="008B1C2E"/>
    <w:rsid w:val="008B4B57"/>
    <w:rsid w:val="008B5A32"/>
    <w:rsid w:val="008B6B2A"/>
    <w:rsid w:val="008C0049"/>
    <w:rsid w:val="008C2F7E"/>
    <w:rsid w:val="008C75C7"/>
    <w:rsid w:val="008C7BEB"/>
    <w:rsid w:val="008D31AF"/>
    <w:rsid w:val="008D54DF"/>
    <w:rsid w:val="008D6C84"/>
    <w:rsid w:val="008E2669"/>
    <w:rsid w:val="008E30FD"/>
    <w:rsid w:val="008E4568"/>
    <w:rsid w:val="008E466A"/>
    <w:rsid w:val="008E601E"/>
    <w:rsid w:val="008E79D2"/>
    <w:rsid w:val="008F0D57"/>
    <w:rsid w:val="008F3DCA"/>
    <w:rsid w:val="008F40D0"/>
    <w:rsid w:val="008F5FE0"/>
    <w:rsid w:val="008F795D"/>
    <w:rsid w:val="00902F90"/>
    <w:rsid w:val="00907B94"/>
    <w:rsid w:val="00913142"/>
    <w:rsid w:val="0091437E"/>
    <w:rsid w:val="00914FF9"/>
    <w:rsid w:val="009161CB"/>
    <w:rsid w:val="0091627A"/>
    <w:rsid w:val="009212E1"/>
    <w:rsid w:val="009218BC"/>
    <w:rsid w:val="00924799"/>
    <w:rsid w:val="00935ADD"/>
    <w:rsid w:val="00937647"/>
    <w:rsid w:val="00937A31"/>
    <w:rsid w:val="0094272E"/>
    <w:rsid w:val="0094547A"/>
    <w:rsid w:val="0094639E"/>
    <w:rsid w:val="00946465"/>
    <w:rsid w:val="00955EE1"/>
    <w:rsid w:val="009576BD"/>
    <w:rsid w:val="00961343"/>
    <w:rsid w:val="00962995"/>
    <w:rsid w:val="009665CF"/>
    <w:rsid w:val="00971826"/>
    <w:rsid w:val="009719C3"/>
    <w:rsid w:val="00971F1C"/>
    <w:rsid w:val="009725E3"/>
    <w:rsid w:val="00975188"/>
    <w:rsid w:val="00982575"/>
    <w:rsid w:val="00983431"/>
    <w:rsid w:val="00984F87"/>
    <w:rsid w:val="0099679E"/>
    <w:rsid w:val="009A2040"/>
    <w:rsid w:val="009A221B"/>
    <w:rsid w:val="009A3446"/>
    <w:rsid w:val="009B26BA"/>
    <w:rsid w:val="009C2C63"/>
    <w:rsid w:val="009C4257"/>
    <w:rsid w:val="009C52B9"/>
    <w:rsid w:val="009C5723"/>
    <w:rsid w:val="009D0F66"/>
    <w:rsid w:val="009D2891"/>
    <w:rsid w:val="009D6F1F"/>
    <w:rsid w:val="009E08FF"/>
    <w:rsid w:val="009E11DD"/>
    <w:rsid w:val="009E44AF"/>
    <w:rsid w:val="009E45A3"/>
    <w:rsid w:val="009F0638"/>
    <w:rsid w:val="009F1369"/>
    <w:rsid w:val="009F2F77"/>
    <w:rsid w:val="009F4AC7"/>
    <w:rsid w:val="009F627E"/>
    <w:rsid w:val="00A00156"/>
    <w:rsid w:val="00A00BE8"/>
    <w:rsid w:val="00A01C93"/>
    <w:rsid w:val="00A0271E"/>
    <w:rsid w:val="00A06B2E"/>
    <w:rsid w:val="00A11FDD"/>
    <w:rsid w:val="00A123E1"/>
    <w:rsid w:val="00A13A18"/>
    <w:rsid w:val="00A13CB0"/>
    <w:rsid w:val="00A140D5"/>
    <w:rsid w:val="00A21EF3"/>
    <w:rsid w:val="00A264AD"/>
    <w:rsid w:val="00A306A4"/>
    <w:rsid w:val="00A308A4"/>
    <w:rsid w:val="00A3465C"/>
    <w:rsid w:val="00A3579A"/>
    <w:rsid w:val="00A35E4F"/>
    <w:rsid w:val="00A46AE5"/>
    <w:rsid w:val="00A5240E"/>
    <w:rsid w:val="00A5391E"/>
    <w:rsid w:val="00A55A06"/>
    <w:rsid w:val="00A5670C"/>
    <w:rsid w:val="00A57390"/>
    <w:rsid w:val="00A6082D"/>
    <w:rsid w:val="00A6339F"/>
    <w:rsid w:val="00A64B4F"/>
    <w:rsid w:val="00A66148"/>
    <w:rsid w:val="00A668FC"/>
    <w:rsid w:val="00A74DB6"/>
    <w:rsid w:val="00A74E71"/>
    <w:rsid w:val="00A7704C"/>
    <w:rsid w:val="00A80207"/>
    <w:rsid w:val="00A822DC"/>
    <w:rsid w:val="00A84701"/>
    <w:rsid w:val="00A91AC7"/>
    <w:rsid w:val="00A93988"/>
    <w:rsid w:val="00A9456D"/>
    <w:rsid w:val="00A95C65"/>
    <w:rsid w:val="00AA1665"/>
    <w:rsid w:val="00AA3234"/>
    <w:rsid w:val="00AA6011"/>
    <w:rsid w:val="00AA74BA"/>
    <w:rsid w:val="00AB2EAD"/>
    <w:rsid w:val="00AB566D"/>
    <w:rsid w:val="00AB704E"/>
    <w:rsid w:val="00AC0978"/>
    <w:rsid w:val="00AC215A"/>
    <w:rsid w:val="00AC5EAA"/>
    <w:rsid w:val="00AC7BE0"/>
    <w:rsid w:val="00AD13D7"/>
    <w:rsid w:val="00AD4665"/>
    <w:rsid w:val="00AD57CC"/>
    <w:rsid w:val="00AD6081"/>
    <w:rsid w:val="00AD65E0"/>
    <w:rsid w:val="00AE0AC8"/>
    <w:rsid w:val="00AE2516"/>
    <w:rsid w:val="00AE5591"/>
    <w:rsid w:val="00AE5780"/>
    <w:rsid w:val="00AE6309"/>
    <w:rsid w:val="00AE744B"/>
    <w:rsid w:val="00AF0C85"/>
    <w:rsid w:val="00AF10D0"/>
    <w:rsid w:val="00AF7CD2"/>
    <w:rsid w:val="00B07452"/>
    <w:rsid w:val="00B1052F"/>
    <w:rsid w:val="00B10C05"/>
    <w:rsid w:val="00B134F0"/>
    <w:rsid w:val="00B13B5E"/>
    <w:rsid w:val="00B14826"/>
    <w:rsid w:val="00B16E7D"/>
    <w:rsid w:val="00B22AD7"/>
    <w:rsid w:val="00B27204"/>
    <w:rsid w:val="00B35770"/>
    <w:rsid w:val="00B3606D"/>
    <w:rsid w:val="00B40C5F"/>
    <w:rsid w:val="00B452AE"/>
    <w:rsid w:val="00B53A1C"/>
    <w:rsid w:val="00B53C9D"/>
    <w:rsid w:val="00B55F4C"/>
    <w:rsid w:val="00B6064B"/>
    <w:rsid w:val="00B6322E"/>
    <w:rsid w:val="00B63F21"/>
    <w:rsid w:val="00B72E42"/>
    <w:rsid w:val="00B747FB"/>
    <w:rsid w:val="00B7682F"/>
    <w:rsid w:val="00B76ACC"/>
    <w:rsid w:val="00B7758F"/>
    <w:rsid w:val="00B77B48"/>
    <w:rsid w:val="00B80F8D"/>
    <w:rsid w:val="00B837C7"/>
    <w:rsid w:val="00B84799"/>
    <w:rsid w:val="00B86A0E"/>
    <w:rsid w:val="00B92012"/>
    <w:rsid w:val="00B928F6"/>
    <w:rsid w:val="00B937B6"/>
    <w:rsid w:val="00B940A8"/>
    <w:rsid w:val="00B952E8"/>
    <w:rsid w:val="00B967BD"/>
    <w:rsid w:val="00B9696A"/>
    <w:rsid w:val="00BA59CF"/>
    <w:rsid w:val="00BB16B3"/>
    <w:rsid w:val="00BB27E5"/>
    <w:rsid w:val="00BB2AF0"/>
    <w:rsid w:val="00BB30D5"/>
    <w:rsid w:val="00BB6ABD"/>
    <w:rsid w:val="00BD1740"/>
    <w:rsid w:val="00BD3F7D"/>
    <w:rsid w:val="00BD4DD3"/>
    <w:rsid w:val="00BE1BAC"/>
    <w:rsid w:val="00BE1DB1"/>
    <w:rsid w:val="00BE5AE5"/>
    <w:rsid w:val="00BF4265"/>
    <w:rsid w:val="00BF6B08"/>
    <w:rsid w:val="00BF6D4D"/>
    <w:rsid w:val="00C02B76"/>
    <w:rsid w:val="00C036D8"/>
    <w:rsid w:val="00C0382A"/>
    <w:rsid w:val="00C0396F"/>
    <w:rsid w:val="00C04D64"/>
    <w:rsid w:val="00C11049"/>
    <w:rsid w:val="00C126C0"/>
    <w:rsid w:val="00C16E6D"/>
    <w:rsid w:val="00C20F6B"/>
    <w:rsid w:val="00C24712"/>
    <w:rsid w:val="00C30124"/>
    <w:rsid w:val="00C31D63"/>
    <w:rsid w:val="00C34052"/>
    <w:rsid w:val="00C34A3B"/>
    <w:rsid w:val="00C34E3D"/>
    <w:rsid w:val="00C3647F"/>
    <w:rsid w:val="00C36AE0"/>
    <w:rsid w:val="00C40F55"/>
    <w:rsid w:val="00C435CC"/>
    <w:rsid w:val="00C43BEC"/>
    <w:rsid w:val="00C4454A"/>
    <w:rsid w:val="00C45C15"/>
    <w:rsid w:val="00C51ECE"/>
    <w:rsid w:val="00C534D8"/>
    <w:rsid w:val="00C5401C"/>
    <w:rsid w:val="00C55413"/>
    <w:rsid w:val="00C56ADA"/>
    <w:rsid w:val="00C56C83"/>
    <w:rsid w:val="00C65C41"/>
    <w:rsid w:val="00C67B31"/>
    <w:rsid w:val="00C75D9A"/>
    <w:rsid w:val="00C81ADC"/>
    <w:rsid w:val="00C8467F"/>
    <w:rsid w:val="00C84EEF"/>
    <w:rsid w:val="00C862EE"/>
    <w:rsid w:val="00C87A3B"/>
    <w:rsid w:val="00C91CEB"/>
    <w:rsid w:val="00C93BBD"/>
    <w:rsid w:val="00C942FE"/>
    <w:rsid w:val="00CA03CB"/>
    <w:rsid w:val="00CA098E"/>
    <w:rsid w:val="00CA2C1A"/>
    <w:rsid w:val="00CA7404"/>
    <w:rsid w:val="00CB07E8"/>
    <w:rsid w:val="00CB45BA"/>
    <w:rsid w:val="00CC0682"/>
    <w:rsid w:val="00CC1A24"/>
    <w:rsid w:val="00CC2B7A"/>
    <w:rsid w:val="00CC478A"/>
    <w:rsid w:val="00CC61A6"/>
    <w:rsid w:val="00CC6C2A"/>
    <w:rsid w:val="00CD1532"/>
    <w:rsid w:val="00CD2F93"/>
    <w:rsid w:val="00CD3E66"/>
    <w:rsid w:val="00CD5B93"/>
    <w:rsid w:val="00CE116E"/>
    <w:rsid w:val="00CE2541"/>
    <w:rsid w:val="00CE7D01"/>
    <w:rsid w:val="00CF124E"/>
    <w:rsid w:val="00CF2072"/>
    <w:rsid w:val="00CF2082"/>
    <w:rsid w:val="00D00C72"/>
    <w:rsid w:val="00D017DD"/>
    <w:rsid w:val="00D01F82"/>
    <w:rsid w:val="00D0237D"/>
    <w:rsid w:val="00D04619"/>
    <w:rsid w:val="00D05063"/>
    <w:rsid w:val="00D05DA4"/>
    <w:rsid w:val="00D07256"/>
    <w:rsid w:val="00D07D11"/>
    <w:rsid w:val="00D17200"/>
    <w:rsid w:val="00D17544"/>
    <w:rsid w:val="00D23782"/>
    <w:rsid w:val="00D26749"/>
    <w:rsid w:val="00D270BD"/>
    <w:rsid w:val="00D27D10"/>
    <w:rsid w:val="00D30131"/>
    <w:rsid w:val="00D31164"/>
    <w:rsid w:val="00D31668"/>
    <w:rsid w:val="00D33108"/>
    <w:rsid w:val="00D33C0E"/>
    <w:rsid w:val="00D33E53"/>
    <w:rsid w:val="00D41A7F"/>
    <w:rsid w:val="00D41CE6"/>
    <w:rsid w:val="00D47970"/>
    <w:rsid w:val="00D53B40"/>
    <w:rsid w:val="00D608A3"/>
    <w:rsid w:val="00D61A38"/>
    <w:rsid w:val="00D63317"/>
    <w:rsid w:val="00D63BBD"/>
    <w:rsid w:val="00D65096"/>
    <w:rsid w:val="00D67824"/>
    <w:rsid w:val="00D72805"/>
    <w:rsid w:val="00D7713D"/>
    <w:rsid w:val="00D82CCF"/>
    <w:rsid w:val="00D85404"/>
    <w:rsid w:val="00D914F3"/>
    <w:rsid w:val="00D930D4"/>
    <w:rsid w:val="00DA19A3"/>
    <w:rsid w:val="00DA31DC"/>
    <w:rsid w:val="00DA4D76"/>
    <w:rsid w:val="00DA54AF"/>
    <w:rsid w:val="00DA781F"/>
    <w:rsid w:val="00DB4A98"/>
    <w:rsid w:val="00DB5FB3"/>
    <w:rsid w:val="00DC0548"/>
    <w:rsid w:val="00DC0D2B"/>
    <w:rsid w:val="00DC30B1"/>
    <w:rsid w:val="00DC435D"/>
    <w:rsid w:val="00DC58E9"/>
    <w:rsid w:val="00DD171A"/>
    <w:rsid w:val="00DD3075"/>
    <w:rsid w:val="00DD635E"/>
    <w:rsid w:val="00DE08B9"/>
    <w:rsid w:val="00DE2ACB"/>
    <w:rsid w:val="00DE4B2A"/>
    <w:rsid w:val="00DE6BC6"/>
    <w:rsid w:val="00DF77AD"/>
    <w:rsid w:val="00E12A20"/>
    <w:rsid w:val="00E16DBD"/>
    <w:rsid w:val="00E2252B"/>
    <w:rsid w:val="00E22773"/>
    <w:rsid w:val="00E234E5"/>
    <w:rsid w:val="00E31646"/>
    <w:rsid w:val="00E32E75"/>
    <w:rsid w:val="00E34990"/>
    <w:rsid w:val="00E34BEA"/>
    <w:rsid w:val="00E410D8"/>
    <w:rsid w:val="00E4248D"/>
    <w:rsid w:val="00E47E03"/>
    <w:rsid w:val="00E52A33"/>
    <w:rsid w:val="00E53B95"/>
    <w:rsid w:val="00E54F5E"/>
    <w:rsid w:val="00E57BDF"/>
    <w:rsid w:val="00E66F7C"/>
    <w:rsid w:val="00E714DD"/>
    <w:rsid w:val="00E81F47"/>
    <w:rsid w:val="00E9003F"/>
    <w:rsid w:val="00E935B2"/>
    <w:rsid w:val="00E93A22"/>
    <w:rsid w:val="00E95340"/>
    <w:rsid w:val="00E95906"/>
    <w:rsid w:val="00EA35BA"/>
    <w:rsid w:val="00EA47FF"/>
    <w:rsid w:val="00EA5210"/>
    <w:rsid w:val="00EA62D7"/>
    <w:rsid w:val="00EB0C6D"/>
    <w:rsid w:val="00EB122B"/>
    <w:rsid w:val="00EB6B50"/>
    <w:rsid w:val="00EC0950"/>
    <w:rsid w:val="00EC130E"/>
    <w:rsid w:val="00EC3122"/>
    <w:rsid w:val="00EC42B6"/>
    <w:rsid w:val="00EC5810"/>
    <w:rsid w:val="00EC6230"/>
    <w:rsid w:val="00ED1753"/>
    <w:rsid w:val="00ED2C7C"/>
    <w:rsid w:val="00ED6779"/>
    <w:rsid w:val="00EE1837"/>
    <w:rsid w:val="00EE35DE"/>
    <w:rsid w:val="00EE47E5"/>
    <w:rsid w:val="00EE6CA5"/>
    <w:rsid w:val="00EF1B60"/>
    <w:rsid w:val="00EF30F1"/>
    <w:rsid w:val="00EF5E08"/>
    <w:rsid w:val="00EF729E"/>
    <w:rsid w:val="00F013DE"/>
    <w:rsid w:val="00F03A30"/>
    <w:rsid w:val="00F04052"/>
    <w:rsid w:val="00F12A38"/>
    <w:rsid w:val="00F13ED0"/>
    <w:rsid w:val="00F17811"/>
    <w:rsid w:val="00F210C4"/>
    <w:rsid w:val="00F21898"/>
    <w:rsid w:val="00F21A50"/>
    <w:rsid w:val="00F31B22"/>
    <w:rsid w:val="00F31D4F"/>
    <w:rsid w:val="00F34657"/>
    <w:rsid w:val="00F355FB"/>
    <w:rsid w:val="00F40DCF"/>
    <w:rsid w:val="00F43764"/>
    <w:rsid w:val="00F46DE6"/>
    <w:rsid w:val="00F47D41"/>
    <w:rsid w:val="00F506E3"/>
    <w:rsid w:val="00F52128"/>
    <w:rsid w:val="00F52638"/>
    <w:rsid w:val="00F53172"/>
    <w:rsid w:val="00F55561"/>
    <w:rsid w:val="00F629BC"/>
    <w:rsid w:val="00F62C5B"/>
    <w:rsid w:val="00F62EB2"/>
    <w:rsid w:val="00F70A26"/>
    <w:rsid w:val="00F73811"/>
    <w:rsid w:val="00F7576E"/>
    <w:rsid w:val="00F7764F"/>
    <w:rsid w:val="00F77B3A"/>
    <w:rsid w:val="00F81EA8"/>
    <w:rsid w:val="00F83916"/>
    <w:rsid w:val="00F86FE3"/>
    <w:rsid w:val="00F9033A"/>
    <w:rsid w:val="00F90381"/>
    <w:rsid w:val="00F949D7"/>
    <w:rsid w:val="00FA2705"/>
    <w:rsid w:val="00FA3166"/>
    <w:rsid w:val="00FA41BA"/>
    <w:rsid w:val="00FA7B7C"/>
    <w:rsid w:val="00FB0787"/>
    <w:rsid w:val="00FB3238"/>
    <w:rsid w:val="00FB5172"/>
    <w:rsid w:val="00FC05BD"/>
    <w:rsid w:val="00FC1903"/>
    <w:rsid w:val="00FD05D4"/>
    <w:rsid w:val="00FD58A1"/>
    <w:rsid w:val="00FD689E"/>
    <w:rsid w:val="00FE1FEC"/>
    <w:rsid w:val="00FE259F"/>
    <w:rsid w:val="00FE324F"/>
    <w:rsid w:val="00FE32F0"/>
    <w:rsid w:val="00FE50DE"/>
    <w:rsid w:val="00FE587B"/>
    <w:rsid w:val="00FE6B73"/>
    <w:rsid w:val="00FF0711"/>
    <w:rsid w:val="00FF33E7"/>
    <w:rsid w:val="00FF514D"/>
    <w:rsid w:val="00FF611B"/>
    <w:rsid w:val="00FF61AE"/>
    <w:rsid w:val="00FF6CB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36B831"/>
  <w15:docId w15:val="{4D0ABC00-2FD7-454B-A963-4B1A06C4E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uiPriority="0" w:unhideWhenUsed="1" w:qFormat="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0"/>
    <w:lsdException w:name="Intense Emphasis" w:uiPriority="21"/>
    <w:lsdException w:name="Subtle Reference" w:uiPriority="31"/>
    <w:lsdException w:name="Intense Reference" w:uiPriority="32"/>
    <w:lsdException w:name="Book Title" w:uiPriority="33"/>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13DE"/>
    <w:pPr>
      <w:spacing w:before="60" w:after="60" w:line="240" w:lineRule="auto"/>
    </w:pPr>
    <w:rPr>
      <w:rFonts w:ascii="Calibri" w:hAnsi="Calibri" w:cs="Arial"/>
      <w:sz w:val="20"/>
      <w:szCs w:val="20"/>
      <w:lang w:eastAsia="en-US"/>
    </w:rPr>
  </w:style>
  <w:style w:type="paragraph" w:styleId="Heading1">
    <w:name w:val="heading 1"/>
    <w:basedOn w:val="Normal"/>
    <w:next w:val="Normal"/>
    <w:link w:val="Heading1Char"/>
    <w:uiPriority w:val="6"/>
    <w:qFormat/>
    <w:rsid w:val="00475745"/>
    <w:pPr>
      <w:keepNext/>
      <w:spacing w:before="240"/>
      <w:outlineLvl w:val="0"/>
    </w:pPr>
    <w:rPr>
      <w:rFonts w:ascii="Gill Sans MT" w:hAnsi="Gill Sans MT" w:cs="Tahoma"/>
      <w:bCs/>
      <w:color w:val="943634"/>
      <w:kern w:val="32"/>
      <w:sz w:val="28"/>
      <w:szCs w:val="28"/>
    </w:rPr>
  </w:style>
  <w:style w:type="paragraph" w:styleId="Heading2">
    <w:name w:val="heading 2"/>
    <w:basedOn w:val="Normal"/>
    <w:next w:val="Normal"/>
    <w:link w:val="Heading2Char"/>
    <w:uiPriority w:val="7"/>
    <w:qFormat/>
    <w:rsid w:val="00475745"/>
    <w:pPr>
      <w:keepNext/>
      <w:spacing w:before="120"/>
      <w:outlineLvl w:val="1"/>
    </w:pPr>
    <w:rPr>
      <w:rFonts w:ascii="Gill Sans MT" w:eastAsiaTheme="minorHAnsi" w:hAnsi="Gill Sans MT"/>
      <w:bCs/>
      <w:iCs/>
      <w:color w:val="943634"/>
      <w:sz w:val="22"/>
      <w:szCs w:val="28"/>
    </w:rPr>
  </w:style>
  <w:style w:type="paragraph" w:styleId="Heading3">
    <w:name w:val="heading 3"/>
    <w:basedOn w:val="Normal"/>
    <w:next w:val="Normal"/>
    <w:link w:val="Heading3Char"/>
    <w:uiPriority w:val="8"/>
    <w:qFormat/>
    <w:rsid w:val="00475745"/>
    <w:pPr>
      <w:keepNext/>
      <w:spacing w:before="120"/>
      <w:outlineLvl w:val="2"/>
    </w:pPr>
    <w:rPr>
      <w:b/>
      <w:bCs/>
      <w:szCs w:val="26"/>
    </w:rPr>
  </w:style>
  <w:style w:type="paragraph" w:styleId="Heading4">
    <w:name w:val="heading 4"/>
    <w:basedOn w:val="Heading3"/>
    <w:next w:val="Normal"/>
    <w:link w:val="Heading4Char"/>
    <w:semiHidden/>
    <w:qFormat/>
    <w:locked/>
    <w:rsid w:val="0013059D"/>
    <w:pPr>
      <w:spacing w:before="240"/>
      <w:outlineLvl w:val="3"/>
    </w:pPr>
    <w:rPr>
      <w:b w:val="0"/>
      <w:bCs w:val="0"/>
      <w:i/>
      <w:szCs w:val="28"/>
    </w:rPr>
  </w:style>
  <w:style w:type="paragraph" w:styleId="Heading5">
    <w:name w:val="heading 5"/>
    <w:basedOn w:val="Normal"/>
    <w:next w:val="Normal"/>
    <w:link w:val="Heading5Char"/>
    <w:uiPriority w:val="9"/>
    <w:semiHidden/>
    <w:qFormat/>
    <w:rsid w:val="00C43BE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qFormat/>
    <w:rsid w:val="00C43BEC"/>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6"/>
    <w:locked/>
    <w:rsid w:val="00475745"/>
    <w:rPr>
      <w:rFonts w:ascii="Gill Sans MT" w:hAnsi="Gill Sans MT" w:cs="Tahoma"/>
      <w:bCs/>
      <w:color w:val="943634"/>
      <w:kern w:val="32"/>
      <w:sz w:val="28"/>
      <w:szCs w:val="28"/>
      <w:lang w:eastAsia="en-US"/>
    </w:rPr>
  </w:style>
  <w:style w:type="character" w:customStyle="1" w:styleId="Heading2Char">
    <w:name w:val="Heading 2 Char"/>
    <w:basedOn w:val="DefaultParagraphFont"/>
    <w:link w:val="Heading2"/>
    <w:uiPriority w:val="7"/>
    <w:locked/>
    <w:rsid w:val="00475745"/>
    <w:rPr>
      <w:rFonts w:ascii="Gill Sans MT" w:eastAsiaTheme="minorHAnsi" w:hAnsi="Gill Sans MT" w:cs="Arial"/>
      <w:bCs/>
      <w:iCs/>
      <w:color w:val="943634"/>
      <w:szCs w:val="28"/>
      <w:lang w:eastAsia="en-US"/>
    </w:rPr>
  </w:style>
  <w:style w:type="character" w:customStyle="1" w:styleId="Heading3Char">
    <w:name w:val="Heading 3 Char"/>
    <w:basedOn w:val="DefaultParagraphFont"/>
    <w:link w:val="Heading3"/>
    <w:uiPriority w:val="8"/>
    <w:locked/>
    <w:rsid w:val="00475745"/>
    <w:rPr>
      <w:rFonts w:ascii="Calibri" w:hAnsi="Calibri" w:cs="Arial"/>
      <w:b/>
      <w:bCs/>
      <w:sz w:val="20"/>
      <w:szCs w:val="26"/>
      <w:lang w:eastAsia="en-US"/>
    </w:rPr>
  </w:style>
  <w:style w:type="paragraph" w:customStyle="1" w:styleId="Instructions-bullet1">
    <w:name w:val="Instructions - bullet 1"/>
    <w:basedOn w:val="Instructions"/>
    <w:uiPriority w:val="12"/>
    <w:qFormat/>
    <w:rsid w:val="00475745"/>
    <w:pPr>
      <w:numPr>
        <w:numId w:val="7"/>
      </w:numPr>
      <w:ind w:left="680" w:hanging="340"/>
    </w:pPr>
    <w:rPr>
      <w:rFonts w:cs="Times New Roman"/>
    </w:rPr>
  </w:style>
  <w:style w:type="paragraph" w:customStyle="1" w:styleId="Instructions-numbered">
    <w:name w:val="Instructions - numbered"/>
    <w:basedOn w:val="Normal"/>
    <w:uiPriority w:val="13"/>
    <w:qFormat/>
    <w:rsid w:val="00475745"/>
    <w:pPr>
      <w:numPr>
        <w:numId w:val="8"/>
      </w:numPr>
      <w:ind w:left="680" w:hanging="340"/>
    </w:pPr>
    <w:rPr>
      <w:rFonts w:cs="Times New Roman"/>
      <w:i/>
      <w:color w:val="FF0000"/>
    </w:rPr>
  </w:style>
  <w:style w:type="paragraph" w:customStyle="1" w:styleId="bullet1">
    <w:name w:val="bullet 1"/>
    <w:basedOn w:val="Normal"/>
    <w:link w:val="bullet1Char"/>
    <w:qFormat/>
    <w:rsid w:val="00475745"/>
    <w:pPr>
      <w:numPr>
        <w:numId w:val="17"/>
      </w:numPr>
      <w:ind w:left="340" w:hanging="340"/>
    </w:pPr>
  </w:style>
  <w:style w:type="paragraph" w:styleId="BalloonText">
    <w:name w:val="Balloon Text"/>
    <w:basedOn w:val="Normal"/>
    <w:link w:val="BalloonTextChar"/>
    <w:uiPriority w:val="99"/>
    <w:semiHidden/>
    <w:unhideWhenUsed/>
    <w:rsid w:val="003A70FF"/>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70FF"/>
    <w:rPr>
      <w:rFonts w:ascii="Segoe UI" w:hAnsi="Segoe UI" w:cs="Segoe UI"/>
      <w:sz w:val="18"/>
      <w:szCs w:val="18"/>
      <w:lang w:eastAsia="en-US"/>
    </w:rPr>
  </w:style>
  <w:style w:type="paragraph" w:styleId="Footer">
    <w:name w:val="footer"/>
    <w:basedOn w:val="Normal"/>
    <w:link w:val="FooterChar"/>
    <w:uiPriority w:val="17"/>
    <w:qFormat/>
    <w:rsid w:val="00F70A26"/>
    <w:pPr>
      <w:spacing w:before="0" w:after="0"/>
      <w:contextualSpacing/>
    </w:pPr>
    <w:rPr>
      <w:color w:val="808080" w:themeColor="background1" w:themeShade="80"/>
      <w:sz w:val="18"/>
      <w:lang w:val="en-US"/>
    </w:rPr>
  </w:style>
  <w:style w:type="character" w:customStyle="1" w:styleId="FooterChar">
    <w:name w:val="Footer Char"/>
    <w:basedOn w:val="DefaultParagraphFont"/>
    <w:link w:val="Footer"/>
    <w:uiPriority w:val="17"/>
    <w:locked/>
    <w:rsid w:val="0083169E"/>
    <w:rPr>
      <w:rFonts w:ascii="Calibri" w:hAnsi="Calibri" w:cs="Arial"/>
      <w:color w:val="808080" w:themeColor="background1" w:themeShade="80"/>
      <w:sz w:val="18"/>
      <w:szCs w:val="20"/>
      <w:lang w:val="en-US" w:eastAsia="en-US"/>
    </w:rPr>
  </w:style>
  <w:style w:type="paragraph" w:styleId="Header">
    <w:name w:val="header"/>
    <w:aliases w:val="Header - SOP"/>
    <w:basedOn w:val="Normal"/>
    <w:link w:val="HeaderChar"/>
    <w:uiPriority w:val="15"/>
    <w:qFormat/>
    <w:rsid w:val="006E32A4"/>
    <w:pPr>
      <w:tabs>
        <w:tab w:val="center" w:pos="4153"/>
        <w:tab w:val="right" w:pos="8306"/>
      </w:tabs>
      <w:spacing w:before="240"/>
      <w:jc w:val="center"/>
    </w:pPr>
    <w:rPr>
      <w:rFonts w:ascii="Gill Sans MT" w:hAnsi="Gill Sans MT"/>
      <w:noProof/>
      <w:color w:val="808080" w:themeColor="background1" w:themeShade="80"/>
      <w:sz w:val="32"/>
    </w:rPr>
  </w:style>
  <w:style w:type="character" w:customStyle="1" w:styleId="HeaderChar">
    <w:name w:val="Header Char"/>
    <w:aliases w:val="Header - SOP Char"/>
    <w:basedOn w:val="DefaultParagraphFont"/>
    <w:link w:val="Header"/>
    <w:uiPriority w:val="15"/>
    <w:locked/>
    <w:rsid w:val="0083169E"/>
    <w:rPr>
      <w:rFonts w:ascii="Gill Sans MT" w:hAnsi="Gill Sans MT" w:cs="Arial"/>
      <w:noProof/>
      <w:color w:val="808080" w:themeColor="background1" w:themeShade="80"/>
      <w:sz w:val="32"/>
      <w:szCs w:val="20"/>
      <w:lang w:eastAsia="en-US"/>
    </w:rPr>
  </w:style>
  <w:style w:type="table" w:styleId="TableGrid">
    <w:name w:val="Table Grid"/>
    <w:basedOn w:val="TableNormal"/>
    <w:uiPriority w:val="59"/>
    <w:rsid w:val="00130E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
    <w:qFormat/>
    <w:rsid w:val="00083C9D"/>
    <w:pPr>
      <w:spacing w:before="0" w:after="300"/>
      <w:contextualSpacing/>
      <w:jc w:val="center"/>
    </w:pPr>
    <w:rPr>
      <w:rFonts w:ascii="Gill Sans MT" w:eastAsiaTheme="majorEastAsia" w:hAnsi="Gill Sans MT" w:cs="Tahoma"/>
      <w:color w:val="943634"/>
      <w:spacing w:val="5"/>
      <w:kern w:val="28"/>
      <w:sz w:val="44"/>
      <w:szCs w:val="40"/>
    </w:rPr>
  </w:style>
  <w:style w:type="character" w:customStyle="1" w:styleId="TitleChar">
    <w:name w:val="Title Char"/>
    <w:basedOn w:val="DefaultParagraphFont"/>
    <w:link w:val="Title"/>
    <w:uiPriority w:val="9"/>
    <w:locked/>
    <w:rsid w:val="00083C9D"/>
    <w:rPr>
      <w:rFonts w:ascii="Gill Sans MT" w:eastAsiaTheme="majorEastAsia" w:hAnsi="Gill Sans MT" w:cs="Tahoma"/>
      <w:color w:val="943634"/>
      <w:spacing w:val="5"/>
      <w:kern w:val="28"/>
      <w:sz w:val="44"/>
      <w:szCs w:val="40"/>
      <w:lang w:eastAsia="en-US"/>
    </w:rPr>
  </w:style>
  <w:style w:type="paragraph" w:customStyle="1" w:styleId="propertystatement">
    <w:name w:val="property statement"/>
    <w:basedOn w:val="Normal"/>
    <w:uiPriority w:val="14"/>
    <w:qFormat/>
    <w:rsid w:val="00342788"/>
    <w:pPr>
      <w:jc w:val="center"/>
    </w:pPr>
    <w:rPr>
      <w:color w:val="7F7F7F" w:themeColor="text1" w:themeTint="80"/>
      <w:sz w:val="18"/>
      <w:szCs w:val="18"/>
    </w:rPr>
  </w:style>
  <w:style w:type="paragraph" w:styleId="Revision">
    <w:name w:val="Revision"/>
    <w:hidden/>
    <w:uiPriority w:val="99"/>
    <w:semiHidden/>
    <w:rsid w:val="002D6577"/>
    <w:rPr>
      <w:rFonts w:ascii="Arial" w:hAnsi="Arial" w:cs="Arial"/>
      <w:lang w:eastAsia="en-US"/>
    </w:rPr>
  </w:style>
  <w:style w:type="paragraph" w:customStyle="1" w:styleId="Table">
    <w:name w:val="Table"/>
    <w:basedOn w:val="Normal"/>
    <w:autoRedefine/>
    <w:semiHidden/>
    <w:qFormat/>
    <w:rsid w:val="00B10C05"/>
    <w:pPr>
      <w:framePr w:hSpace="181" w:wrap="around" w:vAnchor="text" w:hAnchor="margin" w:y="239"/>
    </w:pPr>
  </w:style>
  <w:style w:type="paragraph" w:customStyle="1" w:styleId="AbbreviationsDefinitionsTerm">
    <w:name w:val="Abbreviations &amp; Definitions 'Term'"/>
    <w:link w:val="AbbreviationsDefinitionsTermChar"/>
    <w:uiPriority w:val="14"/>
    <w:qFormat/>
    <w:rsid w:val="00DC0548"/>
    <w:pPr>
      <w:spacing w:before="60" w:after="60" w:line="240" w:lineRule="auto"/>
    </w:pPr>
    <w:rPr>
      <w:rFonts w:ascii="Calibri" w:hAnsi="Calibri" w:cs="Tahoma"/>
      <w:b/>
      <w:bCs/>
      <w:color w:val="000000" w:themeColor="text1"/>
      <w:spacing w:val="5"/>
      <w:kern w:val="28"/>
      <w:sz w:val="20"/>
      <w:szCs w:val="26"/>
      <w:lang w:eastAsia="en-US"/>
    </w:rPr>
  </w:style>
  <w:style w:type="paragraph" w:styleId="List">
    <w:name w:val="List"/>
    <w:aliases w:val="Numberlist 1"/>
    <w:basedOn w:val="Normal"/>
    <w:autoRedefine/>
    <w:semiHidden/>
    <w:qFormat/>
    <w:rsid w:val="00C43BEC"/>
    <w:pPr>
      <w:spacing w:before="120"/>
      <w:ind w:left="717" w:hanging="360"/>
    </w:pPr>
  </w:style>
  <w:style w:type="paragraph" w:styleId="ListBullet">
    <w:name w:val="List Bullet"/>
    <w:basedOn w:val="Normal"/>
    <w:uiPriority w:val="99"/>
    <w:semiHidden/>
    <w:rsid w:val="00C43BEC"/>
    <w:pPr>
      <w:numPr>
        <w:numId w:val="9"/>
      </w:numPr>
      <w:contextualSpacing/>
    </w:pPr>
  </w:style>
  <w:style w:type="numbering" w:customStyle="1" w:styleId="Style1">
    <w:name w:val="Style1"/>
    <w:rsid w:val="001F581B"/>
    <w:pPr>
      <w:numPr>
        <w:numId w:val="1"/>
      </w:numPr>
    </w:pPr>
  </w:style>
  <w:style w:type="character" w:customStyle="1" w:styleId="Heading4Char">
    <w:name w:val="Heading 4 Char"/>
    <w:basedOn w:val="DefaultParagraphFont"/>
    <w:link w:val="Heading4"/>
    <w:semiHidden/>
    <w:rsid w:val="0013059D"/>
    <w:rPr>
      <w:rFonts w:ascii="Arial" w:hAnsi="Arial" w:cs="Arial"/>
      <w:i/>
      <w:sz w:val="20"/>
      <w:szCs w:val="28"/>
      <w:lang w:eastAsia="en-US"/>
    </w:rPr>
  </w:style>
  <w:style w:type="paragraph" w:customStyle="1" w:styleId="Instructions">
    <w:name w:val="Instructions"/>
    <w:basedOn w:val="Normal"/>
    <w:link w:val="InstructionsChar"/>
    <w:uiPriority w:val="11"/>
    <w:qFormat/>
    <w:rsid w:val="00C43BEC"/>
    <w:rPr>
      <w:i/>
      <w:iCs/>
      <w:color w:val="FF0000"/>
    </w:rPr>
  </w:style>
  <w:style w:type="character" w:customStyle="1" w:styleId="InstructionsChar">
    <w:name w:val="Instructions Char"/>
    <w:basedOn w:val="DefaultParagraphFont"/>
    <w:link w:val="Instructions"/>
    <w:uiPriority w:val="11"/>
    <w:rsid w:val="0083169E"/>
    <w:rPr>
      <w:rFonts w:ascii="Calibri" w:hAnsi="Calibri" w:cs="Arial"/>
      <w:i/>
      <w:iCs/>
      <w:color w:val="FF0000"/>
      <w:sz w:val="20"/>
      <w:szCs w:val="20"/>
      <w:lang w:eastAsia="en-US"/>
    </w:rPr>
  </w:style>
  <w:style w:type="paragraph" w:customStyle="1" w:styleId="bullet2">
    <w:name w:val="bullet 2"/>
    <w:basedOn w:val="Normal"/>
    <w:link w:val="bullet2Char"/>
    <w:uiPriority w:val="4"/>
    <w:qFormat/>
    <w:rsid w:val="00475745"/>
    <w:pPr>
      <w:numPr>
        <w:numId w:val="4"/>
      </w:numPr>
      <w:ind w:left="680" w:hanging="340"/>
    </w:pPr>
  </w:style>
  <w:style w:type="character" w:customStyle="1" w:styleId="bullet2Char">
    <w:name w:val="bullet 2 Char"/>
    <w:basedOn w:val="DefaultParagraphFont"/>
    <w:link w:val="bullet2"/>
    <w:uiPriority w:val="4"/>
    <w:locked/>
    <w:rsid w:val="00475745"/>
    <w:rPr>
      <w:rFonts w:ascii="Calibri" w:hAnsi="Calibri" w:cs="Arial"/>
      <w:sz w:val="20"/>
      <w:szCs w:val="20"/>
      <w:lang w:eastAsia="en-US"/>
    </w:rPr>
  </w:style>
  <w:style w:type="paragraph" w:customStyle="1" w:styleId="bullet3">
    <w:name w:val="bullet 3"/>
    <w:basedOn w:val="Normal"/>
    <w:uiPriority w:val="5"/>
    <w:qFormat/>
    <w:rsid w:val="00475745"/>
    <w:pPr>
      <w:numPr>
        <w:numId w:val="5"/>
      </w:numPr>
      <w:ind w:left="1020" w:hanging="340"/>
    </w:pPr>
  </w:style>
  <w:style w:type="character" w:customStyle="1" w:styleId="Heading5Char">
    <w:name w:val="Heading 5 Char"/>
    <w:basedOn w:val="DefaultParagraphFont"/>
    <w:link w:val="Heading5"/>
    <w:uiPriority w:val="9"/>
    <w:semiHidden/>
    <w:rsid w:val="00104D42"/>
    <w:rPr>
      <w:rFonts w:asciiTheme="majorHAnsi" w:eastAsiaTheme="majorEastAsia" w:hAnsiTheme="majorHAnsi" w:cstheme="majorBidi"/>
      <w:color w:val="243F60" w:themeColor="accent1" w:themeShade="7F"/>
      <w:sz w:val="20"/>
      <w:szCs w:val="20"/>
      <w:lang w:eastAsia="en-US"/>
    </w:rPr>
  </w:style>
  <w:style w:type="character" w:customStyle="1" w:styleId="Heading6Char">
    <w:name w:val="Heading 6 Char"/>
    <w:basedOn w:val="DefaultParagraphFont"/>
    <w:link w:val="Heading6"/>
    <w:uiPriority w:val="9"/>
    <w:semiHidden/>
    <w:rsid w:val="00104D42"/>
    <w:rPr>
      <w:rFonts w:asciiTheme="majorHAnsi" w:eastAsiaTheme="majorEastAsia" w:hAnsiTheme="majorHAnsi" w:cstheme="majorBidi"/>
      <w:i/>
      <w:iCs/>
      <w:color w:val="243F60" w:themeColor="accent1" w:themeShade="7F"/>
      <w:sz w:val="20"/>
      <w:szCs w:val="20"/>
      <w:lang w:eastAsia="en-US"/>
    </w:rPr>
  </w:style>
  <w:style w:type="paragraph" w:styleId="Quote">
    <w:name w:val="Quote"/>
    <w:basedOn w:val="Normal"/>
    <w:next w:val="Normal"/>
    <w:link w:val="QuoteChar"/>
    <w:uiPriority w:val="29"/>
    <w:semiHidden/>
    <w:qFormat/>
    <w:rsid w:val="00C43BEC"/>
    <w:rPr>
      <w:i/>
      <w:iCs/>
      <w:color w:val="000000" w:themeColor="text1"/>
    </w:rPr>
  </w:style>
  <w:style w:type="character" w:customStyle="1" w:styleId="QuoteChar">
    <w:name w:val="Quote Char"/>
    <w:basedOn w:val="DefaultParagraphFont"/>
    <w:link w:val="Quote"/>
    <w:uiPriority w:val="29"/>
    <w:semiHidden/>
    <w:rsid w:val="00104D42"/>
    <w:rPr>
      <w:rFonts w:ascii="Arial" w:hAnsi="Arial" w:cs="Arial"/>
      <w:i/>
      <w:iCs/>
      <w:color w:val="000000" w:themeColor="text1"/>
      <w:sz w:val="20"/>
      <w:szCs w:val="20"/>
      <w:lang w:eastAsia="en-US"/>
    </w:rPr>
  </w:style>
  <w:style w:type="paragraph" w:customStyle="1" w:styleId="SOPreference">
    <w:name w:val="SOP reference"/>
    <w:basedOn w:val="Normal"/>
    <w:uiPriority w:val="99"/>
    <w:semiHidden/>
    <w:rsid w:val="00C43BEC"/>
    <w:rPr>
      <w:color w:val="0000FF"/>
    </w:rPr>
  </w:style>
  <w:style w:type="paragraph" w:customStyle="1" w:styleId="StyleBoldDarkBlueCentered">
    <w:name w:val="Style Bold Dark Blue Centered"/>
    <w:basedOn w:val="Normal"/>
    <w:semiHidden/>
    <w:rsid w:val="00C43BEC"/>
    <w:pPr>
      <w:spacing w:before="40" w:after="40"/>
      <w:jc w:val="center"/>
    </w:pPr>
    <w:rPr>
      <w:b/>
      <w:bCs/>
      <w:color w:val="000080"/>
    </w:rPr>
  </w:style>
  <w:style w:type="paragraph" w:customStyle="1" w:styleId="StyleBoldDarkRedCentered">
    <w:name w:val="Style Bold Dark Red Centered"/>
    <w:basedOn w:val="Normal"/>
    <w:semiHidden/>
    <w:rsid w:val="00C43BEC"/>
    <w:pPr>
      <w:spacing w:before="40" w:after="40"/>
      <w:jc w:val="center"/>
    </w:pPr>
    <w:rPr>
      <w:b/>
      <w:bCs/>
      <w:color w:val="632423" w:themeColor="accent2" w:themeShade="80"/>
    </w:rPr>
  </w:style>
  <w:style w:type="paragraph" w:customStyle="1" w:styleId="StyleDarkBlueCentered">
    <w:name w:val="Style Dark Blue Centered"/>
    <w:basedOn w:val="Normal"/>
    <w:semiHidden/>
    <w:rsid w:val="00C43BEC"/>
    <w:pPr>
      <w:spacing w:before="40" w:after="40"/>
      <w:jc w:val="center"/>
    </w:pPr>
    <w:rPr>
      <w:color w:val="000080"/>
    </w:rPr>
  </w:style>
  <w:style w:type="paragraph" w:customStyle="1" w:styleId="StyleDarkRedCentered">
    <w:name w:val="Style Dark Red Centered"/>
    <w:basedOn w:val="Normal"/>
    <w:semiHidden/>
    <w:rsid w:val="00C43BEC"/>
    <w:pPr>
      <w:spacing w:before="40" w:after="40"/>
      <w:jc w:val="center"/>
    </w:pPr>
    <w:rPr>
      <w:color w:val="632423" w:themeColor="accent2" w:themeShade="80"/>
    </w:rPr>
  </w:style>
  <w:style w:type="paragraph" w:customStyle="1" w:styleId="Header-QCDs">
    <w:name w:val="Header - QCDs"/>
    <w:basedOn w:val="Header"/>
    <w:uiPriority w:val="16"/>
    <w:qFormat/>
    <w:rsid w:val="006E32A4"/>
    <w:pPr>
      <w:jc w:val="right"/>
    </w:pPr>
  </w:style>
  <w:style w:type="paragraph" w:customStyle="1" w:styleId="ReferencestootherSOPsQCDs">
    <w:name w:val="References to other SOPs/QCDs"/>
    <w:basedOn w:val="Instructions"/>
    <w:next w:val="Normal"/>
    <w:link w:val="ReferencestootherSOPsQCDsChar"/>
    <w:qFormat/>
    <w:rsid w:val="00475745"/>
    <w:rPr>
      <w:color w:val="943634"/>
    </w:rPr>
  </w:style>
  <w:style w:type="character" w:customStyle="1" w:styleId="ReferencestootherSOPsQCDsChar">
    <w:name w:val="References to other SOPs/QCDs Char"/>
    <w:basedOn w:val="InstructionsChar"/>
    <w:link w:val="ReferencestootherSOPsQCDs"/>
    <w:rsid w:val="00475745"/>
    <w:rPr>
      <w:rFonts w:ascii="Calibri" w:hAnsi="Calibri" w:cs="Arial"/>
      <w:i/>
      <w:iCs/>
      <w:color w:val="943634"/>
      <w:sz w:val="20"/>
      <w:szCs w:val="20"/>
      <w:lang w:eastAsia="en-US"/>
    </w:rPr>
  </w:style>
  <w:style w:type="character" w:customStyle="1" w:styleId="bullet1Char">
    <w:name w:val="bullet 1 Char"/>
    <w:basedOn w:val="DefaultParagraphFont"/>
    <w:link w:val="bullet1"/>
    <w:locked/>
    <w:rsid w:val="00475745"/>
    <w:rPr>
      <w:rFonts w:ascii="Calibri" w:hAnsi="Calibri" w:cs="Arial"/>
      <w:sz w:val="20"/>
      <w:szCs w:val="20"/>
      <w:lang w:eastAsia="en-US"/>
    </w:rPr>
  </w:style>
  <w:style w:type="character" w:customStyle="1" w:styleId="AbbreviationsDefinitionsTermChar">
    <w:name w:val="Abbreviations &amp; Definitions 'Term' Char"/>
    <w:basedOn w:val="DefaultParagraphFont"/>
    <w:link w:val="AbbreviationsDefinitionsTerm"/>
    <w:uiPriority w:val="14"/>
    <w:rsid w:val="0083169E"/>
    <w:rPr>
      <w:rFonts w:ascii="Calibri" w:hAnsi="Calibri" w:cs="Tahoma"/>
      <w:b/>
      <w:bCs/>
      <w:color w:val="000000" w:themeColor="text1"/>
      <w:spacing w:val="5"/>
      <w:kern w:val="28"/>
      <w:sz w:val="20"/>
      <w:szCs w:val="26"/>
      <w:lang w:eastAsia="en-US"/>
    </w:rPr>
  </w:style>
  <w:style w:type="character" w:styleId="Hyperlink">
    <w:name w:val="Hyperlink"/>
    <w:basedOn w:val="DefaultParagraphFont"/>
    <w:uiPriority w:val="99"/>
    <w:rsid w:val="00692DFA"/>
    <w:rPr>
      <w:color w:val="0000FF"/>
      <w:u w:val="single"/>
    </w:rPr>
  </w:style>
  <w:style w:type="paragraph" w:customStyle="1" w:styleId="Bullet10">
    <w:name w:val="Bullet 1"/>
    <w:basedOn w:val="Normal"/>
    <w:link w:val="Bullet1Char0"/>
    <w:uiPriority w:val="19"/>
    <w:rsid w:val="00475745"/>
    <w:pPr>
      <w:ind w:left="340" w:hanging="340"/>
    </w:pPr>
  </w:style>
  <w:style w:type="character" w:customStyle="1" w:styleId="Bullet1Char0">
    <w:name w:val="Bullet 1 Char"/>
    <w:basedOn w:val="DefaultParagraphFont"/>
    <w:link w:val="Bullet10"/>
    <w:uiPriority w:val="19"/>
    <w:rsid w:val="00475745"/>
    <w:rPr>
      <w:rFonts w:ascii="Calibri" w:hAnsi="Calibri" w:cs="Arial"/>
      <w:sz w:val="20"/>
      <w:szCs w:val="20"/>
      <w:lang w:eastAsia="en-US"/>
    </w:rPr>
  </w:style>
  <w:style w:type="paragraph" w:customStyle="1" w:styleId="Numberlist">
    <w:name w:val="Numberlist"/>
    <w:basedOn w:val="Normal"/>
    <w:uiPriority w:val="1"/>
    <w:qFormat/>
    <w:rsid w:val="00475745"/>
    <w:pPr>
      <w:numPr>
        <w:numId w:val="16"/>
      </w:numPr>
      <w:ind w:left="340" w:hanging="340"/>
    </w:p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rFonts w:ascii="Calibri" w:hAnsi="Calibri" w:cs="Arial"/>
      <w:sz w:val="20"/>
      <w:szCs w:val="20"/>
      <w:lang w:eastAsia="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21165B"/>
    <w:rPr>
      <w:b/>
      <w:bCs/>
    </w:rPr>
  </w:style>
  <w:style w:type="character" w:customStyle="1" w:styleId="CommentSubjectChar">
    <w:name w:val="Comment Subject Char"/>
    <w:basedOn w:val="CommentTextChar"/>
    <w:link w:val="CommentSubject"/>
    <w:uiPriority w:val="99"/>
    <w:semiHidden/>
    <w:rsid w:val="0021165B"/>
    <w:rPr>
      <w:rFonts w:ascii="Calibri" w:hAnsi="Calibri" w:cs="Arial"/>
      <w:b/>
      <w:bCs/>
      <w:sz w:val="20"/>
      <w:szCs w:val="20"/>
      <w:lang w:eastAsia="en-US"/>
    </w:rPr>
  </w:style>
  <w:style w:type="character" w:styleId="FollowedHyperlink">
    <w:name w:val="FollowedHyperlink"/>
    <w:basedOn w:val="DefaultParagraphFont"/>
    <w:semiHidden/>
    <w:unhideWhenUsed/>
    <w:rsid w:val="00043513"/>
    <w:rPr>
      <w:color w:val="800080" w:themeColor="followedHyperlink"/>
      <w:u w:val="single"/>
    </w:rPr>
  </w:style>
  <w:style w:type="paragraph" w:customStyle="1" w:styleId="Bold">
    <w:name w:val="Bold"/>
    <w:basedOn w:val="Normal"/>
    <w:uiPriority w:val="18"/>
    <w:qFormat/>
    <w:rsid w:val="00F013DE"/>
    <w:rPr>
      <w:b/>
    </w:rPr>
  </w:style>
  <w:style w:type="character" w:styleId="UnresolvedMention">
    <w:name w:val="Unresolved Mention"/>
    <w:basedOn w:val="DefaultParagraphFont"/>
    <w:uiPriority w:val="99"/>
    <w:semiHidden/>
    <w:unhideWhenUsed/>
    <w:rsid w:val="00396CD2"/>
    <w:rPr>
      <w:color w:val="605E5C"/>
      <w:shd w:val="clear" w:color="auto" w:fill="E1DFDD"/>
    </w:rPr>
  </w:style>
  <w:style w:type="paragraph" w:customStyle="1" w:styleId="Definitionsabbreviations">
    <w:name w:val="Definitions &amp; abbreviations"/>
    <w:link w:val="DefinitionsabbreviationsChar"/>
    <w:autoRedefine/>
    <w:uiPriority w:val="99"/>
    <w:rsid w:val="00A13A18"/>
    <w:pPr>
      <w:spacing w:before="60" w:after="60" w:line="240" w:lineRule="auto"/>
    </w:pPr>
    <w:rPr>
      <w:rFonts w:ascii="Calibri" w:hAnsi="Calibri" w:cs="Tahoma"/>
      <w:b/>
      <w:bCs/>
      <w:color w:val="000000" w:themeColor="text1"/>
      <w:spacing w:val="5"/>
      <w:kern w:val="28"/>
      <w:sz w:val="20"/>
      <w:szCs w:val="26"/>
      <w:lang w:eastAsia="en-US"/>
    </w:rPr>
  </w:style>
  <w:style w:type="character" w:customStyle="1" w:styleId="DefinitionsabbreviationsChar">
    <w:name w:val="Definitions &amp; abbreviations Char"/>
    <w:basedOn w:val="DefaultParagraphFont"/>
    <w:link w:val="Definitionsabbreviations"/>
    <w:uiPriority w:val="99"/>
    <w:rsid w:val="00A13A18"/>
    <w:rPr>
      <w:rFonts w:ascii="Calibri" w:hAnsi="Calibri" w:cs="Tahoma"/>
      <w:b/>
      <w:bCs/>
      <w:color w:val="000000" w:themeColor="text1"/>
      <w:spacing w:val="5"/>
      <w:kern w:val="28"/>
      <w:sz w:val="20"/>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6517569">
      <w:bodyDiv w:val="1"/>
      <w:marLeft w:val="0"/>
      <w:marRight w:val="0"/>
      <w:marTop w:val="0"/>
      <w:marBottom w:val="0"/>
      <w:divBdr>
        <w:top w:val="none" w:sz="0" w:space="0" w:color="auto"/>
        <w:left w:val="none" w:sz="0" w:space="0" w:color="auto"/>
        <w:bottom w:val="none" w:sz="0" w:space="0" w:color="auto"/>
        <w:right w:val="none" w:sz="0" w:space="0" w:color="auto"/>
      </w:divBdr>
    </w:div>
    <w:div w:id="1128280163">
      <w:bodyDiv w:val="1"/>
      <w:marLeft w:val="0"/>
      <w:marRight w:val="0"/>
      <w:marTop w:val="0"/>
      <w:marBottom w:val="0"/>
      <w:divBdr>
        <w:top w:val="none" w:sz="0" w:space="0" w:color="auto"/>
        <w:left w:val="none" w:sz="0" w:space="0" w:color="auto"/>
        <w:bottom w:val="none" w:sz="0" w:space="0" w:color="auto"/>
        <w:right w:val="none" w:sz="0" w:space="0" w:color="auto"/>
      </w:divBdr>
    </w:div>
    <w:div w:id="1289703582">
      <w:marLeft w:val="0"/>
      <w:marRight w:val="0"/>
      <w:marTop w:val="0"/>
      <w:marBottom w:val="0"/>
      <w:divBdr>
        <w:top w:val="none" w:sz="0" w:space="0" w:color="auto"/>
        <w:left w:val="none" w:sz="0" w:space="0" w:color="auto"/>
        <w:bottom w:val="none" w:sz="0" w:space="0" w:color="auto"/>
        <w:right w:val="none" w:sz="0" w:space="0" w:color="auto"/>
      </w:divBdr>
    </w:div>
    <w:div w:id="1289703583">
      <w:marLeft w:val="0"/>
      <w:marRight w:val="0"/>
      <w:marTop w:val="0"/>
      <w:marBottom w:val="0"/>
      <w:divBdr>
        <w:top w:val="none" w:sz="0" w:space="0" w:color="auto"/>
        <w:left w:val="none" w:sz="0" w:space="0" w:color="auto"/>
        <w:bottom w:val="none" w:sz="0" w:space="0" w:color="auto"/>
        <w:right w:val="none" w:sz="0" w:space="0" w:color="auto"/>
      </w:divBdr>
    </w:div>
    <w:div w:id="1289703584">
      <w:marLeft w:val="0"/>
      <w:marRight w:val="0"/>
      <w:marTop w:val="0"/>
      <w:marBottom w:val="0"/>
      <w:divBdr>
        <w:top w:val="none" w:sz="0" w:space="0" w:color="auto"/>
        <w:left w:val="none" w:sz="0" w:space="0" w:color="auto"/>
        <w:bottom w:val="none" w:sz="0" w:space="0" w:color="auto"/>
        <w:right w:val="none" w:sz="0" w:space="0" w:color="auto"/>
      </w:divBdr>
    </w:div>
    <w:div w:id="1289703587">
      <w:marLeft w:val="0"/>
      <w:marRight w:val="0"/>
      <w:marTop w:val="0"/>
      <w:marBottom w:val="0"/>
      <w:divBdr>
        <w:top w:val="none" w:sz="0" w:space="0" w:color="auto"/>
        <w:left w:val="none" w:sz="0" w:space="0" w:color="auto"/>
        <w:bottom w:val="none" w:sz="0" w:space="0" w:color="auto"/>
        <w:right w:val="none" w:sz="0" w:space="0" w:color="auto"/>
      </w:divBdr>
    </w:div>
    <w:div w:id="1289703589">
      <w:marLeft w:val="0"/>
      <w:marRight w:val="0"/>
      <w:marTop w:val="0"/>
      <w:marBottom w:val="0"/>
      <w:divBdr>
        <w:top w:val="none" w:sz="0" w:space="0" w:color="auto"/>
        <w:left w:val="none" w:sz="0" w:space="0" w:color="auto"/>
        <w:bottom w:val="none" w:sz="0" w:space="0" w:color="auto"/>
        <w:right w:val="none" w:sz="0" w:space="0" w:color="auto"/>
      </w:divBdr>
    </w:div>
    <w:div w:id="1289703590">
      <w:marLeft w:val="0"/>
      <w:marRight w:val="0"/>
      <w:marTop w:val="0"/>
      <w:marBottom w:val="0"/>
      <w:divBdr>
        <w:top w:val="none" w:sz="0" w:space="0" w:color="auto"/>
        <w:left w:val="none" w:sz="0" w:space="0" w:color="auto"/>
        <w:bottom w:val="none" w:sz="0" w:space="0" w:color="auto"/>
        <w:right w:val="none" w:sz="0" w:space="0" w:color="auto"/>
      </w:divBdr>
    </w:div>
    <w:div w:id="1289703594">
      <w:marLeft w:val="0"/>
      <w:marRight w:val="0"/>
      <w:marTop w:val="0"/>
      <w:marBottom w:val="0"/>
      <w:divBdr>
        <w:top w:val="none" w:sz="0" w:space="0" w:color="auto"/>
        <w:left w:val="none" w:sz="0" w:space="0" w:color="auto"/>
        <w:bottom w:val="none" w:sz="0" w:space="0" w:color="auto"/>
        <w:right w:val="none" w:sz="0" w:space="0" w:color="auto"/>
      </w:divBdr>
      <w:divsChild>
        <w:div w:id="1289703591">
          <w:marLeft w:val="0"/>
          <w:marRight w:val="0"/>
          <w:marTop w:val="0"/>
          <w:marBottom w:val="0"/>
          <w:divBdr>
            <w:top w:val="none" w:sz="0" w:space="0" w:color="auto"/>
            <w:left w:val="none" w:sz="0" w:space="0" w:color="auto"/>
            <w:bottom w:val="none" w:sz="0" w:space="0" w:color="auto"/>
            <w:right w:val="none" w:sz="0" w:space="0" w:color="auto"/>
          </w:divBdr>
          <w:divsChild>
            <w:div w:id="1289703593">
              <w:marLeft w:val="0"/>
              <w:marRight w:val="0"/>
              <w:marTop w:val="0"/>
              <w:marBottom w:val="0"/>
              <w:divBdr>
                <w:top w:val="none" w:sz="0" w:space="0" w:color="auto"/>
                <w:left w:val="none" w:sz="0" w:space="0" w:color="auto"/>
                <w:bottom w:val="none" w:sz="0" w:space="0" w:color="auto"/>
                <w:right w:val="none" w:sz="0" w:space="0" w:color="auto"/>
              </w:divBdr>
              <w:divsChild>
                <w:div w:id="1289703602">
                  <w:marLeft w:val="0"/>
                  <w:marRight w:val="0"/>
                  <w:marTop w:val="0"/>
                  <w:marBottom w:val="0"/>
                  <w:divBdr>
                    <w:top w:val="none" w:sz="0" w:space="0" w:color="auto"/>
                    <w:left w:val="none" w:sz="0" w:space="0" w:color="auto"/>
                    <w:bottom w:val="none" w:sz="0" w:space="0" w:color="auto"/>
                    <w:right w:val="none" w:sz="0" w:space="0" w:color="auto"/>
                  </w:divBdr>
                  <w:divsChild>
                    <w:div w:id="1289703600">
                      <w:marLeft w:val="230"/>
                      <w:marRight w:val="230"/>
                      <w:marTop w:val="0"/>
                      <w:marBottom w:val="115"/>
                      <w:divBdr>
                        <w:top w:val="none" w:sz="0" w:space="0" w:color="auto"/>
                        <w:left w:val="none" w:sz="0" w:space="0" w:color="auto"/>
                        <w:bottom w:val="none" w:sz="0" w:space="0" w:color="auto"/>
                        <w:right w:val="none" w:sz="0" w:space="0" w:color="auto"/>
                      </w:divBdr>
                      <w:divsChild>
                        <w:div w:id="1289703598">
                          <w:marLeft w:val="0"/>
                          <w:marRight w:val="0"/>
                          <w:marTop w:val="0"/>
                          <w:marBottom w:val="0"/>
                          <w:divBdr>
                            <w:top w:val="none" w:sz="0" w:space="0" w:color="auto"/>
                            <w:left w:val="none" w:sz="0" w:space="0" w:color="auto"/>
                            <w:bottom w:val="none" w:sz="0" w:space="0" w:color="auto"/>
                            <w:right w:val="none" w:sz="0" w:space="0" w:color="auto"/>
                          </w:divBdr>
                          <w:divsChild>
                            <w:div w:id="1289703586">
                              <w:marLeft w:val="0"/>
                              <w:marRight w:val="0"/>
                              <w:marTop w:val="0"/>
                              <w:marBottom w:val="0"/>
                              <w:divBdr>
                                <w:top w:val="none" w:sz="0" w:space="0" w:color="auto"/>
                                <w:left w:val="none" w:sz="0" w:space="0" w:color="auto"/>
                                <w:bottom w:val="none" w:sz="0" w:space="0" w:color="auto"/>
                                <w:right w:val="none" w:sz="0" w:space="0" w:color="auto"/>
                              </w:divBdr>
                              <w:divsChild>
                                <w:div w:id="1289703595">
                                  <w:marLeft w:val="0"/>
                                  <w:marRight w:val="0"/>
                                  <w:marTop w:val="0"/>
                                  <w:marBottom w:val="0"/>
                                  <w:divBdr>
                                    <w:top w:val="none" w:sz="0" w:space="0" w:color="auto"/>
                                    <w:left w:val="none" w:sz="0" w:space="0" w:color="auto"/>
                                    <w:bottom w:val="none" w:sz="0" w:space="0" w:color="auto"/>
                                    <w:right w:val="none" w:sz="0" w:space="0" w:color="auto"/>
                                  </w:divBdr>
                                  <w:divsChild>
                                    <w:div w:id="1289703588">
                                      <w:marLeft w:val="0"/>
                                      <w:marRight w:val="0"/>
                                      <w:marTop w:val="0"/>
                                      <w:marBottom w:val="0"/>
                                      <w:divBdr>
                                        <w:top w:val="none" w:sz="0" w:space="0" w:color="auto"/>
                                        <w:left w:val="none" w:sz="0" w:space="0" w:color="auto"/>
                                        <w:bottom w:val="none" w:sz="0" w:space="0" w:color="auto"/>
                                        <w:right w:val="none" w:sz="0" w:space="0" w:color="auto"/>
                                      </w:divBdr>
                                      <w:divsChild>
                                        <w:div w:id="1289703597">
                                          <w:marLeft w:val="184"/>
                                          <w:marRight w:val="0"/>
                                          <w:marTop w:val="0"/>
                                          <w:marBottom w:val="138"/>
                                          <w:divBdr>
                                            <w:top w:val="none" w:sz="0" w:space="0" w:color="auto"/>
                                            <w:left w:val="none" w:sz="0" w:space="0" w:color="auto"/>
                                            <w:bottom w:val="none" w:sz="0" w:space="0" w:color="auto"/>
                                            <w:right w:val="none" w:sz="0" w:space="0" w:color="auto"/>
                                          </w:divBdr>
                                          <w:divsChild>
                                            <w:div w:id="1289703585">
                                              <w:marLeft w:val="0"/>
                                              <w:marRight w:val="0"/>
                                              <w:marTop w:val="0"/>
                                              <w:marBottom w:val="0"/>
                                              <w:divBdr>
                                                <w:top w:val="none" w:sz="0" w:space="0" w:color="auto"/>
                                                <w:left w:val="none" w:sz="0" w:space="0" w:color="auto"/>
                                                <w:bottom w:val="none" w:sz="0" w:space="0" w:color="auto"/>
                                                <w:right w:val="none" w:sz="0" w:space="0" w:color="auto"/>
                                              </w:divBdr>
                                              <w:divsChild>
                                                <w:div w:id="128970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9703596">
      <w:marLeft w:val="0"/>
      <w:marRight w:val="0"/>
      <w:marTop w:val="0"/>
      <w:marBottom w:val="0"/>
      <w:divBdr>
        <w:top w:val="none" w:sz="0" w:space="0" w:color="auto"/>
        <w:left w:val="none" w:sz="0" w:space="0" w:color="auto"/>
        <w:bottom w:val="none" w:sz="0" w:space="0" w:color="auto"/>
        <w:right w:val="none" w:sz="0" w:space="0" w:color="auto"/>
      </w:divBdr>
    </w:div>
    <w:div w:id="1289703599">
      <w:marLeft w:val="0"/>
      <w:marRight w:val="0"/>
      <w:marTop w:val="0"/>
      <w:marBottom w:val="0"/>
      <w:divBdr>
        <w:top w:val="none" w:sz="0" w:space="0" w:color="auto"/>
        <w:left w:val="none" w:sz="0" w:space="0" w:color="auto"/>
        <w:bottom w:val="none" w:sz="0" w:space="0" w:color="auto"/>
        <w:right w:val="none" w:sz="0" w:space="0" w:color="auto"/>
      </w:divBdr>
    </w:div>
    <w:div w:id="1289703601">
      <w:marLeft w:val="0"/>
      <w:marRight w:val="0"/>
      <w:marTop w:val="0"/>
      <w:marBottom w:val="0"/>
      <w:divBdr>
        <w:top w:val="none" w:sz="0" w:space="0" w:color="auto"/>
        <w:left w:val="none" w:sz="0" w:space="0" w:color="auto"/>
        <w:bottom w:val="none" w:sz="0" w:space="0" w:color="auto"/>
        <w:right w:val="none" w:sz="0" w:space="0" w:color="auto"/>
      </w:divBdr>
    </w:div>
    <w:div w:id="1990092204">
      <w:bodyDiv w:val="1"/>
      <w:marLeft w:val="0"/>
      <w:marRight w:val="0"/>
      <w:marTop w:val="0"/>
      <w:marBottom w:val="0"/>
      <w:divBdr>
        <w:top w:val="none" w:sz="0" w:space="0" w:color="auto"/>
        <w:left w:val="none" w:sz="0" w:space="0" w:color="auto"/>
        <w:bottom w:val="none" w:sz="0" w:space="0" w:color="auto"/>
        <w:right w:val="none" w:sz="0" w:space="0" w:color="auto"/>
      </w:divBdr>
      <w:divsChild>
        <w:div w:id="1913275970">
          <w:marLeft w:val="0"/>
          <w:marRight w:val="0"/>
          <w:marTop w:val="0"/>
          <w:marBottom w:val="0"/>
          <w:divBdr>
            <w:top w:val="none" w:sz="0" w:space="0" w:color="auto"/>
            <w:left w:val="none" w:sz="0" w:space="0" w:color="auto"/>
            <w:bottom w:val="none" w:sz="0" w:space="0" w:color="auto"/>
            <w:right w:val="none" w:sz="0" w:space="0" w:color="auto"/>
          </w:divBdr>
          <w:divsChild>
            <w:div w:id="1577327034">
              <w:marLeft w:val="0"/>
              <w:marRight w:val="0"/>
              <w:marTop w:val="0"/>
              <w:marBottom w:val="0"/>
              <w:divBdr>
                <w:top w:val="none" w:sz="0" w:space="0" w:color="auto"/>
                <w:left w:val="none" w:sz="0" w:space="0" w:color="auto"/>
                <w:bottom w:val="none" w:sz="0" w:space="0" w:color="auto"/>
                <w:right w:val="none" w:sz="0" w:space="0" w:color="auto"/>
              </w:divBdr>
              <w:divsChild>
                <w:div w:id="703359860">
                  <w:marLeft w:val="0"/>
                  <w:marRight w:val="0"/>
                  <w:marTop w:val="0"/>
                  <w:marBottom w:val="0"/>
                  <w:divBdr>
                    <w:top w:val="none" w:sz="0" w:space="0" w:color="auto"/>
                    <w:left w:val="none" w:sz="0" w:space="0" w:color="auto"/>
                    <w:bottom w:val="none" w:sz="0" w:space="0" w:color="auto"/>
                    <w:right w:val="none" w:sz="0" w:space="0" w:color="auto"/>
                  </w:divBdr>
                  <w:divsChild>
                    <w:div w:id="965163433">
                      <w:marLeft w:val="0"/>
                      <w:marRight w:val="0"/>
                      <w:marTop w:val="0"/>
                      <w:marBottom w:val="0"/>
                      <w:divBdr>
                        <w:top w:val="none" w:sz="0" w:space="0" w:color="auto"/>
                        <w:left w:val="none" w:sz="0" w:space="0" w:color="auto"/>
                        <w:bottom w:val="none" w:sz="0" w:space="0" w:color="auto"/>
                        <w:right w:val="none" w:sz="0" w:space="0" w:color="auto"/>
                      </w:divBdr>
                      <w:divsChild>
                        <w:div w:id="239415494">
                          <w:marLeft w:val="0"/>
                          <w:marRight w:val="0"/>
                          <w:marTop w:val="0"/>
                          <w:marBottom w:val="0"/>
                          <w:divBdr>
                            <w:top w:val="none" w:sz="0" w:space="0" w:color="auto"/>
                            <w:left w:val="none" w:sz="0" w:space="0" w:color="auto"/>
                            <w:bottom w:val="none" w:sz="0" w:space="0" w:color="auto"/>
                            <w:right w:val="none" w:sz="0" w:space="0" w:color="auto"/>
                          </w:divBdr>
                          <w:divsChild>
                            <w:div w:id="375593669">
                              <w:marLeft w:val="0"/>
                              <w:marRight w:val="0"/>
                              <w:marTop w:val="0"/>
                              <w:marBottom w:val="0"/>
                              <w:divBdr>
                                <w:top w:val="none" w:sz="0" w:space="0" w:color="auto"/>
                                <w:left w:val="none" w:sz="0" w:space="0" w:color="auto"/>
                                <w:bottom w:val="none" w:sz="0" w:space="0" w:color="auto"/>
                                <w:right w:val="none" w:sz="0" w:space="0" w:color="auto"/>
                              </w:divBdr>
                              <w:divsChild>
                                <w:div w:id="535508236">
                                  <w:marLeft w:val="0"/>
                                  <w:marRight w:val="0"/>
                                  <w:marTop w:val="0"/>
                                  <w:marBottom w:val="0"/>
                                  <w:divBdr>
                                    <w:top w:val="none" w:sz="0" w:space="0" w:color="auto"/>
                                    <w:left w:val="none" w:sz="0" w:space="0" w:color="auto"/>
                                    <w:bottom w:val="none" w:sz="0" w:space="0" w:color="auto"/>
                                    <w:right w:val="none" w:sz="0" w:space="0" w:color="auto"/>
                                  </w:divBdr>
                                  <w:divsChild>
                                    <w:div w:id="163472709">
                                      <w:marLeft w:val="0"/>
                                      <w:marRight w:val="0"/>
                                      <w:marTop w:val="0"/>
                                      <w:marBottom w:val="0"/>
                                      <w:divBdr>
                                        <w:top w:val="none" w:sz="0" w:space="0" w:color="auto"/>
                                        <w:left w:val="none" w:sz="0" w:space="0" w:color="auto"/>
                                        <w:bottom w:val="none" w:sz="0" w:space="0" w:color="auto"/>
                                        <w:right w:val="none" w:sz="0" w:space="0" w:color="auto"/>
                                      </w:divBdr>
                                      <w:divsChild>
                                        <w:div w:id="1561407064">
                                          <w:marLeft w:val="0"/>
                                          <w:marRight w:val="0"/>
                                          <w:marTop w:val="0"/>
                                          <w:marBottom w:val="0"/>
                                          <w:divBdr>
                                            <w:top w:val="none" w:sz="0" w:space="0" w:color="auto"/>
                                            <w:left w:val="none" w:sz="0" w:space="0" w:color="auto"/>
                                            <w:bottom w:val="none" w:sz="0" w:space="0" w:color="auto"/>
                                            <w:right w:val="none" w:sz="0" w:space="0" w:color="auto"/>
                                          </w:divBdr>
                                          <w:divsChild>
                                            <w:div w:id="1295910778">
                                              <w:marLeft w:val="0"/>
                                              <w:marRight w:val="0"/>
                                              <w:marTop w:val="0"/>
                                              <w:marBottom w:val="0"/>
                                              <w:divBdr>
                                                <w:top w:val="none" w:sz="0" w:space="0" w:color="auto"/>
                                                <w:left w:val="none" w:sz="0" w:space="0" w:color="auto"/>
                                                <w:bottom w:val="none" w:sz="0" w:space="0" w:color="auto"/>
                                                <w:right w:val="none" w:sz="0" w:space="0" w:color="auto"/>
                                              </w:divBdr>
                                              <w:divsChild>
                                                <w:div w:id="2021614778">
                                                  <w:marLeft w:val="0"/>
                                                  <w:marRight w:val="0"/>
                                                  <w:marTop w:val="0"/>
                                                  <w:marBottom w:val="0"/>
                                                  <w:divBdr>
                                                    <w:top w:val="none" w:sz="0" w:space="0" w:color="auto"/>
                                                    <w:left w:val="none" w:sz="0" w:space="0" w:color="auto"/>
                                                    <w:bottom w:val="none" w:sz="0" w:space="0" w:color="auto"/>
                                                    <w:right w:val="none" w:sz="0" w:space="0" w:color="auto"/>
                                                  </w:divBdr>
                                                  <w:divsChild>
                                                    <w:div w:id="2028409500">
                                                      <w:marLeft w:val="0"/>
                                                      <w:marRight w:val="0"/>
                                                      <w:marTop w:val="0"/>
                                                      <w:marBottom w:val="0"/>
                                                      <w:divBdr>
                                                        <w:top w:val="none" w:sz="0" w:space="0" w:color="auto"/>
                                                        <w:left w:val="none" w:sz="0" w:space="0" w:color="auto"/>
                                                        <w:bottom w:val="none" w:sz="0" w:space="0" w:color="auto"/>
                                                        <w:right w:val="none" w:sz="0" w:space="0" w:color="auto"/>
                                                      </w:divBdr>
                                                      <w:divsChild>
                                                        <w:div w:id="755788043">
                                                          <w:marLeft w:val="0"/>
                                                          <w:marRight w:val="0"/>
                                                          <w:marTop w:val="0"/>
                                                          <w:marBottom w:val="0"/>
                                                          <w:divBdr>
                                                            <w:top w:val="none" w:sz="0" w:space="0" w:color="auto"/>
                                                            <w:left w:val="none" w:sz="0" w:space="0" w:color="auto"/>
                                                            <w:bottom w:val="none" w:sz="0" w:space="0" w:color="auto"/>
                                                            <w:right w:val="none" w:sz="0" w:space="0" w:color="auto"/>
                                                          </w:divBdr>
                                                          <w:divsChild>
                                                            <w:div w:id="172991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crct@contacts.bham.ac.uk" TargetMode="External"/><Relationship Id="rId18" Type="http://schemas.openxmlformats.org/officeDocument/2006/relationships/hyperlink" Target="http://www.ema.europa.eu/docs/en_GB/document_library/Regulatory_and_procedural_guideline/2012/05/WC500127124.pdf"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intranet.birmingham.ac.uk/finance/rss/contracts/index.aspx"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mailto:researchgovernance@contacts.bham.ac.uk"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mailto:crct@contacts.bham.ac.uk" TargetMode="External"/><Relationship Id="rId20" Type="http://schemas.openxmlformats.org/officeDocument/2006/relationships/hyperlink" Target="http://www.legislation.gov.uk/uksi/2004/1031/contents/made"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docs/en_GB/document_library/Regulatory_and_procedural_guideline/2012/05/WC500127124.pdf"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birmingham.ac.uk/research/activity/mds/mds-rkto/governance/index.aspx" TargetMode="External"/><Relationship Id="rId23" Type="http://schemas.openxmlformats.org/officeDocument/2006/relationships/hyperlink" Target="https://www.birmingham.ac.uk/research/activity/mds/mds-rkto/governance/Glossary-of-Terms.aspx" TargetMode="External"/><Relationship Id="rId28" Type="http://schemas.openxmlformats.org/officeDocument/2006/relationships/header" Target="header4.xml"/><Relationship Id="rId10" Type="http://schemas.openxmlformats.org/officeDocument/2006/relationships/footer" Target="footer2.xml"/><Relationship Id="rId19" Type="http://schemas.openxmlformats.org/officeDocument/2006/relationships/hyperlink" Target="http://www.legislation.gov.uk/ukpga/2004/30/contents"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intranet.birmingham.ac.uk/finance/RSS/Research-Support-Group/Contracts/index.aspx" TargetMode="External"/><Relationship Id="rId22" Type="http://schemas.openxmlformats.org/officeDocument/2006/relationships/hyperlink" Target="http://www.ema.europa.eu/docs/en_GB/document_library/Regulatory_and_procedural_guideline/2012/05/WC500127124.pdf" TargetMode="External"/><Relationship Id="rId27" Type="http://schemas.openxmlformats.org/officeDocument/2006/relationships/footer" Target="footer4.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birmingham.ac.uk/research/activity/mds/mds-rkto/governance/index.aspx"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birmingham.ac.uk/cr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6.%20Team\1.%20Templates\QMS%20Templates\UoB%20SOP%20template%20v9.0%20vd%2018-Jan-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AD14D3-279F-46D6-9282-3C6AE1832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UoB SOP template v9.0 vd 18-Jan-2022</Template>
  <TotalTime>3</TotalTime>
  <Pages>6</Pages>
  <Words>2104</Words>
  <Characters>11995</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UoB SOP template v8.0 vd 11-Oct-2019</vt:lpstr>
    </vt:vector>
  </TitlesOfParts>
  <Company>MDS</Company>
  <LinksUpToDate>false</LinksUpToDate>
  <CharactersWithSpaces>14071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UoB SOP template v9.0 vd 18-Jan-2022</dc:title>
  <dc:creator>Jamie Douglas-Pugh</dc:creator>
  <cp:lastModifiedBy>Jamie Douglas-Pugh</cp:lastModifiedBy>
  <cp:revision>1</cp:revision>
  <cp:lastPrinted>2019-05-31T11:18:00Z</cp:lastPrinted>
  <dcterms:created xsi:type="dcterms:W3CDTF">2022-02-16T09:09:00Z</dcterms:created>
  <dcterms:modified xsi:type="dcterms:W3CDTF">2022-02-16T09:12:00Z</dcterms:modified>
</cp:coreProperties>
</file>