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A6881" w14:textId="77777777" w:rsidR="00D7036B" w:rsidRDefault="00D7036B" w:rsidP="00D7036B"/>
    <w:p w14:paraId="1507C69B" w14:textId="77777777" w:rsidR="00895128" w:rsidRDefault="00895128" w:rsidP="00D7036B"/>
    <w:p w14:paraId="665AD315" w14:textId="77777777" w:rsidR="00895128" w:rsidRPr="00895128" w:rsidRDefault="00895128" w:rsidP="00895128">
      <w:pPr>
        <w:rPr>
          <w:b/>
          <w:bCs/>
          <w:sz w:val="28"/>
          <w:szCs w:val="28"/>
        </w:rPr>
      </w:pPr>
      <w:r w:rsidRPr="00895128">
        <w:rPr>
          <w:b/>
          <w:bCs/>
          <w:sz w:val="28"/>
          <w:szCs w:val="28"/>
        </w:rPr>
        <w:t>Standard Operating Procedure</w:t>
      </w:r>
      <w:r>
        <w:rPr>
          <w:b/>
          <w:bCs/>
          <w:sz w:val="28"/>
          <w:szCs w:val="28"/>
        </w:rPr>
        <w:t>:</w:t>
      </w:r>
    </w:p>
    <w:p w14:paraId="4560B2B8" w14:textId="10A3B3D1" w:rsidR="00895128" w:rsidRDefault="008319EC" w:rsidP="00A75686">
      <w:pPr>
        <w:pStyle w:val="Title"/>
      </w:pPr>
      <w:r>
        <w:t>investigator site management</w:t>
      </w:r>
    </w:p>
    <w:p w14:paraId="29B51629" w14:textId="77777777" w:rsidR="00A31C6D" w:rsidRDefault="00A31C6D" w:rsidP="00A31C6D"/>
    <w:p w14:paraId="231FEA27" w14:textId="77777777" w:rsidR="00D7036B" w:rsidRDefault="00D7036B" w:rsidP="00A31C6D"/>
    <w:tbl>
      <w:tblPr>
        <w:tblStyle w:val="TableGrid"/>
        <w:tblW w:w="0" w:type="auto"/>
        <w:tblBorders>
          <w:insideH w:val="dotted" w:sz="4" w:space="0" w:color="auto"/>
          <w:insideV w:val="dotted" w:sz="4" w:space="0" w:color="auto"/>
        </w:tblBorders>
        <w:tblLook w:val="04A0" w:firstRow="1" w:lastRow="0" w:firstColumn="1" w:lastColumn="0" w:noHBand="0" w:noVBand="1"/>
      </w:tblPr>
      <w:tblGrid>
        <w:gridCol w:w="1696"/>
        <w:gridCol w:w="7321"/>
      </w:tblGrid>
      <w:tr w:rsidR="00895128" w14:paraId="704658FC" w14:textId="77777777" w:rsidTr="00C90371">
        <w:tc>
          <w:tcPr>
            <w:tcW w:w="1696" w:type="dxa"/>
          </w:tcPr>
          <w:p w14:paraId="1A66AA0B" w14:textId="77777777" w:rsidR="00895128" w:rsidRPr="00895128" w:rsidRDefault="00895128" w:rsidP="00A31C6D">
            <w:pPr>
              <w:rPr>
                <w:b/>
                <w:bCs/>
              </w:rPr>
            </w:pPr>
            <w:r w:rsidRPr="00895128">
              <w:rPr>
                <w:b/>
                <w:bCs/>
              </w:rPr>
              <w:t>Supersedes:</w:t>
            </w:r>
          </w:p>
        </w:tc>
        <w:tc>
          <w:tcPr>
            <w:tcW w:w="7321" w:type="dxa"/>
          </w:tcPr>
          <w:p w14:paraId="6F963399" w14:textId="5C9AA74D" w:rsidR="00895128" w:rsidRDefault="00E83DA7" w:rsidP="00A31C6D">
            <w:r>
              <w:t>Investigator Site Management</w:t>
            </w:r>
            <w:r w:rsidR="00946F1F">
              <w:t xml:space="preserve"> SOP (</w:t>
            </w:r>
            <w:r>
              <w:t>U</w:t>
            </w:r>
            <w:r w:rsidR="00210067">
              <w:t>o</w:t>
            </w:r>
            <w:r>
              <w:t>B-SMA-SOP-001, v1.0</w:t>
            </w:r>
            <w:r w:rsidR="00946F1F">
              <w:t>)</w:t>
            </w:r>
          </w:p>
        </w:tc>
      </w:tr>
      <w:tr w:rsidR="00895128" w14:paraId="78E0302B" w14:textId="77777777" w:rsidTr="00C90371">
        <w:tc>
          <w:tcPr>
            <w:tcW w:w="1696" w:type="dxa"/>
          </w:tcPr>
          <w:p w14:paraId="55D0A4AC" w14:textId="77777777" w:rsidR="00895128" w:rsidRPr="00895128" w:rsidRDefault="00895128" w:rsidP="00A31C6D">
            <w:pPr>
              <w:rPr>
                <w:b/>
                <w:bCs/>
              </w:rPr>
            </w:pPr>
            <w:r w:rsidRPr="00895128">
              <w:rPr>
                <w:b/>
                <w:bCs/>
              </w:rPr>
              <w:t>Last reviewed:</w:t>
            </w:r>
          </w:p>
        </w:tc>
        <w:tc>
          <w:tcPr>
            <w:tcW w:w="7321" w:type="dxa"/>
          </w:tcPr>
          <w:p w14:paraId="404A2E54" w14:textId="06AD6801" w:rsidR="00895128" w:rsidRDefault="00A349D8" w:rsidP="009274B3">
            <w:pPr>
              <w:jc w:val="left"/>
            </w:pPr>
            <w:r>
              <w:t>Jul 2024</w:t>
            </w:r>
          </w:p>
        </w:tc>
      </w:tr>
      <w:tr w:rsidR="00895128" w14:paraId="6195FDCF" w14:textId="77777777" w:rsidTr="00C90371">
        <w:tc>
          <w:tcPr>
            <w:tcW w:w="1696" w:type="dxa"/>
          </w:tcPr>
          <w:p w14:paraId="4BA4D1CA" w14:textId="77777777" w:rsidR="00895128" w:rsidRPr="00895128" w:rsidRDefault="00895128" w:rsidP="00A31C6D">
            <w:pPr>
              <w:rPr>
                <w:b/>
                <w:bCs/>
              </w:rPr>
            </w:pPr>
            <w:r w:rsidRPr="00895128">
              <w:rPr>
                <w:b/>
                <w:bCs/>
              </w:rPr>
              <w:t>Next review in:</w:t>
            </w:r>
          </w:p>
        </w:tc>
        <w:tc>
          <w:tcPr>
            <w:tcW w:w="7321" w:type="dxa"/>
          </w:tcPr>
          <w:p w14:paraId="0D110914" w14:textId="1627BABD" w:rsidR="00895128" w:rsidRDefault="00A349D8" w:rsidP="00A31C6D">
            <w:r>
              <w:t>2027, Quarter 3 (Jul-Sep)</w:t>
            </w:r>
          </w:p>
        </w:tc>
      </w:tr>
    </w:tbl>
    <w:p w14:paraId="5236DB38" w14:textId="77777777" w:rsidR="00895128" w:rsidRDefault="00895128" w:rsidP="00A31C6D"/>
    <w:p w14:paraId="1D84D833" w14:textId="77777777" w:rsidR="00895128" w:rsidRDefault="00895128" w:rsidP="00A31C6D"/>
    <w:p w14:paraId="0C66E2BD" w14:textId="77777777" w:rsidR="00895128" w:rsidRDefault="00895128" w:rsidP="00A31C6D"/>
    <w:p w14:paraId="621527B4" w14:textId="77777777" w:rsidR="00A86630" w:rsidRPr="00A86630" w:rsidRDefault="00A86630" w:rsidP="00895128">
      <w:pPr>
        <w:tabs>
          <w:tab w:val="left" w:pos="3654"/>
        </w:tabs>
        <w:rPr>
          <w:lang w:val="en-US"/>
        </w:rPr>
      </w:pPr>
      <w:r>
        <w:rPr>
          <w:lang w:val="en-US"/>
        </w:rPr>
        <w:t>A</w:t>
      </w:r>
      <w:r w:rsidRPr="00A86630">
        <w:rPr>
          <w:lang w:val="en-US"/>
        </w:rPr>
        <w:t xml:space="preserve">ccess the </w:t>
      </w:r>
      <w:hyperlink r:id="rId8" w:tooltip="Link to the Clinical Research e-Pathway" w:history="1">
        <w:r w:rsidR="00FC026F" w:rsidRPr="00A86630">
          <w:rPr>
            <w:rStyle w:val="Hyperlink"/>
            <w:lang w:val="en-US"/>
          </w:rPr>
          <w:t>Clinical Research e-Pathway</w:t>
        </w:r>
      </w:hyperlink>
      <w:r w:rsidRPr="00A86630">
        <w:rPr>
          <w:lang w:val="en-US"/>
        </w:rPr>
        <w:t xml:space="preserve"> for a roadmap to </w:t>
      </w:r>
      <w:r>
        <w:rPr>
          <w:lang w:val="en-US"/>
        </w:rPr>
        <w:t xml:space="preserve">help </w:t>
      </w:r>
      <w:r w:rsidRPr="00A86630">
        <w:rPr>
          <w:lang w:val="en-US"/>
        </w:rPr>
        <w:t xml:space="preserve">navigate a </w:t>
      </w:r>
      <w:r w:rsidR="007862F4">
        <w:rPr>
          <w:lang w:val="en-US"/>
        </w:rPr>
        <w:t xml:space="preserve">complete project </w:t>
      </w:r>
      <w:r w:rsidRPr="00A86630">
        <w:rPr>
          <w:lang w:val="en-US"/>
        </w:rPr>
        <w:t>lifecycle</w:t>
      </w:r>
      <w:r>
        <w:rPr>
          <w:lang w:val="en-US"/>
        </w:rPr>
        <w:t>.</w:t>
      </w:r>
    </w:p>
    <w:p w14:paraId="60A10353" w14:textId="77777777" w:rsidR="00A86630" w:rsidRDefault="00A86630" w:rsidP="007773B9">
      <w:pPr>
        <w:tabs>
          <w:tab w:val="left" w:pos="3654"/>
        </w:tabs>
      </w:pPr>
    </w:p>
    <w:p w14:paraId="1C096650" w14:textId="77777777" w:rsidR="00A86630" w:rsidRDefault="00A86630" w:rsidP="007773B9">
      <w:pPr>
        <w:tabs>
          <w:tab w:val="left" w:pos="3654"/>
        </w:tabs>
      </w:pPr>
    </w:p>
    <w:p w14:paraId="2FA6D8C4" w14:textId="77777777" w:rsidR="0097056C" w:rsidRPr="007773B9" w:rsidRDefault="0097056C" w:rsidP="007773B9">
      <w:pPr>
        <w:tabs>
          <w:tab w:val="left" w:pos="3654"/>
        </w:tabs>
        <w:sectPr w:rsidR="0097056C" w:rsidRPr="007773B9" w:rsidSect="008319EC">
          <w:footerReference w:type="default" r:id="rId9"/>
          <w:headerReference w:type="first" r:id="rId10"/>
          <w:footerReference w:type="first" r:id="rId11"/>
          <w:pgSz w:w="11907" w:h="16839" w:code="9"/>
          <w:pgMar w:top="4253" w:right="1440" w:bottom="1440" w:left="1440" w:header="1438" w:footer="452" w:gutter="0"/>
          <w:pgBorders w:display="notFirstPage">
            <w:top w:val="single" w:sz="12" w:space="3" w:color="17365D" w:themeColor="text2" w:themeShade="BF"/>
            <w:bottom w:val="single" w:sz="12" w:space="3" w:color="17365D" w:themeColor="text2" w:themeShade="BF"/>
          </w:pgBorders>
          <w:cols w:space="708"/>
          <w:titlePg/>
          <w:docGrid w:linePitch="360"/>
        </w:sectPr>
      </w:pPr>
    </w:p>
    <w:bookmarkStart w:id="0" w:name="_Toc320536979" w:displacedByCustomXml="next"/>
    <w:sdt>
      <w:sdtPr>
        <w:rPr>
          <w:rFonts w:ascii="Calibri" w:eastAsia="Times New Roman" w:hAnsi="Calibri" w:cs="Arial"/>
          <w:color w:val="auto"/>
          <w:sz w:val="20"/>
          <w:szCs w:val="20"/>
          <w:lang w:val="en-GB"/>
        </w:rPr>
        <w:id w:val="1097441873"/>
        <w:docPartObj>
          <w:docPartGallery w:val="Table of Contents"/>
          <w:docPartUnique/>
        </w:docPartObj>
      </w:sdtPr>
      <w:sdtEndPr>
        <w:rPr>
          <w:b/>
          <w:bCs/>
          <w:noProof/>
        </w:rPr>
      </w:sdtEndPr>
      <w:sdtContent>
        <w:p w14:paraId="2ED6988B" w14:textId="77777777" w:rsidR="000317D8" w:rsidRPr="00646D09" w:rsidRDefault="000317D8" w:rsidP="003F499F">
          <w:pPr>
            <w:pStyle w:val="TOCHeading"/>
            <w:spacing w:before="0"/>
            <w:rPr>
              <w:rStyle w:val="Heading1Char"/>
              <w:rFonts w:asciiTheme="minorHAnsi" w:hAnsiTheme="minorHAnsi"/>
            </w:rPr>
          </w:pPr>
          <w:r w:rsidRPr="00646D09">
            <w:rPr>
              <w:rStyle w:val="Heading1Char"/>
              <w:rFonts w:asciiTheme="minorHAnsi" w:hAnsiTheme="minorHAnsi"/>
            </w:rPr>
            <w:t>Contents</w:t>
          </w:r>
        </w:p>
        <w:p w14:paraId="32D64524" w14:textId="1CAED28E" w:rsidR="00202C33" w:rsidRDefault="000317D8">
          <w:pPr>
            <w:pStyle w:val="TOC1"/>
            <w:rPr>
              <w:rFonts w:asciiTheme="minorHAnsi" w:eastAsiaTheme="minorEastAsia" w:hAnsiTheme="minorHAnsi" w:cstheme="minorBidi"/>
              <w:b w:val="0"/>
              <w:bCs w:val="0"/>
              <w:kern w:val="2"/>
              <w:sz w:val="24"/>
              <w:szCs w:val="24"/>
              <w:lang w:eastAsia="en-GB"/>
              <w14:ligatures w14:val="standardContextual"/>
            </w:rPr>
          </w:pPr>
          <w:r>
            <w:fldChar w:fldCharType="begin"/>
          </w:r>
          <w:r>
            <w:instrText xml:space="preserve"> TOC \o "1-3" \h \z \u </w:instrText>
          </w:r>
          <w:r>
            <w:fldChar w:fldCharType="separate"/>
          </w:r>
          <w:hyperlink w:anchor="_Toc172727817" w:history="1">
            <w:r w:rsidR="00202C33" w:rsidRPr="002522AB">
              <w:rPr>
                <w:rStyle w:val="Hyperlink"/>
              </w:rPr>
              <w:t>Purpose</w:t>
            </w:r>
            <w:r w:rsidR="00202C33">
              <w:rPr>
                <w:webHidden/>
              </w:rPr>
              <w:tab/>
            </w:r>
            <w:r w:rsidR="00202C33">
              <w:rPr>
                <w:webHidden/>
              </w:rPr>
              <w:fldChar w:fldCharType="begin"/>
            </w:r>
            <w:r w:rsidR="00202C33">
              <w:rPr>
                <w:webHidden/>
              </w:rPr>
              <w:instrText xml:space="preserve"> PAGEREF _Toc172727817 \h </w:instrText>
            </w:r>
            <w:r w:rsidR="00202C33">
              <w:rPr>
                <w:webHidden/>
              </w:rPr>
            </w:r>
            <w:r w:rsidR="00202C33">
              <w:rPr>
                <w:webHidden/>
              </w:rPr>
              <w:fldChar w:fldCharType="separate"/>
            </w:r>
            <w:r w:rsidR="00202C33">
              <w:rPr>
                <w:webHidden/>
              </w:rPr>
              <w:t>3</w:t>
            </w:r>
            <w:r w:rsidR="00202C33">
              <w:rPr>
                <w:webHidden/>
              </w:rPr>
              <w:fldChar w:fldCharType="end"/>
            </w:r>
          </w:hyperlink>
        </w:p>
        <w:p w14:paraId="612733AB" w14:textId="7444DB19" w:rsidR="00202C33" w:rsidRDefault="00557D09">
          <w:pPr>
            <w:pStyle w:val="TOC1"/>
            <w:rPr>
              <w:rFonts w:asciiTheme="minorHAnsi" w:eastAsiaTheme="minorEastAsia" w:hAnsiTheme="minorHAnsi" w:cstheme="minorBidi"/>
              <w:b w:val="0"/>
              <w:bCs w:val="0"/>
              <w:kern w:val="2"/>
              <w:sz w:val="24"/>
              <w:szCs w:val="24"/>
              <w:lang w:eastAsia="en-GB"/>
              <w14:ligatures w14:val="standardContextual"/>
            </w:rPr>
          </w:pPr>
          <w:hyperlink w:anchor="_Toc172727818" w:history="1">
            <w:r w:rsidR="00202C33" w:rsidRPr="002522AB">
              <w:rPr>
                <w:rStyle w:val="Hyperlink"/>
              </w:rPr>
              <w:t>Scope</w:t>
            </w:r>
            <w:r w:rsidR="00202C33">
              <w:rPr>
                <w:webHidden/>
              </w:rPr>
              <w:tab/>
            </w:r>
            <w:r w:rsidR="00202C33">
              <w:rPr>
                <w:webHidden/>
              </w:rPr>
              <w:fldChar w:fldCharType="begin"/>
            </w:r>
            <w:r w:rsidR="00202C33">
              <w:rPr>
                <w:webHidden/>
              </w:rPr>
              <w:instrText xml:space="preserve"> PAGEREF _Toc172727818 \h </w:instrText>
            </w:r>
            <w:r w:rsidR="00202C33">
              <w:rPr>
                <w:webHidden/>
              </w:rPr>
            </w:r>
            <w:r w:rsidR="00202C33">
              <w:rPr>
                <w:webHidden/>
              </w:rPr>
              <w:fldChar w:fldCharType="separate"/>
            </w:r>
            <w:r w:rsidR="00202C33">
              <w:rPr>
                <w:webHidden/>
              </w:rPr>
              <w:t>3</w:t>
            </w:r>
            <w:r w:rsidR="00202C33">
              <w:rPr>
                <w:webHidden/>
              </w:rPr>
              <w:fldChar w:fldCharType="end"/>
            </w:r>
          </w:hyperlink>
        </w:p>
        <w:p w14:paraId="37F60CCD" w14:textId="2D8A0298" w:rsidR="00202C33" w:rsidRDefault="00557D09">
          <w:pPr>
            <w:pStyle w:val="TOC1"/>
            <w:rPr>
              <w:rFonts w:asciiTheme="minorHAnsi" w:eastAsiaTheme="minorEastAsia" w:hAnsiTheme="minorHAnsi" w:cstheme="minorBidi"/>
              <w:b w:val="0"/>
              <w:bCs w:val="0"/>
              <w:kern w:val="2"/>
              <w:sz w:val="24"/>
              <w:szCs w:val="24"/>
              <w:lang w:eastAsia="en-GB"/>
              <w14:ligatures w14:val="standardContextual"/>
            </w:rPr>
          </w:pPr>
          <w:hyperlink w:anchor="_Toc172727819" w:history="1">
            <w:r w:rsidR="00202C33" w:rsidRPr="002522AB">
              <w:rPr>
                <w:rStyle w:val="Hyperlink"/>
              </w:rPr>
              <w:t>Implementation plan</w:t>
            </w:r>
            <w:r w:rsidR="00202C33">
              <w:rPr>
                <w:webHidden/>
              </w:rPr>
              <w:tab/>
            </w:r>
            <w:r w:rsidR="00202C33">
              <w:rPr>
                <w:webHidden/>
              </w:rPr>
              <w:fldChar w:fldCharType="begin"/>
            </w:r>
            <w:r w:rsidR="00202C33">
              <w:rPr>
                <w:webHidden/>
              </w:rPr>
              <w:instrText xml:space="preserve"> PAGEREF _Toc172727819 \h </w:instrText>
            </w:r>
            <w:r w:rsidR="00202C33">
              <w:rPr>
                <w:webHidden/>
              </w:rPr>
            </w:r>
            <w:r w:rsidR="00202C33">
              <w:rPr>
                <w:webHidden/>
              </w:rPr>
              <w:fldChar w:fldCharType="separate"/>
            </w:r>
            <w:r w:rsidR="00202C33">
              <w:rPr>
                <w:webHidden/>
              </w:rPr>
              <w:t>3</w:t>
            </w:r>
            <w:r w:rsidR="00202C33">
              <w:rPr>
                <w:webHidden/>
              </w:rPr>
              <w:fldChar w:fldCharType="end"/>
            </w:r>
          </w:hyperlink>
        </w:p>
        <w:p w14:paraId="7555DA9A" w14:textId="355C6DC7" w:rsidR="00202C33" w:rsidRDefault="00557D09">
          <w:pPr>
            <w:pStyle w:val="TOC1"/>
            <w:rPr>
              <w:rFonts w:asciiTheme="minorHAnsi" w:eastAsiaTheme="minorEastAsia" w:hAnsiTheme="minorHAnsi" w:cstheme="minorBidi"/>
              <w:b w:val="0"/>
              <w:bCs w:val="0"/>
              <w:kern w:val="2"/>
              <w:sz w:val="24"/>
              <w:szCs w:val="24"/>
              <w:lang w:eastAsia="en-GB"/>
              <w14:ligatures w14:val="standardContextual"/>
            </w:rPr>
          </w:pPr>
          <w:hyperlink w:anchor="_Toc172727820" w:history="1">
            <w:r w:rsidR="00202C33" w:rsidRPr="002522AB">
              <w:rPr>
                <w:rStyle w:val="Hyperlink"/>
              </w:rPr>
              <w:t>Stakeholders</w:t>
            </w:r>
            <w:r w:rsidR="00202C33">
              <w:rPr>
                <w:webHidden/>
              </w:rPr>
              <w:tab/>
            </w:r>
            <w:r w:rsidR="00202C33">
              <w:rPr>
                <w:webHidden/>
              </w:rPr>
              <w:fldChar w:fldCharType="begin"/>
            </w:r>
            <w:r w:rsidR="00202C33">
              <w:rPr>
                <w:webHidden/>
              </w:rPr>
              <w:instrText xml:space="preserve"> PAGEREF _Toc172727820 \h </w:instrText>
            </w:r>
            <w:r w:rsidR="00202C33">
              <w:rPr>
                <w:webHidden/>
              </w:rPr>
            </w:r>
            <w:r w:rsidR="00202C33">
              <w:rPr>
                <w:webHidden/>
              </w:rPr>
              <w:fldChar w:fldCharType="separate"/>
            </w:r>
            <w:r w:rsidR="00202C33">
              <w:rPr>
                <w:webHidden/>
              </w:rPr>
              <w:t>3</w:t>
            </w:r>
            <w:r w:rsidR="00202C33">
              <w:rPr>
                <w:webHidden/>
              </w:rPr>
              <w:fldChar w:fldCharType="end"/>
            </w:r>
          </w:hyperlink>
        </w:p>
        <w:p w14:paraId="79B046BE" w14:textId="501D5D24" w:rsidR="00202C33" w:rsidRDefault="00557D09">
          <w:pPr>
            <w:pStyle w:val="TOC1"/>
            <w:rPr>
              <w:rFonts w:asciiTheme="minorHAnsi" w:eastAsiaTheme="minorEastAsia" w:hAnsiTheme="minorHAnsi" w:cstheme="minorBidi"/>
              <w:b w:val="0"/>
              <w:bCs w:val="0"/>
              <w:kern w:val="2"/>
              <w:sz w:val="24"/>
              <w:szCs w:val="24"/>
              <w:lang w:eastAsia="en-GB"/>
              <w14:ligatures w14:val="standardContextual"/>
            </w:rPr>
          </w:pPr>
          <w:hyperlink w:anchor="_Toc172727821" w:history="1">
            <w:r w:rsidR="00202C33" w:rsidRPr="002522AB">
              <w:rPr>
                <w:rStyle w:val="Hyperlink"/>
              </w:rPr>
              <w:t>Background</w:t>
            </w:r>
            <w:r w:rsidR="00202C33">
              <w:rPr>
                <w:webHidden/>
              </w:rPr>
              <w:tab/>
            </w:r>
            <w:r w:rsidR="00202C33">
              <w:rPr>
                <w:webHidden/>
              </w:rPr>
              <w:fldChar w:fldCharType="begin"/>
            </w:r>
            <w:r w:rsidR="00202C33">
              <w:rPr>
                <w:webHidden/>
              </w:rPr>
              <w:instrText xml:space="preserve"> PAGEREF _Toc172727821 \h </w:instrText>
            </w:r>
            <w:r w:rsidR="00202C33">
              <w:rPr>
                <w:webHidden/>
              </w:rPr>
            </w:r>
            <w:r w:rsidR="00202C33">
              <w:rPr>
                <w:webHidden/>
              </w:rPr>
              <w:fldChar w:fldCharType="separate"/>
            </w:r>
            <w:r w:rsidR="00202C33">
              <w:rPr>
                <w:webHidden/>
              </w:rPr>
              <w:t>4</w:t>
            </w:r>
            <w:r w:rsidR="00202C33">
              <w:rPr>
                <w:webHidden/>
              </w:rPr>
              <w:fldChar w:fldCharType="end"/>
            </w:r>
          </w:hyperlink>
        </w:p>
        <w:p w14:paraId="7A96F083" w14:textId="6508DF3D" w:rsidR="00202C33" w:rsidRDefault="00557D09">
          <w:pPr>
            <w:pStyle w:val="TOC1"/>
            <w:rPr>
              <w:rFonts w:asciiTheme="minorHAnsi" w:eastAsiaTheme="minorEastAsia" w:hAnsiTheme="minorHAnsi" w:cstheme="minorBidi"/>
              <w:b w:val="0"/>
              <w:bCs w:val="0"/>
              <w:kern w:val="2"/>
              <w:sz w:val="24"/>
              <w:szCs w:val="24"/>
              <w:lang w:eastAsia="en-GB"/>
              <w14:ligatures w14:val="standardContextual"/>
            </w:rPr>
          </w:pPr>
          <w:hyperlink w:anchor="_Toc172727822" w:history="1">
            <w:r w:rsidR="00202C33" w:rsidRPr="002522AB">
              <w:rPr>
                <w:rStyle w:val="Hyperlink"/>
              </w:rPr>
              <w:t>Procedure</w:t>
            </w:r>
            <w:r w:rsidR="00202C33">
              <w:rPr>
                <w:webHidden/>
              </w:rPr>
              <w:tab/>
            </w:r>
            <w:r w:rsidR="00202C33">
              <w:rPr>
                <w:webHidden/>
              </w:rPr>
              <w:fldChar w:fldCharType="begin"/>
            </w:r>
            <w:r w:rsidR="00202C33">
              <w:rPr>
                <w:webHidden/>
              </w:rPr>
              <w:instrText xml:space="preserve"> PAGEREF _Toc172727822 \h </w:instrText>
            </w:r>
            <w:r w:rsidR="00202C33">
              <w:rPr>
                <w:webHidden/>
              </w:rPr>
            </w:r>
            <w:r w:rsidR="00202C33">
              <w:rPr>
                <w:webHidden/>
              </w:rPr>
              <w:fldChar w:fldCharType="separate"/>
            </w:r>
            <w:r w:rsidR="00202C33">
              <w:rPr>
                <w:webHidden/>
              </w:rPr>
              <w:t>5</w:t>
            </w:r>
            <w:r w:rsidR="00202C33">
              <w:rPr>
                <w:webHidden/>
              </w:rPr>
              <w:fldChar w:fldCharType="end"/>
            </w:r>
          </w:hyperlink>
        </w:p>
        <w:p w14:paraId="0B95DDC9" w14:textId="670DB40E" w:rsidR="00202C33" w:rsidRDefault="00557D09">
          <w:pPr>
            <w:pStyle w:val="TOC2"/>
            <w:rPr>
              <w:rFonts w:asciiTheme="minorHAnsi" w:eastAsiaTheme="minorEastAsia" w:hAnsiTheme="minorHAnsi" w:cstheme="minorBidi"/>
              <w:noProof/>
              <w:kern w:val="2"/>
              <w:sz w:val="24"/>
              <w:szCs w:val="24"/>
              <w:lang w:eastAsia="en-GB"/>
              <w14:ligatures w14:val="standardContextual"/>
            </w:rPr>
          </w:pPr>
          <w:hyperlink w:anchor="_Toc172727823" w:history="1">
            <w:r w:rsidR="00202C33" w:rsidRPr="002522AB">
              <w:rPr>
                <w:rStyle w:val="Hyperlink"/>
                <w:noProof/>
              </w:rPr>
              <w:t>1.</w:t>
            </w:r>
            <w:r w:rsidR="00202C33">
              <w:rPr>
                <w:rFonts w:asciiTheme="minorHAnsi" w:eastAsiaTheme="minorEastAsia" w:hAnsiTheme="minorHAnsi" w:cstheme="minorBidi"/>
                <w:noProof/>
                <w:kern w:val="2"/>
                <w:sz w:val="24"/>
                <w:szCs w:val="24"/>
                <w:lang w:eastAsia="en-GB"/>
                <w14:ligatures w14:val="standardContextual"/>
              </w:rPr>
              <w:tab/>
            </w:r>
            <w:r w:rsidR="00202C33" w:rsidRPr="002522AB">
              <w:rPr>
                <w:rStyle w:val="Hyperlink"/>
                <w:noProof/>
              </w:rPr>
              <w:t>Investigator site selection and set-up</w:t>
            </w:r>
            <w:r w:rsidR="00202C33">
              <w:rPr>
                <w:noProof/>
                <w:webHidden/>
              </w:rPr>
              <w:tab/>
            </w:r>
            <w:r w:rsidR="00202C33">
              <w:rPr>
                <w:noProof/>
                <w:webHidden/>
              </w:rPr>
              <w:fldChar w:fldCharType="begin"/>
            </w:r>
            <w:r w:rsidR="00202C33">
              <w:rPr>
                <w:noProof/>
                <w:webHidden/>
              </w:rPr>
              <w:instrText xml:space="preserve"> PAGEREF _Toc172727823 \h </w:instrText>
            </w:r>
            <w:r w:rsidR="00202C33">
              <w:rPr>
                <w:noProof/>
                <w:webHidden/>
              </w:rPr>
            </w:r>
            <w:r w:rsidR="00202C33">
              <w:rPr>
                <w:noProof/>
                <w:webHidden/>
              </w:rPr>
              <w:fldChar w:fldCharType="separate"/>
            </w:r>
            <w:r w:rsidR="00202C33">
              <w:rPr>
                <w:noProof/>
                <w:webHidden/>
              </w:rPr>
              <w:t>5</w:t>
            </w:r>
            <w:r w:rsidR="00202C33">
              <w:rPr>
                <w:noProof/>
                <w:webHidden/>
              </w:rPr>
              <w:fldChar w:fldCharType="end"/>
            </w:r>
          </w:hyperlink>
        </w:p>
        <w:p w14:paraId="0F6A15CE" w14:textId="758BEFC7" w:rsidR="00202C33" w:rsidRDefault="00557D09">
          <w:pPr>
            <w:pStyle w:val="TOC3"/>
            <w:rPr>
              <w:rFonts w:asciiTheme="minorHAnsi" w:eastAsiaTheme="minorEastAsia" w:hAnsiTheme="minorHAnsi" w:cstheme="minorBidi"/>
              <w:noProof/>
              <w:kern w:val="2"/>
              <w:sz w:val="24"/>
              <w:szCs w:val="24"/>
              <w:lang w:eastAsia="en-GB"/>
              <w14:ligatures w14:val="standardContextual"/>
            </w:rPr>
          </w:pPr>
          <w:hyperlink w:anchor="_Toc172727824" w:history="1">
            <w:r w:rsidR="00202C33" w:rsidRPr="002522AB">
              <w:rPr>
                <w:rStyle w:val="Hyperlink"/>
                <w:noProof/>
              </w:rPr>
              <w:t>Identification of potential investigator sites</w:t>
            </w:r>
            <w:r w:rsidR="00202C33">
              <w:rPr>
                <w:noProof/>
                <w:webHidden/>
              </w:rPr>
              <w:tab/>
            </w:r>
            <w:r w:rsidR="00202C33">
              <w:rPr>
                <w:noProof/>
                <w:webHidden/>
              </w:rPr>
              <w:fldChar w:fldCharType="begin"/>
            </w:r>
            <w:r w:rsidR="00202C33">
              <w:rPr>
                <w:noProof/>
                <w:webHidden/>
              </w:rPr>
              <w:instrText xml:space="preserve"> PAGEREF _Toc172727824 \h </w:instrText>
            </w:r>
            <w:r w:rsidR="00202C33">
              <w:rPr>
                <w:noProof/>
                <w:webHidden/>
              </w:rPr>
            </w:r>
            <w:r w:rsidR="00202C33">
              <w:rPr>
                <w:noProof/>
                <w:webHidden/>
              </w:rPr>
              <w:fldChar w:fldCharType="separate"/>
            </w:r>
            <w:r w:rsidR="00202C33">
              <w:rPr>
                <w:noProof/>
                <w:webHidden/>
              </w:rPr>
              <w:t>5</w:t>
            </w:r>
            <w:r w:rsidR="00202C33">
              <w:rPr>
                <w:noProof/>
                <w:webHidden/>
              </w:rPr>
              <w:fldChar w:fldCharType="end"/>
            </w:r>
          </w:hyperlink>
        </w:p>
        <w:p w14:paraId="73D332A2" w14:textId="61CEE65A" w:rsidR="00202C33" w:rsidRDefault="00557D09">
          <w:pPr>
            <w:pStyle w:val="TOC3"/>
            <w:rPr>
              <w:rFonts w:asciiTheme="minorHAnsi" w:eastAsiaTheme="minorEastAsia" w:hAnsiTheme="minorHAnsi" w:cstheme="minorBidi"/>
              <w:noProof/>
              <w:kern w:val="2"/>
              <w:sz w:val="24"/>
              <w:szCs w:val="24"/>
              <w:lang w:eastAsia="en-GB"/>
              <w14:ligatures w14:val="standardContextual"/>
            </w:rPr>
          </w:pPr>
          <w:hyperlink w:anchor="_Toc172727825" w:history="1">
            <w:r w:rsidR="00202C33" w:rsidRPr="002522AB">
              <w:rPr>
                <w:rStyle w:val="Hyperlink"/>
                <w:noProof/>
              </w:rPr>
              <w:t>Investigator site set-up</w:t>
            </w:r>
            <w:r w:rsidR="00202C33">
              <w:rPr>
                <w:noProof/>
                <w:webHidden/>
              </w:rPr>
              <w:tab/>
            </w:r>
            <w:r w:rsidR="00202C33">
              <w:rPr>
                <w:noProof/>
                <w:webHidden/>
              </w:rPr>
              <w:fldChar w:fldCharType="begin"/>
            </w:r>
            <w:r w:rsidR="00202C33">
              <w:rPr>
                <w:noProof/>
                <w:webHidden/>
              </w:rPr>
              <w:instrText xml:space="preserve"> PAGEREF _Toc172727825 \h </w:instrText>
            </w:r>
            <w:r w:rsidR="00202C33">
              <w:rPr>
                <w:noProof/>
                <w:webHidden/>
              </w:rPr>
            </w:r>
            <w:r w:rsidR="00202C33">
              <w:rPr>
                <w:noProof/>
                <w:webHidden/>
              </w:rPr>
              <w:fldChar w:fldCharType="separate"/>
            </w:r>
            <w:r w:rsidR="00202C33">
              <w:rPr>
                <w:noProof/>
                <w:webHidden/>
              </w:rPr>
              <w:t>5</w:t>
            </w:r>
            <w:r w:rsidR="00202C33">
              <w:rPr>
                <w:noProof/>
                <w:webHidden/>
              </w:rPr>
              <w:fldChar w:fldCharType="end"/>
            </w:r>
          </w:hyperlink>
        </w:p>
        <w:p w14:paraId="084A76E7" w14:textId="7A8E41F3" w:rsidR="00202C33" w:rsidRDefault="00557D09">
          <w:pPr>
            <w:pStyle w:val="TOC2"/>
            <w:rPr>
              <w:rFonts w:asciiTheme="minorHAnsi" w:eastAsiaTheme="minorEastAsia" w:hAnsiTheme="minorHAnsi" w:cstheme="minorBidi"/>
              <w:noProof/>
              <w:kern w:val="2"/>
              <w:sz w:val="24"/>
              <w:szCs w:val="24"/>
              <w:lang w:eastAsia="en-GB"/>
              <w14:ligatures w14:val="standardContextual"/>
            </w:rPr>
          </w:pPr>
          <w:hyperlink w:anchor="_Toc172727826" w:history="1">
            <w:r w:rsidR="00202C33" w:rsidRPr="002522AB">
              <w:rPr>
                <w:rStyle w:val="Hyperlink"/>
                <w:noProof/>
              </w:rPr>
              <w:t>2.</w:t>
            </w:r>
            <w:r w:rsidR="00202C33">
              <w:rPr>
                <w:rFonts w:asciiTheme="minorHAnsi" w:eastAsiaTheme="minorEastAsia" w:hAnsiTheme="minorHAnsi" w:cstheme="minorBidi"/>
                <w:noProof/>
                <w:kern w:val="2"/>
                <w:sz w:val="24"/>
                <w:szCs w:val="24"/>
                <w:lang w:eastAsia="en-GB"/>
                <w14:ligatures w14:val="standardContextual"/>
              </w:rPr>
              <w:tab/>
            </w:r>
            <w:r w:rsidR="00202C33" w:rsidRPr="002522AB">
              <w:rPr>
                <w:rStyle w:val="Hyperlink"/>
                <w:noProof/>
              </w:rPr>
              <w:t>Investigator site initiation</w:t>
            </w:r>
            <w:r w:rsidR="00202C33">
              <w:rPr>
                <w:noProof/>
                <w:webHidden/>
              </w:rPr>
              <w:tab/>
            </w:r>
            <w:r w:rsidR="00202C33">
              <w:rPr>
                <w:noProof/>
                <w:webHidden/>
              </w:rPr>
              <w:fldChar w:fldCharType="begin"/>
            </w:r>
            <w:r w:rsidR="00202C33">
              <w:rPr>
                <w:noProof/>
                <w:webHidden/>
              </w:rPr>
              <w:instrText xml:space="preserve"> PAGEREF _Toc172727826 \h </w:instrText>
            </w:r>
            <w:r w:rsidR="00202C33">
              <w:rPr>
                <w:noProof/>
                <w:webHidden/>
              </w:rPr>
            </w:r>
            <w:r w:rsidR="00202C33">
              <w:rPr>
                <w:noProof/>
                <w:webHidden/>
              </w:rPr>
              <w:fldChar w:fldCharType="separate"/>
            </w:r>
            <w:r w:rsidR="00202C33">
              <w:rPr>
                <w:noProof/>
                <w:webHidden/>
              </w:rPr>
              <w:t>6</w:t>
            </w:r>
            <w:r w:rsidR="00202C33">
              <w:rPr>
                <w:noProof/>
                <w:webHidden/>
              </w:rPr>
              <w:fldChar w:fldCharType="end"/>
            </w:r>
          </w:hyperlink>
        </w:p>
        <w:p w14:paraId="2BC02DBF" w14:textId="7F8868E3" w:rsidR="00202C33" w:rsidRDefault="00557D09">
          <w:pPr>
            <w:pStyle w:val="TOC3"/>
            <w:rPr>
              <w:rFonts w:asciiTheme="minorHAnsi" w:eastAsiaTheme="minorEastAsia" w:hAnsiTheme="minorHAnsi" w:cstheme="minorBidi"/>
              <w:noProof/>
              <w:kern w:val="2"/>
              <w:sz w:val="24"/>
              <w:szCs w:val="24"/>
              <w:lang w:eastAsia="en-GB"/>
              <w14:ligatures w14:val="standardContextual"/>
            </w:rPr>
          </w:pPr>
          <w:hyperlink w:anchor="_Toc172727827" w:history="1">
            <w:r w:rsidR="00202C33" w:rsidRPr="002522AB">
              <w:rPr>
                <w:rStyle w:val="Hyperlink"/>
                <w:noProof/>
              </w:rPr>
              <w:t>During site initiation</w:t>
            </w:r>
            <w:r w:rsidR="00202C33">
              <w:rPr>
                <w:noProof/>
                <w:webHidden/>
              </w:rPr>
              <w:tab/>
            </w:r>
            <w:r w:rsidR="00202C33">
              <w:rPr>
                <w:noProof/>
                <w:webHidden/>
              </w:rPr>
              <w:fldChar w:fldCharType="begin"/>
            </w:r>
            <w:r w:rsidR="00202C33">
              <w:rPr>
                <w:noProof/>
                <w:webHidden/>
              </w:rPr>
              <w:instrText xml:space="preserve"> PAGEREF _Toc172727827 \h </w:instrText>
            </w:r>
            <w:r w:rsidR="00202C33">
              <w:rPr>
                <w:noProof/>
                <w:webHidden/>
              </w:rPr>
            </w:r>
            <w:r w:rsidR="00202C33">
              <w:rPr>
                <w:noProof/>
                <w:webHidden/>
              </w:rPr>
              <w:fldChar w:fldCharType="separate"/>
            </w:r>
            <w:r w:rsidR="00202C33">
              <w:rPr>
                <w:noProof/>
                <w:webHidden/>
              </w:rPr>
              <w:t>6</w:t>
            </w:r>
            <w:r w:rsidR="00202C33">
              <w:rPr>
                <w:noProof/>
                <w:webHidden/>
              </w:rPr>
              <w:fldChar w:fldCharType="end"/>
            </w:r>
          </w:hyperlink>
        </w:p>
        <w:p w14:paraId="06A7CA36" w14:textId="445B7C3B" w:rsidR="00202C33" w:rsidRDefault="00557D09">
          <w:pPr>
            <w:pStyle w:val="TOC2"/>
            <w:rPr>
              <w:rFonts w:asciiTheme="minorHAnsi" w:eastAsiaTheme="minorEastAsia" w:hAnsiTheme="minorHAnsi" w:cstheme="minorBidi"/>
              <w:noProof/>
              <w:kern w:val="2"/>
              <w:sz w:val="24"/>
              <w:szCs w:val="24"/>
              <w:lang w:eastAsia="en-GB"/>
              <w14:ligatures w14:val="standardContextual"/>
            </w:rPr>
          </w:pPr>
          <w:hyperlink w:anchor="_Toc172727828" w:history="1">
            <w:r w:rsidR="00202C33" w:rsidRPr="002522AB">
              <w:rPr>
                <w:rStyle w:val="Hyperlink"/>
                <w:noProof/>
              </w:rPr>
              <w:t>3.</w:t>
            </w:r>
            <w:r w:rsidR="00202C33">
              <w:rPr>
                <w:rFonts w:asciiTheme="minorHAnsi" w:eastAsiaTheme="minorEastAsia" w:hAnsiTheme="minorHAnsi" w:cstheme="minorBidi"/>
                <w:noProof/>
                <w:kern w:val="2"/>
                <w:sz w:val="24"/>
                <w:szCs w:val="24"/>
                <w:lang w:eastAsia="en-GB"/>
                <w14:ligatures w14:val="standardContextual"/>
              </w:rPr>
              <w:tab/>
            </w:r>
            <w:r w:rsidR="00202C33" w:rsidRPr="002522AB">
              <w:rPr>
                <w:rStyle w:val="Hyperlink"/>
                <w:noProof/>
              </w:rPr>
              <w:t>Investigator site activation</w:t>
            </w:r>
            <w:r w:rsidR="00202C33">
              <w:rPr>
                <w:noProof/>
                <w:webHidden/>
              </w:rPr>
              <w:tab/>
            </w:r>
            <w:r w:rsidR="00202C33">
              <w:rPr>
                <w:noProof/>
                <w:webHidden/>
              </w:rPr>
              <w:fldChar w:fldCharType="begin"/>
            </w:r>
            <w:r w:rsidR="00202C33">
              <w:rPr>
                <w:noProof/>
                <w:webHidden/>
              </w:rPr>
              <w:instrText xml:space="preserve"> PAGEREF _Toc172727828 \h </w:instrText>
            </w:r>
            <w:r w:rsidR="00202C33">
              <w:rPr>
                <w:noProof/>
                <w:webHidden/>
              </w:rPr>
            </w:r>
            <w:r w:rsidR="00202C33">
              <w:rPr>
                <w:noProof/>
                <w:webHidden/>
              </w:rPr>
              <w:fldChar w:fldCharType="separate"/>
            </w:r>
            <w:r w:rsidR="00202C33">
              <w:rPr>
                <w:noProof/>
                <w:webHidden/>
              </w:rPr>
              <w:t>8</w:t>
            </w:r>
            <w:r w:rsidR="00202C33">
              <w:rPr>
                <w:noProof/>
                <w:webHidden/>
              </w:rPr>
              <w:fldChar w:fldCharType="end"/>
            </w:r>
          </w:hyperlink>
        </w:p>
        <w:p w14:paraId="6E053A94" w14:textId="2052C8E5" w:rsidR="00202C33" w:rsidRDefault="00557D09">
          <w:pPr>
            <w:pStyle w:val="TOC2"/>
            <w:rPr>
              <w:rFonts w:asciiTheme="minorHAnsi" w:eastAsiaTheme="minorEastAsia" w:hAnsiTheme="minorHAnsi" w:cstheme="minorBidi"/>
              <w:noProof/>
              <w:kern w:val="2"/>
              <w:sz w:val="24"/>
              <w:szCs w:val="24"/>
              <w:lang w:eastAsia="en-GB"/>
              <w14:ligatures w14:val="standardContextual"/>
            </w:rPr>
          </w:pPr>
          <w:hyperlink w:anchor="_Toc172727829" w:history="1">
            <w:r w:rsidR="00202C33" w:rsidRPr="002522AB">
              <w:rPr>
                <w:rStyle w:val="Hyperlink"/>
                <w:noProof/>
              </w:rPr>
              <w:t>4.</w:t>
            </w:r>
            <w:r w:rsidR="00202C33">
              <w:rPr>
                <w:rFonts w:asciiTheme="minorHAnsi" w:eastAsiaTheme="minorEastAsia" w:hAnsiTheme="minorHAnsi" w:cstheme="minorBidi"/>
                <w:noProof/>
                <w:kern w:val="2"/>
                <w:sz w:val="24"/>
                <w:szCs w:val="24"/>
                <w:lang w:eastAsia="en-GB"/>
                <w14:ligatures w14:val="standardContextual"/>
              </w:rPr>
              <w:tab/>
            </w:r>
            <w:r w:rsidR="00202C33" w:rsidRPr="002522AB">
              <w:rPr>
                <w:rStyle w:val="Hyperlink"/>
                <w:noProof/>
              </w:rPr>
              <w:t>Procedures ongoing from investigator site initiation to site closure</w:t>
            </w:r>
            <w:r w:rsidR="00202C33">
              <w:rPr>
                <w:noProof/>
                <w:webHidden/>
              </w:rPr>
              <w:tab/>
            </w:r>
            <w:r w:rsidR="00202C33">
              <w:rPr>
                <w:noProof/>
                <w:webHidden/>
              </w:rPr>
              <w:fldChar w:fldCharType="begin"/>
            </w:r>
            <w:r w:rsidR="00202C33">
              <w:rPr>
                <w:noProof/>
                <w:webHidden/>
              </w:rPr>
              <w:instrText xml:space="preserve"> PAGEREF _Toc172727829 \h </w:instrText>
            </w:r>
            <w:r w:rsidR="00202C33">
              <w:rPr>
                <w:noProof/>
                <w:webHidden/>
              </w:rPr>
            </w:r>
            <w:r w:rsidR="00202C33">
              <w:rPr>
                <w:noProof/>
                <w:webHidden/>
              </w:rPr>
              <w:fldChar w:fldCharType="separate"/>
            </w:r>
            <w:r w:rsidR="00202C33">
              <w:rPr>
                <w:noProof/>
                <w:webHidden/>
              </w:rPr>
              <w:t>8</w:t>
            </w:r>
            <w:r w:rsidR="00202C33">
              <w:rPr>
                <w:noProof/>
                <w:webHidden/>
              </w:rPr>
              <w:fldChar w:fldCharType="end"/>
            </w:r>
          </w:hyperlink>
        </w:p>
        <w:p w14:paraId="59A52C1C" w14:textId="0B238B6C" w:rsidR="00202C33" w:rsidRDefault="00557D09">
          <w:pPr>
            <w:pStyle w:val="TOC2"/>
            <w:rPr>
              <w:rFonts w:asciiTheme="minorHAnsi" w:eastAsiaTheme="minorEastAsia" w:hAnsiTheme="minorHAnsi" w:cstheme="minorBidi"/>
              <w:noProof/>
              <w:kern w:val="2"/>
              <w:sz w:val="24"/>
              <w:szCs w:val="24"/>
              <w:lang w:eastAsia="en-GB"/>
              <w14:ligatures w14:val="standardContextual"/>
            </w:rPr>
          </w:pPr>
          <w:hyperlink w:anchor="_Toc172727830" w:history="1">
            <w:r w:rsidR="00202C33" w:rsidRPr="002522AB">
              <w:rPr>
                <w:rStyle w:val="Hyperlink"/>
                <w:noProof/>
              </w:rPr>
              <w:t>5.</w:t>
            </w:r>
            <w:r w:rsidR="00202C33">
              <w:rPr>
                <w:rFonts w:asciiTheme="minorHAnsi" w:eastAsiaTheme="minorEastAsia" w:hAnsiTheme="minorHAnsi" w:cstheme="minorBidi"/>
                <w:noProof/>
                <w:kern w:val="2"/>
                <w:sz w:val="24"/>
                <w:szCs w:val="24"/>
                <w:lang w:eastAsia="en-GB"/>
                <w14:ligatures w14:val="standardContextual"/>
              </w:rPr>
              <w:tab/>
            </w:r>
            <w:r w:rsidR="00202C33" w:rsidRPr="002522AB">
              <w:rPr>
                <w:rStyle w:val="Hyperlink"/>
                <w:noProof/>
              </w:rPr>
              <w:t>Investigator site and project closure</w:t>
            </w:r>
            <w:r w:rsidR="00202C33">
              <w:rPr>
                <w:noProof/>
                <w:webHidden/>
              </w:rPr>
              <w:tab/>
            </w:r>
            <w:r w:rsidR="00202C33">
              <w:rPr>
                <w:noProof/>
                <w:webHidden/>
              </w:rPr>
              <w:fldChar w:fldCharType="begin"/>
            </w:r>
            <w:r w:rsidR="00202C33">
              <w:rPr>
                <w:noProof/>
                <w:webHidden/>
              </w:rPr>
              <w:instrText xml:space="preserve"> PAGEREF _Toc172727830 \h </w:instrText>
            </w:r>
            <w:r w:rsidR="00202C33">
              <w:rPr>
                <w:noProof/>
                <w:webHidden/>
              </w:rPr>
            </w:r>
            <w:r w:rsidR="00202C33">
              <w:rPr>
                <w:noProof/>
                <w:webHidden/>
              </w:rPr>
              <w:fldChar w:fldCharType="separate"/>
            </w:r>
            <w:r w:rsidR="00202C33">
              <w:rPr>
                <w:noProof/>
                <w:webHidden/>
              </w:rPr>
              <w:t>9</w:t>
            </w:r>
            <w:r w:rsidR="00202C33">
              <w:rPr>
                <w:noProof/>
                <w:webHidden/>
              </w:rPr>
              <w:fldChar w:fldCharType="end"/>
            </w:r>
          </w:hyperlink>
        </w:p>
        <w:p w14:paraId="309A2130" w14:textId="2481480D" w:rsidR="00202C33" w:rsidRDefault="00557D09">
          <w:pPr>
            <w:pStyle w:val="TOC3"/>
            <w:rPr>
              <w:rFonts w:asciiTheme="minorHAnsi" w:eastAsiaTheme="minorEastAsia" w:hAnsiTheme="minorHAnsi" w:cstheme="minorBidi"/>
              <w:noProof/>
              <w:kern w:val="2"/>
              <w:sz w:val="24"/>
              <w:szCs w:val="24"/>
              <w:lang w:eastAsia="en-GB"/>
              <w14:ligatures w14:val="standardContextual"/>
            </w:rPr>
          </w:pPr>
          <w:hyperlink w:anchor="_Toc172727831" w:history="1">
            <w:r w:rsidR="00202C33" w:rsidRPr="002522AB">
              <w:rPr>
                <w:rStyle w:val="Hyperlink"/>
                <w:noProof/>
              </w:rPr>
              <w:t>Investigator site closure</w:t>
            </w:r>
            <w:r w:rsidR="00202C33">
              <w:rPr>
                <w:noProof/>
                <w:webHidden/>
              </w:rPr>
              <w:tab/>
            </w:r>
            <w:r w:rsidR="00202C33">
              <w:rPr>
                <w:noProof/>
                <w:webHidden/>
              </w:rPr>
              <w:fldChar w:fldCharType="begin"/>
            </w:r>
            <w:r w:rsidR="00202C33">
              <w:rPr>
                <w:noProof/>
                <w:webHidden/>
              </w:rPr>
              <w:instrText xml:space="preserve"> PAGEREF _Toc172727831 \h </w:instrText>
            </w:r>
            <w:r w:rsidR="00202C33">
              <w:rPr>
                <w:noProof/>
                <w:webHidden/>
              </w:rPr>
            </w:r>
            <w:r w:rsidR="00202C33">
              <w:rPr>
                <w:noProof/>
                <w:webHidden/>
              </w:rPr>
              <w:fldChar w:fldCharType="separate"/>
            </w:r>
            <w:r w:rsidR="00202C33">
              <w:rPr>
                <w:noProof/>
                <w:webHidden/>
              </w:rPr>
              <w:t>9</w:t>
            </w:r>
            <w:r w:rsidR="00202C33">
              <w:rPr>
                <w:noProof/>
                <w:webHidden/>
              </w:rPr>
              <w:fldChar w:fldCharType="end"/>
            </w:r>
          </w:hyperlink>
        </w:p>
        <w:p w14:paraId="23F8014F" w14:textId="68DD312B" w:rsidR="00202C33" w:rsidRDefault="00557D09">
          <w:pPr>
            <w:pStyle w:val="TOC1"/>
            <w:rPr>
              <w:rFonts w:asciiTheme="minorHAnsi" w:eastAsiaTheme="minorEastAsia" w:hAnsiTheme="minorHAnsi" w:cstheme="minorBidi"/>
              <w:b w:val="0"/>
              <w:bCs w:val="0"/>
              <w:kern w:val="2"/>
              <w:sz w:val="24"/>
              <w:szCs w:val="24"/>
              <w:lang w:eastAsia="en-GB"/>
              <w14:ligatures w14:val="standardContextual"/>
            </w:rPr>
          </w:pPr>
          <w:hyperlink w:anchor="_Toc172727832" w:history="1">
            <w:r w:rsidR="00202C33" w:rsidRPr="002522AB">
              <w:rPr>
                <w:rStyle w:val="Hyperlink"/>
              </w:rPr>
              <w:t>List of expected outputs</w:t>
            </w:r>
            <w:r w:rsidR="00202C33">
              <w:rPr>
                <w:webHidden/>
              </w:rPr>
              <w:tab/>
            </w:r>
            <w:r w:rsidR="00202C33">
              <w:rPr>
                <w:webHidden/>
              </w:rPr>
              <w:fldChar w:fldCharType="begin"/>
            </w:r>
            <w:r w:rsidR="00202C33">
              <w:rPr>
                <w:webHidden/>
              </w:rPr>
              <w:instrText xml:space="preserve"> PAGEREF _Toc172727832 \h </w:instrText>
            </w:r>
            <w:r w:rsidR="00202C33">
              <w:rPr>
                <w:webHidden/>
              </w:rPr>
            </w:r>
            <w:r w:rsidR="00202C33">
              <w:rPr>
                <w:webHidden/>
              </w:rPr>
              <w:fldChar w:fldCharType="separate"/>
            </w:r>
            <w:r w:rsidR="00202C33">
              <w:rPr>
                <w:webHidden/>
              </w:rPr>
              <w:t>11</w:t>
            </w:r>
            <w:r w:rsidR="00202C33">
              <w:rPr>
                <w:webHidden/>
              </w:rPr>
              <w:fldChar w:fldCharType="end"/>
            </w:r>
          </w:hyperlink>
        </w:p>
        <w:p w14:paraId="7C57097D" w14:textId="26FEA0A1" w:rsidR="00202C33" w:rsidRDefault="00557D09">
          <w:pPr>
            <w:pStyle w:val="TOC1"/>
            <w:rPr>
              <w:rFonts w:asciiTheme="minorHAnsi" w:eastAsiaTheme="minorEastAsia" w:hAnsiTheme="minorHAnsi" w:cstheme="minorBidi"/>
              <w:b w:val="0"/>
              <w:bCs w:val="0"/>
              <w:kern w:val="2"/>
              <w:sz w:val="24"/>
              <w:szCs w:val="24"/>
              <w:lang w:eastAsia="en-GB"/>
              <w14:ligatures w14:val="standardContextual"/>
            </w:rPr>
          </w:pPr>
          <w:hyperlink w:anchor="_Toc172727833" w:history="1">
            <w:r w:rsidR="00202C33" w:rsidRPr="002522AB">
              <w:rPr>
                <w:rStyle w:val="Hyperlink"/>
              </w:rPr>
              <w:t>Related documents</w:t>
            </w:r>
            <w:r w:rsidR="00202C33">
              <w:rPr>
                <w:webHidden/>
              </w:rPr>
              <w:tab/>
            </w:r>
            <w:r w:rsidR="00202C33">
              <w:rPr>
                <w:webHidden/>
              </w:rPr>
              <w:fldChar w:fldCharType="begin"/>
            </w:r>
            <w:r w:rsidR="00202C33">
              <w:rPr>
                <w:webHidden/>
              </w:rPr>
              <w:instrText xml:space="preserve"> PAGEREF _Toc172727833 \h </w:instrText>
            </w:r>
            <w:r w:rsidR="00202C33">
              <w:rPr>
                <w:webHidden/>
              </w:rPr>
            </w:r>
            <w:r w:rsidR="00202C33">
              <w:rPr>
                <w:webHidden/>
              </w:rPr>
              <w:fldChar w:fldCharType="separate"/>
            </w:r>
            <w:r w:rsidR="00202C33">
              <w:rPr>
                <w:webHidden/>
              </w:rPr>
              <w:t>12</w:t>
            </w:r>
            <w:r w:rsidR="00202C33">
              <w:rPr>
                <w:webHidden/>
              </w:rPr>
              <w:fldChar w:fldCharType="end"/>
            </w:r>
          </w:hyperlink>
        </w:p>
        <w:p w14:paraId="3213FFCA" w14:textId="59F80587" w:rsidR="00202C33" w:rsidRDefault="00557D09">
          <w:pPr>
            <w:pStyle w:val="TOC2"/>
            <w:rPr>
              <w:rFonts w:asciiTheme="minorHAnsi" w:eastAsiaTheme="minorEastAsia" w:hAnsiTheme="minorHAnsi" w:cstheme="minorBidi"/>
              <w:noProof/>
              <w:kern w:val="2"/>
              <w:sz w:val="24"/>
              <w:szCs w:val="24"/>
              <w:lang w:eastAsia="en-GB"/>
              <w14:ligatures w14:val="standardContextual"/>
            </w:rPr>
          </w:pPr>
          <w:hyperlink w:anchor="_Toc172727834" w:history="1">
            <w:r w:rsidR="00202C33" w:rsidRPr="002522AB">
              <w:rPr>
                <w:rStyle w:val="Hyperlink"/>
                <w:noProof/>
              </w:rPr>
              <w:t>Associated QMS documents</w:t>
            </w:r>
            <w:r w:rsidR="00202C33">
              <w:rPr>
                <w:noProof/>
                <w:webHidden/>
              </w:rPr>
              <w:tab/>
            </w:r>
            <w:r w:rsidR="00202C33">
              <w:rPr>
                <w:noProof/>
                <w:webHidden/>
              </w:rPr>
              <w:fldChar w:fldCharType="begin"/>
            </w:r>
            <w:r w:rsidR="00202C33">
              <w:rPr>
                <w:noProof/>
                <w:webHidden/>
              </w:rPr>
              <w:instrText xml:space="preserve"> PAGEREF _Toc172727834 \h </w:instrText>
            </w:r>
            <w:r w:rsidR="00202C33">
              <w:rPr>
                <w:noProof/>
                <w:webHidden/>
              </w:rPr>
            </w:r>
            <w:r w:rsidR="00202C33">
              <w:rPr>
                <w:noProof/>
                <w:webHidden/>
              </w:rPr>
              <w:fldChar w:fldCharType="separate"/>
            </w:r>
            <w:r w:rsidR="00202C33">
              <w:rPr>
                <w:noProof/>
                <w:webHidden/>
              </w:rPr>
              <w:t>12</w:t>
            </w:r>
            <w:r w:rsidR="00202C33">
              <w:rPr>
                <w:noProof/>
                <w:webHidden/>
              </w:rPr>
              <w:fldChar w:fldCharType="end"/>
            </w:r>
          </w:hyperlink>
        </w:p>
        <w:p w14:paraId="4448BA21" w14:textId="031ECF30" w:rsidR="00202C33" w:rsidRDefault="00557D09">
          <w:pPr>
            <w:pStyle w:val="TOC2"/>
            <w:rPr>
              <w:rFonts w:asciiTheme="minorHAnsi" w:eastAsiaTheme="minorEastAsia" w:hAnsiTheme="minorHAnsi" w:cstheme="minorBidi"/>
              <w:noProof/>
              <w:kern w:val="2"/>
              <w:sz w:val="24"/>
              <w:szCs w:val="24"/>
              <w:lang w:eastAsia="en-GB"/>
              <w14:ligatures w14:val="standardContextual"/>
            </w:rPr>
          </w:pPr>
          <w:hyperlink w:anchor="_Toc172727835" w:history="1">
            <w:r w:rsidR="00202C33" w:rsidRPr="002522AB">
              <w:rPr>
                <w:rStyle w:val="Hyperlink"/>
                <w:noProof/>
              </w:rPr>
              <w:t>Additional QMS documents</w:t>
            </w:r>
            <w:r w:rsidR="00202C33">
              <w:rPr>
                <w:noProof/>
                <w:webHidden/>
              </w:rPr>
              <w:tab/>
            </w:r>
            <w:r w:rsidR="00202C33">
              <w:rPr>
                <w:noProof/>
                <w:webHidden/>
              </w:rPr>
              <w:fldChar w:fldCharType="begin"/>
            </w:r>
            <w:r w:rsidR="00202C33">
              <w:rPr>
                <w:noProof/>
                <w:webHidden/>
              </w:rPr>
              <w:instrText xml:space="preserve"> PAGEREF _Toc172727835 \h </w:instrText>
            </w:r>
            <w:r w:rsidR="00202C33">
              <w:rPr>
                <w:noProof/>
                <w:webHidden/>
              </w:rPr>
            </w:r>
            <w:r w:rsidR="00202C33">
              <w:rPr>
                <w:noProof/>
                <w:webHidden/>
              </w:rPr>
              <w:fldChar w:fldCharType="separate"/>
            </w:r>
            <w:r w:rsidR="00202C33">
              <w:rPr>
                <w:noProof/>
                <w:webHidden/>
              </w:rPr>
              <w:t>12</w:t>
            </w:r>
            <w:r w:rsidR="00202C33">
              <w:rPr>
                <w:noProof/>
                <w:webHidden/>
              </w:rPr>
              <w:fldChar w:fldCharType="end"/>
            </w:r>
          </w:hyperlink>
        </w:p>
        <w:p w14:paraId="35196459" w14:textId="248DD8DA" w:rsidR="00202C33" w:rsidRDefault="00557D09">
          <w:pPr>
            <w:pStyle w:val="TOC1"/>
            <w:rPr>
              <w:rFonts w:asciiTheme="minorHAnsi" w:eastAsiaTheme="minorEastAsia" w:hAnsiTheme="minorHAnsi" w:cstheme="minorBidi"/>
              <w:b w:val="0"/>
              <w:bCs w:val="0"/>
              <w:kern w:val="2"/>
              <w:sz w:val="24"/>
              <w:szCs w:val="24"/>
              <w:lang w:eastAsia="en-GB"/>
              <w14:ligatures w14:val="standardContextual"/>
            </w:rPr>
          </w:pPr>
          <w:hyperlink w:anchor="_Toc172727836" w:history="1">
            <w:r w:rsidR="00202C33" w:rsidRPr="002522AB">
              <w:rPr>
                <w:rStyle w:val="Hyperlink"/>
              </w:rPr>
              <w:t>References &amp; frameworks</w:t>
            </w:r>
            <w:r w:rsidR="00202C33">
              <w:rPr>
                <w:webHidden/>
              </w:rPr>
              <w:tab/>
            </w:r>
            <w:r w:rsidR="00202C33">
              <w:rPr>
                <w:webHidden/>
              </w:rPr>
              <w:fldChar w:fldCharType="begin"/>
            </w:r>
            <w:r w:rsidR="00202C33">
              <w:rPr>
                <w:webHidden/>
              </w:rPr>
              <w:instrText xml:space="preserve"> PAGEREF _Toc172727836 \h </w:instrText>
            </w:r>
            <w:r w:rsidR="00202C33">
              <w:rPr>
                <w:webHidden/>
              </w:rPr>
            </w:r>
            <w:r w:rsidR="00202C33">
              <w:rPr>
                <w:webHidden/>
              </w:rPr>
              <w:fldChar w:fldCharType="separate"/>
            </w:r>
            <w:r w:rsidR="00202C33">
              <w:rPr>
                <w:webHidden/>
              </w:rPr>
              <w:t>12</w:t>
            </w:r>
            <w:r w:rsidR="00202C33">
              <w:rPr>
                <w:webHidden/>
              </w:rPr>
              <w:fldChar w:fldCharType="end"/>
            </w:r>
          </w:hyperlink>
        </w:p>
        <w:p w14:paraId="2A2B7470" w14:textId="34E7D984" w:rsidR="00202C33" w:rsidRDefault="00557D09">
          <w:pPr>
            <w:pStyle w:val="TOC1"/>
            <w:rPr>
              <w:rFonts w:asciiTheme="minorHAnsi" w:eastAsiaTheme="minorEastAsia" w:hAnsiTheme="minorHAnsi" w:cstheme="minorBidi"/>
              <w:b w:val="0"/>
              <w:bCs w:val="0"/>
              <w:kern w:val="2"/>
              <w:sz w:val="24"/>
              <w:szCs w:val="24"/>
              <w:lang w:eastAsia="en-GB"/>
              <w14:ligatures w14:val="standardContextual"/>
            </w:rPr>
          </w:pPr>
          <w:hyperlink w:anchor="_Toc172727837" w:history="1">
            <w:r w:rsidR="00202C33" w:rsidRPr="002522AB">
              <w:rPr>
                <w:rStyle w:val="Hyperlink"/>
              </w:rPr>
              <w:t>Abbreviations</w:t>
            </w:r>
            <w:r w:rsidR="00202C33">
              <w:rPr>
                <w:webHidden/>
              </w:rPr>
              <w:tab/>
            </w:r>
            <w:r w:rsidR="00202C33">
              <w:rPr>
                <w:webHidden/>
              </w:rPr>
              <w:fldChar w:fldCharType="begin"/>
            </w:r>
            <w:r w:rsidR="00202C33">
              <w:rPr>
                <w:webHidden/>
              </w:rPr>
              <w:instrText xml:space="preserve"> PAGEREF _Toc172727837 \h </w:instrText>
            </w:r>
            <w:r w:rsidR="00202C33">
              <w:rPr>
                <w:webHidden/>
              </w:rPr>
            </w:r>
            <w:r w:rsidR="00202C33">
              <w:rPr>
                <w:webHidden/>
              </w:rPr>
              <w:fldChar w:fldCharType="separate"/>
            </w:r>
            <w:r w:rsidR="00202C33">
              <w:rPr>
                <w:webHidden/>
              </w:rPr>
              <w:t>13</w:t>
            </w:r>
            <w:r w:rsidR="00202C33">
              <w:rPr>
                <w:webHidden/>
              </w:rPr>
              <w:fldChar w:fldCharType="end"/>
            </w:r>
          </w:hyperlink>
        </w:p>
        <w:p w14:paraId="601EB8D0" w14:textId="17D6C50F" w:rsidR="00202C33" w:rsidRDefault="00557D09">
          <w:pPr>
            <w:pStyle w:val="TOC1"/>
            <w:rPr>
              <w:rFonts w:asciiTheme="minorHAnsi" w:eastAsiaTheme="minorEastAsia" w:hAnsiTheme="minorHAnsi" w:cstheme="minorBidi"/>
              <w:b w:val="0"/>
              <w:bCs w:val="0"/>
              <w:kern w:val="2"/>
              <w:sz w:val="24"/>
              <w:szCs w:val="24"/>
              <w:lang w:eastAsia="en-GB"/>
              <w14:ligatures w14:val="standardContextual"/>
            </w:rPr>
          </w:pPr>
          <w:hyperlink w:anchor="_Toc172727838" w:history="1">
            <w:r w:rsidR="00202C33" w:rsidRPr="002522AB">
              <w:rPr>
                <w:rStyle w:val="Hyperlink"/>
              </w:rPr>
              <w:t>Document contributors</w:t>
            </w:r>
            <w:r w:rsidR="00202C33">
              <w:rPr>
                <w:webHidden/>
              </w:rPr>
              <w:tab/>
            </w:r>
            <w:r w:rsidR="00202C33">
              <w:rPr>
                <w:webHidden/>
              </w:rPr>
              <w:fldChar w:fldCharType="begin"/>
            </w:r>
            <w:r w:rsidR="00202C33">
              <w:rPr>
                <w:webHidden/>
              </w:rPr>
              <w:instrText xml:space="preserve"> PAGEREF _Toc172727838 \h </w:instrText>
            </w:r>
            <w:r w:rsidR="00202C33">
              <w:rPr>
                <w:webHidden/>
              </w:rPr>
            </w:r>
            <w:r w:rsidR="00202C33">
              <w:rPr>
                <w:webHidden/>
              </w:rPr>
              <w:fldChar w:fldCharType="separate"/>
            </w:r>
            <w:r w:rsidR="00202C33">
              <w:rPr>
                <w:webHidden/>
              </w:rPr>
              <w:t>14</w:t>
            </w:r>
            <w:r w:rsidR="00202C33">
              <w:rPr>
                <w:webHidden/>
              </w:rPr>
              <w:fldChar w:fldCharType="end"/>
            </w:r>
          </w:hyperlink>
        </w:p>
        <w:p w14:paraId="15A4F262" w14:textId="3F2528E6" w:rsidR="00202C33" w:rsidRDefault="00557D09">
          <w:pPr>
            <w:pStyle w:val="TOC1"/>
            <w:rPr>
              <w:rFonts w:asciiTheme="minorHAnsi" w:eastAsiaTheme="minorEastAsia" w:hAnsiTheme="minorHAnsi" w:cstheme="minorBidi"/>
              <w:b w:val="0"/>
              <w:bCs w:val="0"/>
              <w:kern w:val="2"/>
              <w:sz w:val="24"/>
              <w:szCs w:val="24"/>
              <w:lang w:eastAsia="en-GB"/>
              <w14:ligatures w14:val="standardContextual"/>
            </w:rPr>
          </w:pPr>
          <w:hyperlink w:anchor="_Toc172727839" w:history="1">
            <w:r w:rsidR="00202C33" w:rsidRPr="002522AB">
              <w:rPr>
                <w:rStyle w:val="Hyperlink"/>
              </w:rPr>
              <w:t>Document history</w:t>
            </w:r>
            <w:r w:rsidR="00202C33">
              <w:rPr>
                <w:webHidden/>
              </w:rPr>
              <w:tab/>
            </w:r>
            <w:r w:rsidR="00202C33">
              <w:rPr>
                <w:webHidden/>
              </w:rPr>
              <w:fldChar w:fldCharType="begin"/>
            </w:r>
            <w:r w:rsidR="00202C33">
              <w:rPr>
                <w:webHidden/>
              </w:rPr>
              <w:instrText xml:space="preserve"> PAGEREF _Toc172727839 \h </w:instrText>
            </w:r>
            <w:r w:rsidR="00202C33">
              <w:rPr>
                <w:webHidden/>
              </w:rPr>
            </w:r>
            <w:r w:rsidR="00202C33">
              <w:rPr>
                <w:webHidden/>
              </w:rPr>
              <w:fldChar w:fldCharType="separate"/>
            </w:r>
            <w:r w:rsidR="00202C33">
              <w:rPr>
                <w:webHidden/>
              </w:rPr>
              <w:t>15</w:t>
            </w:r>
            <w:r w:rsidR="00202C33">
              <w:rPr>
                <w:webHidden/>
              </w:rPr>
              <w:fldChar w:fldCharType="end"/>
            </w:r>
          </w:hyperlink>
        </w:p>
        <w:p w14:paraId="73F365E0" w14:textId="60782ECE" w:rsidR="00202C33" w:rsidRDefault="00557D09">
          <w:pPr>
            <w:pStyle w:val="TOC2"/>
            <w:rPr>
              <w:rFonts w:asciiTheme="minorHAnsi" w:eastAsiaTheme="minorEastAsia" w:hAnsiTheme="minorHAnsi" w:cstheme="minorBidi"/>
              <w:noProof/>
              <w:kern w:val="2"/>
              <w:sz w:val="24"/>
              <w:szCs w:val="24"/>
              <w:lang w:eastAsia="en-GB"/>
              <w14:ligatures w14:val="standardContextual"/>
            </w:rPr>
          </w:pPr>
          <w:hyperlink w:anchor="_Toc172727840" w:history="1">
            <w:r w:rsidR="00202C33" w:rsidRPr="002522AB">
              <w:rPr>
                <w:rStyle w:val="Hyperlink"/>
                <w:noProof/>
              </w:rPr>
              <w:t>Document version log</w:t>
            </w:r>
            <w:r w:rsidR="00202C33">
              <w:rPr>
                <w:noProof/>
                <w:webHidden/>
              </w:rPr>
              <w:tab/>
            </w:r>
            <w:r w:rsidR="00202C33">
              <w:rPr>
                <w:noProof/>
                <w:webHidden/>
              </w:rPr>
              <w:fldChar w:fldCharType="begin"/>
            </w:r>
            <w:r w:rsidR="00202C33">
              <w:rPr>
                <w:noProof/>
                <w:webHidden/>
              </w:rPr>
              <w:instrText xml:space="preserve"> PAGEREF _Toc172727840 \h </w:instrText>
            </w:r>
            <w:r w:rsidR="00202C33">
              <w:rPr>
                <w:noProof/>
                <w:webHidden/>
              </w:rPr>
            </w:r>
            <w:r w:rsidR="00202C33">
              <w:rPr>
                <w:noProof/>
                <w:webHidden/>
              </w:rPr>
              <w:fldChar w:fldCharType="separate"/>
            </w:r>
            <w:r w:rsidR="00202C33">
              <w:rPr>
                <w:noProof/>
                <w:webHidden/>
              </w:rPr>
              <w:t>15</w:t>
            </w:r>
            <w:r w:rsidR="00202C33">
              <w:rPr>
                <w:noProof/>
                <w:webHidden/>
              </w:rPr>
              <w:fldChar w:fldCharType="end"/>
            </w:r>
          </w:hyperlink>
        </w:p>
        <w:p w14:paraId="5B983F21" w14:textId="580749E0" w:rsidR="00202C33" w:rsidRDefault="00557D09">
          <w:pPr>
            <w:pStyle w:val="TOC2"/>
            <w:rPr>
              <w:rFonts w:asciiTheme="minorHAnsi" w:eastAsiaTheme="minorEastAsia" w:hAnsiTheme="minorHAnsi" w:cstheme="minorBidi"/>
              <w:noProof/>
              <w:kern w:val="2"/>
              <w:sz w:val="24"/>
              <w:szCs w:val="24"/>
              <w:lang w:eastAsia="en-GB"/>
              <w14:ligatures w14:val="standardContextual"/>
            </w:rPr>
          </w:pPr>
          <w:hyperlink w:anchor="_Toc172727841" w:history="1">
            <w:r w:rsidR="00202C33" w:rsidRPr="002522AB">
              <w:rPr>
                <w:rStyle w:val="Hyperlink"/>
                <w:noProof/>
              </w:rPr>
              <w:t>Document revision log</w:t>
            </w:r>
            <w:r w:rsidR="00202C33">
              <w:rPr>
                <w:noProof/>
                <w:webHidden/>
              </w:rPr>
              <w:tab/>
            </w:r>
            <w:r w:rsidR="00202C33">
              <w:rPr>
                <w:noProof/>
                <w:webHidden/>
              </w:rPr>
              <w:fldChar w:fldCharType="begin"/>
            </w:r>
            <w:r w:rsidR="00202C33">
              <w:rPr>
                <w:noProof/>
                <w:webHidden/>
              </w:rPr>
              <w:instrText xml:space="preserve"> PAGEREF _Toc172727841 \h </w:instrText>
            </w:r>
            <w:r w:rsidR="00202C33">
              <w:rPr>
                <w:noProof/>
                <w:webHidden/>
              </w:rPr>
            </w:r>
            <w:r w:rsidR="00202C33">
              <w:rPr>
                <w:noProof/>
                <w:webHidden/>
              </w:rPr>
              <w:fldChar w:fldCharType="separate"/>
            </w:r>
            <w:r w:rsidR="00202C33">
              <w:rPr>
                <w:noProof/>
                <w:webHidden/>
              </w:rPr>
              <w:t>15</w:t>
            </w:r>
            <w:r w:rsidR="00202C33">
              <w:rPr>
                <w:noProof/>
                <w:webHidden/>
              </w:rPr>
              <w:fldChar w:fldCharType="end"/>
            </w:r>
          </w:hyperlink>
        </w:p>
        <w:p w14:paraId="2E3BE174" w14:textId="7ABABF75" w:rsidR="000317D8" w:rsidRDefault="000317D8">
          <w:r>
            <w:rPr>
              <w:b/>
              <w:bCs/>
              <w:noProof/>
            </w:rPr>
            <w:fldChar w:fldCharType="end"/>
          </w:r>
        </w:p>
      </w:sdtContent>
    </w:sdt>
    <w:p w14:paraId="4A44E6FF" w14:textId="77777777" w:rsidR="003F499F" w:rsidRPr="00B95EBA" w:rsidRDefault="003F499F" w:rsidP="00B95EBA">
      <w:pPr>
        <w:pStyle w:val="Footer"/>
        <w:rPr>
          <w:rStyle w:val="BTable2Char"/>
          <w:sz w:val="18"/>
        </w:rPr>
      </w:pPr>
      <w:r w:rsidRPr="00B95EBA">
        <w:rPr>
          <w:rStyle w:val="BTable2Char"/>
          <w:sz w:val="18"/>
        </w:rPr>
        <w:br w:type="page"/>
      </w:r>
    </w:p>
    <w:p w14:paraId="505EA5E5" w14:textId="77777777" w:rsidR="00944528" w:rsidRPr="003F499F" w:rsidRDefault="00B946B0" w:rsidP="003F499F">
      <w:pPr>
        <w:pStyle w:val="Heading1"/>
      </w:pPr>
      <w:bookmarkStart w:id="1" w:name="_Toc172727817"/>
      <w:r>
        <w:lastRenderedPageBreak/>
        <w:t>Purpose</w:t>
      </w:r>
      <w:bookmarkEnd w:id="1"/>
    </w:p>
    <w:p w14:paraId="5A0F1330" w14:textId="30A330C0" w:rsidR="00944528" w:rsidRPr="0060052C" w:rsidRDefault="008319EC" w:rsidP="005C7D15">
      <w:bookmarkStart w:id="2" w:name="_Hlk156815142"/>
      <w:r w:rsidRPr="008319EC">
        <w:t>This standard operating procedure (SOP) describes the procedures involved in the set-up, initiation and closure of investigator sites. Note: for laboratories, please refer to</w:t>
      </w:r>
      <w:r w:rsidR="00EF7A56">
        <w:t xml:space="preserve"> the</w:t>
      </w:r>
      <w:r w:rsidRPr="008319EC">
        <w:t xml:space="preserve"> </w:t>
      </w:r>
      <w:r w:rsidRPr="0055305A">
        <w:rPr>
          <w:rStyle w:val="DocrefChar"/>
        </w:rPr>
        <w:t>Laboratory Set Up and Management</w:t>
      </w:r>
      <w:r w:rsidR="00472F5F" w:rsidRPr="0055305A">
        <w:rPr>
          <w:rStyle w:val="DocrefChar"/>
        </w:rPr>
        <w:t xml:space="preserve"> SOP (UoB-CRL-SOP-001)</w:t>
      </w:r>
      <w:r w:rsidRPr="008319EC">
        <w:t>.</w:t>
      </w:r>
    </w:p>
    <w:p w14:paraId="0F5FFFD8" w14:textId="77777777" w:rsidR="00944528" w:rsidRDefault="00944528" w:rsidP="005C7D15">
      <w:pPr>
        <w:pStyle w:val="Heading1"/>
      </w:pPr>
      <w:bookmarkStart w:id="3" w:name="_Toc172727818"/>
      <w:bookmarkEnd w:id="2"/>
      <w:r w:rsidRPr="00B63F21">
        <w:t>Scope</w:t>
      </w:r>
      <w:bookmarkEnd w:id="3"/>
    </w:p>
    <w:p w14:paraId="3F810914" w14:textId="79E65FA6" w:rsidR="003819FE" w:rsidRPr="009274B3" w:rsidRDefault="003819FE" w:rsidP="003819FE">
      <w:pPr>
        <w:rPr>
          <w:rStyle w:val="DocrefChar"/>
        </w:rPr>
      </w:pPr>
      <w:r>
        <w:t xml:space="preserve">This SOP applies to: (1) clinical research sponsored by the University of Birmingham (UoB); (2) clinical research sponsored by another institution, except to the extent that the SOP is inconsistent with any contract between UoB and that institution; and (3) clinical research approved by a UoB research ethics committee (REC) in circumstances where the REC requires that the clinical research conform with the </w:t>
      </w:r>
      <w:r w:rsidRPr="009274B3">
        <w:rPr>
          <w:rStyle w:val="DocrefChar"/>
        </w:rPr>
        <w:t>UoB Principles of Good Clinical Practice (GCP) for Clinical Research (UoB-GCP-POL-001).</w:t>
      </w:r>
    </w:p>
    <w:p w14:paraId="70E6A80E" w14:textId="5CB84741" w:rsidR="00944528" w:rsidRPr="0060052C" w:rsidRDefault="003819FE" w:rsidP="003819FE">
      <w:r>
        <w:t>Where this SOP does not apply, the chief investigator (CI) of a clinical research project may at their discretion refer to it as a non-binding source of guidance.</w:t>
      </w:r>
      <w:r w:rsidR="003B2A8E" w:rsidRPr="003B2A8E">
        <w:t xml:space="preserve"> </w:t>
      </w:r>
    </w:p>
    <w:p w14:paraId="5BCA0FD4" w14:textId="77777777" w:rsidR="00944528" w:rsidRDefault="00944528" w:rsidP="005C7D15">
      <w:pPr>
        <w:pStyle w:val="Heading1"/>
      </w:pPr>
      <w:bookmarkStart w:id="4" w:name="_Toc172727819"/>
      <w:r w:rsidRPr="00B63F21">
        <w:t>Implementation plan</w:t>
      </w:r>
      <w:bookmarkEnd w:id="4"/>
    </w:p>
    <w:p w14:paraId="2AA7EAE4" w14:textId="109DBDF9" w:rsidR="003B2A8E" w:rsidRPr="003B2A8E" w:rsidRDefault="003B2A8E" w:rsidP="003B2A8E">
      <w:r w:rsidRPr="003B2A8E">
        <w:t>This SOP will be implemented</w:t>
      </w:r>
      <w:r w:rsidR="0055305A">
        <w:t xml:space="preserve"> in line with this document’s effective date</w:t>
      </w:r>
      <w:r w:rsidRPr="003B2A8E">
        <w:t xml:space="preserve"> for clinical research that is still in the set-up phase and where site set-up has not yet started. For clinical research in different stages of investigator site set-up or where all investigator sites have been set up and are not yet in the stage of being closed, the SOP will be implemented </w:t>
      </w:r>
      <w:r w:rsidR="00210067">
        <w:t>in line with this document’s effective date</w:t>
      </w:r>
      <w:r w:rsidR="00210067" w:rsidRPr="003B2A8E">
        <w:t xml:space="preserve"> </w:t>
      </w:r>
      <w:r w:rsidRPr="003B2A8E">
        <w:t>as far as possible</w:t>
      </w:r>
      <w:r w:rsidR="00210067">
        <w:t>,</w:t>
      </w:r>
      <w:r w:rsidRPr="003B2A8E">
        <w:t xml:space="preserve"> and at least from ‘Procedures ongoing from site initiation to site closure’ onwards. For clinical research where investigator sites are being closed the SOP will be followed as far as possible, ensuring any regulatory requirements, and other REC requirements, are met.</w:t>
      </w:r>
    </w:p>
    <w:p w14:paraId="0C41B132" w14:textId="77777777" w:rsidR="00944528" w:rsidRDefault="00944528" w:rsidP="005C7D15">
      <w:pPr>
        <w:pStyle w:val="Heading1"/>
      </w:pPr>
      <w:bookmarkStart w:id="5" w:name="_Ref153523581"/>
      <w:bookmarkStart w:id="6" w:name="_Toc172727820"/>
      <w:r>
        <w:t>Stakeholders</w:t>
      </w:r>
      <w:bookmarkEnd w:id="5"/>
      <w:bookmarkEnd w:id="6"/>
    </w:p>
    <w:p w14:paraId="4F3786BB" w14:textId="754CA6F2" w:rsidR="00944528" w:rsidRDefault="003B2A8E" w:rsidP="00F04CAB">
      <w:r w:rsidRPr="003B2A8E">
        <w:t xml:space="preserve">Note that where UoB takes on the sponsor’s responsibility for investigator site management, the UoB will delegate </w:t>
      </w:r>
      <w:proofErr w:type="gramStart"/>
      <w:r w:rsidRPr="003B2A8E">
        <w:t>the majority of</w:t>
      </w:r>
      <w:proofErr w:type="gramEnd"/>
      <w:r w:rsidRPr="003B2A8E">
        <w:t xml:space="preserve"> these duties to the chief investigator (CI) or to a clinical trials unit (CTU), who may delegate these duties further to their </w:t>
      </w:r>
      <w:r w:rsidR="0024542A">
        <w:t>trials</w:t>
      </w:r>
      <w:r w:rsidRPr="003B2A8E">
        <w:t xml:space="preserve"> team(s). All delegation of duties will be documented (e.g. using either the CI declaration and/or the </w:t>
      </w:r>
      <w:r w:rsidRPr="0055305A">
        <w:rPr>
          <w:rStyle w:val="DocrefChar"/>
        </w:rPr>
        <w:t>Clinical Trial Task Delegation Log</w:t>
      </w:r>
      <w:r w:rsidR="00FA2659" w:rsidRPr="0055305A">
        <w:rPr>
          <w:rStyle w:val="DocrefChar"/>
        </w:rPr>
        <w:t xml:space="preserve"> (UoB-</w:t>
      </w:r>
      <w:r w:rsidR="00F40DCB">
        <w:rPr>
          <w:rStyle w:val="DocrefChar"/>
        </w:rPr>
        <w:t>SPO</w:t>
      </w:r>
      <w:r w:rsidR="00FA2659" w:rsidRPr="0055305A">
        <w:rPr>
          <w:rStyle w:val="DocrefChar"/>
        </w:rPr>
        <w:t>-</w:t>
      </w:r>
      <w:r w:rsidR="00F40DCB">
        <w:rPr>
          <w:rStyle w:val="DocrefChar"/>
        </w:rPr>
        <w:t>QCD</w:t>
      </w:r>
      <w:r w:rsidR="00FA2659" w:rsidRPr="0055305A">
        <w:rPr>
          <w:rStyle w:val="DocrefChar"/>
        </w:rPr>
        <w:t>-00</w:t>
      </w:r>
      <w:r w:rsidR="00F40DCB">
        <w:rPr>
          <w:rStyle w:val="DocrefChar"/>
        </w:rPr>
        <w:t>1</w:t>
      </w:r>
      <w:r w:rsidR="00FA2659" w:rsidRPr="0055305A">
        <w:rPr>
          <w:rStyle w:val="DocrefChar"/>
        </w:rPr>
        <w:t>)</w:t>
      </w:r>
      <w:r w:rsidRPr="003B2A8E">
        <w:t>.</w:t>
      </w:r>
      <w:r>
        <w:t xml:space="preserve"> </w:t>
      </w:r>
    </w:p>
    <w:p w14:paraId="4EECED31" w14:textId="48EB5DA7" w:rsidR="003B2A8E" w:rsidRDefault="003B2A8E" w:rsidP="00955E18">
      <w:pPr>
        <w:pStyle w:val="bullet10"/>
      </w:pPr>
      <w:r>
        <w:t xml:space="preserve">CI: </w:t>
      </w:r>
      <w:r w:rsidR="0055305A">
        <w:t>t</w:t>
      </w:r>
      <w:r>
        <w:t xml:space="preserve">he CI </w:t>
      </w:r>
      <w:r w:rsidR="00E2066F">
        <w:t xml:space="preserve">may delegate some activities to members of their research </w:t>
      </w:r>
      <w:proofErr w:type="gramStart"/>
      <w:r w:rsidR="00E2066F">
        <w:t>team,</w:t>
      </w:r>
      <w:proofErr w:type="gramEnd"/>
      <w:r w:rsidR="00E2066F">
        <w:t xml:space="preserve"> however evidence of CI oversight and approval is still required. It is highlighted within this SOP where activities are, and are not, appropriate for delegation to a team member. For clinical research approved by a UoB REC, the role of CI may be referred to as the UoB principal investigator (PI), or the supervisor for the postgraduate research students.</w:t>
      </w:r>
    </w:p>
    <w:p w14:paraId="725444CB" w14:textId="00359F48" w:rsidR="003B2A8E" w:rsidRDefault="003B2A8E" w:rsidP="00955E18">
      <w:pPr>
        <w:pStyle w:val="bullet10"/>
      </w:pPr>
      <w:r>
        <w:t xml:space="preserve">PI: </w:t>
      </w:r>
      <w:r w:rsidR="0055305A">
        <w:t>t</w:t>
      </w:r>
      <w:r>
        <w:t>he PI is responsible for the conduct of clinical research at their site. The PI may delegate specific tasks to members of their team at site. All delegated tasks must be documented.</w:t>
      </w:r>
    </w:p>
    <w:p w14:paraId="25E01157" w14:textId="661D3E25" w:rsidR="003B2A8E" w:rsidRDefault="003B2A8E" w:rsidP="00955E18">
      <w:pPr>
        <w:pStyle w:val="bullet10"/>
      </w:pPr>
      <w:r>
        <w:t xml:space="preserve">Research </w:t>
      </w:r>
      <w:r w:rsidR="00FA2659">
        <w:t>Ethics</w:t>
      </w:r>
      <w:r w:rsidR="009274B3">
        <w:t>,</w:t>
      </w:r>
      <w:r w:rsidR="00FA2659">
        <w:t xml:space="preserve"> </w:t>
      </w:r>
      <w:r>
        <w:t>Governance</w:t>
      </w:r>
      <w:r w:rsidR="00FA2659">
        <w:t xml:space="preserve"> &amp; Integrity</w:t>
      </w:r>
      <w:r>
        <w:t xml:space="preserve"> (R</w:t>
      </w:r>
      <w:r w:rsidR="00FA2659">
        <w:t>E</w:t>
      </w:r>
      <w:r>
        <w:t>G</w:t>
      </w:r>
      <w:r w:rsidR="00FA2659">
        <w:t>I</w:t>
      </w:r>
      <w:r>
        <w:t>).</w:t>
      </w:r>
    </w:p>
    <w:p w14:paraId="36F6BBD5" w14:textId="546A7844" w:rsidR="00944528" w:rsidRDefault="003B2A8E" w:rsidP="00955E18">
      <w:pPr>
        <w:pStyle w:val="bullet10"/>
        <w:rPr>
          <w:rFonts w:ascii="Gill Sans MT" w:hAnsi="Gill Sans MT" w:cs="Tahoma"/>
          <w:bCs/>
          <w:color w:val="943634"/>
          <w:kern w:val="32"/>
          <w:sz w:val="28"/>
          <w:szCs w:val="28"/>
        </w:rPr>
      </w:pPr>
      <w:r>
        <w:t>UKCRC-registered UoB CTUs.</w:t>
      </w:r>
      <w:r w:rsidR="00944528">
        <w:br w:type="page"/>
      </w:r>
    </w:p>
    <w:p w14:paraId="3290AAB4" w14:textId="77777777" w:rsidR="005F0420" w:rsidRDefault="005F0420" w:rsidP="005F2DE3">
      <w:pPr>
        <w:pStyle w:val="Heading1"/>
      </w:pPr>
      <w:bookmarkStart w:id="7" w:name="_Toc172727821"/>
      <w:r>
        <w:lastRenderedPageBreak/>
        <w:t>Background</w:t>
      </w:r>
      <w:bookmarkEnd w:id="7"/>
    </w:p>
    <w:p w14:paraId="2EEE44CD" w14:textId="7929EFF7" w:rsidR="00955E18" w:rsidRDefault="00955E18" w:rsidP="00955E18">
      <w:r>
        <w:t xml:space="preserve">For the purposes of this SOP the terms ‘clinical research’ or ‘project’ will cover clinical trials of investigational medicinal products (CTIMPs), other interventional </w:t>
      </w:r>
      <w:r w:rsidR="00FA2659">
        <w:t>trials</w:t>
      </w:r>
      <w:r>
        <w:t xml:space="preserve"> (e.g. surgical </w:t>
      </w:r>
      <w:r w:rsidR="00FA2659">
        <w:t>trials</w:t>
      </w:r>
      <w:r>
        <w:t xml:space="preserve">, medical- device </w:t>
      </w:r>
      <w:r w:rsidR="00FA2659">
        <w:t>trials</w:t>
      </w:r>
      <w:r>
        <w:t xml:space="preserve"> and non-CTIMP trials, and any other projects deemed to be ‘interventional’ by the </w:t>
      </w:r>
      <w:r w:rsidR="00210067">
        <w:t>s</w:t>
      </w:r>
      <w:r>
        <w:t>ponsor), and clinical studies.</w:t>
      </w:r>
    </w:p>
    <w:p w14:paraId="05D24A5D" w14:textId="0A7D25CC" w:rsidR="00955E18" w:rsidRDefault="00955E18" w:rsidP="00955E18">
      <w:r>
        <w:t xml:space="preserve">An investigator site is defined as a hospital, health centre, surgery or other establishment or facility at or from which </w:t>
      </w:r>
      <w:r w:rsidR="00694EA6">
        <w:t xml:space="preserve">a </w:t>
      </w:r>
      <w:r w:rsidR="00BA6343">
        <w:t>project</w:t>
      </w:r>
      <w:r w:rsidR="00694EA6">
        <w:t xml:space="preserve"> or any part of such </w:t>
      </w:r>
      <w:r>
        <w:t xml:space="preserve">research is conducted. Please note that although the UoB may act as an investigator site for non-CTIMPs </w:t>
      </w:r>
      <w:r w:rsidR="00210067">
        <w:t xml:space="preserve">and </w:t>
      </w:r>
      <w:r>
        <w:t>studies, it would not normally act as an investigator site for regulated clinical trials or surg</w:t>
      </w:r>
      <w:r w:rsidR="0017259B">
        <w:t>ical</w:t>
      </w:r>
      <w:r>
        <w:t xml:space="preserve"> trials. While exceptions to this may occasionally be made, where an exception is made this will be documented in writing in a letter from the University’s Head of Research Governance and Integrity. This means that no participants in CTIMPs, regulated device trials or surg</w:t>
      </w:r>
      <w:r w:rsidR="0017259B">
        <w:t>ical</w:t>
      </w:r>
      <w:r>
        <w:t xml:space="preserve"> trials may be recruited, receive treatment or other interventions on university premises without the express written permission of the Head of Research Governance and Integrity.</w:t>
      </w:r>
    </w:p>
    <w:p w14:paraId="7688C22C" w14:textId="77777777" w:rsidR="009274B3" w:rsidRDefault="00955E18" w:rsidP="009274B3">
      <w:r>
        <w:t>Central to the success of clinical research is the efficient management and monitoring of investigator sites. An appropriate level of site management and oversight enables investigator sites to effectively recruit, treat/test, and retain research participants. Furthermore, it ensures regulatory compliance, protocol adherence, the protection of participants’ rights, safety reporting, and overall management of screened and enrolled participants.</w:t>
      </w:r>
    </w:p>
    <w:p w14:paraId="77F790F3" w14:textId="77777777" w:rsidR="009274B3" w:rsidRDefault="009274B3">
      <w:pPr>
        <w:spacing w:before="0" w:after="200" w:line="276" w:lineRule="auto"/>
        <w:jc w:val="left"/>
      </w:pPr>
      <w:r>
        <w:br w:type="page"/>
      </w:r>
    </w:p>
    <w:p w14:paraId="0BE72382" w14:textId="6B27FBE6" w:rsidR="00E22773" w:rsidRDefault="00C3647F" w:rsidP="009274B3">
      <w:pPr>
        <w:pStyle w:val="Heading1"/>
      </w:pPr>
      <w:bookmarkStart w:id="8" w:name="_Toc172727822"/>
      <w:r w:rsidRPr="00435EAE">
        <w:lastRenderedPageBreak/>
        <w:t>Procedure</w:t>
      </w:r>
      <w:bookmarkEnd w:id="8"/>
    </w:p>
    <w:p w14:paraId="3D49E122" w14:textId="64D62615" w:rsidR="00C62D7F" w:rsidRDefault="008B6A4A" w:rsidP="00F04CAB">
      <w:pPr>
        <w:pStyle w:val="PN1"/>
      </w:pPr>
      <w:bookmarkStart w:id="9" w:name="_Toc172727823"/>
      <w:r>
        <w:t>I</w:t>
      </w:r>
      <w:r w:rsidR="00955E18">
        <w:t>nvestigator site selection and set-up</w:t>
      </w:r>
      <w:bookmarkEnd w:id="9"/>
    </w:p>
    <w:p w14:paraId="51B17D24" w14:textId="4A77B339" w:rsidR="00955E18" w:rsidRDefault="00955E18" w:rsidP="00955E18">
      <w:pPr>
        <w:pStyle w:val="Heading3"/>
      </w:pPr>
      <w:bookmarkStart w:id="10" w:name="_Toc172727824"/>
      <w:r>
        <w:t>Identification of potential investigator sites</w:t>
      </w:r>
      <w:bookmarkEnd w:id="10"/>
    </w:p>
    <w:p w14:paraId="70D71678" w14:textId="0557B6C9" w:rsidR="00955E18" w:rsidRPr="00A25902" w:rsidRDefault="00955E18" w:rsidP="00A25902">
      <w:pPr>
        <w:pStyle w:val="PN11"/>
      </w:pPr>
      <w:r w:rsidRPr="00A25902">
        <w:t>The CI (or delegate) will identify potential investigator sites at the early stages of the clinical research set-up. Sites may be identified based on previous experience of using that site, or by contacting investigators who have previous experience in the research/therapeutic area. Recommendations may also be made by the CI, Project Steering Committee and members of the Project Management Group, or via professional groups or research networks.</w:t>
      </w:r>
    </w:p>
    <w:p w14:paraId="0685E6D8" w14:textId="77777777" w:rsidR="00955E18" w:rsidRPr="00A25902" w:rsidRDefault="00955E18" w:rsidP="00A25902">
      <w:pPr>
        <w:pStyle w:val="PB1"/>
      </w:pPr>
      <w:r w:rsidRPr="00A25902">
        <w:t xml:space="preserve">Consideration to the specific participant population served by the site might also be given. </w:t>
      </w:r>
    </w:p>
    <w:p w14:paraId="59F599A6" w14:textId="77777777" w:rsidR="00955E18" w:rsidRPr="00A25902" w:rsidRDefault="00955E18" w:rsidP="00A25902">
      <w:pPr>
        <w:pStyle w:val="PB1"/>
      </w:pPr>
      <w:r w:rsidRPr="00A25902">
        <w:t>Additional investigator sites may be added at later stages (e.g. after recruitment has commenced).</w:t>
      </w:r>
    </w:p>
    <w:p w14:paraId="54013726" w14:textId="77777777" w:rsidR="00994BDA" w:rsidRDefault="00994BDA" w:rsidP="00994BDA">
      <w:pPr>
        <w:pStyle w:val="PN11"/>
      </w:pPr>
      <w:r>
        <w:t>If investigators/investigator sites indicate an interest in the research project, the CI (or delegate) will assess the site’s suitability to participate. It is also recommended that, if available, the research protocol or a summary of the research is sent to the site contact (and if appropriate to their R&amp;D team). The assessment may include the use of a feasibility questionnaire as a tool. Where appropriate, factors to consider in the site’s suitability to participate include those listed below.</w:t>
      </w:r>
    </w:p>
    <w:p w14:paraId="4DAD7F26" w14:textId="77777777" w:rsidR="00994BDA" w:rsidRDefault="00994BDA" w:rsidP="00994BDA">
      <w:pPr>
        <w:pStyle w:val="PB1"/>
      </w:pPr>
      <w:r>
        <w:t>Experience and qualifications of the PI and site research team.</w:t>
      </w:r>
    </w:p>
    <w:p w14:paraId="13F3C68D" w14:textId="77777777" w:rsidR="00994BDA" w:rsidRDefault="00994BDA" w:rsidP="00994BDA">
      <w:pPr>
        <w:pStyle w:val="PB1"/>
      </w:pPr>
      <w:r>
        <w:t>Availability of eligible participant population.</w:t>
      </w:r>
    </w:p>
    <w:p w14:paraId="0A14B85D" w14:textId="77777777" w:rsidR="00994BDA" w:rsidRDefault="00994BDA" w:rsidP="00994BDA">
      <w:pPr>
        <w:pStyle w:val="PB1"/>
      </w:pPr>
      <w:r>
        <w:t>Anticipated rate of participant recruitment.</w:t>
      </w:r>
    </w:p>
    <w:p w14:paraId="57F1708C" w14:textId="77777777" w:rsidR="00994BDA" w:rsidRDefault="00994BDA" w:rsidP="00994BDA">
      <w:pPr>
        <w:pStyle w:val="PB1"/>
      </w:pPr>
      <w:r>
        <w:t>Conflicting studies at a site.</w:t>
      </w:r>
    </w:p>
    <w:p w14:paraId="64777D81" w14:textId="77777777" w:rsidR="00994BDA" w:rsidRDefault="00994BDA" w:rsidP="00994BDA">
      <w:pPr>
        <w:pStyle w:val="PB1"/>
      </w:pPr>
      <w:r>
        <w:t>Appropriate staff resource and facilities to support the project and comply with the protocol and GCP. This may include consideration of both non-clinical activities (e.g., case report form (CRF) completion, data queries and management of the Investigator Site File (ISF)), as well as participant-focused clinical care and medical cover.</w:t>
      </w:r>
    </w:p>
    <w:p w14:paraId="5716A51D" w14:textId="77777777" w:rsidR="00994BDA" w:rsidRDefault="00994BDA" w:rsidP="00994BDA">
      <w:pPr>
        <w:pStyle w:val="PB1"/>
      </w:pPr>
      <w:r>
        <w:t xml:space="preserve">Availability of any specialised diagnostic or therapeutic equipment required by the research protocol. </w:t>
      </w:r>
    </w:p>
    <w:p w14:paraId="1AC92EEA" w14:textId="77777777" w:rsidR="00994BDA" w:rsidRDefault="00994BDA" w:rsidP="00994BDA">
      <w:pPr>
        <w:pStyle w:val="PB1"/>
      </w:pPr>
      <w:r>
        <w:t>Adequate space and storage conditions.</w:t>
      </w:r>
    </w:p>
    <w:p w14:paraId="331997A2" w14:textId="77777777" w:rsidR="00994BDA" w:rsidRDefault="00994BDA" w:rsidP="00994BDA">
      <w:pPr>
        <w:pStyle w:val="PB1"/>
      </w:pPr>
      <w:r>
        <w:t xml:space="preserve">Accessible resources in support departments (for </w:t>
      </w:r>
      <w:proofErr w:type="gramStart"/>
      <w:r>
        <w:t>example;</w:t>
      </w:r>
      <w:proofErr w:type="gramEnd"/>
      <w:r>
        <w:t xml:space="preserve"> within the NHS).</w:t>
      </w:r>
    </w:p>
    <w:p w14:paraId="77DAE668" w14:textId="77777777" w:rsidR="00994BDA" w:rsidRDefault="00994BDA" w:rsidP="00994BDA">
      <w:pPr>
        <w:pStyle w:val="PB1"/>
      </w:pPr>
      <w:r>
        <w:t>Proven track record of recruiting.</w:t>
      </w:r>
    </w:p>
    <w:p w14:paraId="23C62BB4" w14:textId="2A9CF65C" w:rsidR="00994BDA" w:rsidRDefault="00557D09" w:rsidP="00994BDA">
      <w:pPr>
        <w:pStyle w:val="PB1"/>
      </w:pPr>
      <w:hyperlink r:id="rId12" w:tooltip="Link to NIHR webpage about costing research" w:history="1">
        <w:r w:rsidR="00994BDA" w:rsidRPr="00665FE5">
          <w:rPr>
            <w:rStyle w:val="Hyperlink"/>
          </w:rPr>
          <w:t xml:space="preserve">Excess </w:t>
        </w:r>
        <w:r w:rsidR="008C6C94" w:rsidRPr="00665FE5">
          <w:rPr>
            <w:rStyle w:val="Hyperlink"/>
          </w:rPr>
          <w:t>t</w:t>
        </w:r>
        <w:r w:rsidR="00994BDA" w:rsidRPr="00665FE5">
          <w:rPr>
            <w:rStyle w:val="Hyperlink"/>
          </w:rPr>
          <w:t xml:space="preserve">reatment </w:t>
        </w:r>
        <w:r w:rsidR="008C6C94" w:rsidRPr="00665FE5">
          <w:rPr>
            <w:rStyle w:val="Hyperlink"/>
          </w:rPr>
          <w:t>c</w:t>
        </w:r>
        <w:r w:rsidR="00994BDA" w:rsidRPr="00665FE5">
          <w:rPr>
            <w:rStyle w:val="Hyperlink"/>
          </w:rPr>
          <w:t>osts</w:t>
        </w:r>
      </w:hyperlink>
      <w:r w:rsidR="00994BDA">
        <w:t xml:space="preserve"> can be met.</w:t>
      </w:r>
    </w:p>
    <w:p w14:paraId="46BC04F1" w14:textId="54996869" w:rsidR="00994BDA" w:rsidRDefault="00994BDA" w:rsidP="00994BDA">
      <w:pPr>
        <w:pStyle w:val="Heading3"/>
      </w:pPr>
      <w:bookmarkStart w:id="11" w:name="_Toc172727825"/>
      <w:r>
        <w:t>Investigator site set-up</w:t>
      </w:r>
      <w:bookmarkEnd w:id="11"/>
    </w:p>
    <w:p w14:paraId="6DAE3430" w14:textId="775A4FA8" w:rsidR="00994BDA" w:rsidRDefault="00994BDA" w:rsidP="00994BDA">
      <w:pPr>
        <w:pStyle w:val="PN11"/>
      </w:pPr>
      <w:r>
        <w:t>The CI (or delegate) will confirm that all relevant local approvals are in place, as a minimum this will include those listed below.</w:t>
      </w:r>
    </w:p>
    <w:p w14:paraId="4F14FBA4" w14:textId="77777777" w:rsidR="00994BDA" w:rsidRPr="00A312D0" w:rsidRDefault="00994BDA" w:rsidP="00A312D0">
      <w:pPr>
        <w:pStyle w:val="PB1"/>
      </w:pPr>
      <w:r w:rsidRPr="00A312D0">
        <w:t>Site permissions e.g. NHS R&amp;D management permission or confirmation of capacity and capability.</w:t>
      </w:r>
    </w:p>
    <w:p w14:paraId="73069320" w14:textId="77777777" w:rsidR="00994BDA" w:rsidRPr="00A312D0" w:rsidRDefault="00994BDA" w:rsidP="00A312D0">
      <w:pPr>
        <w:pStyle w:val="PB1"/>
      </w:pPr>
      <w:r w:rsidRPr="00A312D0">
        <w:t>Organisation information document (OID), UK model agreement for non-commercial research (</w:t>
      </w:r>
      <w:proofErr w:type="spellStart"/>
      <w:r w:rsidRPr="00A312D0">
        <w:t>mNCA</w:t>
      </w:r>
      <w:proofErr w:type="spellEnd"/>
      <w:r w:rsidRPr="00A312D0">
        <w:t>) or ‘GP practice agreement’) as applicable.</w:t>
      </w:r>
    </w:p>
    <w:p w14:paraId="5E471694" w14:textId="77777777" w:rsidR="00994BDA" w:rsidRPr="00A312D0" w:rsidRDefault="00994BDA" w:rsidP="00A312D0">
      <w:pPr>
        <w:pStyle w:val="PB1"/>
      </w:pPr>
      <w:r w:rsidRPr="00A312D0">
        <w:t>Where appropriate, bespoke sub-contracts and service level agreements (with external suppliers such as central laboratories and external statisticians).</w:t>
      </w:r>
    </w:p>
    <w:p w14:paraId="683A1197" w14:textId="77777777" w:rsidR="00994BDA" w:rsidRPr="00A312D0" w:rsidRDefault="00994BDA" w:rsidP="00A312D0">
      <w:pPr>
        <w:pStyle w:val="PB1"/>
      </w:pPr>
      <w:r w:rsidRPr="00A312D0">
        <w:t>Where appropriate, substantive contracts, honorary contracts or letters of access for all investigator site staff engaged in activities in the NHS.</w:t>
      </w:r>
    </w:p>
    <w:p w14:paraId="6C87FB99" w14:textId="134C0586" w:rsidR="00D10FD5" w:rsidRDefault="00994BDA" w:rsidP="003D346D">
      <w:pPr>
        <w:pStyle w:val="PB1"/>
      </w:pPr>
      <w:r>
        <w:t>For HRA</w:t>
      </w:r>
      <w:r w:rsidR="009274B3">
        <w:t>-</w:t>
      </w:r>
      <w:r>
        <w:t xml:space="preserve">approved clinical research, favourable ethical opinion is required to add additional sites. This is via a substantial amendment for CTIMPs, or a non-substantial amendment for non-CTIMPs and studies. See </w:t>
      </w:r>
      <w:r w:rsidR="00805F25">
        <w:t xml:space="preserve">the </w:t>
      </w:r>
      <w:r w:rsidRPr="0055305A">
        <w:rPr>
          <w:rStyle w:val="DocrefChar"/>
        </w:rPr>
        <w:t>Project Setup</w:t>
      </w:r>
      <w:r w:rsidR="00805F25" w:rsidRPr="0055305A">
        <w:rPr>
          <w:rStyle w:val="DocrefChar"/>
        </w:rPr>
        <w:t xml:space="preserve"> SOP (UoB-SET-SOP-001)</w:t>
      </w:r>
      <w:r>
        <w:t xml:space="preserve"> for more information on amendments.  </w:t>
      </w:r>
    </w:p>
    <w:p w14:paraId="612F0F64" w14:textId="1853DFEC" w:rsidR="00994BDA" w:rsidRDefault="00994BDA" w:rsidP="00994BDA">
      <w:pPr>
        <w:pStyle w:val="PN11"/>
      </w:pPr>
      <w:r>
        <w:t>The CI (or delegate) will confirm suitability of the PI, with evidence retained in the ISF. As a minimum this will include evidence of appropriate GCP training (see also</w:t>
      </w:r>
      <w:r w:rsidR="00EF7A56">
        <w:t xml:space="preserve"> the</w:t>
      </w:r>
      <w:r>
        <w:t xml:space="preserve"> </w:t>
      </w:r>
      <w:r w:rsidRPr="003D346D">
        <w:rPr>
          <w:rStyle w:val="DocrefChar"/>
        </w:rPr>
        <w:t xml:space="preserve">Clinical </w:t>
      </w:r>
      <w:r w:rsidR="00472F5F" w:rsidRPr="003D346D">
        <w:rPr>
          <w:rStyle w:val="DocrefChar"/>
        </w:rPr>
        <w:t xml:space="preserve">Research </w:t>
      </w:r>
      <w:r w:rsidRPr="003D346D">
        <w:rPr>
          <w:rStyle w:val="DocrefChar"/>
        </w:rPr>
        <w:t>Quality Manual</w:t>
      </w:r>
      <w:r w:rsidR="00472F5F" w:rsidRPr="003D346D">
        <w:rPr>
          <w:rStyle w:val="DocrefChar"/>
        </w:rPr>
        <w:t xml:space="preserve"> (UoB-CQM-POL-001</w:t>
      </w:r>
      <w:r w:rsidRPr="003D346D">
        <w:rPr>
          <w:rStyle w:val="DocrefChar"/>
        </w:rPr>
        <w:t>)</w:t>
      </w:r>
      <w:r>
        <w:t xml:space="preserve"> and a signed and dated CV containing proof of relevant education and experience (see also</w:t>
      </w:r>
      <w:r w:rsidR="00EF7A56">
        <w:t xml:space="preserve"> the</w:t>
      </w:r>
      <w:r>
        <w:t xml:space="preserve"> </w:t>
      </w:r>
      <w:r w:rsidRPr="0055305A">
        <w:rPr>
          <w:rStyle w:val="DocrefChar"/>
        </w:rPr>
        <w:t>Training</w:t>
      </w:r>
      <w:r w:rsidR="00472F5F" w:rsidRPr="0055305A">
        <w:rPr>
          <w:rStyle w:val="DocrefChar"/>
        </w:rPr>
        <w:t xml:space="preserve"> SOP (UoB-TRN-SOP-001)</w:t>
      </w:r>
      <w:r>
        <w:t>).</w:t>
      </w:r>
    </w:p>
    <w:p w14:paraId="656E572D" w14:textId="77777777" w:rsidR="00994BDA" w:rsidRDefault="00994BDA" w:rsidP="00994BDA">
      <w:pPr>
        <w:pStyle w:val="PB1"/>
      </w:pPr>
      <w:r>
        <w:t>For CTIMPs, the PI must be an authorised healthcare professional.</w:t>
      </w:r>
    </w:p>
    <w:p w14:paraId="5513501C" w14:textId="77777777" w:rsidR="00994BDA" w:rsidRDefault="00994BDA" w:rsidP="00994BDA">
      <w:pPr>
        <w:pStyle w:val="PB2"/>
      </w:pPr>
      <w:r>
        <w:t xml:space="preserve">Whilst this does not need to be a medically qualified doctor, there are </w:t>
      </w:r>
      <w:proofErr w:type="gramStart"/>
      <w:r>
        <w:t>a number of</w:t>
      </w:r>
      <w:proofErr w:type="gramEnd"/>
      <w:r>
        <w:t xml:space="preserve"> trial-related activities that are required to be performed by a medically qualified doctor (e.g. eligibility, decision </w:t>
      </w:r>
      <w:r>
        <w:lastRenderedPageBreak/>
        <w:t xml:space="preserve">to dose and safety reviews). Such activities must be formally delegated by the PI to a medically qualified doctor. See below for delegation of duties. </w:t>
      </w:r>
    </w:p>
    <w:p w14:paraId="60F51830" w14:textId="5EDE4504" w:rsidR="00994BDA" w:rsidRDefault="00994BDA" w:rsidP="00994BDA">
      <w:pPr>
        <w:pStyle w:val="PB1"/>
      </w:pPr>
      <w:r>
        <w:t>Where delegation of duties at the site is required, the PI (no delegation allowed) will provide documented authorisation of appropriately trained and qualified individuals to undertake the specific research-related tasks. It is expected that, for NHS Trust sites, a site signature and delegation log is used, see</w:t>
      </w:r>
      <w:r w:rsidR="00EF7A56">
        <w:t xml:space="preserve"> the</w:t>
      </w:r>
      <w:r>
        <w:t xml:space="preserve"> </w:t>
      </w:r>
      <w:r w:rsidRPr="0055305A">
        <w:rPr>
          <w:rStyle w:val="DocrefChar"/>
        </w:rPr>
        <w:t xml:space="preserve">Site Signature and Delegation Log </w:t>
      </w:r>
      <w:r w:rsidR="00170BCE" w:rsidRPr="0055305A">
        <w:rPr>
          <w:rStyle w:val="DocrefChar"/>
        </w:rPr>
        <w:t>(UoB-</w:t>
      </w:r>
      <w:r w:rsidR="000771D1">
        <w:rPr>
          <w:rStyle w:val="DocrefChar"/>
        </w:rPr>
        <w:t>SMA</w:t>
      </w:r>
      <w:r w:rsidR="00170BCE" w:rsidRPr="0055305A">
        <w:rPr>
          <w:rStyle w:val="DocrefChar"/>
        </w:rPr>
        <w:t>-QCD-00</w:t>
      </w:r>
      <w:r w:rsidR="000771D1">
        <w:rPr>
          <w:rStyle w:val="DocrefChar"/>
        </w:rPr>
        <w:t>1</w:t>
      </w:r>
      <w:r w:rsidR="00170BCE" w:rsidRPr="0055305A">
        <w:rPr>
          <w:rStyle w:val="DocrefChar"/>
        </w:rPr>
        <w:t>)</w:t>
      </w:r>
      <w:r w:rsidR="00170BCE">
        <w:t xml:space="preserve"> </w:t>
      </w:r>
      <w:r>
        <w:t>as a template. Each new team member who joins the project after it has started is also expected to receive training in GCP (proportionate to their role) and the protocol, as well as be delegated appropriate responsibilities via the delegation of duties log (or alike), prior to undertaking these activities.</w:t>
      </w:r>
    </w:p>
    <w:p w14:paraId="5FC1F3D3" w14:textId="4E0DA443" w:rsidR="00D65D5A" w:rsidRDefault="00D65D5A" w:rsidP="00994BDA">
      <w:pPr>
        <w:pStyle w:val="PB1"/>
      </w:pPr>
      <w:r>
        <w:t xml:space="preserve">It is expected that a risk assessment is carried out to determine the level </w:t>
      </w:r>
      <w:r w:rsidR="00427C28">
        <w:t xml:space="preserve">and type </w:t>
      </w:r>
      <w:r>
        <w:t>of PI oversight required</w:t>
      </w:r>
      <w:r w:rsidR="00427C28">
        <w:t>.</w:t>
      </w:r>
      <w:r>
        <w:t xml:space="preserve"> </w:t>
      </w:r>
      <w:r w:rsidR="00FB282B">
        <w:t xml:space="preserve">This may include </w:t>
      </w:r>
      <w:r w:rsidR="00427C28">
        <w:t xml:space="preserve">consideration </w:t>
      </w:r>
      <w:r w:rsidR="00FB282B">
        <w:t xml:space="preserve">as </w:t>
      </w:r>
      <w:r w:rsidR="00427C28">
        <w:t xml:space="preserve">to whether </w:t>
      </w:r>
      <w:r w:rsidR="00427C28" w:rsidRPr="00427C28">
        <w:t xml:space="preserve">effective oversight </w:t>
      </w:r>
      <w:r w:rsidR="00427C28">
        <w:t>can</w:t>
      </w:r>
      <w:r w:rsidR="00427C28" w:rsidRPr="00427C28">
        <w:t xml:space="preserve"> be provided by a PI employed by another organisation</w:t>
      </w:r>
      <w:r>
        <w:t xml:space="preserve"> </w:t>
      </w:r>
      <w:r w:rsidR="00FB282B">
        <w:t xml:space="preserve">to the investigator </w:t>
      </w:r>
      <w:r>
        <w:t>site.</w:t>
      </w:r>
      <w:r w:rsidR="00DE37BD">
        <w:t xml:space="preserve"> </w:t>
      </w:r>
      <w:r>
        <w:t xml:space="preserve">See also HRA’s guidance on </w:t>
      </w:r>
      <w:hyperlink r:id="rId13" w:tooltip="HRA guidance on set up of research activity at NHS organisations (interventional research)" w:history="1">
        <w:r w:rsidRPr="00D65D5A">
          <w:rPr>
            <w:rStyle w:val="Hyperlink"/>
          </w:rPr>
          <w:t>set up of research activity at NHS organisations (interventional research)</w:t>
        </w:r>
      </w:hyperlink>
      <w:r>
        <w:t xml:space="preserve"> for more information.  </w:t>
      </w:r>
    </w:p>
    <w:p w14:paraId="74FAAF01" w14:textId="4D47AE75" w:rsidR="00994BDA" w:rsidRPr="00994BDA" w:rsidRDefault="00994BDA" w:rsidP="00994BDA">
      <w:pPr>
        <w:pStyle w:val="PN11"/>
      </w:pPr>
      <w:r w:rsidRPr="00994BDA">
        <w:t>The CI (or delegate) will ensure each site has access to the latest approved versions of the project-specific documents e.g. protocol, participant information sheet (PIS)/informed consent form (ICF), CRF and project-specific manual(s)/guidelines for inclusion in the ISF. See also</w:t>
      </w:r>
      <w:r w:rsidR="00EF7A56">
        <w:t xml:space="preserve"> the</w:t>
      </w:r>
      <w:r w:rsidRPr="00994BDA">
        <w:t xml:space="preserve"> </w:t>
      </w:r>
      <w:r w:rsidRPr="0055305A">
        <w:rPr>
          <w:rStyle w:val="DocrefChar"/>
        </w:rPr>
        <w:t>Essential Document</w:t>
      </w:r>
      <w:r w:rsidR="002713A8">
        <w:rPr>
          <w:rStyle w:val="DocrefChar"/>
        </w:rPr>
        <w:t>s</w:t>
      </w:r>
      <w:r w:rsidRPr="0055305A">
        <w:rPr>
          <w:rStyle w:val="DocrefChar"/>
        </w:rPr>
        <w:t xml:space="preserve"> Checklist </w:t>
      </w:r>
      <w:r w:rsidR="00170BCE" w:rsidRPr="0055305A">
        <w:rPr>
          <w:rStyle w:val="DocrefChar"/>
        </w:rPr>
        <w:t>(UoB-ESD-QCD-00</w:t>
      </w:r>
      <w:r w:rsidR="005D3D5E">
        <w:rPr>
          <w:rStyle w:val="DocrefChar"/>
        </w:rPr>
        <w:t>5</w:t>
      </w:r>
      <w:r w:rsidR="00170BCE" w:rsidRPr="0055305A">
        <w:rPr>
          <w:rStyle w:val="DocrefChar"/>
        </w:rPr>
        <w:t>)</w:t>
      </w:r>
      <w:r w:rsidR="00170BCE" w:rsidRPr="00994BDA">
        <w:t xml:space="preserve"> </w:t>
      </w:r>
      <w:r w:rsidRPr="00994BDA">
        <w:t xml:space="preserve">for ISF content guidance. </w:t>
      </w:r>
    </w:p>
    <w:p w14:paraId="6ADB2E26" w14:textId="77777777" w:rsidR="00994BDA" w:rsidRPr="00994BDA" w:rsidRDefault="00994BDA" w:rsidP="00994BDA">
      <w:pPr>
        <w:pStyle w:val="PN11"/>
      </w:pPr>
      <w:r w:rsidRPr="00994BDA">
        <w:t xml:space="preserve">Where appropriate, the CI (or delegate) will prepare any investigator site training documents to be used as part of the site initiation process e.g. project-specific presentations and written guidelines. </w:t>
      </w:r>
    </w:p>
    <w:p w14:paraId="1004F604" w14:textId="70A915F4" w:rsidR="00994BDA" w:rsidRDefault="00994BDA" w:rsidP="00994BDA">
      <w:pPr>
        <w:pStyle w:val="PN11"/>
      </w:pPr>
      <w:r>
        <w:t>The CI (or delegate) will arrange for supply of the research medication/device (where applicable) and document this. See also</w:t>
      </w:r>
      <w:r w:rsidR="00EF7A56">
        <w:t xml:space="preserve"> the</w:t>
      </w:r>
      <w:r>
        <w:t xml:space="preserve"> </w:t>
      </w:r>
      <w:r w:rsidRPr="0055305A">
        <w:rPr>
          <w:rStyle w:val="DocrefChar"/>
        </w:rPr>
        <w:t>Medicinal Product Management</w:t>
      </w:r>
      <w:r w:rsidR="00755129">
        <w:rPr>
          <w:rStyle w:val="DocrefChar"/>
        </w:rPr>
        <w:t xml:space="preserve"> SOP</w:t>
      </w:r>
      <w:r w:rsidRPr="0055305A">
        <w:rPr>
          <w:rStyle w:val="DocrefChar"/>
        </w:rPr>
        <w:t xml:space="preserve"> </w:t>
      </w:r>
      <w:r w:rsidR="00170BCE" w:rsidRPr="0055305A">
        <w:rPr>
          <w:rStyle w:val="DocrefChar"/>
        </w:rPr>
        <w:t>(UoB-MED-SOP-001)</w:t>
      </w:r>
      <w:r w:rsidR="00170BCE">
        <w:t xml:space="preserve"> </w:t>
      </w:r>
      <w:r>
        <w:t>and</w:t>
      </w:r>
      <w:r w:rsidR="00EF7A56">
        <w:t xml:space="preserve"> the</w:t>
      </w:r>
      <w:r>
        <w:t xml:space="preserve"> </w:t>
      </w:r>
      <w:r w:rsidRPr="0055305A">
        <w:rPr>
          <w:rStyle w:val="DocrefChar"/>
        </w:rPr>
        <w:t>Food and Nutritional Components</w:t>
      </w:r>
      <w:r w:rsidR="00DA1EA7">
        <w:rPr>
          <w:rStyle w:val="DocrefChar"/>
        </w:rPr>
        <w:t xml:space="preserve"> SOP</w:t>
      </w:r>
      <w:r w:rsidR="00DA6472" w:rsidRPr="0055305A">
        <w:rPr>
          <w:rStyle w:val="DocrefChar"/>
        </w:rPr>
        <w:t xml:space="preserve"> (UoB-FNC-SOP-001)</w:t>
      </w:r>
      <w:r>
        <w:t xml:space="preserve">.  </w:t>
      </w:r>
    </w:p>
    <w:p w14:paraId="295E9F04" w14:textId="251CFE80" w:rsidR="00994BDA" w:rsidRDefault="00994BDA" w:rsidP="00994BDA">
      <w:pPr>
        <w:pStyle w:val="PB1"/>
      </w:pPr>
      <w:r>
        <w:t xml:space="preserve">Consideration needs to be given to protecting blinding where necessary. See also </w:t>
      </w:r>
      <w:r w:rsidR="00EF7A56">
        <w:t xml:space="preserve">the </w:t>
      </w:r>
      <w:r w:rsidRPr="0055305A">
        <w:rPr>
          <w:rStyle w:val="DocrefChar"/>
        </w:rPr>
        <w:t>Randomisation and Blinding</w:t>
      </w:r>
      <w:r w:rsidR="00755129">
        <w:rPr>
          <w:rStyle w:val="DocrefChar"/>
        </w:rPr>
        <w:t xml:space="preserve"> SOP</w:t>
      </w:r>
      <w:r w:rsidR="00DA6472" w:rsidRPr="0055305A">
        <w:rPr>
          <w:rStyle w:val="DocrefChar"/>
        </w:rPr>
        <w:t xml:space="preserve"> </w:t>
      </w:r>
      <w:r w:rsidR="00825037" w:rsidRPr="0055305A">
        <w:rPr>
          <w:rStyle w:val="DocrefChar"/>
        </w:rPr>
        <w:t>(</w:t>
      </w:r>
      <w:r w:rsidR="00DA6472" w:rsidRPr="0055305A">
        <w:rPr>
          <w:rStyle w:val="DocrefChar"/>
        </w:rPr>
        <w:t>UoB-RND-SOP-001</w:t>
      </w:r>
      <w:r w:rsidR="00825037" w:rsidRPr="0055305A">
        <w:rPr>
          <w:rStyle w:val="DocrefChar"/>
        </w:rPr>
        <w:t>)</w:t>
      </w:r>
      <w:r>
        <w:t>.</w:t>
      </w:r>
    </w:p>
    <w:p w14:paraId="2E0732B2" w14:textId="4036DF51" w:rsidR="00994BDA" w:rsidRDefault="00994BDA" w:rsidP="00994BDA">
      <w:pPr>
        <w:pStyle w:val="PB1"/>
      </w:pPr>
      <w:r>
        <w:t xml:space="preserve">For CTIMPs, the </w:t>
      </w:r>
      <w:r w:rsidR="007433BE">
        <w:t>investigational medicinal product (</w:t>
      </w:r>
      <w:r>
        <w:t>IMP</w:t>
      </w:r>
      <w:r w:rsidR="007433BE">
        <w:t>)</w:t>
      </w:r>
      <w:r>
        <w:t xml:space="preserve"> must not be dispatched to any investigator site prior to certification by a </w:t>
      </w:r>
      <w:r w:rsidR="004803BF">
        <w:t>qualified person (</w:t>
      </w:r>
      <w:r>
        <w:t>QP</w:t>
      </w:r>
      <w:r w:rsidR="004803BF">
        <w:t>)</w:t>
      </w:r>
      <w:r>
        <w:t xml:space="preserve">, regulatory approval (as a minimum </w:t>
      </w:r>
      <w:r w:rsidR="00D043A6">
        <w:t xml:space="preserve">the </w:t>
      </w:r>
      <w:r>
        <w:t>REC</w:t>
      </w:r>
      <w:r w:rsidR="00D043A6">
        <w:t>’s favourable opinion</w:t>
      </w:r>
      <w:r>
        <w:t xml:space="preserve"> and </w:t>
      </w:r>
      <w:r w:rsidR="00D043A6">
        <w:t xml:space="preserve">the competent authority’s </w:t>
      </w:r>
      <w:r>
        <w:t>authorisation), and an agreement between the IMP supplier and the sponsor. See</w:t>
      </w:r>
      <w:r w:rsidR="00EF7A56">
        <w:t xml:space="preserve"> the</w:t>
      </w:r>
      <w:r>
        <w:t xml:space="preserve"> </w:t>
      </w:r>
      <w:r w:rsidRPr="0055305A">
        <w:rPr>
          <w:rStyle w:val="DocrefChar"/>
        </w:rPr>
        <w:t>Medicinal Product Management</w:t>
      </w:r>
      <w:r w:rsidR="00755129">
        <w:rPr>
          <w:rStyle w:val="DocrefChar"/>
        </w:rPr>
        <w:t xml:space="preserve"> SOP</w:t>
      </w:r>
      <w:r w:rsidRPr="0055305A">
        <w:rPr>
          <w:rStyle w:val="DocrefChar"/>
        </w:rPr>
        <w:t xml:space="preserve"> </w:t>
      </w:r>
      <w:r w:rsidR="004803BF" w:rsidRPr="0055305A">
        <w:rPr>
          <w:rStyle w:val="DocrefChar"/>
        </w:rPr>
        <w:t>(UoB-MED-SOP-001)</w:t>
      </w:r>
      <w:r w:rsidR="004803BF">
        <w:t xml:space="preserve"> </w:t>
      </w:r>
      <w:r>
        <w:t>for more information on the two-step green light process.</w:t>
      </w:r>
    </w:p>
    <w:p w14:paraId="0DB6DD05" w14:textId="7DDB7F8F" w:rsidR="00994BDA" w:rsidRDefault="00994BDA" w:rsidP="00A14FFF">
      <w:pPr>
        <w:pStyle w:val="PN1"/>
      </w:pPr>
      <w:bookmarkStart w:id="12" w:name="_Toc172727826"/>
      <w:r>
        <w:t>Investigator site initiation</w:t>
      </w:r>
      <w:bookmarkEnd w:id="12"/>
    </w:p>
    <w:p w14:paraId="72537EA4" w14:textId="53BB18C4" w:rsidR="00994BDA" w:rsidRDefault="00994BDA" w:rsidP="00A14FFF">
      <w:pPr>
        <w:pStyle w:val="PN11"/>
      </w:pPr>
      <w:r>
        <w:t xml:space="preserve">All participating investigator sites will undergo a process of site initiation before commencing recruitment. The CI (or delegate) will determine what type of site initiation is required (e.g. site visit and/or teleconference, questionnaires or clinical research launch meeting), and will decide on the level of involvement required from site staff. As a minimum there will be evidence of appropriate PI involvement in the site initiation. The sub-section below (points </w:t>
      </w:r>
      <w:r w:rsidR="0026099A">
        <w:t>2.2</w:t>
      </w:r>
      <w:r>
        <w:t xml:space="preserve"> to</w:t>
      </w:r>
      <w:r w:rsidR="00F73CFB">
        <w:t xml:space="preserve"> </w:t>
      </w:r>
      <w:r w:rsidR="0026099A">
        <w:t>2.12</w:t>
      </w:r>
      <w:r>
        <w:t>) details the checks to be undertaken as part of the site initiation.</w:t>
      </w:r>
    </w:p>
    <w:p w14:paraId="082E482D" w14:textId="77777777" w:rsidR="00994BDA" w:rsidRDefault="00994BDA" w:rsidP="00A14FFF">
      <w:pPr>
        <w:pStyle w:val="PB1"/>
      </w:pPr>
      <w:r>
        <w:t xml:space="preserve">Consideration should be taken of the complexity of the project and the previous research experience of the investigator site. </w:t>
      </w:r>
    </w:p>
    <w:p w14:paraId="72939DB8" w14:textId="77777777" w:rsidR="00994BDA" w:rsidRDefault="00994BDA" w:rsidP="00994BDA">
      <w:pPr>
        <w:pStyle w:val="PB1"/>
      </w:pPr>
      <w:r>
        <w:t xml:space="preserve">Representatives from any supporting departments (e.g., pharmacy, radiology, laboratories) should also be included where appropriate. </w:t>
      </w:r>
    </w:p>
    <w:p w14:paraId="0951FC30" w14:textId="5F5D80BF" w:rsidR="00994BDA" w:rsidRDefault="00994BDA" w:rsidP="00994BDA">
      <w:pPr>
        <w:pStyle w:val="Heading3"/>
      </w:pPr>
      <w:bookmarkStart w:id="13" w:name="_Toc172727827"/>
      <w:r>
        <w:t>During site initiation</w:t>
      </w:r>
      <w:bookmarkEnd w:id="13"/>
    </w:p>
    <w:p w14:paraId="3C24D0CB" w14:textId="77777777" w:rsidR="00994BDA" w:rsidRPr="00994BDA" w:rsidRDefault="00994BDA" w:rsidP="00994BDA">
      <w:pPr>
        <w:pStyle w:val="PN11"/>
      </w:pPr>
      <w:r w:rsidRPr="00994BDA">
        <w:t>The CI (or delegate) will ensure that the PI and their research team are fully aware of their individual roles and responsibilities and the need to arrange adequate cover during absences, provide 24-hour emergency contact arrangements (if appropriate) and of their obligation for continuing oversight of the research project. This also includes keeping the CI (or delegate) appraised of any issues relating to the project.</w:t>
      </w:r>
    </w:p>
    <w:p w14:paraId="4D06EFDD" w14:textId="77777777" w:rsidR="00A14FFF" w:rsidRDefault="00A14FFF" w:rsidP="00A14FFF">
      <w:pPr>
        <w:pStyle w:val="PN11"/>
      </w:pPr>
      <w:r>
        <w:t>The CI (or delegate) will discuss how the PI will maintain clear, documented evidence of their oversight and involvement in the project. PI oversight may be demonstrated through:</w:t>
      </w:r>
    </w:p>
    <w:p w14:paraId="1E2CBD44" w14:textId="77777777" w:rsidR="00A14FFF" w:rsidRDefault="00A14FFF" w:rsidP="00A14FFF">
      <w:pPr>
        <w:pStyle w:val="PB1"/>
      </w:pPr>
      <w:r>
        <w:t>documented evidence of eligibility assessments</w:t>
      </w:r>
    </w:p>
    <w:p w14:paraId="35659439" w14:textId="0CBA6991" w:rsidR="00A14FFF" w:rsidRDefault="00A14FFF" w:rsidP="00A14FFF">
      <w:pPr>
        <w:pStyle w:val="PB1"/>
      </w:pPr>
      <w:r>
        <w:t>signatory of consent forms, as appropriate</w:t>
      </w:r>
    </w:p>
    <w:p w14:paraId="14F4233B" w14:textId="77777777" w:rsidR="00A14FFF" w:rsidRDefault="00A14FFF" w:rsidP="00A14FFF">
      <w:pPr>
        <w:pStyle w:val="PB1"/>
      </w:pPr>
      <w:r>
        <w:t>involvement in participant research visits, as appropriate</w:t>
      </w:r>
    </w:p>
    <w:p w14:paraId="74F83DB6" w14:textId="6670971F" w:rsidR="00A14FFF" w:rsidRDefault="00A14FFF" w:rsidP="00A14FFF">
      <w:pPr>
        <w:pStyle w:val="PB1"/>
      </w:pPr>
      <w:r>
        <w:lastRenderedPageBreak/>
        <w:t>sign-off of completed serious adverse event (SAE) forms</w:t>
      </w:r>
    </w:p>
    <w:p w14:paraId="7264608E" w14:textId="79714834" w:rsidR="00A14FFF" w:rsidRDefault="000F415A" w:rsidP="00A14FFF">
      <w:pPr>
        <w:pStyle w:val="PB1"/>
      </w:pPr>
      <w:r>
        <w:t>r</w:t>
      </w:r>
      <w:r w:rsidR="00A14FFF">
        <w:t xml:space="preserve">egular, </w:t>
      </w:r>
      <w:proofErr w:type="spellStart"/>
      <w:r w:rsidR="00A14FFF">
        <w:t>minuted</w:t>
      </w:r>
      <w:proofErr w:type="spellEnd"/>
      <w:r w:rsidR="00A14FFF">
        <w:t xml:space="preserve"> meetings with the research team, as appropriate</w:t>
      </w:r>
    </w:p>
    <w:p w14:paraId="0FD92817" w14:textId="77777777" w:rsidR="00A14FFF" w:rsidRDefault="00A14FFF" w:rsidP="00A14FFF">
      <w:pPr>
        <w:pStyle w:val="PB1"/>
      </w:pPr>
      <w:r>
        <w:t>email correspondence</w:t>
      </w:r>
    </w:p>
    <w:p w14:paraId="18E3C19D" w14:textId="62F13229" w:rsidR="00A14FFF" w:rsidRDefault="00A14FFF" w:rsidP="00A14FFF">
      <w:pPr>
        <w:pStyle w:val="PB1"/>
      </w:pPr>
      <w:r>
        <w:t xml:space="preserve">attendance at </w:t>
      </w:r>
      <w:r w:rsidR="00425D02">
        <w:t>site</w:t>
      </w:r>
      <w:r>
        <w:t xml:space="preserve"> visits, if required</w:t>
      </w:r>
    </w:p>
    <w:p w14:paraId="748773E8" w14:textId="77777777" w:rsidR="00A14FFF" w:rsidRDefault="00A14FFF" w:rsidP="00A14FFF">
      <w:pPr>
        <w:pStyle w:val="PB1"/>
      </w:pPr>
      <w:r>
        <w:t>documented review of incoming clinical data (</w:t>
      </w:r>
      <w:proofErr w:type="spellStart"/>
      <w:r>
        <w:t>e.g</w:t>
      </w:r>
      <w:proofErr w:type="spellEnd"/>
      <w:r>
        <w:t xml:space="preserve"> laboratory results, imaging)</w:t>
      </w:r>
    </w:p>
    <w:p w14:paraId="0B767D40" w14:textId="47B793D7" w:rsidR="00A14FFF" w:rsidRDefault="00A14FFF" w:rsidP="00A14FFF">
      <w:pPr>
        <w:pStyle w:val="PB1"/>
      </w:pPr>
      <w:r>
        <w:t>review of completed CRFs, as appropriate.</w:t>
      </w:r>
    </w:p>
    <w:p w14:paraId="0A4255A9" w14:textId="13EBDDEA" w:rsidR="00A14FFF" w:rsidRDefault="00A14FFF" w:rsidP="00A14FFF">
      <w:pPr>
        <w:pStyle w:val="PN11"/>
      </w:pPr>
      <w:r>
        <w:t>The CI (or delegate) will review the ISF and discuss maintenance of the ISF. See also</w:t>
      </w:r>
      <w:r w:rsidR="00EF7A56">
        <w:t xml:space="preserve"> the</w:t>
      </w:r>
      <w:r>
        <w:t xml:space="preserve"> </w:t>
      </w:r>
      <w:r w:rsidRPr="0055305A">
        <w:rPr>
          <w:rStyle w:val="DocrefChar"/>
        </w:rPr>
        <w:t>Essential Documents Checklist</w:t>
      </w:r>
      <w:r w:rsidR="007433BE" w:rsidRPr="0055305A">
        <w:rPr>
          <w:rStyle w:val="DocrefChar"/>
        </w:rPr>
        <w:t xml:space="preserve"> (UoB-ESD-QCD-00</w:t>
      </w:r>
      <w:r w:rsidR="005D3D5E">
        <w:rPr>
          <w:rStyle w:val="DocrefChar"/>
        </w:rPr>
        <w:t>5</w:t>
      </w:r>
      <w:r w:rsidR="007433BE" w:rsidRPr="0055305A">
        <w:rPr>
          <w:rStyle w:val="DocrefChar"/>
        </w:rPr>
        <w:t>)</w:t>
      </w:r>
      <w:r>
        <w:t>. It is expected that the review will include:</w:t>
      </w:r>
    </w:p>
    <w:p w14:paraId="2DDCDF7B" w14:textId="77777777" w:rsidR="00A14FFF" w:rsidRDefault="00A14FFF" w:rsidP="00A14FFF">
      <w:pPr>
        <w:pStyle w:val="PB1"/>
      </w:pPr>
      <w:r>
        <w:t xml:space="preserve">a check of staffs’ CVs and GCP training </w:t>
      </w:r>
    </w:p>
    <w:p w14:paraId="0D76362C" w14:textId="5AAD101B" w:rsidR="00A14FFF" w:rsidRDefault="00A14FFF" w:rsidP="00A14FFF">
      <w:pPr>
        <w:pStyle w:val="PB1"/>
      </w:pPr>
      <w:r>
        <w:t>use of appropriate document version control. See also</w:t>
      </w:r>
      <w:r w:rsidR="00EF7A56">
        <w:t xml:space="preserve"> the</w:t>
      </w:r>
      <w:r>
        <w:t xml:space="preserve"> </w:t>
      </w:r>
      <w:r w:rsidRPr="0055305A">
        <w:rPr>
          <w:rStyle w:val="DocrefChar"/>
        </w:rPr>
        <w:t>Essential Documents Development and Maintenance</w:t>
      </w:r>
      <w:r w:rsidR="00755129">
        <w:rPr>
          <w:rStyle w:val="DocrefChar"/>
        </w:rPr>
        <w:t xml:space="preserve"> SOP</w:t>
      </w:r>
      <w:r w:rsidR="007433BE" w:rsidRPr="0055305A">
        <w:rPr>
          <w:rStyle w:val="DocrefChar"/>
        </w:rPr>
        <w:t xml:space="preserve"> (UoB-ESD-SOP-001)</w:t>
      </w:r>
      <w:r>
        <w:t>.</w:t>
      </w:r>
    </w:p>
    <w:p w14:paraId="3F2C6C38" w14:textId="77777777" w:rsidR="00A14FFF" w:rsidRPr="00A14FFF" w:rsidRDefault="00A14FFF" w:rsidP="00A14FFF">
      <w:pPr>
        <w:pStyle w:val="PN11"/>
      </w:pPr>
      <w:r w:rsidRPr="00A14FFF">
        <w:t>Where appropriate, the CI (or delegate) will review the local procedures for participant selection, informed consent, screening, randomisation and monitoring procedures specific to the research, unless stated in the protocol.</w:t>
      </w:r>
    </w:p>
    <w:p w14:paraId="76D3C4B2" w14:textId="77777777" w:rsidR="00A14FFF" w:rsidRDefault="00A14FFF" w:rsidP="00A14FFF">
      <w:pPr>
        <w:pStyle w:val="PN11"/>
      </w:pPr>
      <w:r>
        <w:t>The CI (or delegate) will discuss with the investigator site their understanding of the protocol, aims of the research, participant eligibility, participant visit schedule and timelines/recruitment targets, including:</w:t>
      </w:r>
    </w:p>
    <w:p w14:paraId="352DD674" w14:textId="77777777" w:rsidR="00A14FFF" w:rsidRDefault="00A14FFF" w:rsidP="00A14FFF">
      <w:pPr>
        <w:pStyle w:val="PB1"/>
      </w:pPr>
      <w:r>
        <w:t>highlighting (where appropriate) any data items that may not normally be captured in the source data</w:t>
      </w:r>
    </w:p>
    <w:p w14:paraId="3A88E84C" w14:textId="77777777" w:rsidR="00A14FFF" w:rsidRDefault="00A14FFF" w:rsidP="00A14FFF">
      <w:pPr>
        <w:pStyle w:val="PB1"/>
      </w:pPr>
      <w:r>
        <w:t>discussion of responsibilities for CRF completion, storage and security, including the use of self-evident corrections when appropriate</w:t>
      </w:r>
    </w:p>
    <w:p w14:paraId="31448261" w14:textId="77777777" w:rsidR="00A14FFF" w:rsidRDefault="00A14FFF" w:rsidP="00A14FFF">
      <w:pPr>
        <w:pStyle w:val="PB1"/>
      </w:pPr>
      <w:r>
        <w:t>discussion of the site’s responsibility for archiving clinical research-related documentation</w:t>
      </w:r>
    </w:p>
    <w:p w14:paraId="2C4A83C1" w14:textId="77777777" w:rsidR="00A14FFF" w:rsidRDefault="00A14FFF" w:rsidP="00A14FFF">
      <w:pPr>
        <w:pStyle w:val="PB1"/>
      </w:pPr>
      <w:r>
        <w:t>discussion of the responsibilities of any other departments’ involvement (e.g. pathology, radiology and pharmacy).</w:t>
      </w:r>
    </w:p>
    <w:p w14:paraId="574D9B4C" w14:textId="1C2923D8" w:rsidR="00A14FFF" w:rsidRDefault="00A14FFF" w:rsidP="00A14FFF">
      <w:pPr>
        <w:pStyle w:val="PN11"/>
      </w:pPr>
      <w:r>
        <w:t xml:space="preserve">If applicable, the CI (or delegate) will review all IMP related procedures including, but not limited to, receipt, labelling, storage, dispensing, accountability, return and destruction. Where appropriate, the CI (or delegate) will also check the following: </w:t>
      </w:r>
    </w:p>
    <w:p w14:paraId="574B90F1" w14:textId="77777777" w:rsidR="00A14FFF" w:rsidRDefault="00A14FFF" w:rsidP="00A14FFF">
      <w:pPr>
        <w:pStyle w:val="PB1"/>
      </w:pPr>
      <w:r>
        <w:t>storage conditions and temperature logs for the IMP</w:t>
      </w:r>
    </w:p>
    <w:p w14:paraId="090461B1" w14:textId="77777777" w:rsidR="00A14FFF" w:rsidRDefault="00A14FFF" w:rsidP="00A14FFF">
      <w:pPr>
        <w:pStyle w:val="PB1"/>
      </w:pPr>
      <w:r>
        <w:t>staffs’ understanding of the procedure in place for the emergency unblinding.</w:t>
      </w:r>
    </w:p>
    <w:p w14:paraId="77D96014" w14:textId="59E034D9" w:rsidR="00A14FFF" w:rsidRDefault="00A14FFF" w:rsidP="00A14FFF">
      <w:pPr>
        <w:pStyle w:val="PN11"/>
      </w:pPr>
      <w:r>
        <w:t>If applicable, the CI (or delegate) will discuss how laboratory facilities and arrangements for the dispatch of samples are to be organised. See also</w:t>
      </w:r>
      <w:r w:rsidR="00A33153">
        <w:t xml:space="preserve"> the</w:t>
      </w:r>
      <w:r>
        <w:t xml:space="preserve"> </w:t>
      </w:r>
      <w:r w:rsidRPr="0055305A">
        <w:rPr>
          <w:rStyle w:val="DocrefChar"/>
        </w:rPr>
        <w:t xml:space="preserve">Laboratory Facilities </w:t>
      </w:r>
      <w:r w:rsidR="00755129">
        <w:rPr>
          <w:rStyle w:val="DocrefChar"/>
        </w:rPr>
        <w:t xml:space="preserve">SOP </w:t>
      </w:r>
      <w:r w:rsidR="00755129" w:rsidRPr="0055305A">
        <w:rPr>
          <w:rStyle w:val="DocrefChar"/>
        </w:rPr>
        <w:t>(UoB-CRL-SOP-002)</w:t>
      </w:r>
      <w:r w:rsidR="00755129">
        <w:t xml:space="preserve"> </w:t>
      </w:r>
      <w:r>
        <w:t>and</w:t>
      </w:r>
      <w:r w:rsidR="00A33153">
        <w:t xml:space="preserve"> the</w:t>
      </w:r>
      <w:r>
        <w:t xml:space="preserve"> </w:t>
      </w:r>
      <w:r w:rsidRPr="0055305A">
        <w:rPr>
          <w:rStyle w:val="DocrefChar"/>
        </w:rPr>
        <w:t>Sample Management</w:t>
      </w:r>
      <w:r w:rsidR="00755129">
        <w:rPr>
          <w:rStyle w:val="DocrefChar"/>
        </w:rPr>
        <w:t xml:space="preserve"> SOP</w:t>
      </w:r>
      <w:r w:rsidR="00755129" w:rsidRPr="0055305A">
        <w:rPr>
          <w:rStyle w:val="DocrefChar"/>
        </w:rPr>
        <w:t xml:space="preserve"> (UoB-CRL-SOP-003)</w:t>
      </w:r>
      <w:r w:rsidR="00755129">
        <w:t xml:space="preserve"> </w:t>
      </w:r>
      <w:r>
        <w:t xml:space="preserve">for further information. Where appropriate, it is recommended that the checks listed below are performed.  </w:t>
      </w:r>
    </w:p>
    <w:p w14:paraId="6947D760" w14:textId="77777777" w:rsidR="00A14FFF" w:rsidRDefault="00A14FFF" w:rsidP="00A14FFF">
      <w:pPr>
        <w:pStyle w:val="PB1"/>
      </w:pPr>
      <w:r>
        <w:t>Where samples are to be stored in freezers and/or fridges, storage temperatures are maintained according to project-specific requirements and the storage temperature monitored.</w:t>
      </w:r>
    </w:p>
    <w:p w14:paraId="041E5E50" w14:textId="77777777" w:rsidR="00A14FFF" w:rsidRDefault="00A14FFF" w:rsidP="00A14FFF">
      <w:pPr>
        <w:pStyle w:val="PB1"/>
      </w:pPr>
      <w:r>
        <w:t xml:space="preserve">Freezer and/or fridge logs are kept and will be archived for the appropriate </w:t>
      </w:r>
      <w:proofErr w:type="gramStart"/>
      <w:r>
        <w:t>time period</w:t>
      </w:r>
      <w:proofErr w:type="gramEnd"/>
      <w:r>
        <w:t>.</w:t>
      </w:r>
    </w:p>
    <w:p w14:paraId="1C14CDC6" w14:textId="77777777" w:rsidR="00A14FFF" w:rsidRDefault="00A14FFF" w:rsidP="00A14FFF">
      <w:pPr>
        <w:pStyle w:val="PB1"/>
      </w:pPr>
      <w:r>
        <w:t>If site laboratory equipment is to be used for the assessment of clinical research primary endpoints, a discussion regarding accreditation/calibration/maintenance programmes and evidence of laboratory accreditation (if required).</w:t>
      </w:r>
    </w:p>
    <w:p w14:paraId="6526ECEF" w14:textId="77777777" w:rsidR="00A14FFF" w:rsidRDefault="00A14FFF" w:rsidP="00A14FFF">
      <w:pPr>
        <w:pStyle w:val="PB1"/>
      </w:pPr>
      <w:r>
        <w:t xml:space="preserve">Local procedures are clearly documented. </w:t>
      </w:r>
    </w:p>
    <w:p w14:paraId="616730B6" w14:textId="74BDECB6" w:rsidR="00A14FFF" w:rsidRPr="00A14FFF" w:rsidRDefault="00A14FFF" w:rsidP="00A14FFF">
      <w:pPr>
        <w:pStyle w:val="PN11"/>
      </w:pPr>
      <w:r w:rsidRPr="00A14FFF">
        <w:t>If applicable, the CI (or delegate) will ensure the investigator brochure (IB) or summary of product characteristics (SmPC) for the IMP/device is filed in the ISF</w:t>
      </w:r>
      <w:r w:rsidR="005B0EAD">
        <w:t>,</w:t>
      </w:r>
      <w:r w:rsidRPr="00A14FFF">
        <w:t xml:space="preserve"> and that the investigator site is aware of these documents with respect to safety-reporting procedures.</w:t>
      </w:r>
    </w:p>
    <w:p w14:paraId="164BABA7" w14:textId="71438540" w:rsidR="00A14FFF" w:rsidRDefault="00A14FFF" w:rsidP="00A14FFF">
      <w:pPr>
        <w:pStyle w:val="PN11"/>
      </w:pPr>
      <w:r>
        <w:t>Where appropriate, the CI (or delegate) will discuss the requirements for safety reporting and the procedures surrounding urgent safety measures and reporting protocol deviations; including serious breach reporting requirements, see</w:t>
      </w:r>
      <w:r w:rsidR="00A33153">
        <w:t xml:space="preserve"> the</w:t>
      </w:r>
      <w:r>
        <w:t xml:space="preserve"> </w:t>
      </w:r>
      <w:r w:rsidRPr="0055305A">
        <w:rPr>
          <w:rStyle w:val="DocrefChar"/>
        </w:rPr>
        <w:t xml:space="preserve">Deviations and Serious Breach Reporting </w:t>
      </w:r>
      <w:r w:rsidR="008F0787" w:rsidRPr="0055305A">
        <w:rPr>
          <w:rStyle w:val="DocrefChar"/>
        </w:rPr>
        <w:t>SOP (UoB-DSB-SOP-001)</w:t>
      </w:r>
      <w:r w:rsidR="008F0787">
        <w:t xml:space="preserve"> </w:t>
      </w:r>
      <w:r>
        <w:t>for further information. This will include the requirements listed below.</w:t>
      </w:r>
    </w:p>
    <w:p w14:paraId="7004DBFD" w14:textId="465BE169" w:rsidR="00A14FFF" w:rsidRDefault="00A14FFF" w:rsidP="00A14FFF">
      <w:pPr>
        <w:pStyle w:val="PB1"/>
      </w:pPr>
      <w:r>
        <w:t>Ensuring that investigator site staff are fully trained in the project-specific adverse event (AE)/serious adverse event (SAE) reporting procedures and pregnancy reporting procedures (</w:t>
      </w:r>
      <w:r w:rsidR="000F415A">
        <w:t>where</w:t>
      </w:r>
      <w:r>
        <w:t xml:space="preserve"> appropriate).</w:t>
      </w:r>
    </w:p>
    <w:p w14:paraId="05786D34" w14:textId="77777777" w:rsidR="00A14FFF" w:rsidRDefault="00A14FFF" w:rsidP="00A14FFF">
      <w:pPr>
        <w:pStyle w:val="PB1"/>
      </w:pPr>
      <w:r>
        <w:t>Discussion of how SAEs should be identified and reported in a timely manner.</w:t>
      </w:r>
    </w:p>
    <w:p w14:paraId="780213C4" w14:textId="4DE3480B" w:rsidR="00A14FFF" w:rsidRDefault="00A14FFF" w:rsidP="00A14FFF">
      <w:pPr>
        <w:pStyle w:val="PB1"/>
      </w:pPr>
      <w:r>
        <w:lastRenderedPageBreak/>
        <w:t>Discussion of timeframes for expedited reporting to the Medicines and Healthcare Products Regulatory Agency (MHRA) and the REC and the process for this, see</w:t>
      </w:r>
      <w:r w:rsidR="00A33153">
        <w:t xml:space="preserve"> the</w:t>
      </w:r>
      <w:r>
        <w:t xml:space="preserve"> </w:t>
      </w:r>
      <w:r w:rsidRPr="0055305A">
        <w:rPr>
          <w:rStyle w:val="DocrefChar"/>
        </w:rPr>
        <w:t xml:space="preserve">Adverse Event Reporting </w:t>
      </w:r>
      <w:r w:rsidR="008F0787" w:rsidRPr="0055305A">
        <w:rPr>
          <w:rStyle w:val="DocrefChar"/>
        </w:rPr>
        <w:t>SOP (UoB-AES-SOP-001)</w:t>
      </w:r>
      <w:r w:rsidR="008F0787">
        <w:t xml:space="preserve"> </w:t>
      </w:r>
      <w:r>
        <w:t>for further information.</w:t>
      </w:r>
    </w:p>
    <w:p w14:paraId="02BD4908" w14:textId="77777777" w:rsidR="00A14FFF" w:rsidRDefault="00A14FFF" w:rsidP="0055305A">
      <w:pPr>
        <w:pStyle w:val="PN11"/>
      </w:pPr>
      <w:r>
        <w:t>The CI (or delegate) will answer all queries raised by investigator sites or arrange feedback on all queries after consulting others if required.</w:t>
      </w:r>
    </w:p>
    <w:p w14:paraId="362AE7D1" w14:textId="77777777" w:rsidR="00A14FFF" w:rsidRDefault="00A14FFF" w:rsidP="00A14FFF">
      <w:pPr>
        <w:pStyle w:val="PN11"/>
      </w:pPr>
      <w:r>
        <w:t>The CI (or delegate) will document evidence of the site-initiation activities undertaken as described in the points above, for example via a written report. Evidence will include details of when, how, by whom and who of the site staff were present. A copy of the report will be sent to the site for their information and filing in the ISF, and the original will be filed in the study/trial master file (S/TMF).</w:t>
      </w:r>
    </w:p>
    <w:p w14:paraId="270C1259" w14:textId="77777777" w:rsidR="00A14FFF" w:rsidRDefault="00A14FFF" w:rsidP="00A14FFF">
      <w:pPr>
        <w:pStyle w:val="PB1"/>
      </w:pPr>
      <w:r>
        <w:t>It is recommended that the report includes a description of any local procedures and any specific questions and answers.</w:t>
      </w:r>
    </w:p>
    <w:p w14:paraId="15289682" w14:textId="1CE36BF0" w:rsidR="00A14FFF" w:rsidRDefault="008F0787" w:rsidP="00A14FFF">
      <w:pPr>
        <w:pStyle w:val="PB1"/>
      </w:pPr>
      <w:r>
        <w:t>It is recommended to use a</w:t>
      </w:r>
      <w:r w:rsidR="00A14FFF">
        <w:t xml:space="preserve"> site initiation checklist </w:t>
      </w:r>
      <w:r>
        <w:t xml:space="preserve">template </w:t>
      </w:r>
      <w:r w:rsidR="00A14FFF">
        <w:t>to document this and provide a reference point for site initiation. See also</w:t>
      </w:r>
      <w:r w:rsidR="00A33153">
        <w:t xml:space="preserve"> the</w:t>
      </w:r>
      <w:r w:rsidR="00A14FFF">
        <w:t xml:space="preserve"> </w:t>
      </w:r>
      <w:r w:rsidR="00A14FFF" w:rsidRPr="0055305A">
        <w:rPr>
          <w:rStyle w:val="DocrefChar"/>
        </w:rPr>
        <w:t xml:space="preserve">Site Initiation Checklist </w:t>
      </w:r>
      <w:r w:rsidRPr="0055305A">
        <w:rPr>
          <w:rStyle w:val="DocrefChar"/>
        </w:rPr>
        <w:t>(UoB-SMA-QCD-002)</w:t>
      </w:r>
      <w:r>
        <w:t xml:space="preserve">. </w:t>
      </w:r>
    </w:p>
    <w:p w14:paraId="38CE415D" w14:textId="0C60C33C" w:rsidR="00A14FFF" w:rsidRDefault="00A14FFF" w:rsidP="00A14FFF">
      <w:pPr>
        <w:pStyle w:val="PN1"/>
      </w:pPr>
      <w:bookmarkStart w:id="14" w:name="_Toc172727828"/>
      <w:r>
        <w:t>Investigator site activation</w:t>
      </w:r>
      <w:bookmarkEnd w:id="14"/>
    </w:p>
    <w:p w14:paraId="62BEE661" w14:textId="3199948F" w:rsidR="00A14FFF" w:rsidRDefault="0028666F" w:rsidP="006F42FC">
      <w:pPr>
        <w:pStyle w:val="PN11"/>
      </w:pPr>
      <w:r>
        <w:t>T</w:t>
      </w:r>
      <w:r w:rsidR="00751B43">
        <w:t xml:space="preserve">he CI (or delegate) will </w:t>
      </w:r>
      <w:r w:rsidR="00A14FFF">
        <w:t>confirm the following is in place prior to the investigator site being activated and recruitment commencing</w:t>
      </w:r>
      <w:r w:rsidR="004625F0">
        <w:t>:</w:t>
      </w:r>
      <w:r w:rsidR="00A14FFF">
        <w:t xml:space="preserve"> </w:t>
      </w:r>
    </w:p>
    <w:p w14:paraId="5098F187" w14:textId="644C32C0" w:rsidR="00A14FFF" w:rsidRDefault="004625F0" w:rsidP="00A14FFF">
      <w:pPr>
        <w:pStyle w:val="PB1"/>
      </w:pPr>
      <w:r>
        <w:t>c</w:t>
      </w:r>
      <w:r w:rsidR="00A14FFF">
        <w:t>ompletion of site initiation</w:t>
      </w:r>
    </w:p>
    <w:p w14:paraId="16769D2A" w14:textId="7AC3BC09" w:rsidR="00A14FFF" w:rsidRDefault="004625F0" w:rsidP="009F7EBD">
      <w:pPr>
        <w:pStyle w:val="PB1"/>
      </w:pPr>
      <w:r>
        <w:t>s</w:t>
      </w:r>
      <w:r w:rsidR="00A14FFF">
        <w:t>ite permissions e.g., NHS R&amp;D management permissions</w:t>
      </w:r>
    </w:p>
    <w:p w14:paraId="5F7814EB" w14:textId="379340E6" w:rsidR="00A14FFF" w:rsidRDefault="004625F0" w:rsidP="009F7EBD">
      <w:pPr>
        <w:pStyle w:val="PB1"/>
      </w:pPr>
      <w:r>
        <w:t>f</w:t>
      </w:r>
      <w:r w:rsidR="00A14FFF">
        <w:t>avourable ethical opinion</w:t>
      </w:r>
    </w:p>
    <w:p w14:paraId="1CC77236" w14:textId="17D11CA7" w:rsidR="00A14FFF" w:rsidRDefault="004625F0" w:rsidP="009F7EBD">
      <w:pPr>
        <w:pStyle w:val="PB1"/>
      </w:pPr>
      <w:r>
        <w:t>e</w:t>
      </w:r>
      <w:r w:rsidR="00A14FFF">
        <w:t>vidence of suitability of PI, e.g., CV and GCP training</w:t>
      </w:r>
    </w:p>
    <w:p w14:paraId="2A75383E" w14:textId="64B21F39" w:rsidR="00A14FFF" w:rsidRDefault="004625F0" w:rsidP="009F7EBD">
      <w:pPr>
        <w:pStyle w:val="PB1"/>
      </w:pPr>
      <w:r>
        <w:t>w</w:t>
      </w:r>
      <w:r w:rsidR="00A14FFF">
        <w:t xml:space="preserve">here applicable, HRA approval </w:t>
      </w:r>
      <w:r w:rsidR="0028666F">
        <w:t>and NHS sites provided with the ‘UK local information packs’</w:t>
      </w:r>
    </w:p>
    <w:p w14:paraId="6DFB65F5" w14:textId="221FBEEB" w:rsidR="00A14FFF" w:rsidRDefault="004625F0" w:rsidP="009F7EBD">
      <w:pPr>
        <w:pStyle w:val="PB1"/>
      </w:pPr>
      <w:r>
        <w:t>w</w:t>
      </w:r>
      <w:r w:rsidR="00A14FFF">
        <w:t>here applicable, any additional essential approvals e.g., Administration of Radioactive Substances Advisory Committee (ARSAC)</w:t>
      </w:r>
    </w:p>
    <w:p w14:paraId="60835420" w14:textId="36EC059A" w:rsidR="00A14FFF" w:rsidRDefault="004625F0" w:rsidP="009F7EBD">
      <w:pPr>
        <w:pStyle w:val="PB1"/>
      </w:pPr>
      <w:r>
        <w:t>f</w:t>
      </w:r>
      <w:r w:rsidR="00A14FFF">
        <w:t>or CTIMPs, a signed Clinical Trial Authorisation (CTA) from the MHRA and NHS R&amp;D management approval of the regulatory green light checklist.</w:t>
      </w:r>
    </w:p>
    <w:p w14:paraId="176702D2" w14:textId="69810B06" w:rsidR="009F7EBD" w:rsidRPr="009F7EBD" w:rsidRDefault="009F7EBD" w:rsidP="009F7EBD">
      <w:pPr>
        <w:pStyle w:val="PN11"/>
      </w:pPr>
      <w:r w:rsidRPr="009F7EBD">
        <w:t>For clinical trials, prior to the first site being opened, the CI (or delegate) will send an email to</w:t>
      </w:r>
      <w:r w:rsidR="005B0EAD">
        <w:t xml:space="preserve"> REGI  (</w:t>
      </w:r>
      <w:hyperlink r:id="rId14" w:tooltip="Link to research governance email address" w:history="1">
        <w:r w:rsidR="004625F0" w:rsidRPr="004625F0">
          <w:rPr>
            <w:rStyle w:val="Hyperlink"/>
          </w:rPr>
          <w:t>researchgovernance@contacts.bham.ac.uk</w:t>
        </w:r>
      </w:hyperlink>
      <w:r w:rsidR="005B0EAD">
        <w:t>)</w:t>
      </w:r>
      <w:r w:rsidR="004625F0">
        <w:t xml:space="preserve"> </w:t>
      </w:r>
      <w:r w:rsidRPr="009F7EBD">
        <w:t xml:space="preserve">stating the date the first site will open. It is expected that the RG number for the trial is stated in the subject of the email. </w:t>
      </w:r>
    </w:p>
    <w:p w14:paraId="3CF5FB0F" w14:textId="77777777" w:rsidR="009F7EBD" w:rsidRDefault="009F7EBD" w:rsidP="009F7EBD">
      <w:pPr>
        <w:pStyle w:val="PN11"/>
      </w:pPr>
      <w:r>
        <w:t xml:space="preserve">When an investigator site is ready to be activated, the CI (or delegate) will notify site staff in writing (by email or letter) that they can enter participants into the research project. This will include: </w:t>
      </w:r>
    </w:p>
    <w:p w14:paraId="43AD527B" w14:textId="77777777" w:rsidR="009F7EBD" w:rsidRDefault="009F7EBD" w:rsidP="009F7EBD">
      <w:pPr>
        <w:pStyle w:val="PB1"/>
      </w:pPr>
      <w:r>
        <w:t xml:space="preserve">a specific activation date </w:t>
      </w:r>
    </w:p>
    <w:p w14:paraId="5C837C45" w14:textId="77777777" w:rsidR="009F7EBD" w:rsidRPr="009F7EBD" w:rsidRDefault="009F7EBD" w:rsidP="009F7EBD">
      <w:pPr>
        <w:pStyle w:val="PB1"/>
      </w:pPr>
      <w:r w:rsidRPr="009F7EBD">
        <w:t>instructions to the investigator site to file the notification in the ISF.</w:t>
      </w:r>
    </w:p>
    <w:p w14:paraId="15689010" w14:textId="20C27A78" w:rsidR="009F7EBD" w:rsidRDefault="009F7EBD" w:rsidP="009F7EBD">
      <w:pPr>
        <w:pStyle w:val="PN11"/>
      </w:pPr>
      <w:r>
        <w:t xml:space="preserve">For clinical trials, the CI (or delegate) will ensure that the investigator site has acknowledged receipt of the site’s activation notice. Additionally, the CI (or delegate) will file a copy of this acknowledgment in the </w:t>
      </w:r>
      <w:r w:rsidR="00417D13">
        <w:t>S/</w:t>
      </w:r>
      <w:r>
        <w:t>TMF.</w:t>
      </w:r>
    </w:p>
    <w:p w14:paraId="676B6B0C" w14:textId="77777777" w:rsidR="009F7EBD" w:rsidRDefault="009F7EBD" w:rsidP="00D81D61">
      <w:pPr>
        <w:pStyle w:val="PB1"/>
      </w:pPr>
      <w:r>
        <w:t>Note if initial notification is via email, it is recommended to follow up with a formal letter to the PI, pharmacist (where applicable) and main contact person at the investigator site and local R&amp;D office.</w:t>
      </w:r>
    </w:p>
    <w:p w14:paraId="59E00EB6" w14:textId="7EE07C13" w:rsidR="00D81D61" w:rsidRPr="00D81D61" w:rsidRDefault="00D81D61" w:rsidP="00D81D61">
      <w:pPr>
        <w:pStyle w:val="PN11"/>
      </w:pPr>
      <w:r w:rsidRPr="00D81D61">
        <w:t xml:space="preserve">The CI (or delegate) will notify any relevant third parties/collaborators (as required) of the site activation. This may include laboratories performing sample analysis or suppliers (e.g. pharmaceutical company) of trial medication. </w:t>
      </w:r>
    </w:p>
    <w:p w14:paraId="4A81800F" w14:textId="77777777" w:rsidR="00D81D61" w:rsidRPr="00D81D61" w:rsidRDefault="00D81D61" w:rsidP="00D81D61">
      <w:pPr>
        <w:pStyle w:val="PN11"/>
      </w:pPr>
      <w:r w:rsidRPr="00D81D61">
        <w:t>Where applicable, the CI (or delegate) will ensure that all relevant clinical research management systems (e.g. project management databases) are updated to reflect the investigator site has been activated.</w:t>
      </w:r>
    </w:p>
    <w:p w14:paraId="7B65C1C4" w14:textId="7CEA1F43" w:rsidR="00994BDA" w:rsidRDefault="00D81D61" w:rsidP="00D81D61">
      <w:pPr>
        <w:pStyle w:val="PN1"/>
      </w:pPr>
      <w:bookmarkStart w:id="15" w:name="_Toc172727829"/>
      <w:r>
        <w:t>Procedures ongoing from investigator site initiation to site closure</w:t>
      </w:r>
      <w:bookmarkEnd w:id="15"/>
    </w:p>
    <w:p w14:paraId="045ED24B" w14:textId="7D837A86" w:rsidR="00D81D61" w:rsidRPr="00D81D61" w:rsidRDefault="00D81D61" w:rsidP="00D81D61">
      <w:pPr>
        <w:pStyle w:val="PN11"/>
      </w:pPr>
      <w:r w:rsidRPr="00D81D61">
        <w:t xml:space="preserve">The CI (or delegate) will monitor the quality management at each investigator site according to the </w:t>
      </w:r>
      <w:r w:rsidR="00A33153">
        <w:t>project</w:t>
      </w:r>
      <w:r w:rsidR="00A33153" w:rsidRPr="00D81D61">
        <w:t xml:space="preserve"> </w:t>
      </w:r>
      <w:r w:rsidRPr="00D81D61">
        <w:t>risk assessment and, if applicable, the monitoring plan (determined and documented prior to</w:t>
      </w:r>
      <w:r w:rsidR="00A33153">
        <w:t xml:space="preserve"> the</w:t>
      </w:r>
      <w:r w:rsidRPr="00D81D61">
        <w:t xml:space="preserve"> start of the project). See </w:t>
      </w:r>
      <w:r w:rsidR="00A33153">
        <w:t xml:space="preserve">the </w:t>
      </w:r>
      <w:r w:rsidRPr="006F4337">
        <w:rPr>
          <w:rStyle w:val="DocrefChar"/>
        </w:rPr>
        <w:t xml:space="preserve">Project Oversight and Quality Management </w:t>
      </w:r>
      <w:r w:rsidR="00417D13" w:rsidRPr="006F4337">
        <w:rPr>
          <w:rStyle w:val="DocrefChar"/>
        </w:rPr>
        <w:t>SOP (UoB-POS-SOP-001)</w:t>
      </w:r>
      <w:r w:rsidR="00417D13" w:rsidRPr="00D81D61">
        <w:t xml:space="preserve"> </w:t>
      </w:r>
      <w:r w:rsidRPr="00D81D61">
        <w:t>for further information.</w:t>
      </w:r>
    </w:p>
    <w:p w14:paraId="520C6953" w14:textId="38007232" w:rsidR="00D81D61" w:rsidRDefault="00D81D61" w:rsidP="00D81D61">
      <w:pPr>
        <w:pStyle w:val="PN11"/>
      </w:pPr>
      <w:r>
        <w:t xml:space="preserve">The CI (or delegate) will ensure the site signature and delegation log (or equivalent document) is updated </w:t>
      </w:r>
      <w:proofErr w:type="gramStart"/>
      <w:r>
        <w:t>during the course of</w:t>
      </w:r>
      <w:proofErr w:type="gramEnd"/>
      <w:r>
        <w:t xml:space="preserve"> the project to reflect any changes in staff and duties delegated. Where required, the </w:t>
      </w:r>
      <w:r>
        <w:lastRenderedPageBreak/>
        <w:t xml:space="preserve">CI (or delegate) will update the coordinating centre of any changes made to this document. See </w:t>
      </w:r>
      <w:r w:rsidR="00A33153">
        <w:t xml:space="preserve">the </w:t>
      </w:r>
      <w:r w:rsidRPr="0055305A">
        <w:rPr>
          <w:rStyle w:val="DocrefChar"/>
        </w:rPr>
        <w:t xml:space="preserve">Site Signature and Delegation Log </w:t>
      </w:r>
      <w:r w:rsidR="00D53083" w:rsidRPr="0055305A">
        <w:rPr>
          <w:rStyle w:val="DocrefChar"/>
        </w:rPr>
        <w:t>(UoB-</w:t>
      </w:r>
      <w:r w:rsidR="00711AAD">
        <w:rPr>
          <w:rStyle w:val="DocrefChar"/>
        </w:rPr>
        <w:t>SMA</w:t>
      </w:r>
      <w:r w:rsidR="00D53083" w:rsidRPr="0055305A">
        <w:rPr>
          <w:rStyle w:val="DocrefChar"/>
        </w:rPr>
        <w:t>-QCD-00</w:t>
      </w:r>
      <w:r w:rsidR="00711AAD">
        <w:rPr>
          <w:rStyle w:val="DocrefChar"/>
        </w:rPr>
        <w:t>1</w:t>
      </w:r>
      <w:r w:rsidR="00D53083" w:rsidRPr="0055305A">
        <w:rPr>
          <w:rStyle w:val="DocrefChar"/>
        </w:rPr>
        <w:t>)</w:t>
      </w:r>
      <w:r w:rsidR="00D53083">
        <w:t xml:space="preserve"> </w:t>
      </w:r>
      <w:r>
        <w:t>for a template.</w:t>
      </w:r>
    </w:p>
    <w:p w14:paraId="41316600" w14:textId="0429CA66" w:rsidR="00D81D61" w:rsidRDefault="00D81D61" w:rsidP="00D81D61">
      <w:pPr>
        <w:pStyle w:val="PN11"/>
      </w:pPr>
      <w:r>
        <w:t xml:space="preserve">The CI (or delegate) will maintain all essential documents in the S/TMF and ensure relevant copies are sent to the investigator site for inclusion in the ISF. See </w:t>
      </w:r>
      <w:r w:rsidR="00A33153">
        <w:t xml:space="preserve">the </w:t>
      </w:r>
      <w:r w:rsidRPr="0055305A">
        <w:rPr>
          <w:rStyle w:val="DocrefChar"/>
        </w:rPr>
        <w:t xml:space="preserve">Essential Document Development and Maintenance </w:t>
      </w:r>
      <w:r w:rsidR="00D53083" w:rsidRPr="0055305A">
        <w:rPr>
          <w:rStyle w:val="DocrefChar"/>
        </w:rPr>
        <w:t>SOP (UoB-ESD-SOP-001)</w:t>
      </w:r>
      <w:r w:rsidR="00D53083">
        <w:t xml:space="preserve"> </w:t>
      </w:r>
      <w:r>
        <w:t>for further information.</w:t>
      </w:r>
    </w:p>
    <w:p w14:paraId="1F22E777" w14:textId="77777777" w:rsidR="00D81D61" w:rsidRDefault="00D81D61" w:rsidP="00D81D61">
      <w:pPr>
        <w:pStyle w:val="PN11"/>
      </w:pPr>
      <w:r>
        <w:t>The CI (or delegate) will ensure that there are processes in place for the investigator site to be informed of any substantial and non-substantial amendments to the essential documents (including the protocol).</w:t>
      </w:r>
    </w:p>
    <w:p w14:paraId="1916956D" w14:textId="5246638D" w:rsidR="00D81D61" w:rsidRDefault="00D81D61" w:rsidP="00D81D61">
      <w:pPr>
        <w:pStyle w:val="PN11"/>
      </w:pPr>
      <w:r>
        <w:t xml:space="preserve">As per the risk assessment (and monitoring plan where appropriate), the CI (or delegate) will ensure ongoing monitoring and review of the project as per the examples below. See also </w:t>
      </w:r>
      <w:r w:rsidR="00A33153">
        <w:t xml:space="preserve">the </w:t>
      </w:r>
      <w:r w:rsidRPr="0055305A">
        <w:rPr>
          <w:rStyle w:val="DocrefChar"/>
        </w:rPr>
        <w:t>Project Oversight and Quality Management</w:t>
      </w:r>
      <w:r w:rsidR="00D53083" w:rsidRPr="0055305A">
        <w:rPr>
          <w:rStyle w:val="DocrefChar"/>
        </w:rPr>
        <w:t xml:space="preserve"> SOP (UoB-POS-SOP-001)</w:t>
      </w:r>
      <w:r>
        <w:t>.</w:t>
      </w:r>
    </w:p>
    <w:p w14:paraId="126F3E3B" w14:textId="77777777" w:rsidR="00D81D61" w:rsidRDefault="00D81D61" w:rsidP="00D81D61">
      <w:pPr>
        <w:pStyle w:val="PB1"/>
      </w:pPr>
      <w:r>
        <w:t>Monitoring of recruitment targets.</w:t>
      </w:r>
    </w:p>
    <w:p w14:paraId="50B329C9" w14:textId="7165F069" w:rsidR="00D81D61" w:rsidRDefault="00D81D61" w:rsidP="00D81D61">
      <w:pPr>
        <w:pStyle w:val="PB1"/>
      </w:pPr>
      <w:r>
        <w:t xml:space="preserve">Ensuring AE monitoring is undertaken, with required timelines met and in accordance with </w:t>
      </w:r>
      <w:r w:rsidR="00A33153">
        <w:t xml:space="preserve">the </w:t>
      </w:r>
      <w:r w:rsidRPr="0055305A">
        <w:rPr>
          <w:rStyle w:val="DocrefChar"/>
        </w:rPr>
        <w:t>Adverse Event Reporting</w:t>
      </w:r>
      <w:r w:rsidR="00D53083" w:rsidRPr="0055305A">
        <w:rPr>
          <w:rStyle w:val="DocrefChar"/>
        </w:rPr>
        <w:t xml:space="preserve"> SOP (UoB-AES-SOP-001)</w:t>
      </w:r>
      <w:r w:rsidRPr="0055305A">
        <w:rPr>
          <w:rStyle w:val="DocrefChar"/>
        </w:rPr>
        <w:t>.</w:t>
      </w:r>
    </w:p>
    <w:p w14:paraId="0456E162" w14:textId="2CE89187" w:rsidR="00D81D61" w:rsidRDefault="00D81D61" w:rsidP="00D81D61">
      <w:pPr>
        <w:pStyle w:val="PB1"/>
      </w:pPr>
      <w:r>
        <w:t xml:space="preserve">Review of clinical research supplies (including IMP management for CTIMPs). See also </w:t>
      </w:r>
      <w:r w:rsidR="00A33153">
        <w:t xml:space="preserve">the </w:t>
      </w:r>
      <w:r w:rsidRPr="006F4337">
        <w:rPr>
          <w:rStyle w:val="DocrefChar"/>
        </w:rPr>
        <w:t xml:space="preserve">Medicinal Product Management </w:t>
      </w:r>
      <w:r w:rsidR="00D53083" w:rsidRPr="006F4337">
        <w:rPr>
          <w:rStyle w:val="DocrefChar"/>
        </w:rPr>
        <w:t>SOP (UoB-MED-SOP-001)</w:t>
      </w:r>
      <w:r w:rsidR="00D53083">
        <w:t xml:space="preserve"> </w:t>
      </w:r>
      <w:r>
        <w:t xml:space="preserve">and </w:t>
      </w:r>
      <w:r w:rsidR="00A33153">
        <w:t xml:space="preserve">the </w:t>
      </w:r>
      <w:r w:rsidRPr="0055305A">
        <w:rPr>
          <w:rStyle w:val="DocrefChar"/>
        </w:rPr>
        <w:t>Food and Nutritional Components</w:t>
      </w:r>
      <w:r w:rsidR="00D53083" w:rsidRPr="0055305A">
        <w:rPr>
          <w:rStyle w:val="DocrefChar"/>
        </w:rPr>
        <w:t xml:space="preserve"> SOP (UoB-FNC-SOP-001)</w:t>
      </w:r>
      <w:r w:rsidR="00D53083">
        <w:t xml:space="preserve"> </w:t>
      </w:r>
      <w:r>
        <w:t>for further information.</w:t>
      </w:r>
    </w:p>
    <w:p w14:paraId="14112C85" w14:textId="7123BB83" w:rsidR="00D81D61" w:rsidRDefault="00D81D61" w:rsidP="00D81D61">
      <w:pPr>
        <w:pStyle w:val="PN11"/>
      </w:pPr>
      <w:r>
        <w:t>The CI (or delegate) will provide ongoing training to investigator sites e.g. on CRF completion and self-evident corrections. See also</w:t>
      </w:r>
      <w:r w:rsidR="00A33153">
        <w:t xml:space="preserve"> the</w:t>
      </w:r>
      <w:r>
        <w:t xml:space="preserve"> </w:t>
      </w:r>
      <w:r w:rsidRPr="0055305A">
        <w:rPr>
          <w:rStyle w:val="DocrefChar"/>
        </w:rPr>
        <w:t>Training</w:t>
      </w:r>
      <w:r w:rsidR="00D53083" w:rsidRPr="0055305A">
        <w:rPr>
          <w:rStyle w:val="DocrefChar"/>
        </w:rPr>
        <w:t xml:space="preserve"> SOP (UoB-TRN-SOP-001)</w:t>
      </w:r>
      <w:r>
        <w:t>.</w:t>
      </w:r>
    </w:p>
    <w:p w14:paraId="1E6EFC05" w14:textId="3A6F6902" w:rsidR="00D81D61" w:rsidRDefault="008B6A4A" w:rsidP="00D81D61">
      <w:pPr>
        <w:pStyle w:val="PN1"/>
      </w:pPr>
      <w:bookmarkStart w:id="16" w:name="_Toc172727830"/>
      <w:r>
        <w:t>I</w:t>
      </w:r>
      <w:r w:rsidR="00D81D61">
        <w:t>nvestigator site and project closure</w:t>
      </w:r>
      <w:bookmarkEnd w:id="16"/>
    </w:p>
    <w:p w14:paraId="592113DF" w14:textId="71A6BCE0" w:rsidR="00D81D61" w:rsidRDefault="00D81D61" w:rsidP="00D81D61">
      <w:pPr>
        <w:pStyle w:val="PN11"/>
      </w:pPr>
      <w:r>
        <w:t xml:space="preserve">The CI (or delegate) will implement the project and/or investigator site closure procedures in accordance with </w:t>
      </w:r>
      <w:r w:rsidR="00D53083">
        <w:t xml:space="preserve">the </w:t>
      </w:r>
      <w:r w:rsidRPr="0055305A">
        <w:rPr>
          <w:rStyle w:val="DocrefChar"/>
        </w:rPr>
        <w:t>Project Closure</w:t>
      </w:r>
      <w:r w:rsidR="00D53083" w:rsidRPr="0055305A">
        <w:rPr>
          <w:rStyle w:val="DocrefChar"/>
        </w:rPr>
        <w:t xml:space="preserve"> SOP (UoB-CLO-SOP-001)</w:t>
      </w:r>
      <w:r>
        <w:t>. This will occur when:</w:t>
      </w:r>
    </w:p>
    <w:p w14:paraId="65042BD9" w14:textId="77777777" w:rsidR="00D81D61" w:rsidRDefault="00D81D61" w:rsidP="00D81D61">
      <w:pPr>
        <w:pStyle w:val="PB1"/>
      </w:pPr>
      <w:r>
        <w:t>the end (as defined in the protocol) has been reached</w:t>
      </w:r>
    </w:p>
    <w:p w14:paraId="6C131BDD" w14:textId="77777777" w:rsidR="00D81D61" w:rsidRDefault="00D81D61" w:rsidP="00D81D61">
      <w:pPr>
        <w:pStyle w:val="PB1"/>
      </w:pPr>
      <w:r>
        <w:t>an early termination of the project has occurred (e.g. due to poor recruitment rates, safety concerns)</w:t>
      </w:r>
    </w:p>
    <w:p w14:paraId="3420ED0A" w14:textId="77777777" w:rsidR="00D81D61" w:rsidRDefault="00D81D61" w:rsidP="00D81D61">
      <w:pPr>
        <w:pStyle w:val="PB1"/>
      </w:pPr>
      <w:r>
        <w:t>an investigator site closure is required (e.g. due to poor recruitment rates, insufficient resources at site). If an approved site is closed prematurely, the REC should be notified.</w:t>
      </w:r>
    </w:p>
    <w:p w14:paraId="1C2DE1D7" w14:textId="39BB655C" w:rsidR="00D81D61" w:rsidRDefault="00A817CC" w:rsidP="00A817CC">
      <w:pPr>
        <w:pStyle w:val="Heading3"/>
      </w:pPr>
      <w:bookmarkStart w:id="17" w:name="_Toc172727831"/>
      <w:r>
        <w:t>Investigator site closure</w:t>
      </w:r>
      <w:bookmarkEnd w:id="17"/>
    </w:p>
    <w:p w14:paraId="628643CB" w14:textId="77777777" w:rsidR="00A817CC" w:rsidRDefault="00A817CC" w:rsidP="00A817CC">
      <w:r>
        <w:t xml:space="preserve">Investigator site closure is the process of ensuring all project-related activities at a participating site are reconciled and/or complete. Each investigator site participating in a project should be formally closed after the project has come to an end. Investigator site closure may be conducted by a visit or by written communication. </w:t>
      </w:r>
    </w:p>
    <w:p w14:paraId="53E3B7B5" w14:textId="1619BEBE" w:rsidR="00A817CC" w:rsidRDefault="00A817CC" w:rsidP="00A817CC">
      <w:pPr>
        <w:pStyle w:val="PN11"/>
      </w:pPr>
      <w:r>
        <w:t>The CI (or delegate) will ensure the ISF is complete. This includes ensuring (where appropriate):</w:t>
      </w:r>
    </w:p>
    <w:p w14:paraId="620B8959" w14:textId="31CF5D90" w:rsidR="00A817CC" w:rsidRDefault="00A817CC" w:rsidP="00A817CC">
      <w:pPr>
        <w:pStyle w:val="PB1"/>
      </w:pPr>
      <w:r>
        <w:t>all data queries are resolved where feasible</w:t>
      </w:r>
    </w:p>
    <w:p w14:paraId="6D5F25E7" w14:textId="26C04336" w:rsidR="00A817CC" w:rsidRDefault="00A817CC" w:rsidP="00A817CC">
      <w:pPr>
        <w:pStyle w:val="PB1"/>
      </w:pPr>
      <w:r>
        <w:t>all SAEs are resolved</w:t>
      </w:r>
    </w:p>
    <w:p w14:paraId="571B0CF4" w14:textId="77777777" w:rsidR="00A817CC" w:rsidRPr="00A817CC" w:rsidRDefault="00A817CC" w:rsidP="00A817CC">
      <w:pPr>
        <w:pStyle w:val="PB1"/>
      </w:pPr>
      <w:r w:rsidRPr="00A817CC">
        <w:t>all issues flagged up during previous quality checks (e.g. monitoring) are resolved or documented.</w:t>
      </w:r>
    </w:p>
    <w:p w14:paraId="43F2F6B8" w14:textId="1028785B" w:rsidR="00A817CC" w:rsidRDefault="00A817CC" w:rsidP="00A817CC">
      <w:pPr>
        <w:pStyle w:val="PN11"/>
      </w:pPr>
      <w:r>
        <w:t>The CI (or delegate) will ensure all financial matters are resolved and confirm all investigator site payments are complete as agreed and documented in</w:t>
      </w:r>
      <w:r w:rsidR="00A33153">
        <w:t xml:space="preserve"> the project</w:t>
      </w:r>
      <w:r>
        <w:t>-related contracts</w:t>
      </w:r>
      <w:r w:rsidR="00A33153">
        <w:t xml:space="preserve">, </w:t>
      </w:r>
      <w:r>
        <w:t>agreements</w:t>
      </w:r>
      <w:r w:rsidR="00A33153">
        <w:t xml:space="preserve">, and/or </w:t>
      </w:r>
      <w:r>
        <w:t>approvals.</w:t>
      </w:r>
    </w:p>
    <w:p w14:paraId="5AEFC07E" w14:textId="7B9DF7D2" w:rsidR="00A817CC" w:rsidRDefault="00A817CC" w:rsidP="00A817CC">
      <w:pPr>
        <w:pStyle w:val="PN11"/>
      </w:pPr>
      <w:r>
        <w:t>For CTIMPs, the CI (or delegate) will verify final drug accountability is complete and destruction/return of unused clinical research medication is documented. See also</w:t>
      </w:r>
      <w:r w:rsidR="00A33153">
        <w:t xml:space="preserve"> the</w:t>
      </w:r>
      <w:r>
        <w:t xml:space="preserve"> </w:t>
      </w:r>
      <w:r w:rsidRPr="0055305A">
        <w:rPr>
          <w:rStyle w:val="DocrefChar"/>
        </w:rPr>
        <w:t>Medicinal Product Management</w:t>
      </w:r>
      <w:r w:rsidR="00C077EF" w:rsidRPr="0055305A">
        <w:rPr>
          <w:rStyle w:val="DocrefChar"/>
        </w:rPr>
        <w:t xml:space="preserve"> SOP (UoB-MED-SOP-001)</w:t>
      </w:r>
      <w:r>
        <w:t>.</w:t>
      </w:r>
    </w:p>
    <w:p w14:paraId="3AB87ED6" w14:textId="77777777" w:rsidR="00A817CC" w:rsidRDefault="00A817CC" w:rsidP="00A817CC">
      <w:pPr>
        <w:pStyle w:val="PN11"/>
      </w:pPr>
      <w:r>
        <w:t>The CI (or delegate) will reconcile any code-break envelopes maintained at investigator site (if applicable).</w:t>
      </w:r>
    </w:p>
    <w:p w14:paraId="52E6A225" w14:textId="76393F67" w:rsidR="00A817CC" w:rsidRDefault="00A817CC" w:rsidP="00A817CC">
      <w:pPr>
        <w:pStyle w:val="PN11"/>
      </w:pPr>
      <w:r>
        <w:t xml:space="preserve">The CI (or delegate) will ensure </w:t>
      </w:r>
      <w:r w:rsidR="00B668F8">
        <w:t>i</w:t>
      </w:r>
      <w:r>
        <w:t>nvestigator(s) are aware of and have implemented relevant ongoing requirements such as site archiving, subsequent audit/inspection procedures and any ongoing reporting requirements.</w:t>
      </w:r>
    </w:p>
    <w:p w14:paraId="74E74D70" w14:textId="77777777" w:rsidR="00A817CC" w:rsidRDefault="00A817CC" w:rsidP="00A817CC">
      <w:pPr>
        <w:pStyle w:val="PN11"/>
      </w:pPr>
      <w:r>
        <w:t>If applicable, the CI (or delegate) will notify laboratory and/or other departments involved in sample collection and shipment of the investigator site closure and check that all samples and documentation have been received according to the protocol.</w:t>
      </w:r>
    </w:p>
    <w:p w14:paraId="6892C662" w14:textId="0D424609" w:rsidR="00A817CC" w:rsidRDefault="00A817CC" w:rsidP="00A817CC">
      <w:pPr>
        <w:pStyle w:val="PN11"/>
      </w:pPr>
      <w:r>
        <w:t xml:space="preserve">The CI (or delegate) will inform </w:t>
      </w:r>
      <w:r w:rsidR="008C6C94">
        <w:t>i</w:t>
      </w:r>
      <w:r>
        <w:t>nvestigator(s) about the study/trial publication requirements, as documented in the protocol and/or contracts/agreements.</w:t>
      </w:r>
    </w:p>
    <w:p w14:paraId="61D191D0" w14:textId="175530F5" w:rsidR="00A817CC" w:rsidRDefault="00A817CC" w:rsidP="00A817CC">
      <w:pPr>
        <w:pStyle w:val="PN11"/>
      </w:pPr>
      <w:r>
        <w:lastRenderedPageBreak/>
        <w:t xml:space="preserve">The CI (or delegate) will report which investigator site closure activities were undertaken, </w:t>
      </w:r>
      <w:proofErr w:type="gramStart"/>
      <w:r>
        <w:t>when,</w:t>
      </w:r>
      <w:proofErr w:type="gramEnd"/>
      <w:r>
        <w:t xml:space="preserve"> how and by whom and wh</w:t>
      </w:r>
      <w:r w:rsidR="002B462B">
        <w:t>ich</w:t>
      </w:r>
      <w:r>
        <w:t xml:space="preserve"> of the site staff w</w:t>
      </w:r>
      <w:r w:rsidR="002B462B">
        <w:t>ere</w:t>
      </w:r>
      <w:r>
        <w:t xml:space="preserve"> present. A copy of the report will be sent to the site for their information and filing in the ISF, and the original will be filed in the S/TMF.</w:t>
      </w:r>
    </w:p>
    <w:p w14:paraId="3FD3CE33" w14:textId="77777777" w:rsidR="00A817CC" w:rsidRDefault="00A817CC" w:rsidP="00A817CC">
      <w:pPr>
        <w:pStyle w:val="PB1"/>
      </w:pPr>
      <w:r>
        <w:t>It is recommended that the report includes a description of any local procedures and any specific questions and answers.</w:t>
      </w:r>
    </w:p>
    <w:p w14:paraId="3B9A5B1C" w14:textId="77777777" w:rsidR="00A817CC" w:rsidRPr="000750B8" w:rsidRDefault="00A817CC" w:rsidP="000750B8">
      <w:pPr>
        <w:pStyle w:val="PN11"/>
      </w:pPr>
      <w:r w:rsidRPr="000750B8">
        <w:t>Where required, the CI (or delegate) will update the S/TMF with documents retrieved from the investigator site.</w:t>
      </w:r>
    </w:p>
    <w:p w14:paraId="21F48FE0" w14:textId="28A70F4F" w:rsidR="003C3654" w:rsidRPr="00CB39B4" w:rsidRDefault="00A817CC" w:rsidP="005A5B7E">
      <w:pPr>
        <w:pStyle w:val="PN11"/>
      </w:pPr>
      <w:r>
        <w:t xml:space="preserve">The CI (or delegate) will confirm closure of the investigator site in writing to the site once all activities related to close-out are complete. Confirmation of the closure will be filed in the ISF and S/TMF. </w:t>
      </w:r>
      <w:r w:rsidR="003C3654">
        <w:br w:type="page"/>
      </w:r>
    </w:p>
    <w:p w14:paraId="3E403BBF" w14:textId="77777777" w:rsidR="00692DFA" w:rsidRPr="00435EAE" w:rsidRDefault="00692DFA" w:rsidP="005F2DE3">
      <w:pPr>
        <w:pStyle w:val="Heading1"/>
      </w:pPr>
      <w:bookmarkStart w:id="18" w:name="_Toc172727832"/>
      <w:r w:rsidRPr="00435EAE">
        <w:lastRenderedPageBreak/>
        <w:t>List of expected outputs</w:t>
      </w:r>
      <w:bookmarkEnd w:id="18"/>
    </w:p>
    <w:p w14:paraId="170BE995" w14:textId="77777777" w:rsidR="00A817CC" w:rsidRDefault="00A817CC" w:rsidP="00A817CC">
      <w:pPr>
        <w:pStyle w:val="bullet10"/>
      </w:pPr>
      <w:r>
        <w:t>Evidence of the suitability of the PI, e.g., CV.</w:t>
      </w:r>
    </w:p>
    <w:p w14:paraId="3F0CB4B3" w14:textId="77777777" w:rsidR="00A817CC" w:rsidRDefault="00A817CC" w:rsidP="00B143EE">
      <w:pPr>
        <w:pStyle w:val="bullet10"/>
      </w:pPr>
      <w:r>
        <w:t>Documented evidence of appropriate delegation of PI duties, with evidence of appropriate site staff training/experience to perform their delegate tasks.</w:t>
      </w:r>
    </w:p>
    <w:p w14:paraId="657CFA03" w14:textId="77777777" w:rsidR="00A817CC" w:rsidRDefault="00A817CC" w:rsidP="00A817CC">
      <w:pPr>
        <w:pStyle w:val="bullet10"/>
      </w:pPr>
      <w:r>
        <w:t>Evidence of PI attendance during site initiation activities.</w:t>
      </w:r>
    </w:p>
    <w:p w14:paraId="06902DC5" w14:textId="77777777" w:rsidR="00A817CC" w:rsidRDefault="00A817CC" w:rsidP="00A817CC">
      <w:pPr>
        <w:pStyle w:val="bullet10"/>
      </w:pPr>
      <w:r>
        <w:t xml:space="preserve">Documented evidence that site initiation activities were undertaken when, how and by whom and which site staff were present. </w:t>
      </w:r>
    </w:p>
    <w:p w14:paraId="64388886" w14:textId="45576935" w:rsidR="00A817CC" w:rsidRDefault="00A817CC" w:rsidP="00A817CC">
      <w:pPr>
        <w:pStyle w:val="bullet10"/>
      </w:pPr>
      <w:r>
        <w:t>Documented evidence that all relevant approvals</w:t>
      </w:r>
      <w:r w:rsidR="00A33153">
        <w:t xml:space="preserve">, </w:t>
      </w:r>
      <w:r>
        <w:t>permissions</w:t>
      </w:r>
      <w:r w:rsidR="00A33153">
        <w:t xml:space="preserve">, and </w:t>
      </w:r>
      <w:r w:rsidR="007155F4">
        <w:t xml:space="preserve">site </w:t>
      </w:r>
      <w:r w:rsidR="00A33153">
        <w:t>agreements</w:t>
      </w:r>
      <w:r>
        <w:t xml:space="preserve"> are in place prior to recruitment starting.</w:t>
      </w:r>
    </w:p>
    <w:p w14:paraId="67DA7217" w14:textId="77777777" w:rsidR="00A817CC" w:rsidRDefault="00A817CC" w:rsidP="00A817CC">
      <w:pPr>
        <w:pStyle w:val="bullet10"/>
      </w:pPr>
      <w:r>
        <w:t>Written evidence notifying site staff that participants can be entered into the research project and for clinical trials, evidence of site acknowledgement.</w:t>
      </w:r>
    </w:p>
    <w:p w14:paraId="4257CE66" w14:textId="77777777" w:rsidR="00A817CC" w:rsidRDefault="00A817CC" w:rsidP="00A817CC">
      <w:pPr>
        <w:pStyle w:val="bullet10"/>
      </w:pPr>
      <w:r>
        <w:t>Evidence of monitoring of participant recruitment and recruitment targets being met.</w:t>
      </w:r>
    </w:p>
    <w:p w14:paraId="3D95E410" w14:textId="77777777" w:rsidR="00A817CC" w:rsidRDefault="00A817CC" w:rsidP="00A817CC">
      <w:pPr>
        <w:pStyle w:val="bullet10"/>
      </w:pPr>
      <w:r>
        <w:t>ISF contains latest versions of project-specific documents.</w:t>
      </w:r>
    </w:p>
    <w:p w14:paraId="3A5B1ED1" w14:textId="2FED7A1A" w:rsidR="00A817CC" w:rsidRDefault="00A817CC" w:rsidP="00A817CC">
      <w:pPr>
        <w:pStyle w:val="bullet10"/>
      </w:pPr>
      <w:r>
        <w:t xml:space="preserve">Evidence of </w:t>
      </w:r>
      <w:r w:rsidR="00A33153">
        <w:t xml:space="preserve">appropriate, </w:t>
      </w:r>
      <w:r>
        <w:t>ongoing PI oversight of the project.</w:t>
      </w:r>
    </w:p>
    <w:p w14:paraId="54BA0C12" w14:textId="77777777" w:rsidR="00A817CC" w:rsidRDefault="00A817CC" w:rsidP="00A817CC">
      <w:pPr>
        <w:pStyle w:val="bullet10"/>
      </w:pPr>
      <w:r>
        <w:t xml:space="preserve">Processes in place for the investigator site to be informed of any substantial and non-substantial amendments to the protocol. </w:t>
      </w:r>
    </w:p>
    <w:p w14:paraId="006DE7B5" w14:textId="77777777" w:rsidR="00A817CC" w:rsidRDefault="00A817CC" w:rsidP="00A817CC">
      <w:pPr>
        <w:pStyle w:val="bullet10"/>
      </w:pPr>
      <w:r>
        <w:t>Documented evidence that investigator-site-closure activities were undertaken when, how and by whom and which site staff were present.</w:t>
      </w:r>
    </w:p>
    <w:p w14:paraId="135EC414" w14:textId="77777777" w:rsidR="00A817CC" w:rsidRDefault="00A817CC" w:rsidP="00A817CC">
      <w:pPr>
        <w:pStyle w:val="bullet10"/>
      </w:pPr>
      <w:r>
        <w:t>Written confirmation of investigator site closure to the site once all activities related to close-out are complete.</w:t>
      </w:r>
    </w:p>
    <w:p w14:paraId="736FDB59" w14:textId="77777777" w:rsidR="003C3654" w:rsidRDefault="003C3654">
      <w:pPr>
        <w:spacing w:before="0" w:after="200" w:line="276" w:lineRule="auto"/>
        <w:rPr>
          <w:rFonts w:asciiTheme="minorHAnsi" w:hAnsiTheme="minorHAnsi" w:cstheme="minorHAnsi"/>
          <w:b/>
          <w:caps/>
          <w:color w:val="1F497D" w:themeColor="text2"/>
          <w:kern w:val="32"/>
          <w:sz w:val="28"/>
          <w:szCs w:val="28"/>
        </w:rPr>
      </w:pPr>
      <w:r>
        <w:br w:type="page"/>
      </w:r>
    </w:p>
    <w:p w14:paraId="253EED67" w14:textId="77777777" w:rsidR="007B4836" w:rsidRDefault="007B4836" w:rsidP="005F2DE3">
      <w:pPr>
        <w:pStyle w:val="Heading1"/>
      </w:pPr>
      <w:bookmarkStart w:id="19" w:name="_Toc172727833"/>
      <w:r w:rsidRPr="006561C0">
        <w:lastRenderedPageBreak/>
        <w:t>Related</w:t>
      </w:r>
      <w:r>
        <w:t xml:space="preserve"> documents</w:t>
      </w:r>
      <w:bookmarkEnd w:id="19"/>
      <w:bookmarkEnd w:id="0"/>
    </w:p>
    <w:p w14:paraId="7A265CDC" w14:textId="77777777" w:rsidR="00935A62" w:rsidRDefault="00120959" w:rsidP="00935A62">
      <w:pPr>
        <w:pStyle w:val="Heading2"/>
      </w:pPr>
      <w:bookmarkStart w:id="20" w:name="_Toc172727834"/>
      <w:r>
        <w:t>A</w:t>
      </w:r>
      <w:r w:rsidR="00F9580A">
        <w:t>ssociated</w:t>
      </w:r>
      <w:r w:rsidR="00462CF7">
        <w:t xml:space="preserve"> </w:t>
      </w:r>
      <w:r>
        <w:t>QMS documents</w:t>
      </w:r>
      <w:bookmarkEnd w:id="20"/>
    </w:p>
    <w:p w14:paraId="6B90B419" w14:textId="3115B942" w:rsidR="00D8259D" w:rsidRPr="00A34FBA" w:rsidRDefault="00D8259D" w:rsidP="00A34FBA">
      <w:pPr>
        <w:pStyle w:val="bullet10"/>
      </w:pPr>
      <w:r w:rsidRPr="00A34FBA">
        <w:t>UoB-</w:t>
      </w:r>
      <w:r w:rsidR="00AD0DDE">
        <w:t>SMA</w:t>
      </w:r>
      <w:r w:rsidRPr="00A34FBA">
        <w:t>-QCD-00</w:t>
      </w:r>
      <w:r w:rsidR="00AD0DDE">
        <w:t>1</w:t>
      </w:r>
      <w:r w:rsidRPr="00A34FBA">
        <w:t xml:space="preserve"> Site Signature and Delegation Log</w:t>
      </w:r>
    </w:p>
    <w:p w14:paraId="295A2157" w14:textId="77777777" w:rsidR="00D8259D" w:rsidRDefault="00D8259D" w:rsidP="00A34FBA">
      <w:pPr>
        <w:pStyle w:val="bullet10"/>
      </w:pPr>
      <w:r w:rsidRPr="00A34FBA">
        <w:t xml:space="preserve">UoB-SMA-QCD-002 Site Initiation Checklist </w:t>
      </w:r>
    </w:p>
    <w:p w14:paraId="63C355CB" w14:textId="77777777" w:rsidR="00935A62" w:rsidRPr="00935A62" w:rsidRDefault="00462CF7" w:rsidP="00935A62">
      <w:pPr>
        <w:pStyle w:val="Heading2"/>
      </w:pPr>
      <w:bookmarkStart w:id="21" w:name="_Toc172727835"/>
      <w:r>
        <w:t xml:space="preserve">Additional QMS </w:t>
      </w:r>
      <w:r w:rsidR="00515191">
        <w:t>d</w:t>
      </w:r>
      <w:r w:rsidR="00935A62">
        <w:t>ocuments</w:t>
      </w:r>
      <w:bookmarkEnd w:id="21"/>
    </w:p>
    <w:p w14:paraId="51E14B7C" w14:textId="1373D855" w:rsidR="00D8259D" w:rsidRDefault="003C4280" w:rsidP="00A34FBA">
      <w:pPr>
        <w:pStyle w:val="bullet10"/>
      </w:pPr>
      <w:r>
        <w:t xml:space="preserve">UoB-CQM-POL-001 </w:t>
      </w:r>
      <w:r w:rsidR="00D8259D">
        <w:t xml:space="preserve">Clinical </w:t>
      </w:r>
      <w:r>
        <w:t>Research</w:t>
      </w:r>
      <w:r w:rsidR="00D8259D">
        <w:t xml:space="preserve"> Quality Manual</w:t>
      </w:r>
    </w:p>
    <w:p w14:paraId="4B19BFA5" w14:textId="77777777" w:rsidR="00D8259D" w:rsidRDefault="00D8259D" w:rsidP="00A34FBA">
      <w:pPr>
        <w:pStyle w:val="bullet10"/>
      </w:pPr>
      <w:r>
        <w:t>UoB-AES-SOP-001 Adverse Event Reporting</w:t>
      </w:r>
    </w:p>
    <w:p w14:paraId="35D9F07D" w14:textId="24CF038C" w:rsidR="00D8259D" w:rsidRDefault="00D8259D" w:rsidP="00A34FBA">
      <w:pPr>
        <w:pStyle w:val="bullet10"/>
      </w:pPr>
      <w:r>
        <w:t>UoB-</w:t>
      </w:r>
      <w:r w:rsidR="002F32C1">
        <w:t>SPO</w:t>
      </w:r>
      <w:r>
        <w:t>-QCD-00</w:t>
      </w:r>
      <w:r w:rsidR="00012149">
        <w:t>1</w:t>
      </w:r>
      <w:r>
        <w:t xml:space="preserve"> Clinical Trials Task Delegation Log</w:t>
      </w:r>
    </w:p>
    <w:p w14:paraId="04EBB332" w14:textId="57627645" w:rsidR="00D8259D" w:rsidRDefault="00D8259D" w:rsidP="00A34FBA">
      <w:pPr>
        <w:pStyle w:val="bullet10"/>
      </w:pPr>
      <w:r>
        <w:t>UoB-ESD-QCD-00</w:t>
      </w:r>
      <w:r w:rsidR="005D3D5E">
        <w:t>5</w:t>
      </w:r>
      <w:r>
        <w:t xml:space="preserve"> Essential Documents Checklist </w:t>
      </w:r>
    </w:p>
    <w:p w14:paraId="61463916" w14:textId="02E311B3" w:rsidR="00D8259D" w:rsidRDefault="00D8259D" w:rsidP="00A34FBA">
      <w:pPr>
        <w:pStyle w:val="bullet10"/>
      </w:pPr>
      <w:r>
        <w:t xml:space="preserve">UoB-ESD-SOP-001 Essential Documents Development and Maintenance </w:t>
      </w:r>
    </w:p>
    <w:p w14:paraId="5E08FC79" w14:textId="77777777" w:rsidR="00D8259D" w:rsidRDefault="00D8259D" w:rsidP="00A34FBA">
      <w:pPr>
        <w:pStyle w:val="bullet10"/>
      </w:pPr>
      <w:r>
        <w:t>UoB-CLO-SOP-001 Project Closure</w:t>
      </w:r>
    </w:p>
    <w:p w14:paraId="19CA94FC" w14:textId="77777777" w:rsidR="00D8259D" w:rsidRDefault="00D8259D" w:rsidP="00A34FBA">
      <w:pPr>
        <w:pStyle w:val="bullet10"/>
      </w:pPr>
      <w:r>
        <w:t>UoB-CRL-SOP-001 Laboratory Set Up and Management</w:t>
      </w:r>
    </w:p>
    <w:p w14:paraId="0BC25806" w14:textId="77777777" w:rsidR="00D8259D" w:rsidRDefault="00D8259D" w:rsidP="00A34FBA">
      <w:pPr>
        <w:pStyle w:val="bullet10"/>
      </w:pPr>
      <w:r>
        <w:t>UoB-CRL-SOP-002 Laboratory Facilities</w:t>
      </w:r>
    </w:p>
    <w:p w14:paraId="39B794CE" w14:textId="77777777" w:rsidR="00D8259D" w:rsidRDefault="00D8259D" w:rsidP="00A34FBA">
      <w:pPr>
        <w:pStyle w:val="bullet10"/>
      </w:pPr>
      <w:r>
        <w:t>UoB-CRL-SOP-003 Sample Management</w:t>
      </w:r>
    </w:p>
    <w:p w14:paraId="52D46645" w14:textId="77777777" w:rsidR="00D8259D" w:rsidRDefault="00D8259D" w:rsidP="00A34FBA">
      <w:pPr>
        <w:pStyle w:val="bullet10"/>
      </w:pPr>
      <w:r>
        <w:t>UoB-DSB-SOP-001 Deviations and Serious Breach Reporting</w:t>
      </w:r>
    </w:p>
    <w:p w14:paraId="39645130" w14:textId="77777777" w:rsidR="00D8259D" w:rsidRDefault="00D8259D" w:rsidP="00A34FBA">
      <w:pPr>
        <w:pStyle w:val="bullet10"/>
      </w:pPr>
      <w:r>
        <w:t>UoB-FNC-SOP-001 Food and Nutritional Components</w:t>
      </w:r>
    </w:p>
    <w:p w14:paraId="588B7C65" w14:textId="77777777" w:rsidR="00D8259D" w:rsidRDefault="00D8259D" w:rsidP="00A34FBA">
      <w:pPr>
        <w:pStyle w:val="bullet10"/>
      </w:pPr>
      <w:r>
        <w:t>UoB-GCP-POL-001 UoB Principles of GCP for Clinical Research</w:t>
      </w:r>
    </w:p>
    <w:p w14:paraId="7A302659" w14:textId="77777777" w:rsidR="00D8259D" w:rsidRDefault="00D8259D" w:rsidP="00A34FBA">
      <w:pPr>
        <w:pStyle w:val="bullet10"/>
      </w:pPr>
      <w:r>
        <w:t>UoB-MED-SOP-001 Medicinal Product Management</w:t>
      </w:r>
    </w:p>
    <w:p w14:paraId="243C279C" w14:textId="77777777" w:rsidR="00D8259D" w:rsidRDefault="00D8259D" w:rsidP="00A34FBA">
      <w:pPr>
        <w:pStyle w:val="bullet10"/>
      </w:pPr>
      <w:r>
        <w:t>UoB-POS-SOP-001 Project Oversight &amp; Quality Management</w:t>
      </w:r>
    </w:p>
    <w:p w14:paraId="32C84824" w14:textId="77777777" w:rsidR="00D8259D" w:rsidRDefault="00D8259D" w:rsidP="00A34FBA">
      <w:pPr>
        <w:pStyle w:val="bullet10"/>
      </w:pPr>
      <w:r>
        <w:t>UoB-RND-SOP-001 Randomisation and Blinding</w:t>
      </w:r>
    </w:p>
    <w:p w14:paraId="488456F5" w14:textId="77777777" w:rsidR="00D8259D" w:rsidRDefault="00D8259D" w:rsidP="00A34FBA">
      <w:pPr>
        <w:pStyle w:val="bullet10"/>
      </w:pPr>
      <w:r>
        <w:t>UoB-SET-SOP-001 Project Setup</w:t>
      </w:r>
    </w:p>
    <w:p w14:paraId="1808D298" w14:textId="77777777" w:rsidR="00D8259D" w:rsidRPr="00A34FBA" w:rsidRDefault="00D8259D" w:rsidP="00A34FBA">
      <w:pPr>
        <w:pStyle w:val="bullet10"/>
      </w:pPr>
      <w:r w:rsidRPr="00A34FBA">
        <w:t>UoB-TRN-SOP-001 Training</w:t>
      </w:r>
    </w:p>
    <w:p w14:paraId="5D1DE44E" w14:textId="65723E65" w:rsidR="00A86630" w:rsidRDefault="00A86630" w:rsidP="00A86630">
      <w:r>
        <w:t xml:space="preserve">Access to the full UoB QMS for clinical research is available via the </w:t>
      </w:r>
      <w:hyperlink r:id="rId15" w:tooltip="Link to CRCT website" w:history="1">
        <w:r w:rsidR="00FC026F">
          <w:rPr>
            <w:rStyle w:val="Hyperlink"/>
            <w:lang w:eastAsia="en-GB"/>
          </w:rPr>
          <w:t>CRCT website</w:t>
        </w:r>
      </w:hyperlink>
      <w:r>
        <w:rPr>
          <w:lang w:eastAsia="en-GB"/>
        </w:rPr>
        <w:t>.</w:t>
      </w:r>
    </w:p>
    <w:p w14:paraId="5ECC7E2B" w14:textId="77777777" w:rsidR="007B4836" w:rsidRDefault="007B4836" w:rsidP="005F2DE3">
      <w:pPr>
        <w:pStyle w:val="Heading1"/>
      </w:pPr>
      <w:bookmarkStart w:id="22" w:name="_Toc172727836"/>
      <w:r w:rsidRPr="005D17F6">
        <w:t>References</w:t>
      </w:r>
      <w:r w:rsidR="005F0420">
        <w:t xml:space="preserve"> </w:t>
      </w:r>
      <w:r w:rsidR="00A6537A">
        <w:t>&amp;</w:t>
      </w:r>
      <w:r w:rsidR="005F0420">
        <w:t xml:space="preserve"> </w:t>
      </w:r>
      <w:r w:rsidR="00FF6CB2">
        <w:t>f</w:t>
      </w:r>
      <w:r w:rsidR="005F0420">
        <w:t>rameworks</w:t>
      </w:r>
      <w:bookmarkEnd w:id="22"/>
    </w:p>
    <w:p w14:paraId="5918900F" w14:textId="3D36AE4B" w:rsidR="009C50C7" w:rsidRDefault="009C50C7" w:rsidP="00A312D0">
      <w:pPr>
        <w:pStyle w:val="References"/>
      </w:pPr>
      <w:r>
        <w:t>IRAS (</w:t>
      </w:r>
      <w:r w:rsidR="00786D72">
        <w:t>2023</w:t>
      </w:r>
      <w:r>
        <w:t xml:space="preserve">) </w:t>
      </w:r>
      <w:r w:rsidRPr="0055305A">
        <w:rPr>
          <w:i/>
          <w:iCs/>
        </w:rPr>
        <w:t>Set up of research activity at NHS organisations (interventional research).</w:t>
      </w:r>
      <w:r>
        <w:t xml:space="preserve"> Available at: </w:t>
      </w:r>
      <w:hyperlink r:id="rId16" w:tooltip="Link to IRAS guidance on the set up of research activity at NHS organisations for interventional research" w:history="1">
        <w:r w:rsidRPr="00DC70D9">
          <w:rPr>
            <w:rStyle w:val="Hyperlink"/>
          </w:rPr>
          <w:t>https://www.myresearchproject.org.uk/help/hlpinterventional.aspx</w:t>
        </w:r>
      </w:hyperlink>
      <w:r>
        <w:t xml:space="preserve"> (Accessed 28-Feb-2024).</w:t>
      </w:r>
    </w:p>
    <w:p w14:paraId="08E07CF8" w14:textId="4C8BB810" w:rsidR="00E26CE0" w:rsidRDefault="00E26CE0" w:rsidP="00A312D0">
      <w:pPr>
        <w:pStyle w:val="References"/>
      </w:pPr>
      <w:r>
        <w:t>IRAS (</w:t>
      </w:r>
      <w:r w:rsidR="00786D72">
        <w:t>2024</w:t>
      </w:r>
      <w:r>
        <w:t xml:space="preserve">) </w:t>
      </w:r>
      <w:r w:rsidRPr="0055305A">
        <w:rPr>
          <w:i/>
          <w:iCs/>
        </w:rPr>
        <w:t>Site specific information</w:t>
      </w:r>
      <w:r>
        <w:t xml:space="preserve">. Available at: </w:t>
      </w:r>
      <w:hyperlink r:id="rId17" w:anchor="UK-Local-Information-Pack" w:tooltip="Link to IRAS site specific information" w:history="1">
        <w:r w:rsidRPr="00744D82">
          <w:rPr>
            <w:rStyle w:val="Hyperlink"/>
          </w:rPr>
          <w:t>https://www.myresearchproject.org.uk/help/hlpsitespecific.aspx</w:t>
        </w:r>
      </w:hyperlink>
      <w:r>
        <w:t xml:space="preserve"> (Accessed 27-Feb-2024).</w:t>
      </w:r>
    </w:p>
    <w:p w14:paraId="646CF9BF" w14:textId="11F0C2E4" w:rsidR="00A34FBA" w:rsidRDefault="000750B8" w:rsidP="00A312D0">
      <w:pPr>
        <w:pStyle w:val="References"/>
      </w:pPr>
      <w:r>
        <w:t>MHRA</w:t>
      </w:r>
      <w:r w:rsidR="00BF557E">
        <w:t xml:space="preserve"> (2012)</w:t>
      </w:r>
      <w:r w:rsidR="00A34FBA">
        <w:t xml:space="preserve"> </w:t>
      </w:r>
      <w:r w:rsidR="00A34FBA" w:rsidRPr="0055305A">
        <w:rPr>
          <w:i/>
          <w:iCs/>
        </w:rPr>
        <w:t>Good Clinical Practice Guide</w:t>
      </w:r>
      <w:r w:rsidR="00266256">
        <w:t>. First edition.</w:t>
      </w:r>
      <w:r w:rsidR="00A34FBA">
        <w:t xml:space="preserve"> London: The Stationery Office</w:t>
      </w:r>
      <w:r w:rsidR="00266256">
        <w:t>.</w:t>
      </w:r>
    </w:p>
    <w:p w14:paraId="66111ECC" w14:textId="59BD259D" w:rsidR="001A4A77" w:rsidRDefault="00A34FBA" w:rsidP="00A312D0">
      <w:pPr>
        <w:pStyle w:val="References"/>
      </w:pPr>
      <w:r>
        <w:t xml:space="preserve">National Institute for Health </w:t>
      </w:r>
      <w:r w:rsidR="0085007D">
        <w:t xml:space="preserve">and Care </w:t>
      </w:r>
      <w:r>
        <w:t>Research</w:t>
      </w:r>
      <w:r w:rsidR="0085007D">
        <w:t xml:space="preserve"> (no date)</w:t>
      </w:r>
      <w:r>
        <w:t xml:space="preserve"> </w:t>
      </w:r>
      <w:r w:rsidR="0085007D" w:rsidRPr="0055305A">
        <w:rPr>
          <w:i/>
          <w:iCs/>
        </w:rPr>
        <w:t>I need help costing my research</w:t>
      </w:r>
      <w:r w:rsidR="0085007D">
        <w:rPr>
          <w:i/>
          <w:iCs/>
        </w:rPr>
        <w:t xml:space="preserve">. </w:t>
      </w:r>
      <w:r w:rsidR="0085007D">
        <w:t>Available at</w:t>
      </w:r>
      <w:r>
        <w:t>:</w:t>
      </w:r>
      <w:r w:rsidR="0085007D">
        <w:t xml:space="preserve"> </w:t>
      </w:r>
      <w:hyperlink r:id="rId18" w:tooltip="link to NIHR webpage about costing research" w:history="1">
        <w:r w:rsidR="0085007D" w:rsidRPr="0085007D">
          <w:rPr>
            <w:rStyle w:val="Hyperlink"/>
          </w:rPr>
          <w:t>https://www.nihr.ac.uk/researchers/i-need-help-costing-my-research/</w:t>
        </w:r>
      </w:hyperlink>
      <w:r w:rsidR="00B31D84">
        <w:t xml:space="preserve"> </w:t>
      </w:r>
      <w:r w:rsidR="0085007D">
        <w:t>(Accessed 18-Feb-2024).</w:t>
      </w:r>
    </w:p>
    <w:p w14:paraId="39D75685" w14:textId="77777777" w:rsidR="003C3654" w:rsidRDefault="003C3654">
      <w:pPr>
        <w:spacing w:before="0" w:after="200" w:line="276" w:lineRule="auto"/>
        <w:rPr>
          <w:rFonts w:asciiTheme="minorHAnsi" w:hAnsiTheme="minorHAnsi" w:cstheme="minorHAnsi"/>
          <w:b/>
          <w:caps/>
          <w:color w:val="1F497D" w:themeColor="text2"/>
          <w:kern w:val="32"/>
          <w:sz w:val="28"/>
          <w:szCs w:val="28"/>
        </w:rPr>
      </w:pPr>
      <w:r>
        <w:br w:type="page"/>
      </w:r>
    </w:p>
    <w:p w14:paraId="151F0110" w14:textId="77777777" w:rsidR="00B10C05" w:rsidRDefault="00B10C05" w:rsidP="005F2DE3">
      <w:pPr>
        <w:pStyle w:val="Heading1"/>
      </w:pPr>
      <w:bookmarkStart w:id="23" w:name="_Toc172727837"/>
      <w:r w:rsidRPr="00522ABB">
        <w:lastRenderedPageBreak/>
        <w:t>Abbreviations</w:t>
      </w:r>
      <w:bookmarkEnd w:id="23"/>
    </w:p>
    <w:tbl>
      <w:tblPr>
        <w:tblStyle w:val="TableGrid"/>
        <w:tblW w:w="0" w:type="auto"/>
        <w:tblBorders>
          <w:insideH w:val="dotted" w:sz="4" w:space="0" w:color="auto"/>
          <w:insideV w:val="dotted" w:sz="4" w:space="0" w:color="auto"/>
        </w:tblBorders>
        <w:tblLook w:val="04A0" w:firstRow="1" w:lastRow="0" w:firstColumn="1" w:lastColumn="0" w:noHBand="0" w:noVBand="1"/>
        <w:tblCaption w:val="Abbreviations and Definitions"/>
        <w:tblDescription w:val="List of abbreviations and Definitions used in this document."/>
      </w:tblPr>
      <w:tblGrid>
        <w:gridCol w:w="1413"/>
        <w:gridCol w:w="7604"/>
      </w:tblGrid>
      <w:tr w:rsidR="00A34FBA" w14:paraId="0F4A4C99" w14:textId="77777777" w:rsidTr="00432B0E">
        <w:trPr>
          <w:cantSplit/>
        </w:trPr>
        <w:tc>
          <w:tcPr>
            <w:tcW w:w="1413" w:type="dxa"/>
          </w:tcPr>
          <w:p w14:paraId="617886FF" w14:textId="506428C7" w:rsidR="00A34FBA" w:rsidRPr="00043513" w:rsidRDefault="00A34FBA" w:rsidP="00A34FBA">
            <w:r w:rsidRPr="00FF2B73">
              <w:t>AE</w:t>
            </w:r>
          </w:p>
        </w:tc>
        <w:tc>
          <w:tcPr>
            <w:tcW w:w="7604" w:type="dxa"/>
          </w:tcPr>
          <w:p w14:paraId="67DFC9B6" w14:textId="1EFFB225" w:rsidR="00A34FBA" w:rsidRPr="00A11FDD" w:rsidRDefault="00A34FBA" w:rsidP="00A34FBA">
            <w:r w:rsidRPr="00F566D5">
              <w:t xml:space="preserve">Adverse event </w:t>
            </w:r>
          </w:p>
        </w:tc>
      </w:tr>
      <w:tr w:rsidR="00A34FBA" w14:paraId="522017A6" w14:textId="77777777" w:rsidTr="00432B0E">
        <w:trPr>
          <w:cantSplit/>
        </w:trPr>
        <w:tc>
          <w:tcPr>
            <w:tcW w:w="1413" w:type="dxa"/>
          </w:tcPr>
          <w:p w14:paraId="30693843" w14:textId="2D7D484A" w:rsidR="00A34FBA" w:rsidRPr="00043513" w:rsidRDefault="00A34FBA" w:rsidP="00A34FBA">
            <w:r w:rsidRPr="00FF2B73">
              <w:t>ARSAC</w:t>
            </w:r>
          </w:p>
        </w:tc>
        <w:tc>
          <w:tcPr>
            <w:tcW w:w="7604" w:type="dxa"/>
          </w:tcPr>
          <w:p w14:paraId="4FA04266" w14:textId="526200D2" w:rsidR="00A34FBA" w:rsidRDefault="00A34FBA" w:rsidP="00A34FBA">
            <w:r w:rsidRPr="00F566D5">
              <w:t>Administration of Radioactive Substances Advisory Committee</w:t>
            </w:r>
          </w:p>
        </w:tc>
      </w:tr>
      <w:tr w:rsidR="00A34FBA" w14:paraId="1FBC5FCD" w14:textId="77777777" w:rsidTr="00432B0E">
        <w:trPr>
          <w:cantSplit/>
        </w:trPr>
        <w:tc>
          <w:tcPr>
            <w:tcW w:w="1413" w:type="dxa"/>
          </w:tcPr>
          <w:p w14:paraId="4F5124D3" w14:textId="6BFADA28" w:rsidR="00A34FBA" w:rsidRPr="00043513" w:rsidRDefault="00A34FBA" w:rsidP="00A34FBA">
            <w:r w:rsidRPr="00FF2B73">
              <w:t>CI</w:t>
            </w:r>
          </w:p>
        </w:tc>
        <w:tc>
          <w:tcPr>
            <w:tcW w:w="7604" w:type="dxa"/>
          </w:tcPr>
          <w:p w14:paraId="76FE958E" w14:textId="15BCDF83" w:rsidR="00A34FBA" w:rsidRDefault="00A34FBA" w:rsidP="00A34FBA">
            <w:r w:rsidRPr="00F566D5">
              <w:t>Chief investigator</w:t>
            </w:r>
          </w:p>
        </w:tc>
      </w:tr>
      <w:tr w:rsidR="00A34FBA" w14:paraId="30C8F034" w14:textId="77777777" w:rsidTr="00432B0E">
        <w:trPr>
          <w:cantSplit/>
          <w:trHeight w:val="70"/>
        </w:trPr>
        <w:tc>
          <w:tcPr>
            <w:tcW w:w="1413" w:type="dxa"/>
          </w:tcPr>
          <w:p w14:paraId="1A1C176E" w14:textId="48271301" w:rsidR="00A34FBA" w:rsidRDefault="00A34FBA" w:rsidP="00A34FBA">
            <w:r w:rsidRPr="00FF2B73">
              <w:t>CRF</w:t>
            </w:r>
          </w:p>
        </w:tc>
        <w:tc>
          <w:tcPr>
            <w:tcW w:w="7604" w:type="dxa"/>
          </w:tcPr>
          <w:p w14:paraId="42BB917B" w14:textId="69942877" w:rsidR="00A34FBA" w:rsidRPr="007B64F6" w:rsidRDefault="00A34FBA" w:rsidP="00A34FBA">
            <w:pPr>
              <w:rPr>
                <w:rFonts w:asciiTheme="minorHAnsi" w:hAnsiTheme="minorHAnsi"/>
              </w:rPr>
            </w:pPr>
            <w:r w:rsidRPr="00F566D5">
              <w:t>Case report form</w:t>
            </w:r>
          </w:p>
        </w:tc>
      </w:tr>
      <w:tr w:rsidR="00A34FBA" w14:paraId="053278D3" w14:textId="77777777" w:rsidTr="00432B0E">
        <w:trPr>
          <w:cantSplit/>
          <w:trHeight w:val="70"/>
        </w:trPr>
        <w:tc>
          <w:tcPr>
            <w:tcW w:w="1413" w:type="dxa"/>
          </w:tcPr>
          <w:p w14:paraId="27B3D089" w14:textId="6A14CA21" w:rsidR="00A34FBA" w:rsidRDefault="00A34FBA" w:rsidP="00A34FBA">
            <w:r w:rsidRPr="000F7D8E">
              <w:t>CTA</w:t>
            </w:r>
          </w:p>
        </w:tc>
        <w:tc>
          <w:tcPr>
            <w:tcW w:w="7604" w:type="dxa"/>
          </w:tcPr>
          <w:p w14:paraId="3853E2D9" w14:textId="3A9B4DAC" w:rsidR="00A34FBA" w:rsidRPr="006D57DE" w:rsidRDefault="00A34FBA" w:rsidP="00A34FBA">
            <w:r w:rsidRPr="000F7D8E">
              <w:t>Clinical trial authorisation</w:t>
            </w:r>
          </w:p>
        </w:tc>
      </w:tr>
      <w:tr w:rsidR="00A34FBA" w14:paraId="6ACC9770" w14:textId="77777777" w:rsidTr="00432B0E">
        <w:trPr>
          <w:cantSplit/>
          <w:trHeight w:val="70"/>
        </w:trPr>
        <w:tc>
          <w:tcPr>
            <w:tcW w:w="1413" w:type="dxa"/>
          </w:tcPr>
          <w:p w14:paraId="7C51EFE5" w14:textId="72FF98B9" w:rsidR="00A34FBA" w:rsidRDefault="00A34FBA" w:rsidP="00A34FBA">
            <w:r w:rsidRPr="000F7D8E">
              <w:t>CTIMP</w:t>
            </w:r>
          </w:p>
        </w:tc>
        <w:tc>
          <w:tcPr>
            <w:tcW w:w="7604" w:type="dxa"/>
          </w:tcPr>
          <w:p w14:paraId="6E6D1BB3" w14:textId="5292D7DC" w:rsidR="00A34FBA" w:rsidRDefault="00A34FBA" w:rsidP="00A34FBA">
            <w:r w:rsidRPr="000F7D8E">
              <w:t>Clinical trial of an investigational medicinal product</w:t>
            </w:r>
          </w:p>
        </w:tc>
      </w:tr>
      <w:tr w:rsidR="00A34FBA" w14:paraId="58E7AB50" w14:textId="77777777" w:rsidTr="00432B0E">
        <w:trPr>
          <w:cantSplit/>
          <w:trHeight w:val="70"/>
        </w:trPr>
        <w:tc>
          <w:tcPr>
            <w:tcW w:w="1413" w:type="dxa"/>
          </w:tcPr>
          <w:p w14:paraId="45DA95CE" w14:textId="666FE710" w:rsidR="00A34FBA" w:rsidRDefault="00A34FBA" w:rsidP="00A34FBA">
            <w:r w:rsidRPr="000F7D8E">
              <w:t>CTU</w:t>
            </w:r>
          </w:p>
        </w:tc>
        <w:tc>
          <w:tcPr>
            <w:tcW w:w="7604" w:type="dxa"/>
          </w:tcPr>
          <w:p w14:paraId="6DB1CBE3" w14:textId="6E005057" w:rsidR="00A34FBA" w:rsidRDefault="00A34FBA" w:rsidP="00A34FBA">
            <w:pPr>
              <w:rPr>
                <w:color w:val="222222"/>
              </w:rPr>
            </w:pPr>
            <w:r w:rsidRPr="000F7D8E">
              <w:t xml:space="preserve">Clinical trials unit </w:t>
            </w:r>
          </w:p>
        </w:tc>
      </w:tr>
      <w:tr w:rsidR="0074322A" w14:paraId="27BA04F9" w14:textId="77777777" w:rsidTr="00432B0E">
        <w:trPr>
          <w:cantSplit/>
          <w:trHeight w:val="70"/>
        </w:trPr>
        <w:tc>
          <w:tcPr>
            <w:tcW w:w="1413" w:type="dxa"/>
          </w:tcPr>
          <w:p w14:paraId="61B6CFD0" w14:textId="7BE891A7" w:rsidR="0074322A" w:rsidRPr="000F7D8E" w:rsidRDefault="0074322A" w:rsidP="0074322A">
            <w:r w:rsidRPr="004F5551">
              <w:t>CV</w:t>
            </w:r>
          </w:p>
        </w:tc>
        <w:tc>
          <w:tcPr>
            <w:tcW w:w="7604" w:type="dxa"/>
          </w:tcPr>
          <w:p w14:paraId="3D4F5699" w14:textId="0D5B0824" w:rsidR="0074322A" w:rsidRPr="000F7D8E" w:rsidRDefault="0074322A" w:rsidP="0074322A">
            <w:r w:rsidRPr="00E13CCB">
              <w:t>Curriculum vitae</w:t>
            </w:r>
          </w:p>
        </w:tc>
      </w:tr>
      <w:tr w:rsidR="0074322A" w14:paraId="2996784B" w14:textId="77777777" w:rsidTr="00432B0E">
        <w:trPr>
          <w:cantSplit/>
          <w:trHeight w:val="70"/>
        </w:trPr>
        <w:tc>
          <w:tcPr>
            <w:tcW w:w="1413" w:type="dxa"/>
          </w:tcPr>
          <w:p w14:paraId="6545D57E" w14:textId="2428AE8D" w:rsidR="0074322A" w:rsidRPr="000F7D8E" w:rsidRDefault="0074322A" w:rsidP="0074322A">
            <w:r w:rsidRPr="004F5551">
              <w:t>GCP</w:t>
            </w:r>
          </w:p>
        </w:tc>
        <w:tc>
          <w:tcPr>
            <w:tcW w:w="7604" w:type="dxa"/>
          </w:tcPr>
          <w:p w14:paraId="431C23CE" w14:textId="7853FBD5" w:rsidR="0074322A" w:rsidRPr="000F7D8E" w:rsidRDefault="0074322A" w:rsidP="0074322A">
            <w:r w:rsidRPr="00E13CCB">
              <w:t>Good Clinical Practice</w:t>
            </w:r>
          </w:p>
        </w:tc>
      </w:tr>
      <w:tr w:rsidR="0074322A" w14:paraId="4D270B3E" w14:textId="77777777" w:rsidTr="00432B0E">
        <w:trPr>
          <w:cantSplit/>
          <w:trHeight w:val="70"/>
        </w:trPr>
        <w:tc>
          <w:tcPr>
            <w:tcW w:w="1413" w:type="dxa"/>
          </w:tcPr>
          <w:p w14:paraId="3BC132FA" w14:textId="47BD2CDE" w:rsidR="0074322A" w:rsidRPr="000F7D8E" w:rsidRDefault="0074322A" w:rsidP="0074322A">
            <w:r w:rsidRPr="004F5551">
              <w:t>HRA</w:t>
            </w:r>
          </w:p>
        </w:tc>
        <w:tc>
          <w:tcPr>
            <w:tcW w:w="7604" w:type="dxa"/>
          </w:tcPr>
          <w:p w14:paraId="7DCD6EF8" w14:textId="48F10168" w:rsidR="0074322A" w:rsidRPr="000F7D8E" w:rsidRDefault="0074322A" w:rsidP="0074322A">
            <w:r w:rsidRPr="00E13CCB">
              <w:t>Health Regulatory Authority</w:t>
            </w:r>
          </w:p>
        </w:tc>
      </w:tr>
      <w:tr w:rsidR="0074322A" w14:paraId="3783BD2D" w14:textId="77777777" w:rsidTr="00432B0E">
        <w:trPr>
          <w:cantSplit/>
          <w:trHeight w:val="70"/>
        </w:trPr>
        <w:tc>
          <w:tcPr>
            <w:tcW w:w="1413" w:type="dxa"/>
          </w:tcPr>
          <w:p w14:paraId="5599080A" w14:textId="3F6F0BBA" w:rsidR="0074322A" w:rsidRPr="000F7D8E" w:rsidRDefault="0074322A" w:rsidP="0074322A">
            <w:r w:rsidRPr="004F5551">
              <w:t>IB</w:t>
            </w:r>
          </w:p>
        </w:tc>
        <w:tc>
          <w:tcPr>
            <w:tcW w:w="7604" w:type="dxa"/>
          </w:tcPr>
          <w:p w14:paraId="6AD63A34" w14:textId="60CFC354" w:rsidR="0074322A" w:rsidRPr="000F7D8E" w:rsidRDefault="0074322A" w:rsidP="0074322A">
            <w:r w:rsidRPr="00E13CCB">
              <w:t>Investigator brochure</w:t>
            </w:r>
          </w:p>
        </w:tc>
      </w:tr>
      <w:tr w:rsidR="0074322A" w14:paraId="0392C574" w14:textId="77777777" w:rsidTr="00432B0E">
        <w:trPr>
          <w:cantSplit/>
          <w:trHeight w:val="70"/>
        </w:trPr>
        <w:tc>
          <w:tcPr>
            <w:tcW w:w="1413" w:type="dxa"/>
          </w:tcPr>
          <w:p w14:paraId="3C8C4095" w14:textId="2221B890" w:rsidR="0074322A" w:rsidRPr="000F7D8E" w:rsidRDefault="0074322A" w:rsidP="0074322A">
            <w:r w:rsidRPr="004F5551">
              <w:t>ICF</w:t>
            </w:r>
          </w:p>
        </w:tc>
        <w:tc>
          <w:tcPr>
            <w:tcW w:w="7604" w:type="dxa"/>
          </w:tcPr>
          <w:p w14:paraId="6B96644D" w14:textId="1D855179" w:rsidR="0074322A" w:rsidRPr="000F7D8E" w:rsidRDefault="0074322A" w:rsidP="0074322A">
            <w:r w:rsidRPr="00E13CCB">
              <w:t xml:space="preserve">Informed consent form </w:t>
            </w:r>
          </w:p>
        </w:tc>
      </w:tr>
      <w:tr w:rsidR="0074322A" w14:paraId="29E148E9" w14:textId="77777777" w:rsidTr="00432B0E">
        <w:trPr>
          <w:cantSplit/>
          <w:trHeight w:val="70"/>
        </w:trPr>
        <w:tc>
          <w:tcPr>
            <w:tcW w:w="1413" w:type="dxa"/>
          </w:tcPr>
          <w:p w14:paraId="0E9CC176" w14:textId="02B22590" w:rsidR="0074322A" w:rsidRPr="000F7D8E" w:rsidRDefault="0074322A" w:rsidP="0074322A">
            <w:r w:rsidRPr="004F5551">
              <w:t>IMP</w:t>
            </w:r>
          </w:p>
        </w:tc>
        <w:tc>
          <w:tcPr>
            <w:tcW w:w="7604" w:type="dxa"/>
          </w:tcPr>
          <w:p w14:paraId="2EB67CDF" w14:textId="1E934E46" w:rsidR="0074322A" w:rsidRPr="000F7D8E" w:rsidRDefault="0074322A" w:rsidP="0074322A">
            <w:r w:rsidRPr="00E13CCB">
              <w:t>Investigational medicinal product</w:t>
            </w:r>
          </w:p>
        </w:tc>
      </w:tr>
      <w:tr w:rsidR="0074322A" w14:paraId="6E2DF27B" w14:textId="77777777" w:rsidTr="00432B0E">
        <w:trPr>
          <w:cantSplit/>
          <w:trHeight w:val="70"/>
        </w:trPr>
        <w:tc>
          <w:tcPr>
            <w:tcW w:w="1413" w:type="dxa"/>
          </w:tcPr>
          <w:p w14:paraId="2CD2EA5E" w14:textId="0757B01A" w:rsidR="0074322A" w:rsidRPr="000F7D8E" w:rsidRDefault="0074322A" w:rsidP="0074322A">
            <w:r w:rsidRPr="004F5551">
              <w:t>ISF</w:t>
            </w:r>
          </w:p>
        </w:tc>
        <w:tc>
          <w:tcPr>
            <w:tcW w:w="7604" w:type="dxa"/>
          </w:tcPr>
          <w:p w14:paraId="3275D9B6" w14:textId="0249A9DA" w:rsidR="0074322A" w:rsidRPr="000F7D8E" w:rsidRDefault="0074322A" w:rsidP="0074322A">
            <w:r w:rsidRPr="00E13CCB">
              <w:t xml:space="preserve">Investigator site file. </w:t>
            </w:r>
          </w:p>
        </w:tc>
      </w:tr>
      <w:tr w:rsidR="0074322A" w14:paraId="6DB5C200" w14:textId="77777777" w:rsidTr="00432B0E">
        <w:trPr>
          <w:cantSplit/>
          <w:trHeight w:val="70"/>
        </w:trPr>
        <w:tc>
          <w:tcPr>
            <w:tcW w:w="1413" w:type="dxa"/>
          </w:tcPr>
          <w:p w14:paraId="598DF5A3" w14:textId="4A0B7E0F" w:rsidR="0074322A" w:rsidRPr="000F7D8E" w:rsidRDefault="0074322A" w:rsidP="0074322A">
            <w:r w:rsidRPr="004F5551">
              <w:t>MHRA</w:t>
            </w:r>
          </w:p>
        </w:tc>
        <w:tc>
          <w:tcPr>
            <w:tcW w:w="7604" w:type="dxa"/>
          </w:tcPr>
          <w:p w14:paraId="3615644E" w14:textId="5AC603C0" w:rsidR="0074322A" w:rsidRPr="000F7D8E" w:rsidRDefault="0074322A" w:rsidP="0074322A">
            <w:r w:rsidRPr="00E13CCB">
              <w:t>Medicines and Healthcare Products Regulatory Agency</w:t>
            </w:r>
          </w:p>
        </w:tc>
      </w:tr>
      <w:tr w:rsidR="0074322A" w14:paraId="0C295617" w14:textId="77777777" w:rsidTr="00432B0E">
        <w:trPr>
          <w:cantSplit/>
          <w:trHeight w:val="70"/>
        </w:trPr>
        <w:tc>
          <w:tcPr>
            <w:tcW w:w="1413" w:type="dxa"/>
          </w:tcPr>
          <w:p w14:paraId="7354AE0D" w14:textId="35EFE127" w:rsidR="0074322A" w:rsidRPr="000F7D8E" w:rsidRDefault="0074322A" w:rsidP="0074322A">
            <w:proofErr w:type="spellStart"/>
            <w:r w:rsidRPr="004F5551">
              <w:t>mNCA</w:t>
            </w:r>
            <w:proofErr w:type="spellEnd"/>
          </w:p>
        </w:tc>
        <w:tc>
          <w:tcPr>
            <w:tcW w:w="7604" w:type="dxa"/>
          </w:tcPr>
          <w:p w14:paraId="12A62D6C" w14:textId="798ABFCD" w:rsidR="0074322A" w:rsidRPr="000F7D8E" w:rsidRDefault="0074322A" w:rsidP="0074322A">
            <w:r w:rsidRPr="00E13CCB">
              <w:t>UK model agreement for non-commercial research</w:t>
            </w:r>
          </w:p>
        </w:tc>
      </w:tr>
      <w:tr w:rsidR="0074322A" w14:paraId="3FB1E390" w14:textId="77777777" w:rsidTr="00432B0E">
        <w:trPr>
          <w:cantSplit/>
          <w:trHeight w:val="70"/>
        </w:trPr>
        <w:tc>
          <w:tcPr>
            <w:tcW w:w="1413" w:type="dxa"/>
          </w:tcPr>
          <w:p w14:paraId="1191DD88" w14:textId="4E9D6C4F" w:rsidR="0074322A" w:rsidRPr="000F7D8E" w:rsidRDefault="0074322A" w:rsidP="0074322A">
            <w:r w:rsidRPr="004F5551">
              <w:t>NIHR</w:t>
            </w:r>
          </w:p>
        </w:tc>
        <w:tc>
          <w:tcPr>
            <w:tcW w:w="7604" w:type="dxa"/>
          </w:tcPr>
          <w:p w14:paraId="23EC6A2C" w14:textId="3FFC1412" w:rsidR="0074322A" w:rsidRPr="000F7D8E" w:rsidRDefault="0074322A" w:rsidP="0074322A">
            <w:r w:rsidRPr="00E13CCB">
              <w:t xml:space="preserve">National Institute </w:t>
            </w:r>
            <w:r w:rsidR="00834965">
              <w:t>for</w:t>
            </w:r>
            <w:r w:rsidRPr="00E13CCB">
              <w:t xml:space="preserve"> Health </w:t>
            </w:r>
            <w:r w:rsidR="00834965">
              <w:t>Research</w:t>
            </w:r>
          </w:p>
        </w:tc>
      </w:tr>
      <w:tr w:rsidR="0074322A" w14:paraId="71E4ECA5" w14:textId="77777777" w:rsidTr="00432B0E">
        <w:trPr>
          <w:cantSplit/>
          <w:trHeight w:val="70"/>
        </w:trPr>
        <w:tc>
          <w:tcPr>
            <w:tcW w:w="1413" w:type="dxa"/>
          </w:tcPr>
          <w:p w14:paraId="2A5CDAB9" w14:textId="0850F60F" w:rsidR="0074322A" w:rsidRPr="000F7D8E" w:rsidRDefault="0074322A" w:rsidP="0074322A">
            <w:r w:rsidRPr="004F5551">
              <w:t>OID</w:t>
            </w:r>
          </w:p>
        </w:tc>
        <w:tc>
          <w:tcPr>
            <w:tcW w:w="7604" w:type="dxa"/>
          </w:tcPr>
          <w:p w14:paraId="473FB3E3" w14:textId="5609450F" w:rsidR="0074322A" w:rsidRPr="000F7D8E" w:rsidRDefault="0074322A" w:rsidP="0074322A">
            <w:r w:rsidRPr="00E13CCB">
              <w:t>Organisation information document</w:t>
            </w:r>
          </w:p>
        </w:tc>
      </w:tr>
      <w:tr w:rsidR="0074322A" w14:paraId="35198CF0" w14:textId="77777777" w:rsidTr="00432B0E">
        <w:trPr>
          <w:cantSplit/>
          <w:trHeight w:val="70"/>
        </w:trPr>
        <w:tc>
          <w:tcPr>
            <w:tcW w:w="1413" w:type="dxa"/>
          </w:tcPr>
          <w:p w14:paraId="4D4B5A12" w14:textId="24FC4B62" w:rsidR="0074322A" w:rsidRPr="000F7D8E" w:rsidRDefault="0074322A" w:rsidP="0074322A">
            <w:r w:rsidRPr="004F5551">
              <w:t>PIS</w:t>
            </w:r>
          </w:p>
        </w:tc>
        <w:tc>
          <w:tcPr>
            <w:tcW w:w="7604" w:type="dxa"/>
          </w:tcPr>
          <w:p w14:paraId="5ECB3768" w14:textId="3CAB2D5C" w:rsidR="0074322A" w:rsidRPr="000F7D8E" w:rsidRDefault="0074322A" w:rsidP="0074322A">
            <w:r w:rsidRPr="00E13CCB">
              <w:t xml:space="preserve">Participant information sheet </w:t>
            </w:r>
          </w:p>
        </w:tc>
      </w:tr>
      <w:tr w:rsidR="0074322A" w14:paraId="0E36216F" w14:textId="77777777" w:rsidTr="00432B0E">
        <w:trPr>
          <w:cantSplit/>
          <w:trHeight w:val="70"/>
        </w:trPr>
        <w:tc>
          <w:tcPr>
            <w:tcW w:w="1413" w:type="dxa"/>
          </w:tcPr>
          <w:p w14:paraId="768D0592" w14:textId="7DE4AF56" w:rsidR="0074322A" w:rsidRPr="000F7D8E" w:rsidRDefault="0074322A" w:rsidP="0074322A">
            <w:r w:rsidRPr="004F5551">
              <w:t>PI</w:t>
            </w:r>
          </w:p>
        </w:tc>
        <w:tc>
          <w:tcPr>
            <w:tcW w:w="7604" w:type="dxa"/>
          </w:tcPr>
          <w:p w14:paraId="1B1BA282" w14:textId="0DF80541" w:rsidR="0074322A" w:rsidRPr="000F7D8E" w:rsidRDefault="0074322A" w:rsidP="0074322A">
            <w:r w:rsidRPr="00E13CCB">
              <w:t>Principal investigator</w:t>
            </w:r>
          </w:p>
        </w:tc>
      </w:tr>
      <w:tr w:rsidR="007F7F11" w14:paraId="37121BA4" w14:textId="77777777" w:rsidTr="00432B0E">
        <w:trPr>
          <w:cantSplit/>
          <w:trHeight w:val="70"/>
        </w:trPr>
        <w:tc>
          <w:tcPr>
            <w:tcW w:w="1413" w:type="dxa"/>
          </w:tcPr>
          <w:p w14:paraId="12479570" w14:textId="23B999AE" w:rsidR="007F7F11" w:rsidRPr="004F5551" w:rsidRDefault="007F7F11" w:rsidP="0074322A">
            <w:r>
              <w:t>PIC</w:t>
            </w:r>
          </w:p>
        </w:tc>
        <w:tc>
          <w:tcPr>
            <w:tcW w:w="7604" w:type="dxa"/>
          </w:tcPr>
          <w:p w14:paraId="5F3CB5AA" w14:textId="42B378F4" w:rsidR="007F7F11" w:rsidRPr="00E13CCB" w:rsidRDefault="007F7F11" w:rsidP="0074322A">
            <w:r>
              <w:t>Participant identification centre</w:t>
            </w:r>
          </w:p>
        </w:tc>
      </w:tr>
      <w:tr w:rsidR="007F7F11" w14:paraId="4C8528AD" w14:textId="77777777" w:rsidTr="00432B0E">
        <w:trPr>
          <w:cantSplit/>
          <w:trHeight w:val="70"/>
        </w:trPr>
        <w:tc>
          <w:tcPr>
            <w:tcW w:w="1413" w:type="dxa"/>
          </w:tcPr>
          <w:p w14:paraId="736D798F" w14:textId="3481E57C" w:rsidR="007F7F11" w:rsidRPr="004F5551" w:rsidRDefault="007F7F11" w:rsidP="0074322A">
            <w:r>
              <w:t>QP</w:t>
            </w:r>
          </w:p>
        </w:tc>
        <w:tc>
          <w:tcPr>
            <w:tcW w:w="7604" w:type="dxa"/>
          </w:tcPr>
          <w:p w14:paraId="49DD5EA8" w14:textId="493CFEE8" w:rsidR="007F7F11" w:rsidRPr="00E13CCB" w:rsidRDefault="007F7F11" w:rsidP="0074322A">
            <w:r>
              <w:t>Qualified person</w:t>
            </w:r>
          </w:p>
        </w:tc>
      </w:tr>
      <w:tr w:rsidR="0074322A" w14:paraId="25F072C6" w14:textId="77777777" w:rsidTr="00432B0E">
        <w:trPr>
          <w:cantSplit/>
          <w:trHeight w:val="70"/>
        </w:trPr>
        <w:tc>
          <w:tcPr>
            <w:tcW w:w="1413" w:type="dxa"/>
          </w:tcPr>
          <w:p w14:paraId="30C36A08" w14:textId="40C4B895" w:rsidR="0074322A" w:rsidRPr="000F7D8E" w:rsidRDefault="0074322A" w:rsidP="0074322A">
            <w:r w:rsidRPr="004F5551">
              <w:t>RE</w:t>
            </w:r>
            <w:r w:rsidR="00D85A1C">
              <w:t>GI</w:t>
            </w:r>
          </w:p>
        </w:tc>
        <w:tc>
          <w:tcPr>
            <w:tcW w:w="7604" w:type="dxa"/>
          </w:tcPr>
          <w:p w14:paraId="53C7756B" w14:textId="2495318A" w:rsidR="0074322A" w:rsidRPr="000F7D8E" w:rsidRDefault="0074322A" w:rsidP="0074322A">
            <w:r w:rsidRPr="00E13CCB">
              <w:t xml:space="preserve">Research </w:t>
            </w:r>
            <w:r w:rsidR="00EF7A56">
              <w:t>E</w:t>
            </w:r>
            <w:r w:rsidR="00D85A1C">
              <w:t>thics</w:t>
            </w:r>
            <w:r w:rsidR="00EF7A56">
              <w:t>,</w:t>
            </w:r>
            <w:r w:rsidR="00D85A1C">
              <w:t xml:space="preserve"> </w:t>
            </w:r>
            <w:r w:rsidR="00EF7A56">
              <w:t>G</w:t>
            </w:r>
            <w:r w:rsidR="00D85A1C">
              <w:t xml:space="preserve">overnance and </w:t>
            </w:r>
            <w:r w:rsidR="00EF7A56">
              <w:t>I</w:t>
            </w:r>
            <w:r w:rsidR="00D85A1C">
              <w:t xml:space="preserve">ntegrity </w:t>
            </w:r>
          </w:p>
        </w:tc>
      </w:tr>
      <w:tr w:rsidR="0074322A" w14:paraId="25F312F6" w14:textId="77777777" w:rsidTr="00432B0E">
        <w:trPr>
          <w:cantSplit/>
          <w:trHeight w:val="70"/>
        </w:trPr>
        <w:tc>
          <w:tcPr>
            <w:tcW w:w="1413" w:type="dxa"/>
          </w:tcPr>
          <w:p w14:paraId="039AEB7C" w14:textId="388659C0" w:rsidR="0074322A" w:rsidRPr="000F7D8E" w:rsidRDefault="0074322A" w:rsidP="0074322A">
            <w:r w:rsidRPr="004F5551">
              <w:t>SAE</w:t>
            </w:r>
          </w:p>
        </w:tc>
        <w:tc>
          <w:tcPr>
            <w:tcW w:w="7604" w:type="dxa"/>
          </w:tcPr>
          <w:p w14:paraId="6948B921" w14:textId="74181950" w:rsidR="0074322A" w:rsidRPr="000F7D8E" w:rsidRDefault="0074322A" w:rsidP="0074322A">
            <w:r w:rsidRPr="00E13CCB">
              <w:t>Serious adverse event</w:t>
            </w:r>
          </w:p>
        </w:tc>
      </w:tr>
      <w:tr w:rsidR="0074322A" w14:paraId="628580C9" w14:textId="77777777" w:rsidTr="00432B0E">
        <w:trPr>
          <w:cantSplit/>
          <w:trHeight w:val="70"/>
        </w:trPr>
        <w:tc>
          <w:tcPr>
            <w:tcW w:w="1413" w:type="dxa"/>
          </w:tcPr>
          <w:p w14:paraId="208A832D" w14:textId="6B959D35" w:rsidR="0074322A" w:rsidRPr="000F7D8E" w:rsidRDefault="0074322A" w:rsidP="0074322A">
            <w:r w:rsidRPr="00C427E3">
              <w:t>S/TMF</w:t>
            </w:r>
          </w:p>
        </w:tc>
        <w:tc>
          <w:tcPr>
            <w:tcW w:w="7604" w:type="dxa"/>
          </w:tcPr>
          <w:p w14:paraId="7CD71675" w14:textId="00EDD33C" w:rsidR="0074322A" w:rsidRPr="000F7D8E" w:rsidRDefault="00825628" w:rsidP="0074322A">
            <w:r>
              <w:t>S</w:t>
            </w:r>
            <w:r w:rsidR="0074322A" w:rsidRPr="00C427E3">
              <w:t xml:space="preserve">tudy/trial master file </w:t>
            </w:r>
          </w:p>
        </w:tc>
      </w:tr>
      <w:tr w:rsidR="00762F06" w14:paraId="5D79828F" w14:textId="77777777" w:rsidTr="00432B0E">
        <w:trPr>
          <w:cantSplit/>
          <w:trHeight w:val="70"/>
        </w:trPr>
        <w:tc>
          <w:tcPr>
            <w:tcW w:w="1413" w:type="dxa"/>
          </w:tcPr>
          <w:p w14:paraId="7AE68DCD" w14:textId="18059CA5" w:rsidR="00762F06" w:rsidRPr="00C427E3" w:rsidRDefault="00762F06" w:rsidP="00762F06">
            <w:r w:rsidRPr="004D4019">
              <w:t>SmPC</w:t>
            </w:r>
          </w:p>
        </w:tc>
        <w:tc>
          <w:tcPr>
            <w:tcW w:w="7604" w:type="dxa"/>
          </w:tcPr>
          <w:p w14:paraId="79DAE469" w14:textId="2A5732AB" w:rsidR="00762F06" w:rsidRPr="00C427E3" w:rsidRDefault="00762F06" w:rsidP="00762F06">
            <w:r w:rsidRPr="004D4019">
              <w:t xml:space="preserve">Summary of product characteristics </w:t>
            </w:r>
          </w:p>
        </w:tc>
      </w:tr>
      <w:tr w:rsidR="00762F06" w14:paraId="5F86B3FB" w14:textId="77777777" w:rsidTr="00432B0E">
        <w:trPr>
          <w:cantSplit/>
          <w:trHeight w:val="70"/>
        </w:trPr>
        <w:tc>
          <w:tcPr>
            <w:tcW w:w="1413" w:type="dxa"/>
          </w:tcPr>
          <w:p w14:paraId="571A59EB" w14:textId="309F539B" w:rsidR="00762F06" w:rsidRPr="00C427E3" w:rsidRDefault="00762F06" w:rsidP="00762F06">
            <w:r w:rsidRPr="00B50EC7">
              <w:t>SOP</w:t>
            </w:r>
          </w:p>
        </w:tc>
        <w:tc>
          <w:tcPr>
            <w:tcW w:w="7604" w:type="dxa"/>
          </w:tcPr>
          <w:p w14:paraId="28F87AAB" w14:textId="6B571E00" w:rsidR="00762F06" w:rsidRPr="00C427E3" w:rsidRDefault="00762F06" w:rsidP="00762F06">
            <w:r w:rsidRPr="00B50EC7">
              <w:t>Standard operating procedure</w:t>
            </w:r>
          </w:p>
        </w:tc>
      </w:tr>
      <w:tr w:rsidR="00762F06" w14:paraId="624FCDAF" w14:textId="77777777" w:rsidTr="00432B0E">
        <w:trPr>
          <w:cantSplit/>
          <w:trHeight w:val="70"/>
        </w:trPr>
        <w:tc>
          <w:tcPr>
            <w:tcW w:w="1413" w:type="dxa"/>
          </w:tcPr>
          <w:p w14:paraId="07852686" w14:textId="0826C4CA" w:rsidR="00762F06" w:rsidRPr="00C427E3" w:rsidRDefault="00762F06" w:rsidP="00762F06">
            <w:r w:rsidRPr="00B50EC7">
              <w:t>UoB</w:t>
            </w:r>
          </w:p>
        </w:tc>
        <w:tc>
          <w:tcPr>
            <w:tcW w:w="7604" w:type="dxa"/>
          </w:tcPr>
          <w:p w14:paraId="1A239675" w14:textId="52582451" w:rsidR="00762F06" w:rsidRPr="00C427E3" w:rsidRDefault="00762F06" w:rsidP="00762F06">
            <w:r w:rsidRPr="00B50EC7">
              <w:t>University of Birmingham</w:t>
            </w:r>
          </w:p>
        </w:tc>
      </w:tr>
    </w:tbl>
    <w:p w14:paraId="4AA412F9" w14:textId="77777777" w:rsidR="000374CB" w:rsidRDefault="00B10C05">
      <w:r w:rsidRPr="009C2C63">
        <w:t xml:space="preserve">See also </w:t>
      </w:r>
      <w:hyperlink r:id="rId19" w:tooltip="Link to Glossary of Terms" w:history="1">
        <w:r w:rsidRPr="00F12A38">
          <w:rPr>
            <w:rStyle w:val="Hyperlink"/>
          </w:rPr>
          <w:t>Glossary of Term</w:t>
        </w:r>
        <w:r w:rsidR="00B37374">
          <w:rPr>
            <w:rStyle w:val="Hyperlink"/>
          </w:rPr>
          <w:t>s</w:t>
        </w:r>
      </w:hyperlink>
      <w:r w:rsidR="00225D8E">
        <w:t xml:space="preserve"> for a full list of abbreviations and definitions</w:t>
      </w:r>
      <w:r w:rsidR="00367496">
        <w:t>.</w:t>
      </w:r>
      <w:r w:rsidR="00225D8E">
        <w:t xml:space="preserve"> </w:t>
      </w:r>
    </w:p>
    <w:p w14:paraId="1378BE6A" w14:textId="77777777" w:rsidR="00FC026F" w:rsidRDefault="00FC026F"/>
    <w:p w14:paraId="1A2DA7D3" w14:textId="77777777" w:rsidR="00901562" w:rsidRDefault="00901562" w:rsidP="00901562">
      <w:pPr>
        <w:spacing w:before="0" w:after="200" w:line="276" w:lineRule="auto"/>
        <w:sectPr w:rsidR="00901562" w:rsidSect="008319EC">
          <w:headerReference w:type="even" r:id="rId20"/>
          <w:headerReference w:type="default" r:id="rId21"/>
          <w:footerReference w:type="even" r:id="rId22"/>
          <w:footerReference w:type="default" r:id="rId23"/>
          <w:headerReference w:type="first" r:id="rId24"/>
          <w:footerReference w:type="first" r:id="rId25"/>
          <w:pgSz w:w="11907" w:h="16839" w:code="9"/>
          <w:pgMar w:top="1440" w:right="1440" w:bottom="1440" w:left="1440" w:header="567" w:footer="397" w:gutter="0"/>
          <w:pgBorders>
            <w:top w:val="single" w:sz="12" w:space="3" w:color="17365D" w:themeColor="text2" w:themeShade="BF"/>
            <w:bottom w:val="single" w:sz="12" w:space="3" w:color="17365D" w:themeColor="text2" w:themeShade="BF"/>
          </w:pgBorders>
          <w:cols w:space="708"/>
          <w:docGrid w:linePitch="360"/>
        </w:sectPr>
      </w:pPr>
    </w:p>
    <w:p w14:paraId="648C0FC9" w14:textId="77777777" w:rsidR="00234600" w:rsidRPr="00901562" w:rsidRDefault="00234600" w:rsidP="00901562">
      <w:pPr>
        <w:pStyle w:val="Heading1"/>
      </w:pPr>
      <w:bookmarkStart w:id="24" w:name="_Toc172727838"/>
      <w:r>
        <w:lastRenderedPageBreak/>
        <w:t xml:space="preserve">Document </w:t>
      </w:r>
      <w:r w:rsidR="003E6162">
        <w:t>contributors</w:t>
      </w:r>
      <w:bookmarkEnd w:id="24"/>
    </w:p>
    <w:tbl>
      <w:tblPr>
        <w:tblStyle w:val="TableGrid"/>
        <w:tblW w:w="5000" w:type="pct"/>
        <w:tblBorders>
          <w:insideH w:val="dotted" w:sz="4" w:space="0" w:color="auto"/>
          <w:insideV w:val="dotted" w:sz="4" w:space="0" w:color="auto"/>
        </w:tblBorders>
        <w:tblLook w:val="04A0" w:firstRow="1" w:lastRow="0" w:firstColumn="1" w:lastColumn="0" w:noHBand="0" w:noVBand="1"/>
        <w:tblCaption w:val="Document contributors"/>
        <w:tblDescription w:val="This table contains details of the author(s), reviewer(s) and authorisor(s) of this document. "/>
      </w:tblPr>
      <w:tblGrid>
        <w:gridCol w:w="9017"/>
      </w:tblGrid>
      <w:tr w:rsidR="00D242C8" w:rsidRPr="003713E4" w14:paraId="64BBA78F" w14:textId="77777777" w:rsidTr="00D242C8">
        <w:trPr>
          <w:trHeight w:val="454"/>
        </w:trPr>
        <w:tc>
          <w:tcPr>
            <w:tcW w:w="5000" w:type="pct"/>
            <w:shd w:val="clear" w:color="auto" w:fill="DBE5F1" w:themeFill="accent1" w:themeFillTint="33"/>
            <w:vAlign w:val="center"/>
          </w:tcPr>
          <w:p w14:paraId="6C466C75" w14:textId="77777777" w:rsidR="00D242C8" w:rsidRPr="002B6735" w:rsidRDefault="00D242C8" w:rsidP="002B6735">
            <w:pPr>
              <w:pStyle w:val="Contributorstabletext"/>
              <w:rPr>
                <w:b/>
                <w:bCs/>
              </w:rPr>
            </w:pPr>
            <w:bookmarkStart w:id="25" w:name="_Toc143768371"/>
            <w:r w:rsidRPr="002B6735">
              <w:rPr>
                <w:b/>
                <w:bCs/>
              </w:rPr>
              <w:t>Author</w:t>
            </w:r>
            <w:r w:rsidR="002B6735" w:rsidRPr="002B6735">
              <w:rPr>
                <w:b/>
                <w:bCs/>
              </w:rPr>
              <w:t>(s)</w:t>
            </w:r>
          </w:p>
        </w:tc>
      </w:tr>
      <w:tr w:rsidR="00D242C8" w14:paraId="488D7843" w14:textId="77777777" w:rsidTr="00F6365D">
        <w:trPr>
          <w:trHeight w:val="454"/>
        </w:trPr>
        <w:tc>
          <w:tcPr>
            <w:tcW w:w="5000" w:type="pct"/>
            <w:vAlign w:val="center"/>
          </w:tcPr>
          <w:p w14:paraId="0E17F7E3" w14:textId="58615D65" w:rsidR="00D242C8" w:rsidRDefault="007829FD" w:rsidP="00F6365D">
            <w:pPr>
              <w:pStyle w:val="Contributorstabletext"/>
            </w:pPr>
            <w:r>
              <w:t>Sarah Campbell (Senior Compliance Facilitator)</w:t>
            </w:r>
          </w:p>
        </w:tc>
      </w:tr>
      <w:tr w:rsidR="00D242C8" w14:paraId="47161755" w14:textId="77777777" w:rsidTr="002B6735">
        <w:trPr>
          <w:trHeight w:val="454"/>
        </w:trPr>
        <w:tc>
          <w:tcPr>
            <w:tcW w:w="5000" w:type="pct"/>
            <w:shd w:val="clear" w:color="auto" w:fill="DBE5F1" w:themeFill="accent1" w:themeFillTint="33"/>
          </w:tcPr>
          <w:p w14:paraId="764B700A" w14:textId="77777777" w:rsidR="00D242C8" w:rsidRPr="002B6735" w:rsidRDefault="002B6735" w:rsidP="002B6735">
            <w:pPr>
              <w:pStyle w:val="Contributorstabletext"/>
              <w:rPr>
                <w:b/>
                <w:bCs/>
              </w:rPr>
            </w:pPr>
            <w:r w:rsidRPr="002B6735">
              <w:rPr>
                <w:b/>
                <w:bCs/>
              </w:rPr>
              <w:t>Reviewer(s)</w:t>
            </w:r>
          </w:p>
        </w:tc>
      </w:tr>
      <w:tr w:rsidR="002B6735" w14:paraId="7006A088" w14:textId="77777777" w:rsidTr="00D242C8">
        <w:trPr>
          <w:trHeight w:val="454"/>
        </w:trPr>
        <w:tc>
          <w:tcPr>
            <w:tcW w:w="5000" w:type="pct"/>
          </w:tcPr>
          <w:p w14:paraId="0A49D7A7" w14:textId="77777777" w:rsidR="002B6735" w:rsidRPr="00747905" w:rsidRDefault="000B6210" w:rsidP="00F6365D">
            <w:pPr>
              <w:pStyle w:val="Contributorstabletext"/>
              <w:rPr>
                <w:i/>
                <w:iCs/>
              </w:rPr>
            </w:pPr>
            <w:r>
              <w:rPr>
                <w:i/>
                <w:iCs/>
              </w:rPr>
              <w:t>Version</w:t>
            </w:r>
            <w:r w:rsidR="002B6735" w:rsidRPr="00747905">
              <w:rPr>
                <w:i/>
                <w:iCs/>
              </w:rPr>
              <w:t xml:space="preserve"> by – </w:t>
            </w:r>
          </w:p>
          <w:p w14:paraId="4DE2E87A" w14:textId="77777777" w:rsidR="00283ED8" w:rsidRDefault="00283ED8" w:rsidP="003F499F">
            <w:pPr>
              <w:pStyle w:val="bulletT1"/>
            </w:pPr>
            <w:r>
              <w:t>Clinical Research Compliance Team (CRCT)</w:t>
            </w:r>
          </w:p>
          <w:p w14:paraId="14FD5CC0" w14:textId="3C3547C9" w:rsidR="002B6735" w:rsidRPr="005405BD" w:rsidRDefault="002B6735" w:rsidP="003F499F">
            <w:pPr>
              <w:pStyle w:val="bulletT1"/>
            </w:pPr>
            <w:r w:rsidRPr="005405BD">
              <w:t>Research Ethics, Governance &amp; Integrity (REGI)</w:t>
            </w:r>
          </w:p>
          <w:p w14:paraId="56DBEFB7" w14:textId="77777777" w:rsidR="002B6735" w:rsidRPr="005405BD" w:rsidRDefault="002B6735" w:rsidP="003F499F">
            <w:pPr>
              <w:pStyle w:val="bulletT1"/>
            </w:pPr>
            <w:r w:rsidRPr="005405BD">
              <w:t>University of Birmingham Clinical Trials Units (UoB CTUs)</w:t>
            </w:r>
          </w:p>
          <w:p w14:paraId="4E8821A3" w14:textId="77777777" w:rsidR="002B6735" w:rsidRPr="005405BD" w:rsidRDefault="002B6735" w:rsidP="003F499F">
            <w:pPr>
              <w:pStyle w:val="bulletT1"/>
            </w:pPr>
            <w:r w:rsidRPr="005405BD">
              <w:t>Clinical Trials Oversight Committee (CTOC)</w:t>
            </w:r>
          </w:p>
          <w:p w14:paraId="4817E21F" w14:textId="02960860" w:rsidR="002B6735" w:rsidRPr="0070323D" w:rsidRDefault="002B6735" w:rsidP="003F499F">
            <w:pPr>
              <w:pStyle w:val="bulletT1"/>
            </w:pPr>
            <w:r w:rsidRPr="005405BD">
              <w:t>Any</w:t>
            </w:r>
            <w:r w:rsidRPr="00CB39B4">
              <w:t xml:space="preserve"> other stakeholders (see stakeholders</w:t>
            </w:r>
            <w:r w:rsidRPr="0070323D">
              <w:t xml:space="preserve"> </w:t>
            </w:r>
            <w:r w:rsidR="004827DE" w:rsidRPr="004827DE">
              <w:rPr>
                <w:rStyle w:val="DocrefChar"/>
                <w:u w:val="single"/>
              </w:rPr>
              <w:fldChar w:fldCharType="begin"/>
            </w:r>
            <w:r w:rsidR="004827DE" w:rsidRPr="004827DE">
              <w:rPr>
                <w:rStyle w:val="DocrefChar"/>
                <w:u w:val="single"/>
              </w:rPr>
              <w:instrText xml:space="preserve"> REF _Ref153523581 \p \h  \* MERGEFORMAT </w:instrText>
            </w:r>
            <w:r w:rsidR="004827DE" w:rsidRPr="004827DE">
              <w:rPr>
                <w:rStyle w:val="DocrefChar"/>
                <w:u w:val="single"/>
              </w:rPr>
            </w:r>
            <w:r w:rsidR="004827DE" w:rsidRPr="004827DE">
              <w:rPr>
                <w:rStyle w:val="DocrefChar"/>
                <w:u w:val="single"/>
              </w:rPr>
              <w:fldChar w:fldCharType="separate"/>
            </w:r>
            <w:r w:rsidR="0026099A">
              <w:rPr>
                <w:rStyle w:val="DocrefChar"/>
                <w:u w:val="single"/>
              </w:rPr>
              <w:t>above</w:t>
            </w:r>
            <w:r w:rsidR="004827DE" w:rsidRPr="004827DE">
              <w:rPr>
                <w:rStyle w:val="DocrefChar"/>
                <w:u w:val="single"/>
              </w:rPr>
              <w:fldChar w:fldCharType="end"/>
            </w:r>
            <w:r w:rsidRPr="0070323D">
              <w:t>)</w:t>
            </w:r>
          </w:p>
          <w:p w14:paraId="574A90B5" w14:textId="77777777" w:rsidR="002B6735" w:rsidRPr="0070323D" w:rsidRDefault="001D13C0" w:rsidP="002B6735">
            <w:pPr>
              <w:pStyle w:val="Contributorstabletext"/>
            </w:pPr>
            <w:r>
              <w:rPr>
                <w:i/>
                <w:iCs/>
              </w:rPr>
              <w:t>R</w:t>
            </w:r>
            <w:r w:rsidR="002B6735" w:rsidRPr="0070323D">
              <w:rPr>
                <w:i/>
                <w:iCs/>
              </w:rPr>
              <w:t>evisions by</w:t>
            </w:r>
            <w:r w:rsidR="002B6735" w:rsidRPr="0070323D">
              <w:t xml:space="preserve"> –</w:t>
            </w:r>
          </w:p>
          <w:p w14:paraId="629E5A9A" w14:textId="3D2BB165" w:rsidR="002B6735" w:rsidRDefault="002B6735" w:rsidP="00120959">
            <w:pPr>
              <w:pStyle w:val="bulletT1"/>
            </w:pPr>
            <w:r w:rsidRPr="0070323D">
              <w:t>CRCT (see</w:t>
            </w:r>
            <w:r>
              <w:t xml:space="preserve"> </w:t>
            </w:r>
            <w:r w:rsidR="004827DE">
              <w:t>d</w:t>
            </w:r>
            <w:r>
              <w:t>ocument revision log</w:t>
            </w:r>
            <w:r w:rsidR="004827DE">
              <w:t xml:space="preserve"> </w:t>
            </w:r>
            <w:r w:rsidR="004827DE" w:rsidRPr="004827DE">
              <w:rPr>
                <w:rStyle w:val="SectionrefChar"/>
              </w:rPr>
              <w:fldChar w:fldCharType="begin"/>
            </w:r>
            <w:r w:rsidR="004827DE" w:rsidRPr="004827DE">
              <w:rPr>
                <w:rStyle w:val="SectionrefChar"/>
              </w:rPr>
              <w:instrText xml:space="preserve"> REF _Ref153523697 \p \h </w:instrText>
            </w:r>
            <w:r w:rsidR="004827DE">
              <w:rPr>
                <w:rStyle w:val="SectionrefChar"/>
              </w:rPr>
              <w:instrText xml:space="preserve"> \* MERGEFORMAT </w:instrText>
            </w:r>
            <w:r w:rsidR="004827DE" w:rsidRPr="004827DE">
              <w:rPr>
                <w:rStyle w:val="SectionrefChar"/>
              </w:rPr>
            </w:r>
            <w:r w:rsidR="004827DE" w:rsidRPr="004827DE">
              <w:rPr>
                <w:rStyle w:val="SectionrefChar"/>
              </w:rPr>
              <w:fldChar w:fldCharType="separate"/>
            </w:r>
            <w:r w:rsidR="0026099A">
              <w:rPr>
                <w:rStyle w:val="SectionrefChar"/>
              </w:rPr>
              <w:t>below</w:t>
            </w:r>
            <w:r w:rsidR="004827DE" w:rsidRPr="004827DE">
              <w:rPr>
                <w:rStyle w:val="SectionrefChar"/>
              </w:rPr>
              <w:fldChar w:fldCharType="end"/>
            </w:r>
            <w:r w:rsidRPr="0070323D">
              <w:t>)</w:t>
            </w:r>
          </w:p>
        </w:tc>
      </w:tr>
      <w:tr w:rsidR="00D242C8" w14:paraId="21B68999" w14:textId="77777777" w:rsidTr="002B6735">
        <w:trPr>
          <w:trHeight w:val="454"/>
        </w:trPr>
        <w:tc>
          <w:tcPr>
            <w:tcW w:w="5000" w:type="pct"/>
            <w:shd w:val="clear" w:color="auto" w:fill="DBE5F1" w:themeFill="accent1" w:themeFillTint="33"/>
          </w:tcPr>
          <w:p w14:paraId="49497266" w14:textId="77777777" w:rsidR="00D242C8" w:rsidRPr="002B6735" w:rsidRDefault="002B6735" w:rsidP="002B6735">
            <w:pPr>
              <w:pStyle w:val="Contributorstabletext"/>
              <w:rPr>
                <w:b/>
                <w:bCs/>
              </w:rPr>
            </w:pPr>
            <w:r w:rsidRPr="002B6735">
              <w:rPr>
                <w:b/>
                <w:bCs/>
              </w:rPr>
              <w:t>Authoriser(s)</w:t>
            </w:r>
          </w:p>
        </w:tc>
      </w:tr>
      <w:tr w:rsidR="00D242C8" w14:paraId="37EF0A7C" w14:textId="77777777" w:rsidTr="00D242C8">
        <w:trPr>
          <w:trHeight w:val="454"/>
        </w:trPr>
        <w:tc>
          <w:tcPr>
            <w:tcW w:w="5000" w:type="pct"/>
          </w:tcPr>
          <w:p w14:paraId="00EDC9F6" w14:textId="77777777" w:rsidR="005505A0" w:rsidRDefault="007829FD" w:rsidP="002B6735">
            <w:pPr>
              <w:pStyle w:val="Contributorstabletext"/>
            </w:pPr>
            <w:r>
              <w:t>Jamie Douglas-Pugh (Clinical Research Compliance Manager) / QMS Manager</w:t>
            </w:r>
          </w:p>
          <w:p w14:paraId="72C9848D" w14:textId="425BE277" w:rsidR="007829FD" w:rsidRDefault="007829FD" w:rsidP="00DE37BD">
            <w:pPr>
              <w:pStyle w:val="Contributorstabletext"/>
            </w:pPr>
            <w:r>
              <w:t>Julian B</w:t>
            </w:r>
            <w:r w:rsidR="007E0D48">
              <w:t>i</w:t>
            </w:r>
            <w:r>
              <w:t>on (Chair of CTOC)</w:t>
            </w:r>
          </w:p>
        </w:tc>
      </w:tr>
    </w:tbl>
    <w:p w14:paraId="68721B39" w14:textId="77777777" w:rsidR="00FC026F" w:rsidRDefault="00FC026F" w:rsidP="004827DE">
      <w:pPr>
        <w:pStyle w:val="Sectionref"/>
      </w:pPr>
    </w:p>
    <w:p w14:paraId="7C8B5449" w14:textId="77777777" w:rsidR="003E6162" w:rsidRPr="004827DE" w:rsidRDefault="003E6162" w:rsidP="004827DE">
      <w:pPr>
        <w:pStyle w:val="Sectionref"/>
        <w:rPr>
          <w:rFonts w:asciiTheme="minorHAnsi" w:eastAsiaTheme="minorHAnsi" w:hAnsiTheme="minorHAnsi" w:cstheme="minorHAnsi"/>
          <w:bCs/>
          <w:caps/>
          <w:sz w:val="24"/>
          <w:szCs w:val="24"/>
        </w:rPr>
      </w:pPr>
      <w:r w:rsidRPr="004827DE">
        <w:br w:type="page"/>
      </w:r>
    </w:p>
    <w:p w14:paraId="082D7B05" w14:textId="77777777" w:rsidR="002B6735" w:rsidRDefault="003E6162" w:rsidP="003E6162">
      <w:pPr>
        <w:pStyle w:val="Heading1"/>
      </w:pPr>
      <w:bookmarkStart w:id="26" w:name="_Toc172727839"/>
      <w:r>
        <w:lastRenderedPageBreak/>
        <w:t xml:space="preserve">Document </w:t>
      </w:r>
      <w:r w:rsidR="001976C1">
        <w:t>h</w:t>
      </w:r>
      <w:r>
        <w:t>istory</w:t>
      </w:r>
      <w:bookmarkEnd w:id="26"/>
    </w:p>
    <w:p w14:paraId="53D52417" w14:textId="77777777" w:rsidR="00234600" w:rsidRPr="00710D7B" w:rsidRDefault="00120959" w:rsidP="00234600">
      <w:pPr>
        <w:pStyle w:val="Heading2"/>
      </w:pPr>
      <w:bookmarkStart w:id="27" w:name="_Toc172727840"/>
      <w:bookmarkEnd w:id="25"/>
      <w:r>
        <w:t>Document version log</w:t>
      </w:r>
      <w:bookmarkEnd w:id="27"/>
    </w:p>
    <w:p w14:paraId="32D665D1" w14:textId="77777777" w:rsidR="001D13C0" w:rsidRDefault="00234600" w:rsidP="001D13C0">
      <w:r>
        <w:t xml:space="preserve">The </w:t>
      </w:r>
      <w:r w:rsidR="006F7027">
        <w:t>table below</w:t>
      </w:r>
      <w:r>
        <w:t xml:space="preserve"> summarise the changes made to this document compared to its superseded version</w:t>
      </w:r>
      <w:r w:rsidR="006F7027">
        <w:t>s</w:t>
      </w:r>
      <w:r>
        <w:t xml:space="preserve">. </w:t>
      </w:r>
      <w:r w:rsidR="002A0B65">
        <w:t xml:space="preserve">For information on earlier versions not shown, please </w:t>
      </w:r>
      <w:r w:rsidR="001E07D8">
        <w:t>email</w:t>
      </w:r>
      <w:r w:rsidR="002A0B65">
        <w:t xml:space="preserve"> the CRCT</w:t>
      </w:r>
      <w:r w:rsidR="001E07D8">
        <w:t xml:space="preserve"> (</w:t>
      </w:r>
      <w:hyperlink r:id="rId26" w:tooltip="Email the CRCT" w:history="1">
        <w:r w:rsidR="001E07D8" w:rsidRPr="00986664">
          <w:rPr>
            <w:rStyle w:val="Hyperlink"/>
          </w:rPr>
          <w:t>crct@contacts.bham.ac.uk</w:t>
        </w:r>
      </w:hyperlink>
      <w:r w:rsidR="001E07D8">
        <w:t>)</w:t>
      </w:r>
      <w:r w:rsidR="002A0B65">
        <w:t>.</w:t>
      </w:r>
      <w:r w:rsidR="001E07D8">
        <w:t xml:space="preserve"> </w:t>
      </w:r>
      <w:r w:rsidR="002A0B65">
        <w:t xml:space="preserve"> </w:t>
      </w:r>
    </w:p>
    <w:tbl>
      <w:tblPr>
        <w:tblStyle w:val="TableGrid"/>
        <w:tblW w:w="5000" w:type="pct"/>
        <w:tblBorders>
          <w:insideH w:val="dotted" w:sz="4" w:space="0" w:color="auto"/>
          <w:insideV w:val="dotted" w:sz="4" w:space="0" w:color="auto"/>
        </w:tblBorders>
        <w:tblLook w:val="04A0" w:firstRow="1" w:lastRow="0" w:firstColumn="1" w:lastColumn="0" w:noHBand="0" w:noVBand="1"/>
        <w:tblCaption w:val="Document version log"/>
        <w:tblDescription w:val="This table summarise the changes made to this document compared to its superseded versions."/>
      </w:tblPr>
      <w:tblGrid>
        <w:gridCol w:w="1414"/>
        <w:gridCol w:w="7603"/>
      </w:tblGrid>
      <w:tr w:rsidR="006F7027" w:rsidRPr="003713E4" w14:paraId="6815ABC8" w14:textId="77777777" w:rsidTr="00F6365D">
        <w:trPr>
          <w:trHeight w:val="454"/>
          <w:tblHeader/>
        </w:trPr>
        <w:tc>
          <w:tcPr>
            <w:tcW w:w="784" w:type="pct"/>
            <w:shd w:val="clear" w:color="auto" w:fill="DBE5F1" w:themeFill="accent1" w:themeFillTint="33"/>
            <w:vAlign w:val="center"/>
          </w:tcPr>
          <w:p w14:paraId="660CC622" w14:textId="77777777" w:rsidR="006F7027" w:rsidRPr="003713E4" w:rsidRDefault="006F7027" w:rsidP="008051E9">
            <w:pPr>
              <w:jc w:val="center"/>
              <w:rPr>
                <w:b/>
                <w:bCs/>
              </w:rPr>
            </w:pPr>
            <w:r>
              <w:rPr>
                <w:b/>
                <w:bCs/>
              </w:rPr>
              <w:t>Version</w:t>
            </w:r>
          </w:p>
        </w:tc>
        <w:tc>
          <w:tcPr>
            <w:tcW w:w="4216" w:type="pct"/>
            <w:shd w:val="clear" w:color="auto" w:fill="DBE5F1" w:themeFill="accent1" w:themeFillTint="33"/>
            <w:vAlign w:val="center"/>
          </w:tcPr>
          <w:p w14:paraId="131A03EF" w14:textId="77777777" w:rsidR="006F7027" w:rsidRPr="003713E4" w:rsidRDefault="006F7027" w:rsidP="008051E9">
            <w:pPr>
              <w:rPr>
                <w:b/>
                <w:bCs/>
              </w:rPr>
            </w:pPr>
            <w:r>
              <w:rPr>
                <w:b/>
                <w:bCs/>
              </w:rPr>
              <w:t>Reason for update</w:t>
            </w:r>
          </w:p>
        </w:tc>
      </w:tr>
      <w:tr w:rsidR="002A0B65" w14:paraId="45CD28BD" w14:textId="77777777" w:rsidTr="00747905">
        <w:trPr>
          <w:trHeight w:val="440"/>
        </w:trPr>
        <w:tc>
          <w:tcPr>
            <w:tcW w:w="784" w:type="pct"/>
          </w:tcPr>
          <w:p w14:paraId="226C0E32" w14:textId="5CA78453" w:rsidR="00A5347A" w:rsidRDefault="008D5C29" w:rsidP="00A5347A">
            <w:pPr>
              <w:jc w:val="center"/>
            </w:pPr>
            <w:r>
              <w:t>2</w:t>
            </w:r>
            <w:r w:rsidR="002A0B65">
              <w:t>.0</w:t>
            </w:r>
          </w:p>
          <w:p w14:paraId="26695547" w14:textId="1D6FC314" w:rsidR="002A0B65" w:rsidRDefault="002A0B65" w:rsidP="00A5347A">
            <w:pPr>
              <w:jc w:val="center"/>
            </w:pPr>
            <w:r>
              <w:t>(</w:t>
            </w:r>
            <w:r w:rsidR="007C7935">
              <w:t>26-Aug-2024</w:t>
            </w:r>
            <w:r>
              <w:t>)</w:t>
            </w:r>
          </w:p>
        </w:tc>
        <w:tc>
          <w:tcPr>
            <w:tcW w:w="4216" w:type="pct"/>
          </w:tcPr>
          <w:p w14:paraId="0715E708" w14:textId="76F82CCC" w:rsidR="00ED4FE2" w:rsidRDefault="00ED4FE2" w:rsidP="005405BD">
            <w:pPr>
              <w:pStyle w:val="bulletT1"/>
            </w:pPr>
            <w:r>
              <w:t xml:space="preserve">New </w:t>
            </w:r>
            <w:r w:rsidR="00DD0608">
              <w:t xml:space="preserve">SOP </w:t>
            </w:r>
            <w:r>
              <w:t>template, improving readability and updates to hyperlinks.</w:t>
            </w:r>
          </w:p>
          <w:p w14:paraId="31F958B7" w14:textId="347E9C57" w:rsidR="002A0B65" w:rsidRDefault="000773B1" w:rsidP="005405BD">
            <w:pPr>
              <w:pStyle w:val="bulletT1"/>
            </w:pPr>
            <w:r>
              <w:t>Addition</w:t>
            </w:r>
            <w:r w:rsidR="00ED4FE2">
              <w:t xml:space="preserve">al </w:t>
            </w:r>
            <w:r>
              <w:t>HRA/IRAS guidance for site set up for interventional research.</w:t>
            </w:r>
          </w:p>
        </w:tc>
      </w:tr>
    </w:tbl>
    <w:p w14:paraId="6AA0C6B4" w14:textId="77777777" w:rsidR="00234600" w:rsidRDefault="00234600" w:rsidP="00234600">
      <w:pPr>
        <w:pStyle w:val="Heading2"/>
      </w:pPr>
      <w:bookmarkStart w:id="28" w:name="_Toc143768372"/>
      <w:bookmarkStart w:id="29" w:name="_Ref152852855"/>
      <w:bookmarkStart w:id="30" w:name="_Ref152852890"/>
      <w:bookmarkStart w:id="31" w:name="_Ref153523697"/>
      <w:bookmarkStart w:id="32" w:name="_Toc172727841"/>
      <w:r>
        <w:t xml:space="preserve">Document </w:t>
      </w:r>
      <w:r w:rsidR="00413F0A">
        <w:t>r</w:t>
      </w:r>
      <w:r>
        <w:t xml:space="preserve">evision </w:t>
      </w:r>
      <w:r w:rsidR="00413F0A">
        <w:t>l</w:t>
      </w:r>
      <w:r>
        <w:t>og</w:t>
      </w:r>
      <w:bookmarkEnd w:id="28"/>
      <w:bookmarkEnd w:id="29"/>
      <w:bookmarkEnd w:id="30"/>
      <w:bookmarkEnd w:id="31"/>
      <w:bookmarkEnd w:id="32"/>
    </w:p>
    <w:p w14:paraId="34F3E4BF" w14:textId="77777777" w:rsidR="001D13C0" w:rsidRDefault="00234600" w:rsidP="005505A0">
      <w:r>
        <w:t>The table below summaries the reason for any revisions made to th</w:t>
      </w:r>
      <w:r w:rsidR="00FC026F">
        <w:t xml:space="preserve">e latest </w:t>
      </w:r>
      <w:r>
        <w:t>version of this document. Revisions do not affect the key content and/or requirements outline</w:t>
      </w:r>
      <w:r w:rsidR="00426CB9">
        <w:t>d</w:t>
      </w:r>
      <w:r>
        <w:t xml:space="preserve"> in the document.</w:t>
      </w:r>
    </w:p>
    <w:tbl>
      <w:tblPr>
        <w:tblStyle w:val="TableGrid"/>
        <w:tblW w:w="0" w:type="auto"/>
        <w:tblBorders>
          <w:insideH w:val="dotted" w:sz="4" w:space="0" w:color="auto"/>
          <w:insideV w:val="dotted" w:sz="4" w:space="0" w:color="auto"/>
        </w:tblBorders>
        <w:tblLook w:val="04A0" w:firstRow="1" w:lastRow="0" w:firstColumn="1" w:lastColumn="0" w:noHBand="0" w:noVBand="1"/>
        <w:tblCaption w:val="Document revision log"/>
        <w:tblDescription w:val="This able summaries the reason for any revisions made to the latest version of this document."/>
      </w:tblPr>
      <w:tblGrid>
        <w:gridCol w:w="1413"/>
        <w:gridCol w:w="3544"/>
        <w:gridCol w:w="2030"/>
        <w:gridCol w:w="2030"/>
      </w:tblGrid>
      <w:tr w:rsidR="00234600" w14:paraId="435F0E5B" w14:textId="77777777" w:rsidTr="00F6365D">
        <w:trPr>
          <w:trHeight w:val="454"/>
          <w:tblHeader/>
        </w:trPr>
        <w:tc>
          <w:tcPr>
            <w:tcW w:w="1413" w:type="dxa"/>
            <w:shd w:val="clear" w:color="auto" w:fill="DBE5F1" w:themeFill="accent1" w:themeFillTint="33"/>
            <w:vAlign w:val="center"/>
          </w:tcPr>
          <w:p w14:paraId="0B9B48CF" w14:textId="77777777" w:rsidR="00234600" w:rsidRPr="003713E4" w:rsidRDefault="00234600" w:rsidP="008051E9">
            <w:pPr>
              <w:jc w:val="center"/>
              <w:rPr>
                <w:b/>
                <w:bCs/>
              </w:rPr>
            </w:pPr>
            <w:r w:rsidRPr="003713E4">
              <w:rPr>
                <w:b/>
                <w:bCs/>
              </w:rPr>
              <w:t>Revision</w:t>
            </w:r>
          </w:p>
        </w:tc>
        <w:tc>
          <w:tcPr>
            <w:tcW w:w="3544" w:type="dxa"/>
            <w:shd w:val="clear" w:color="auto" w:fill="DBE5F1" w:themeFill="accent1" w:themeFillTint="33"/>
            <w:vAlign w:val="center"/>
          </w:tcPr>
          <w:p w14:paraId="5F44E35F" w14:textId="77777777" w:rsidR="00234600" w:rsidRPr="003713E4" w:rsidRDefault="00234600" w:rsidP="008051E9">
            <w:pPr>
              <w:rPr>
                <w:b/>
                <w:bCs/>
              </w:rPr>
            </w:pPr>
            <w:r>
              <w:rPr>
                <w:b/>
                <w:bCs/>
              </w:rPr>
              <w:t>Reason for revision</w:t>
            </w:r>
          </w:p>
        </w:tc>
        <w:tc>
          <w:tcPr>
            <w:tcW w:w="2030" w:type="dxa"/>
            <w:shd w:val="clear" w:color="auto" w:fill="DBE5F1" w:themeFill="accent1" w:themeFillTint="33"/>
            <w:vAlign w:val="center"/>
          </w:tcPr>
          <w:p w14:paraId="70D399DC" w14:textId="77777777" w:rsidR="00234600" w:rsidRPr="003713E4" w:rsidRDefault="00234600" w:rsidP="008051E9">
            <w:pPr>
              <w:rPr>
                <w:b/>
                <w:bCs/>
              </w:rPr>
            </w:pPr>
            <w:r w:rsidRPr="003713E4">
              <w:rPr>
                <w:b/>
                <w:bCs/>
              </w:rPr>
              <w:t>Editor/reviewer</w:t>
            </w:r>
          </w:p>
        </w:tc>
        <w:tc>
          <w:tcPr>
            <w:tcW w:w="2030" w:type="dxa"/>
            <w:shd w:val="clear" w:color="auto" w:fill="DBE5F1" w:themeFill="accent1" w:themeFillTint="33"/>
            <w:vAlign w:val="center"/>
          </w:tcPr>
          <w:p w14:paraId="00C291C6" w14:textId="77777777" w:rsidR="00234600" w:rsidRPr="003713E4" w:rsidRDefault="00234600" w:rsidP="008051E9">
            <w:pPr>
              <w:rPr>
                <w:b/>
                <w:bCs/>
              </w:rPr>
            </w:pPr>
            <w:r w:rsidRPr="003713E4">
              <w:rPr>
                <w:b/>
                <w:bCs/>
              </w:rPr>
              <w:t>Authoriser</w:t>
            </w:r>
          </w:p>
        </w:tc>
      </w:tr>
      <w:tr w:rsidR="001D13C0" w14:paraId="33258BE1" w14:textId="77777777" w:rsidTr="00515191">
        <w:trPr>
          <w:trHeight w:val="907"/>
        </w:trPr>
        <w:tc>
          <w:tcPr>
            <w:tcW w:w="1413" w:type="dxa"/>
          </w:tcPr>
          <w:p w14:paraId="30B68018" w14:textId="77777777" w:rsidR="001D13C0" w:rsidRDefault="001D13C0" w:rsidP="001D13C0">
            <w:pPr>
              <w:jc w:val="center"/>
            </w:pPr>
            <w:r>
              <w:t>-</w:t>
            </w:r>
          </w:p>
        </w:tc>
        <w:tc>
          <w:tcPr>
            <w:tcW w:w="3544" w:type="dxa"/>
          </w:tcPr>
          <w:p w14:paraId="645CDF26" w14:textId="77777777" w:rsidR="001D13C0" w:rsidRDefault="001D13C0" w:rsidP="001D13C0">
            <w:pPr>
              <w:pStyle w:val="bulletT1"/>
              <w:numPr>
                <w:ilvl w:val="0"/>
                <w:numId w:val="0"/>
              </w:numPr>
              <w:ind w:left="170"/>
            </w:pPr>
            <w:r>
              <w:t>-</w:t>
            </w:r>
          </w:p>
        </w:tc>
        <w:tc>
          <w:tcPr>
            <w:tcW w:w="2030" w:type="dxa"/>
          </w:tcPr>
          <w:p w14:paraId="59E9AB1D" w14:textId="77777777" w:rsidR="001D13C0" w:rsidRDefault="001D13C0" w:rsidP="001D13C0">
            <w:pPr>
              <w:jc w:val="left"/>
            </w:pPr>
            <w:r>
              <w:t>-</w:t>
            </w:r>
          </w:p>
        </w:tc>
        <w:tc>
          <w:tcPr>
            <w:tcW w:w="2030" w:type="dxa"/>
          </w:tcPr>
          <w:p w14:paraId="74567077" w14:textId="77777777" w:rsidR="001D13C0" w:rsidRDefault="001D13C0" w:rsidP="001D13C0">
            <w:pPr>
              <w:jc w:val="left"/>
            </w:pPr>
            <w:r>
              <w:t>-</w:t>
            </w:r>
          </w:p>
        </w:tc>
      </w:tr>
    </w:tbl>
    <w:p w14:paraId="54568854" w14:textId="33807FEB" w:rsidR="00A41A16" w:rsidRDefault="00A41A16" w:rsidP="008D5C29">
      <w:pPr>
        <w:pStyle w:val="Instructions"/>
      </w:pPr>
    </w:p>
    <w:sectPr w:rsidR="00A41A16" w:rsidSect="008319EC">
      <w:pgSz w:w="11907" w:h="16839" w:code="9"/>
      <w:pgMar w:top="1440" w:right="1440" w:bottom="1440" w:left="1440" w:header="567" w:footer="397" w:gutter="0"/>
      <w:pgBorders>
        <w:top w:val="single" w:sz="12" w:space="3" w:color="17365D" w:themeColor="text2" w:themeShade="BF"/>
        <w:bottom w:val="single" w:sz="12" w:space="3"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A17AF" w14:textId="77777777" w:rsidR="008319EC" w:rsidRDefault="008319EC" w:rsidP="00F46DE6">
      <w:r>
        <w:separator/>
      </w:r>
    </w:p>
    <w:p w14:paraId="4E4B686B" w14:textId="77777777" w:rsidR="008319EC" w:rsidRDefault="008319EC" w:rsidP="00F46DE6"/>
  </w:endnote>
  <w:endnote w:type="continuationSeparator" w:id="0">
    <w:p w14:paraId="7CA768D8" w14:textId="77777777" w:rsidR="008319EC" w:rsidRDefault="008319EC" w:rsidP="00F46DE6">
      <w:r>
        <w:continuationSeparator/>
      </w:r>
    </w:p>
    <w:p w14:paraId="3D6E2373" w14:textId="77777777" w:rsidR="008319EC" w:rsidRDefault="008319EC" w:rsidP="00F46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Pro Cond Semibold">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E1CA0" w14:textId="77777777" w:rsidR="00DD3075" w:rsidRDefault="00276842" w:rsidP="00276842">
    <w:r w:rsidRPr="002D6577">
      <w:t xml:space="preserve">Property of </w:t>
    </w:r>
    <w:r>
      <w:t xml:space="preserve">the </w:t>
    </w:r>
    <w:r w:rsidRPr="002D6577">
      <w:t>University of Birmingham, Vincent Drive, Edgbaston, Birmingham, B15 2TT, United Kingdom</w:t>
    </w:r>
  </w:p>
  <w:p w14:paraId="797CE43D" w14:textId="77777777" w:rsidR="00DD3075" w:rsidRPr="001348DC" w:rsidRDefault="00DD3075" w:rsidP="00DD3075">
    <w:r w:rsidRPr="001348DC">
      <w:t>Copies are only valid for 14 days and may be subject to amendment a</w:t>
    </w:r>
    <w:r>
      <w:t>t any time. For the latest version refer to:</w:t>
    </w:r>
    <w:r w:rsidRPr="001348DC">
      <w:t xml:space="preserve"> </w:t>
    </w:r>
  </w:p>
  <w:p w14:paraId="474CE841" w14:textId="77777777" w:rsidR="00276842" w:rsidRDefault="00557D09" w:rsidP="00DD3075">
    <w:hyperlink r:id="rId1" w:history="1">
      <w:r w:rsidR="00DD3075" w:rsidRPr="00D317E8">
        <w:rPr>
          <w:rStyle w:val="Hyperlink"/>
        </w:rPr>
        <w:t>http://www.birmingham.ac.uk/research/activity/mds/mds-rkto/governance/index.aspx</w:t>
      </w:r>
    </w:hyperlink>
  </w:p>
  <w:p w14:paraId="6C76D542" w14:textId="77777777" w:rsidR="00D33108" w:rsidRPr="002D6577" w:rsidRDefault="00D33108" w:rsidP="00F64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F939D" w14:textId="77777777" w:rsidR="007773B9" w:rsidRPr="0097056C" w:rsidRDefault="007773B9" w:rsidP="00C56078">
    <w:pPr>
      <w:pStyle w:val="Footer"/>
    </w:pPr>
    <w:r w:rsidRPr="0097056C">
      <w:t>Property of the University of Birmingham, Vincent Drive, Edgbaston, Birmingham, B15 2TT, United Kingdom.</w:t>
    </w:r>
  </w:p>
  <w:p w14:paraId="5B1EEAF0" w14:textId="77777777" w:rsidR="007773B9" w:rsidRPr="0097056C" w:rsidRDefault="007773B9" w:rsidP="00C56078">
    <w:pPr>
      <w:pStyle w:val="Footer"/>
    </w:pPr>
    <w:r w:rsidRPr="0097056C">
      <w:t>This is a controlled document. Any unauthorised prints/downloads of this document will be classed as uncontrolled.</w:t>
    </w:r>
  </w:p>
  <w:p w14:paraId="4C27F199" w14:textId="77777777" w:rsidR="0097056C" w:rsidRDefault="007773B9" w:rsidP="00C56078">
    <w:pPr>
      <w:pStyle w:val="Footer"/>
      <w:rPr>
        <w:rStyle w:val="Hyperlink"/>
      </w:rPr>
    </w:pPr>
    <w:r w:rsidRPr="0097056C">
      <w:t xml:space="preserve">For the latest version refer to: </w:t>
    </w:r>
    <w:hyperlink r:id="rId1" w:tooltip="Link to the CRCT website" w:history="1">
      <w:r w:rsidR="00D7036B" w:rsidRPr="0097056C">
        <w:rPr>
          <w:rStyle w:val="Hyperlink"/>
        </w:rPr>
        <w:t>birmingham.ac.uk/crct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8885F" w14:textId="77777777" w:rsidR="00DD3075" w:rsidRDefault="00DD3075" w:rsidP="00F64F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41"/>
      <w:gridCol w:w="3073"/>
      <w:gridCol w:w="3283"/>
      <w:gridCol w:w="1230"/>
    </w:tblGrid>
    <w:tr w:rsidR="00A668FC" w:rsidRPr="002D6577" w14:paraId="40CAFBAA" w14:textId="77777777" w:rsidTr="00A5347A">
      <w:trPr>
        <w:trHeight w:val="148"/>
      </w:trPr>
      <w:tc>
        <w:tcPr>
          <w:tcW w:w="1441" w:type="dxa"/>
          <w:tcMar>
            <w:top w:w="0" w:type="dxa"/>
            <w:left w:w="57" w:type="dxa"/>
            <w:bottom w:w="0" w:type="dxa"/>
            <w:right w:w="57" w:type="dxa"/>
          </w:tcMar>
          <w:vAlign w:val="center"/>
        </w:tcPr>
        <w:p w14:paraId="18A490A3" w14:textId="77777777" w:rsidR="00A668FC" w:rsidRPr="001C6EFB" w:rsidRDefault="00A668FC" w:rsidP="00A5347A">
          <w:pPr>
            <w:pStyle w:val="Footer"/>
            <w:jc w:val="left"/>
          </w:pPr>
          <w:r w:rsidRPr="001C6EFB">
            <w:t>Document code:</w:t>
          </w:r>
        </w:p>
      </w:tc>
      <w:tc>
        <w:tcPr>
          <w:tcW w:w="3073" w:type="dxa"/>
          <w:tcMar>
            <w:top w:w="0" w:type="dxa"/>
            <w:left w:w="57" w:type="dxa"/>
            <w:bottom w:w="0" w:type="dxa"/>
            <w:right w:w="57" w:type="dxa"/>
          </w:tcMar>
          <w:vAlign w:val="center"/>
        </w:tcPr>
        <w:p w14:paraId="7C4D727C" w14:textId="26D07E9D" w:rsidR="00A668FC" w:rsidRPr="001C6EFB" w:rsidRDefault="00955E18" w:rsidP="00A5347A">
          <w:pPr>
            <w:pStyle w:val="Footer"/>
            <w:jc w:val="left"/>
          </w:pPr>
          <w:r>
            <w:t>UoB-SMA-SOP-001</w:t>
          </w:r>
        </w:p>
      </w:tc>
      <w:tc>
        <w:tcPr>
          <w:tcW w:w="3283" w:type="dxa"/>
          <w:tcMar>
            <w:top w:w="0" w:type="dxa"/>
            <w:left w:w="57" w:type="dxa"/>
            <w:bottom w:w="0" w:type="dxa"/>
            <w:right w:w="57" w:type="dxa"/>
          </w:tcMar>
          <w:vAlign w:val="center"/>
        </w:tcPr>
        <w:p w14:paraId="422E04DE" w14:textId="77777777" w:rsidR="00A668FC" w:rsidRPr="001C6EFB" w:rsidRDefault="00A668FC" w:rsidP="00A5347A">
          <w:pPr>
            <w:pStyle w:val="Footer"/>
            <w:jc w:val="right"/>
          </w:pPr>
          <w:r w:rsidRPr="001C6EFB">
            <w:t>Print Date:</w:t>
          </w:r>
        </w:p>
      </w:tc>
      <w:tc>
        <w:tcPr>
          <w:tcW w:w="1230" w:type="dxa"/>
          <w:tcMar>
            <w:top w:w="0" w:type="dxa"/>
            <w:left w:w="57" w:type="dxa"/>
            <w:bottom w:w="0" w:type="dxa"/>
            <w:right w:w="57" w:type="dxa"/>
          </w:tcMar>
          <w:vAlign w:val="center"/>
        </w:tcPr>
        <w:p w14:paraId="7A7DA25E" w14:textId="517C93C5" w:rsidR="00A668FC" w:rsidRPr="001C6EFB" w:rsidRDefault="00044A64" w:rsidP="00A5347A">
          <w:pPr>
            <w:pStyle w:val="Footer"/>
            <w:jc w:val="right"/>
          </w:pPr>
          <w:r>
            <w:fldChar w:fldCharType="begin"/>
          </w:r>
          <w:r>
            <w:instrText xml:space="preserve"> DATE  \@ "dd-MMM-yyyy"  \* MERGEFORMAT </w:instrText>
          </w:r>
          <w:r>
            <w:fldChar w:fldCharType="separate"/>
          </w:r>
          <w:r w:rsidR="00557D09">
            <w:rPr>
              <w:noProof/>
            </w:rPr>
            <w:t>26-Jul-2024</w:t>
          </w:r>
          <w:r>
            <w:fldChar w:fldCharType="end"/>
          </w:r>
        </w:p>
      </w:tc>
    </w:tr>
    <w:tr w:rsidR="00A668FC" w:rsidRPr="002D6577" w14:paraId="5A7DB5EF" w14:textId="77777777" w:rsidTr="00A5347A">
      <w:tc>
        <w:tcPr>
          <w:tcW w:w="1441" w:type="dxa"/>
          <w:tcMar>
            <w:top w:w="0" w:type="dxa"/>
            <w:left w:w="57" w:type="dxa"/>
            <w:bottom w:w="0" w:type="dxa"/>
            <w:right w:w="57" w:type="dxa"/>
          </w:tcMar>
          <w:vAlign w:val="center"/>
        </w:tcPr>
        <w:p w14:paraId="46258AFD" w14:textId="77777777" w:rsidR="00A668FC" w:rsidRPr="001C6EFB" w:rsidRDefault="00A668FC" w:rsidP="00A5347A">
          <w:pPr>
            <w:pStyle w:val="Footer"/>
            <w:jc w:val="left"/>
          </w:pPr>
          <w:r w:rsidRPr="001C6EFB">
            <w:t>Version no:</w:t>
          </w:r>
        </w:p>
      </w:tc>
      <w:tc>
        <w:tcPr>
          <w:tcW w:w="3073" w:type="dxa"/>
          <w:tcMar>
            <w:top w:w="0" w:type="dxa"/>
            <w:left w:w="57" w:type="dxa"/>
            <w:bottom w:w="0" w:type="dxa"/>
            <w:right w:w="57" w:type="dxa"/>
          </w:tcMar>
          <w:vAlign w:val="center"/>
        </w:tcPr>
        <w:p w14:paraId="2951EAC5" w14:textId="347E840F" w:rsidR="00A668FC" w:rsidRPr="001C6EFB" w:rsidRDefault="00206BBC" w:rsidP="00A5347A">
          <w:pPr>
            <w:pStyle w:val="Footer"/>
            <w:jc w:val="left"/>
          </w:pPr>
          <w:r>
            <w:t>2.0</w:t>
          </w:r>
        </w:p>
      </w:tc>
      <w:tc>
        <w:tcPr>
          <w:tcW w:w="3283" w:type="dxa"/>
          <w:tcMar>
            <w:top w:w="0" w:type="dxa"/>
            <w:left w:w="57" w:type="dxa"/>
            <w:bottom w:w="0" w:type="dxa"/>
            <w:right w:w="57" w:type="dxa"/>
          </w:tcMar>
          <w:vAlign w:val="center"/>
        </w:tcPr>
        <w:p w14:paraId="46A85FC2" w14:textId="77777777" w:rsidR="00A668FC" w:rsidRPr="001C6EFB" w:rsidRDefault="00A668FC" w:rsidP="00A5347A">
          <w:pPr>
            <w:pStyle w:val="Footer"/>
            <w:jc w:val="right"/>
          </w:pPr>
          <w:r w:rsidRPr="001C6EFB">
            <w:t>Page:</w:t>
          </w:r>
        </w:p>
      </w:tc>
      <w:tc>
        <w:tcPr>
          <w:tcW w:w="1230" w:type="dxa"/>
          <w:tcMar>
            <w:top w:w="0" w:type="dxa"/>
            <w:left w:w="57" w:type="dxa"/>
            <w:bottom w:w="0" w:type="dxa"/>
            <w:right w:w="57" w:type="dxa"/>
          </w:tcMar>
          <w:vAlign w:val="center"/>
        </w:tcPr>
        <w:p w14:paraId="446E674C" w14:textId="77777777" w:rsidR="00A668FC" w:rsidRPr="001C6EFB" w:rsidRDefault="00A668FC" w:rsidP="00A5347A">
          <w:pPr>
            <w:pStyle w:val="Footer"/>
            <w:jc w:val="right"/>
          </w:pPr>
          <w:r w:rsidRPr="001C6EFB">
            <w:t xml:space="preserve"> </w:t>
          </w:r>
          <w:r w:rsidR="0060052C">
            <w:fldChar w:fldCharType="begin"/>
          </w:r>
          <w:r w:rsidR="0060052C">
            <w:instrText xml:space="preserve"> PAGE   \* MERGEFORMAT </w:instrText>
          </w:r>
          <w:r w:rsidR="0060052C">
            <w:fldChar w:fldCharType="separate"/>
          </w:r>
          <w:r w:rsidR="00B940A8">
            <w:rPr>
              <w:noProof/>
            </w:rPr>
            <w:t>2</w:t>
          </w:r>
          <w:r w:rsidR="0060052C">
            <w:fldChar w:fldCharType="end"/>
          </w:r>
          <w:r w:rsidRPr="001C6EFB">
            <w:t xml:space="preserve"> of </w:t>
          </w:r>
          <w:r w:rsidR="00557D09">
            <w:fldChar w:fldCharType="begin"/>
          </w:r>
          <w:r w:rsidR="00557D09">
            <w:instrText xml:space="preserve"> NUMPAGES   \* MERGEFORMAT </w:instrText>
          </w:r>
          <w:r w:rsidR="00557D09">
            <w:fldChar w:fldCharType="separate"/>
          </w:r>
          <w:r w:rsidR="00B940A8">
            <w:rPr>
              <w:noProof/>
            </w:rPr>
            <w:t>2</w:t>
          </w:r>
          <w:r w:rsidR="00557D09">
            <w:rPr>
              <w:noProof/>
            </w:rPr>
            <w:fldChar w:fldCharType="end"/>
          </w:r>
        </w:p>
      </w:tc>
    </w:tr>
  </w:tbl>
  <w:p w14:paraId="23B97E2C" w14:textId="77777777" w:rsidR="00DD3075" w:rsidRPr="003A24EB" w:rsidRDefault="00DD3075" w:rsidP="00F64F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666A2" w14:textId="77777777" w:rsidR="00DD3075" w:rsidRDefault="00DD3075" w:rsidP="00F64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D01A84" w14:textId="77777777" w:rsidR="008319EC" w:rsidRDefault="008319EC" w:rsidP="00F46DE6">
      <w:r>
        <w:separator/>
      </w:r>
    </w:p>
    <w:p w14:paraId="5C9606AE" w14:textId="77777777" w:rsidR="008319EC" w:rsidRDefault="008319EC" w:rsidP="00F46DE6"/>
  </w:footnote>
  <w:footnote w:type="continuationSeparator" w:id="0">
    <w:p w14:paraId="2D999365" w14:textId="77777777" w:rsidR="008319EC" w:rsidRDefault="008319EC" w:rsidP="00F46DE6">
      <w:r>
        <w:continuationSeparator/>
      </w:r>
    </w:p>
    <w:p w14:paraId="77B86315" w14:textId="77777777" w:rsidR="008319EC" w:rsidRDefault="008319EC" w:rsidP="00F46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661F9" w14:textId="77777777" w:rsidR="00A91AC7" w:rsidRDefault="00FF0711" w:rsidP="00A91AC7">
    <w:pPr>
      <w:jc w:val="left"/>
    </w:pPr>
    <w:r w:rsidRPr="00F16569">
      <w:rPr>
        <w:noProof/>
        <w:lang w:eastAsia="en-GB"/>
      </w:rPr>
      <w:drawing>
        <wp:anchor distT="0" distB="0" distL="114300" distR="114300" simplePos="0" relativeHeight="251657728" behindDoc="0" locked="0" layoutInCell="1" allowOverlap="1" wp14:anchorId="7B7F505B" wp14:editId="5E3AA27A">
          <wp:simplePos x="0" y="0"/>
          <wp:positionH relativeFrom="column">
            <wp:posOffset>-301625</wp:posOffset>
          </wp:positionH>
          <wp:positionV relativeFrom="page">
            <wp:posOffset>1050925</wp:posOffset>
          </wp:positionV>
          <wp:extent cx="2705100" cy="1062990"/>
          <wp:effectExtent l="0" t="0" r="0" b="0"/>
          <wp:wrapNone/>
          <wp:docPr id="244253374" name="Picture 2442533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5100" cy="1062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88"/>
      <w:tblW w:w="0" w:type="auto"/>
      <w:tblBorders>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555"/>
      <w:gridCol w:w="2154"/>
    </w:tblGrid>
    <w:tr w:rsidR="00A91AC7" w14:paraId="789F1886" w14:textId="77777777" w:rsidTr="00901562">
      <w:trPr>
        <w:trHeight w:val="278"/>
        <w:tblHeader/>
      </w:trPr>
      <w:tc>
        <w:tcPr>
          <w:tcW w:w="1555" w:type="dxa"/>
          <w:vAlign w:val="center"/>
        </w:tcPr>
        <w:p w14:paraId="2F295D08" w14:textId="77777777" w:rsidR="00A91AC7" w:rsidRDefault="00A91AC7" w:rsidP="005405BD">
          <w:pPr>
            <w:pStyle w:val="Footer"/>
            <w:jc w:val="left"/>
          </w:pPr>
          <w:r w:rsidRPr="001C6EFB">
            <w:t>Document code:</w:t>
          </w:r>
        </w:p>
      </w:tc>
      <w:tc>
        <w:tcPr>
          <w:tcW w:w="2154" w:type="dxa"/>
          <w:vAlign w:val="center"/>
        </w:tcPr>
        <w:p w14:paraId="60E2D1FF" w14:textId="3CCA2B17" w:rsidR="00A91AC7" w:rsidRDefault="008319EC" w:rsidP="005405BD">
          <w:pPr>
            <w:pStyle w:val="Footer"/>
            <w:jc w:val="right"/>
          </w:pPr>
          <w:r>
            <w:t>UoB SMA-SOP-001</w:t>
          </w:r>
        </w:p>
      </w:tc>
    </w:tr>
    <w:tr w:rsidR="00A91AC7" w14:paraId="317D780E" w14:textId="77777777" w:rsidTr="00901562">
      <w:trPr>
        <w:trHeight w:val="278"/>
      </w:trPr>
      <w:tc>
        <w:tcPr>
          <w:tcW w:w="1555" w:type="dxa"/>
          <w:vAlign w:val="center"/>
        </w:tcPr>
        <w:p w14:paraId="0A7CB44F" w14:textId="77777777" w:rsidR="00A91AC7" w:rsidRDefault="00A91AC7" w:rsidP="005405BD">
          <w:pPr>
            <w:pStyle w:val="Footer"/>
            <w:jc w:val="left"/>
          </w:pPr>
          <w:r w:rsidRPr="001C6EFB">
            <w:t>Version no:</w:t>
          </w:r>
        </w:p>
      </w:tc>
      <w:tc>
        <w:tcPr>
          <w:tcW w:w="2154" w:type="dxa"/>
          <w:vAlign w:val="center"/>
        </w:tcPr>
        <w:p w14:paraId="6D1DF644" w14:textId="654A1E4A" w:rsidR="00A91AC7" w:rsidRDefault="00A349D8" w:rsidP="005405BD">
          <w:pPr>
            <w:pStyle w:val="Footer"/>
            <w:jc w:val="right"/>
          </w:pPr>
          <w:r>
            <w:t>2.0</w:t>
          </w:r>
        </w:p>
      </w:tc>
    </w:tr>
    <w:tr w:rsidR="00A91AC7" w14:paraId="7D1F8C11" w14:textId="77777777" w:rsidTr="00901562">
      <w:trPr>
        <w:trHeight w:val="278"/>
      </w:trPr>
      <w:tc>
        <w:tcPr>
          <w:tcW w:w="1555" w:type="dxa"/>
          <w:vAlign w:val="center"/>
        </w:tcPr>
        <w:p w14:paraId="3573738C" w14:textId="77777777" w:rsidR="00A91AC7" w:rsidRDefault="00A91AC7" w:rsidP="005405BD">
          <w:pPr>
            <w:pStyle w:val="Footer"/>
            <w:jc w:val="left"/>
          </w:pPr>
          <w:r>
            <w:t>Effective date:</w:t>
          </w:r>
        </w:p>
      </w:tc>
      <w:tc>
        <w:tcPr>
          <w:tcW w:w="2154" w:type="dxa"/>
          <w:vAlign w:val="center"/>
        </w:tcPr>
        <w:p w14:paraId="2924A01F" w14:textId="6778FB49" w:rsidR="00A91AC7" w:rsidRDefault="00A349D8" w:rsidP="005405BD">
          <w:pPr>
            <w:pStyle w:val="Footer"/>
            <w:jc w:val="right"/>
          </w:pPr>
          <w:r>
            <w:t>2</w:t>
          </w:r>
          <w:r w:rsidR="007C7935">
            <w:t>6</w:t>
          </w:r>
          <w:r>
            <w:t>-Aug-2024</w:t>
          </w:r>
        </w:p>
      </w:tc>
    </w:tr>
    <w:tr w:rsidR="00A91AC7" w14:paraId="10CE139C" w14:textId="77777777" w:rsidTr="00901562">
      <w:trPr>
        <w:trHeight w:val="278"/>
      </w:trPr>
      <w:tc>
        <w:tcPr>
          <w:tcW w:w="1555" w:type="dxa"/>
          <w:vAlign w:val="center"/>
        </w:tcPr>
        <w:p w14:paraId="3E4D5AF7" w14:textId="77777777" w:rsidR="00A91AC7" w:rsidRPr="001C6EFB" w:rsidRDefault="00A91AC7" w:rsidP="005405BD">
          <w:pPr>
            <w:pStyle w:val="Footer"/>
            <w:jc w:val="left"/>
          </w:pPr>
          <w:r>
            <w:t>Print d</w:t>
          </w:r>
          <w:r w:rsidRPr="001C6EFB">
            <w:t>ate:</w:t>
          </w:r>
        </w:p>
      </w:tc>
      <w:tc>
        <w:tcPr>
          <w:tcW w:w="2154" w:type="dxa"/>
          <w:vAlign w:val="center"/>
        </w:tcPr>
        <w:p w14:paraId="38A79A0F" w14:textId="274D09C5" w:rsidR="00A91AC7" w:rsidRDefault="00A91AC7" w:rsidP="005405BD">
          <w:pPr>
            <w:pStyle w:val="Footer"/>
            <w:jc w:val="right"/>
          </w:pPr>
          <w:r>
            <w:fldChar w:fldCharType="begin"/>
          </w:r>
          <w:r>
            <w:instrText xml:space="preserve"> DATE  \@ "dd-MMM-yyyy"  \* MERGEFORMAT </w:instrText>
          </w:r>
          <w:r>
            <w:fldChar w:fldCharType="separate"/>
          </w:r>
          <w:r w:rsidR="00557D09">
            <w:rPr>
              <w:noProof/>
            </w:rPr>
            <w:t>26-Jul-2024</w:t>
          </w:r>
          <w:r>
            <w:fldChar w:fldCharType="end"/>
          </w:r>
        </w:p>
      </w:tc>
    </w:tr>
    <w:tr w:rsidR="00A91AC7" w14:paraId="571A0A8D" w14:textId="77777777" w:rsidTr="00901562">
      <w:trPr>
        <w:trHeight w:val="278"/>
      </w:trPr>
      <w:tc>
        <w:tcPr>
          <w:tcW w:w="1555" w:type="dxa"/>
          <w:vAlign w:val="center"/>
        </w:tcPr>
        <w:p w14:paraId="4CD2F933" w14:textId="77777777" w:rsidR="00A91AC7" w:rsidRPr="001C6EFB" w:rsidRDefault="00A91AC7" w:rsidP="005405BD">
          <w:pPr>
            <w:pStyle w:val="Footer"/>
            <w:jc w:val="left"/>
          </w:pPr>
          <w:r w:rsidRPr="001C6EFB">
            <w:t>Page:</w:t>
          </w:r>
        </w:p>
      </w:tc>
      <w:tc>
        <w:tcPr>
          <w:tcW w:w="2154" w:type="dxa"/>
          <w:vAlign w:val="center"/>
        </w:tcPr>
        <w:p w14:paraId="54AEF5D7" w14:textId="77777777" w:rsidR="00A91AC7" w:rsidRDefault="00A91AC7" w:rsidP="005405BD">
          <w:pPr>
            <w:pStyle w:val="Footer"/>
            <w:jc w:val="right"/>
          </w:pPr>
          <w:r>
            <w:fldChar w:fldCharType="begin"/>
          </w:r>
          <w:r>
            <w:instrText xml:space="preserve"> PAGE   \* MERGEFORMAT </w:instrText>
          </w:r>
          <w:r>
            <w:fldChar w:fldCharType="separate"/>
          </w:r>
          <w:r w:rsidR="00B940A8">
            <w:rPr>
              <w:noProof/>
            </w:rPr>
            <w:t>1</w:t>
          </w:r>
          <w:r>
            <w:fldChar w:fldCharType="end"/>
          </w:r>
          <w:r>
            <w:t xml:space="preserve"> of </w:t>
          </w:r>
          <w:r w:rsidR="00557D09">
            <w:fldChar w:fldCharType="begin"/>
          </w:r>
          <w:r w:rsidR="00557D09">
            <w:instrText xml:space="preserve"> NUMPAGES   \* MERGEFORMAT </w:instrText>
          </w:r>
          <w:r w:rsidR="00557D09">
            <w:fldChar w:fldCharType="separate"/>
          </w:r>
          <w:r w:rsidR="00B940A8">
            <w:rPr>
              <w:noProof/>
            </w:rPr>
            <w:t>2</w:t>
          </w:r>
          <w:r w:rsidR="00557D09">
            <w:rPr>
              <w:noProof/>
            </w:rPr>
            <w:fldChar w:fldCharType="end"/>
          </w:r>
          <w:r w:rsidRPr="001C6EFB">
            <w:t xml:space="preserve"> </w:t>
          </w:r>
        </w:p>
      </w:tc>
    </w:tr>
  </w:tbl>
  <w:p w14:paraId="1D13AE13" w14:textId="77777777" w:rsidR="00A91AC7" w:rsidRDefault="00A91AC7" w:rsidP="00F54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72BC2" w14:textId="77777777" w:rsidR="00DD3075" w:rsidRDefault="00DD3075" w:rsidP="00F54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6A6F6" w14:textId="49267A24" w:rsidR="00DD3075" w:rsidRPr="00F64FE9" w:rsidRDefault="00462CF7" w:rsidP="00F5404A">
    <w:pPr>
      <w:pStyle w:val="Header"/>
    </w:pPr>
    <w:r w:rsidRPr="00F64FE9">
      <w:t xml:space="preserve">SOP: </w:t>
    </w:r>
    <w:r w:rsidR="00762F06">
      <w:t>investigator site management</w:t>
    </w:r>
  </w:p>
  <w:p w14:paraId="35F01864" w14:textId="77777777" w:rsidR="007D79E6" w:rsidRPr="001C75D5" w:rsidRDefault="007D79E6">
    <w:pPr>
      <w:rPr>
        <w:noProof/>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CC258" w14:textId="77777777" w:rsidR="00DD3075" w:rsidRDefault="00DD3075" w:rsidP="00F54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D03BE"/>
    <w:multiLevelType w:val="hybridMultilevel"/>
    <w:tmpl w:val="7AD6E64A"/>
    <w:lvl w:ilvl="0" w:tplc="278A5464">
      <w:start w:val="1"/>
      <w:numFmt w:val="bullet"/>
      <w:pStyle w:val="bulletT1"/>
      <w:lvlText w:val=""/>
      <w:lvlJc w:val="left"/>
      <w:pPr>
        <w:ind w:left="360" w:hanging="360"/>
      </w:pPr>
      <w:rPr>
        <w:rFonts w:ascii="Wingdings" w:hAnsi="Wingdings"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95874"/>
    <w:multiLevelType w:val="multilevel"/>
    <w:tmpl w:val="31AA8C6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C74AC1"/>
    <w:multiLevelType w:val="hybridMultilevel"/>
    <w:tmpl w:val="0242E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C14EF"/>
    <w:multiLevelType w:val="multilevel"/>
    <w:tmpl w:val="658E95DC"/>
    <w:numStyleLink w:val="Style2"/>
  </w:abstractNum>
  <w:abstractNum w:abstractNumId="4" w15:restartNumberingAfterBreak="0">
    <w:nsid w:val="0BA02114"/>
    <w:multiLevelType w:val="hybridMultilevel"/>
    <w:tmpl w:val="DC565846"/>
    <w:lvl w:ilvl="0" w:tplc="61C088EA">
      <w:start w:val="1"/>
      <w:numFmt w:val="bullet"/>
      <w:pStyle w:val="Instructions-bullet1"/>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52179"/>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195FCC"/>
    <w:multiLevelType w:val="hybridMultilevel"/>
    <w:tmpl w:val="4904997C"/>
    <w:lvl w:ilvl="0" w:tplc="64603A4E">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172550"/>
    <w:multiLevelType w:val="multilevel"/>
    <w:tmpl w:val="F2B49BA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5C4824"/>
    <w:multiLevelType w:val="hybridMultilevel"/>
    <w:tmpl w:val="7E86468A"/>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11"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3CD7F2D"/>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BC70A3B"/>
    <w:multiLevelType w:val="multilevel"/>
    <w:tmpl w:val="658E95DC"/>
    <w:styleLink w:val="Style2"/>
    <w:lvl w:ilvl="0">
      <w:start w:val="1"/>
      <w:numFmt w:val="decimal"/>
      <w:lvlText w:val="%1."/>
      <w:lvlJc w:val="left"/>
      <w:pPr>
        <w:ind w:left="340" w:hanging="34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6504BE"/>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BE549AB"/>
    <w:multiLevelType w:val="hybridMultilevel"/>
    <w:tmpl w:val="FC5A8DAE"/>
    <w:lvl w:ilvl="0" w:tplc="CE18074C">
      <w:start w:val="1"/>
      <w:numFmt w:val="bullet"/>
      <w:pStyle w:val="bullet3"/>
      <w:lvlText w:val=""/>
      <w:lvlJc w:val="left"/>
      <w:pPr>
        <w:ind w:left="1040" w:hanging="360"/>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19" w15:restartNumberingAfterBreak="0">
    <w:nsid w:val="5B5215C5"/>
    <w:multiLevelType w:val="hybridMultilevel"/>
    <w:tmpl w:val="828E20A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6B3E05"/>
    <w:multiLevelType w:val="multilevel"/>
    <w:tmpl w:val="D14A9A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856D6C"/>
    <w:multiLevelType w:val="multilevel"/>
    <w:tmpl w:val="44C6C70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0A55E8"/>
    <w:multiLevelType w:val="multilevel"/>
    <w:tmpl w:val="0AE2D9B2"/>
    <w:lvl w:ilvl="0">
      <w:start w:val="1"/>
      <w:numFmt w:val="decimal"/>
      <w:pStyle w:val="PN1"/>
      <w:lvlText w:val="%1."/>
      <w:lvlJc w:val="left"/>
      <w:pPr>
        <w:ind w:left="360" w:hanging="360"/>
      </w:pPr>
      <w:rPr>
        <w:rFonts w:hint="default"/>
      </w:rPr>
    </w:lvl>
    <w:lvl w:ilvl="1">
      <w:start w:val="1"/>
      <w:numFmt w:val="decimal"/>
      <w:pStyle w:val="PN1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B579D5"/>
    <w:multiLevelType w:val="hybridMultilevel"/>
    <w:tmpl w:val="F18C0B52"/>
    <w:lvl w:ilvl="0" w:tplc="C78832EA">
      <w:start w:val="1"/>
      <w:numFmt w:val="bullet"/>
      <w:pStyle w:val="bullet2"/>
      <w:lvlText w:val="○"/>
      <w:lvlJc w:val="left"/>
      <w:pPr>
        <w:ind w:left="700" w:hanging="360"/>
      </w:pPr>
      <w:rPr>
        <w:rFonts w:ascii="Verdana Pro Cond Semibold" w:hAnsi="Verdana Pro Cond Semibold"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DC0651"/>
    <w:multiLevelType w:val="hybridMultilevel"/>
    <w:tmpl w:val="F04E9858"/>
    <w:lvl w:ilvl="0" w:tplc="1D721EEE">
      <w:start w:val="202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654262897">
    <w:abstractNumId w:val="11"/>
  </w:num>
  <w:num w:numId="2" w16cid:durableId="1739474749">
    <w:abstractNumId w:val="15"/>
  </w:num>
  <w:num w:numId="3" w16cid:durableId="1854150415">
    <w:abstractNumId w:val="0"/>
  </w:num>
  <w:num w:numId="4" w16cid:durableId="215943045">
    <w:abstractNumId w:val="24"/>
  </w:num>
  <w:num w:numId="5" w16cid:durableId="2125686376">
    <w:abstractNumId w:val="18"/>
  </w:num>
  <w:num w:numId="6" w16cid:durableId="2092387593">
    <w:abstractNumId w:val="26"/>
  </w:num>
  <w:num w:numId="7" w16cid:durableId="223492826">
    <w:abstractNumId w:val="4"/>
  </w:num>
  <w:num w:numId="8" w16cid:durableId="731470395">
    <w:abstractNumId w:val="16"/>
  </w:num>
  <w:num w:numId="9" w16cid:durableId="2105565099">
    <w:abstractNumId w:val="21"/>
  </w:num>
  <w:num w:numId="10" w16cid:durableId="1768579366">
    <w:abstractNumId w:val="27"/>
  </w:num>
  <w:num w:numId="11" w16cid:durableId="377358866">
    <w:abstractNumId w:val="8"/>
  </w:num>
  <w:num w:numId="12" w16cid:durableId="2095010244">
    <w:abstractNumId w:val="10"/>
  </w:num>
  <w:num w:numId="13" w16cid:durableId="2058551307">
    <w:abstractNumId w:val="7"/>
  </w:num>
  <w:num w:numId="14" w16cid:durableId="1890919626">
    <w:abstractNumId w:val="12"/>
  </w:num>
  <w:num w:numId="15" w16cid:durableId="701518233">
    <w:abstractNumId w:val="10"/>
  </w:num>
  <w:num w:numId="16" w16cid:durableId="1555506712">
    <w:abstractNumId w:val="10"/>
  </w:num>
  <w:num w:numId="17" w16cid:durableId="1065487552">
    <w:abstractNumId w:val="0"/>
  </w:num>
  <w:num w:numId="18" w16cid:durableId="72357749">
    <w:abstractNumId w:val="25"/>
  </w:num>
  <w:num w:numId="19" w16cid:durableId="366568144">
    <w:abstractNumId w:val="0"/>
  </w:num>
  <w:num w:numId="20" w16cid:durableId="2100324454">
    <w:abstractNumId w:val="20"/>
  </w:num>
  <w:num w:numId="21" w16cid:durableId="2129202077">
    <w:abstractNumId w:val="10"/>
    <w:lvlOverride w:ilvl="0">
      <w:startOverride w:val="1"/>
    </w:lvlOverride>
  </w:num>
  <w:num w:numId="22" w16cid:durableId="1954165539">
    <w:abstractNumId w:val="10"/>
    <w:lvlOverride w:ilvl="0">
      <w:startOverride w:val="1"/>
    </w:lvlOverride>
  </w:num>
  <w:num w:numId="23" w16cid:durableId="560099238">
    <w:abstractNumId w:val="10"/>
    <w:lvlOverride w:ilvl="0">
      <w:startOverride w:val="1"/>
    </w:lvlOverride>
  </w:num>
  <w:num w:numId="24" w16cid:durableId="1946960506">
    <w:abstractNumId w:val="10"/>
    <w:lvlOverride w:ilvl="0">
      <w:startOverride w:val="1"/>
    </w:lvlOverride>
  </w:num>
  <w:num w:numId="25" w16cid:durableId="1730835557">
    <w:abstractNumId w:val="0"/>
  </w:num>
  <w:num w:numId="26" w16cid:durableId="967080295">
    <w:abstractNumId w:val="6"/>
  </w:num>
  <w:num w:numId="27" w16cid:durableId="455682754">
    <w:abstractNumId w:val="9"/>
  </w:num>
  <w:num w:numId="28" w16cid:durableId="1084448835">
    <w:abstractNumId w:val="1"/>
  </w:num>
  <w:num w:numId="29" w16cid:durableId="905992767">
    <w:abstractNumId w:val="23"/>
  </w:num>
  <w:num w:numId="30" w16cid:durableId="658921717">
    <w:abstractNumId w:val="2"/>
  </w:num>
  <w:num w:numId="31" w16cid:durableId="1615671213">
    <w:abstractNumId w:val="19"/>
  </w:num>
  <w:num w:numId="32" w16cid:durableId="58675607">
    <w:abstractNumId w:val="5"/>
  </w:num>
  <w:num w:numId="33" w16cid:durableId="1008018007">
    <w:abstractNumId w:val="22"/>
  </w:num>
  <w:num w:numId="34" w16cid:durableId="1129473326">
    <w:abstractNumId w:val="13"/>
  </w:num>
  <w:num w:numId="35" w16cid:durableId="660040120">
    <w:abstractNumId w:val="17"/>
  </w:num>
  <w:num w:numId="36" w16cid:durableId="1228865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4266467">
    <w:abstractNumId w:val="10"/>
    <w:lvlOverride w:ilvl="0">
      <w:startOverride w:val="1"/>
    </w:lvlOverride>
  </w:num>
  <w:num w:numId="38" w16cid:durableId="833684335">
    <w:abstractNumId w:val="10"/>
    <w:lvlOverride w:ilvl="0">
      <w:startOverride w:val="1"/>
    </w:lvlOverride>
  </w:num>
  <w:num w:numId="39" w16cid:durableId="529488213">
    <w:abstractNumId w:val="14"/>
  </w:num>
  <w:num w:numId="40" w16cid:durableId="378089861">
    <w:abstractNumId w:val="3"/>
  </w:num>
  <w:num w:numId="41" w16cid:durableId="144588217">
    <w:abstractNumId w:val="10"/>
    <w:lvlOverride w:ilvl="0">
      <w:startOverride w:val="1"/>
    </w:lvlOverride>
  </w:num>
  <w:num w:numId="42" w16cid:durableId="274756452">
    <w:abstractNumId w:val="1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EC"/>
    <w:rsid w:val="000011A2"/>
    <w:rsid w:val="00001923"/>
    <w:rsid w:val="00001A7E"/>
    <w:rsid w:val="000060AE"/>
    <w:rsid w:val="0001086D"/>
    <w:rsid w:val="00012149"/>
    <w:rsid w:val="00012800"/>
    <w:rsid w:val="00013B08"/>
    <w:rsid w:val="000146F1"/>
    <w:rsid w:val="000226EC"/>
    <w:rsid w:val="000229C5"/>
    <w:rsid w:val="00023007"/>
    <w:rsid w:val="00023BC0"/>
    <w:rsid w:val="000317D8"/>
    <w:rsid w:val="000374CB"/>
    <w:rsid w:val="000379D7"/>
    <w:rsid w:val="00037A9C"/>
    <w:rsid w:val="000421FD"/>
    <w:rsid w:val="00043513"/>
    <w:rsid w:val="00044A64"/>
    <w:rsid w:val="00053A54"/>
    <w:rsid w:val="00054340"/>
    <w:rsid w:val="0005610D"/>
    <w:rsid w:val="0005643A"/>
    <w:rsid w:val="00056940"/>
    <w:rsid w:val="000602BD"/>
    <w:rsid w:val="000639EF"/>
    <w:rsid w:val="00064262"/>
    <w:rsid w:val="00064F56"/>
    <w:rsid w:val="000650E5"/>
    <w:rsid w:val="00072AD5"/>
    <w:rsid w:val="00072F51"/>
    <w:rsid w:val="00074578"/>
    <w:rsid w:val="000746E9"/>
    <w:rsid w:val="0007480B"/>
    <w:rsid w:val="000750B8"/>
    <w:rsid w:val="00075A9D"/>
    <w:rsid w:val="0007643A"/>
    <w:rsid w:val="000771D1"/>
    <w:rsid w:val="000773B1"/>
    <w:rsid w:val="00077D41"/>
    <w:rsid w:val="00082A5C"/>
    <w:rsid w:val="00083C9D"/>
    <w:rsid w:val="00086305"/>
    <w:rsid w:val="0009369B"/>
    <w:rsid w:val="00095EFA"/>
    <w:rsid w:val="00097B78"/>
    <w:rsid w:val="000A0DFF"/>
    <w:rsid w:val="000A1324"/>
    <w:rsid w:val="000A1B0F"/>
    <w:rsid w:val="000A4C85"/>
    <w:rsid w:val="000A56BF"/>
    <w:rsid w:val="000A7BE6"/>
    <w:rsid w:val="000B1E3E"/>
    <w:rsid w:val="000B3BF2"/>
    <w:rsid w:val="000B442E"/>
    <w:rsid w:val="000B6210"/>
    <w:rsid w:val="000B76DB"/>
    <w:rsid w:val="000C1A19"/>
    <w:rsid w:val="000C3681"/>
    <w:rsid w:val="000C45B6"/>
    <w:rsid w:val="000C5087"/>
    <w:rsid w:val="000C54A1"/>
    <w:rsid w:val="000D34E7"/>
    <w:rsid w:val="000D3D68"/>
    <w:rsid w:val="000D3E8C"/>
    <w:rsid w:val="000D43A3"/>
    <w:rsid w:val="000D4912"/>
    <w:rsid w:val="000D677A"/>
    <w:rsid w:val="000D70AA"/>
    <w:rsid w:val="000D7D37"/>
    <w:rsid w:val="000E2B7C"/>
    <w:rsid w:val="000E2EAB"/>
    <w:rsid w:val="000E3D24"/>
    <w:rsid w:val="000E5841"/>
    <w:rsid w:val="000F0618"/>
    <w:rsid w:val="000F2380"/>
    <w:rsid w:val="000F2ECE"/>
    <w:rsid w:val="000F391A"/>
    <w:rsid w:val="000F415A"/>
    <w:rsid w:val="00100541"/>
    <w:rsid w:val="00100D71"/>
    <w:rsid w:val="00101773"/>
    <w:rsid w:val="00101B2B"/>
    <w:rsid w:val="001034FC"/>
    <w:rsid w:val="00103FD0"/>
    <w:rsid w:val="00104D42"/>
    <w:rsid w:val="00105091"/>
    <w:rsid w:val="001057FB"/>
    <w:rsid w:val="00105F29"/>
    <w:rsid w:val="001064D3"/>
    <w:rsid w:val="00110971"/>
    <w:rsid w:val="00113E78"/>
    <w:rsid w:val="001206F6"/>
    <w:rsid w:val="00120959"/>
    <w:rsid w:val="00121F28"/>
    <w:rsid w:val="00122579"/>
    <w:rsid w:val="00123C6B"/>
    <w:rsid w:val="00124792"/>
    <w:rsid w:val="00125667"/>
    <w:rsid w:val="00127D56"/>
    <w:rsid w:val="001300C8"/>
    <w:rsid w:val="0013051D"/>
    <w:rsid w:val="0013059D"/>
    <w:rsid w:val="00130E43"/>
    <w:rsid w:val="001341DB"/>
    <w:rsid w:val="00134690"/>
    <w:rsid w:val="00134766"/>
    <w:rsid w:val="00135E89"/>
    <w:rsid w:val="0014385C"/>
    <w:rsid w:val="001445C0"/>
    <w:rsid w:val="001526FE"/>
    <w:rsid w:val="00163B7C"/>
    <w:rsid w:val="00163F57"/>
    <w:rsid w:val="001653F1"/>
    <w:rsid w:val="00165F48"/>
    <w:rsid w:val="00170BCE"/>
    <w:rsid w:val="0017259B"/>
    <w:rsid w:val="00174B60"/>
    <w:rsid w:val="00174E0E"/>
    <w:rsid w:val="001775A9"/>
    <w:rsid w:val="00180B87"/>
    <w:rsid w:val="00182896"/>
    <w:rsid w:val="0018309A"/>
    <w:rsid w:val="001841A1"/>
    <w:rsid w:val="00184BB7"/>
    <w:rsid w:val="001856A7"/>
    <w:rsid w:val="00190C93"/>
    <w:rsid w:val="00194EE8"/>
    <w:rsid w:val="00195717"/>
    <w:rsid w:val="00196565"/>
    <w:rsid w:val="001976C1"/>
    <w:rsid w:val="001A024E"/>
    <w:rsid w:val="001A142E"/>
    <w:rsid w:val="001A26D3"/>
    <w:rsid w:val="001A36F1"/>
    <w:rsid w:val="001A4718"/>
    <w:rsid w:val="001A4A77"/>
    <w:rsid w:val="001A544B"/>
    <w:rsid w:val="001A561F"/>
    <w:rsid w:val="001A6228"/>
    <w:rsid w:val="001A723A"/>
    <w:rsid w:val="001B17B1"/>
    <w:rsid w:val="001B1E29"/>
    <w:rsid w:val="001B2717"/>
    <w:rsid w:val="001B30AD"/>
    <w:rsid w:val="001B36AE"/>
    <w:rsid w:val="001B3B91"/>
    <w:rsid w:val="001B412F"/>
    <w:rsid w:val="001B4AF2"/>
    <w:rsid w:val="001B4B12"/>
    <w:rsid w:val="001B5617"/>
    <w:rsid w:val="001C314A"/>
    <w:rsid w:val="001C614D"/>
    <w:rsid w:val="001C6EFB"/>
    <w:rsid w:val="001C75D5"/>
    <w:rsid w:val="001D0B50"/>
    <w:rsid w:val="001D1245"/>
    <w:rsid w:val="001D13C0"/>
    <w:rsid w:val="001D17A5"/>
    <w:rsid w:val="001D1986"/>
    <w:rsid w:val="001D28AC"/>
    <w:rsid w:val="001D3B22"/>
    <w:rsid w:val="001D3DB7"/>
    <w:rsid w:val="001D6728"/>
    <w:rsid w:val="001D6F89"/>
    <w:rsid w:val="001D7813"/>
    <w:rsid w:val="001E07D8"/>
    <w:rsid w:val="001E16FE"/>
    <w:rsid w:val="001E4117"/>
    <w:rsid w:val="001E41A3"/>
    <w:rsid w:val="001E4299"/>
    <w:rsid w:val="001E4D9F"/>
    <w:rsid w:val="001F0840"/>
    <w:rsid w:val="001F231A"/>
    <w:rsid w:val="001F4FC3"/>
    <w:rsid w:val="001F62A2"/>
    <w:rsid w:val="001F7B4E"/>
    <w:rsid w:val="002002DA"/>
    <w:rsid w:val="00202189"/>
    <w:rsid w:val="00202B8D"/>
    <w:rsid w:val="00202C33"/>
    <w:rsid w:val="002041BC"/>
    <w:rsid w:val="0020434B"/>
    <w:rsid w:val="00206578"/>
    <w:rsid w:val="00206BBC"/>
    <w:rsid w:val="00210067"/>
    <w:rsid w:val="002106E5"/>
    <w:rsid w:val="00210C1A"/>
    <w:rsid w:val="0021165B"/>
    <w:rsid w:val="00211B96"/>
    <w:rsid w:val="00212690"/>
    <w:rsid w:val="002135BA"/>
    <w:rsid w:val="00214550"/>
    <w:rsid w:val="00214847"/>
    <w:rsid w:val="00214D43"/>
    <w:rsid w:val="0022018B"/>
    <w:rsid w:val="00220406"/>
    <w:rsid w:val="002227A2"/>
    <w:rsid w:val="0022356E"/>
    <w:rsid w:val="00225D8E"/>
    <w:rsid w:val="00231612"/>
    <w:rsid w:val="00234600"/>
    <w:rsid w:val="0023483C"/>
    <w:rsid w:val="002365F5"/>
    <w:rsid w:val="00243304"/>
    <w:rsid w:val="002444DB"/>
    <w:rsid w:val="0024542A"/>
    <w:rsid w:val="0024558E"/>
    <w:rsid w:val="00245BE3"/>
    <w:rsid w:val="00246623"/>
    <w:rsid w:val="0024663D"/>
    <w:rsid w:val="0024670C"/>
    <w:rsid w:val="00247206"/>
    <w:rsid w:val="00247F23"/>
    <w:rsid w:val="00250233"/>
    <w:rsid w:val="002518EA"/>
    <w:rsid w:val="002549E9"/>
    <w:rsid w:val="00254B93"/>
    <w:rsid w:val="0025522A"/>
    <w:rsid w:val="00260007"/>
    <w:rsid w:val="0026080C"/>
    <w:rsid w:val="0026099A"/>
    <w:rsid w:val="00264399"/>
    <w:rsid w:val="00266256"/>
    <w:rsid w:val="00266CBF"/>
    <w:rsid w:val="00270EA8"/>
    <w:rsid w:val="002713A8"/>
    <w:rsid w:val="00272F58"/>
    <w:rsid w:val="0027541B"/>
    <w:rsid w:val="00275798"/>
    <w:rsid w:val="00275BAE"/>
    <w:rsid w:val="00276048"/>
    <w:rsid w:val="00276842"/>
    <w:rsid w:val="00281585"/>
    <w:rsid w:val="00282C10"/>
    <w:rsid w:val="00283490"/>
    <w:rsid w:val="00283E82"/>
    <w:rsid w:val="00283ED8"/>
    <w:rsid w:val="0028666F"/>
    <w:rsid w:val="00290F8C"/>
    <w:rsid w:val="002937FE"/>
    <w:rsid w:val="00293BDD"/>
    <w:rsid w:val="00294BC6"/>
    <w:rsid w:val="002952B5"/>
    <w:rsid w:val="0029582C"/>
    <w:rsid w:val="00297DEB"/>
    <w:rsid w:val="002A068A"/>
    <w:rsid w:val="002A0B65"/>
    <w:rsid w:val="002A119A"/>
    <w:rsid w:val="002A2680"/>
    <w:rsid w:val="002A27DC"/>
    <w:rsid w:val="002A330A"/>
    <w:rsid w:val="002A38A5"/>
    <w:rsid w:val="002A57C2"/>
    <w:rsid w:val="002A5FA6"/>
    <w:rsid w:val="002A6563"/>
    <w:rsid w:val="002A68D6"/>
    <w:rsid w:val="002B016B"/>
    <w:rsid w:val="002B10B6"/>
    <w:rsid w:val="002B462B"/>
    <w:rsid w:val="002B6735"/>
    <w:rsid w:val="002C0E28"/>
    <w:rsid w:val="002C3B21"/>
    <w:rsid w:val="002C67A4"/>
    <w:rsid w:val="002D49D7"/>
    <w:rsid w:val="002D6577"/>
    <w:rsid w:val="002D7DCC"/>
    <w:rsid w:val="002E3060"/>
    <w:rsid w:val="002E3BB0"/>
    <w:rsid w:val="002E5A53"/>
    <w:rsid w:val="002E6AE2"/>
    <w:rsid w:val="002E6CD6"/>
    <w:rsid w:val="002E721B"/>
    <w:rsid w:val="002F0ACA"/>
    <w:rsid w:val="002F281C"/>
    <w:rsid w:val="002F32C1"/>
    <w:rsid w:val="002F35CA"/>
    <w:rsid w:val="002F4844"/>
    <w:rsid w:val="002F490C"/>
    <w:rsid w:val="002F787E"/>
    <w:rsid w:val="00301050"/>
    <w:rsid w:val="003016D5"/>
    <w:rsid w:val="00304754"/>
    <w:rsid w:val="00310F22"/>
    <w:rsid w:val="003118AB"/>
    <w:rsid w:val="00314017"/>
    <w:rsid w:val="00314B72"/>
    <w:rsid w:val="0031673C"/>
    <w:rsid w:val="0032079B"/>
    <w:rsid w:val="00323A54"/>
    <w:rsid w:val="0032408C"/>
    <w:rsid w:val="00324A19"/>
    <w:rsid w:val="003313C3"/>
    <w:rsid w:val="00333888"/>
    <w:rsid w:val="00334C04"/>
    <w:rsid w:val="00335D05"/>
    <w:rsid w:val="00337B7A"/>
    <w:rsid w:val="00340F17"/>
    <w:rsid w:val="00342788"/>
    <w:rsid w:val="00342C1E"/>
    <w:rsid w:val="00342CC7"/>
    <w:rsid w:val="00343541"/>
    <w:rsid w:val="00345620"/>
    <w:rsid w:val="00350A42"/>
    <w:rsid w:val="00351A2D"/>
    <w:rsid w:val="00352FD6"/>
    <w:rsid w:val="00355518"/>
    <w:rsid w:val="003607CB"/>
    <w:rsid w:val="0036201D"/>
    <w:rsid w:val="00363E3C"/>
    <w:rsid w:val="00365D77"/>
    <w:rsid w:val="00367496"/>
    <w:rsid w:val="003713E4"/>
    <w:rsid w:val="00372E92"/>
    <w:rsid w:val="003730A6"/>
    <w:rsid w:val="0037641D"/>
    <w:rsid w:val="00380579"/>
    <w:rsid w:val="003819FE"/>
    <w:rsid w:val="00381B35"/>
    <w:rsid w:val="003854BD"/>
    <w:rsid w:val="003876D0"/>
    <w:rsid w:val="00387EFA"/>
    <w:rsid w:val="00391A7C"/>
    <w:rsid w:val="00393C4E"/>
    <w:rsid w:val="00395F1E"/>
    <w:rsid w:val="00396CD2"/>
    <w:rsid w:val="003A1879"/>
    <w:rsid w:val="003A2150"/>
    <w:rsid w:val="003A24EB"/>
    <w:rsid w:val="003A2A2C"/>
    <w:rsid w:val="003A4D84"/>
    <w:rsid w:val="003A5879"/>
    <w:rsid w:val="003A70FF"/>
    <w:rsid w:val="003A7372"/>
    <w:rsid w:val="003A7897"/>
    <w:rsid w:val="003B0005"/>
    <w:rsid w:val="003B15C9"/>
    <w:rsid w:val="003B1F55"/>
    <w:rsid w:val="003B1FA8"/>
    <w:rsid w:val="003B2A8E"/>
    <w:rsid w:val="003B2DA7"/>
    <w:rsid w:val="003B34FB"/>
    <w:rsid w:val="003B56C0"/>
    <w:rsid w:val="003B64F8"/>
    <w:rsid w:val="003C04AD"/>
    <w:rsid w:val="003C0E67"/>
    <w:rsid w:val="003C35EE"/>
    <w:rsid w:val="003C3654"/>
    <w:rsid w:val="003C4280"/>
    <w:rsid w:val="003C720C"/>
    <w:rsid w:val="003D25C9"/>
    <w:rsid w:val="003D346D"/>
    <w:rsid w:val="003D3E7C"/>
    <w:rsid w:val="003D42E3"/>
    <w:rsid w:val="003D4BD6"/>
    <w:rsid w:val="003D51DC"/>
    <w:rsid w:val="003D577A"/>
    <w:rsid w:val="003D7997"/>
    <w:rsid w:val="003E073D"/>
    <w:rsid w:val="003E3AE1"/>
    <w:rsid w:val="003E6162"/>
    <w:rsid w:val="003F0145"/>
    <w:rsid w:val="003F2345"/>
    <w:rsid w:val="003F499F"/>
    <w:rsid w:val="003F4E5F"/>
    <w:rsid w:val="003F608D"/>
    <w:rsid w:val="003F64A9"/>
    <w:rsid w:val="003F7147"/>
    <w:rsid w:val="003F7AD7"/>
    <w:rsid w:val="00401840"/>
    <w:rsid w:val="00403449"/>
    <w:rsid w:val="00404742"/>
    <w:rsid w:val="00405CE6"/>
    <w:rsid w:val="0040651B"/>
    <w:rsid w:val="0040713B"/>
    <w:rsid w:val="00410682"/>
    <w:rsid w:val="0041265B"/>
    <w:rsid w:val="00413F0A"/>
    <w:rsid w:val="00414858"/>
    <w:rsid w:val="00414F68"/>
    <w:rsid w:val="00416D63"/>
    <w:rsid w:val="00417854"/>
    <w:rsid w:val="00417D13"/>
    <w:rsid w:val="00420EB6"/>
    <w:rsid w:val="00422A7E"/>
    <w:rsid w:val="004233AD"/>
    <w:rsid w:val="0042380D"/>
    <w:rsid w:val="00423E00"/>
    <w:rsid w:val="004243C4"/>
    <w:rsid w:val="00424C48"/>
    <w:rsid w:val="00424D85"/>
    <w:rsid w:val="00425D02"/>
    <w:rsid w:val="00426CB9"/>
    <w:rsid w:val="00427189"/>
    <w:rsid w:val="00427C28"/>
    <w:rsid w:val="00431633"/>
    <w:rsid w:val="00432B0E"/>
    <w:rsid w:val="00432B85"/>
    <w:rsid w:val="00433584"/>
    <w:rsid w:val="00434072"/>
    <w:rsid w:val="004342B5"/>
    <w:rsid w:val="00435EAE"/>
    <w:rsid w:val="00437B89"/>
    <w:rsid w:val="00441DE6"/>
    <w:rsid w:val="00445DD9"/>
    <w:rsid w:val="00447DE8"/>
    <w:rsid w:val="00454205"/>
    <w:rsid w:val="00457B21"/>
    <w:rsid w:val="004625F0"/>
    <w:rsid w:val="00462B5B"/>
    <w:rsid w:val="00462CF7"/>
    <w:rsid w:val="00467F74"/>
    <w:rsid w:val="00472F5F"/>
    <w:rsid w:val="00474B7F"/>
    <w:rsid w:val="00475745"/>
    <w:rsid w:val="0047658C"/>
    <w:rsid w:val="00476DB0"/>
    <w:rsid w:val="004773E0"/>
    <w:rsid w:val="004803BF"/>
    <w:rsid w:val="004810D9"/>
    <w:rsid w:val="0048194C"/>
    <w:rsid w:val="004827DE"/>
    <w:rsid w:val="00482B0E"/>
    <w:rsid w:val="00485E6A"/>
    <w:rsid w:val="0048641A"/>
    <w:rsid w:val="00490084"/>
    <w:rsid w:val="0049154B"/>
    <w:rsid w:val="0049285F"/>
    <w:rsid w:val="00494B31"/>
    <w:rsid w:val="00495847"/>
    <w:rsid w:val="00496C83"/>
    <w:rsid w:val="00497A4C"/>
    <w:rsid w:val="00497E87"/>
    <w:rsid w:val="004A1B2A"/>
    <w:rsid w:val="004A32AC"/>
    <w:rsid w:val="004A364B"/>
    <w:rsid w:val="004A4882"/>
    <w:rsid w:val="004A4FF8"/>
    <w:rsid w:val="004A75B7"/>
    <w:rsid w:val="004B03A3"/>
    <w:rsid w:val="004B0773"/>
    <w:rsid w:val="004B09E5"/>
    <w:rsid w:val="004B0C68"/>
    <w:rsid w:val="004B0C77"/>
    <w:rsid w:val="004B3DB9"/>
    <w:rsid w:val="004B7034"/>
    <w:rsid w:val="004C0DA2"/>
    <w:rsid w:val="004C2253"/>
    <w:rsid w:val="004C366B"/>
    <w:rsid w:val="004C46FF"/>
    <w:rsid w:val="004C526D"/>
    <w:rsid w:val="004C560A"/>
    <w:rsid w:val="004C5E89"/>
    <w:rsid w:val="004C6631"/>
    <w:rsid w:val="004D05BE"/>
    <w:rsid w:val="004D1948"/>
    <w:rsid w:val="004E21EE"/>
    <w:rsid w:val="004E4840"/>
    <w:rsid w:val="004E4D87"/>
    <w:rsid w:val="004E5613"/>
    <w:rsid w:val="004E5F84"/>
    <w:rsid w:val="004E7EB2"/>
    <w:rsid w:val="004F1093"/>
    <w:rsid w:val="004F28BC"/>
    <w:rsid w:val="00500409"/>
    <w:rsid w:val="005024F4"/>
    <w:rsid w:val="00502A82"/>
    <w:rsid w:val="005030FC"/>
    <w:rsid w:val="00511B94"/>
    <w:rsid w:val="00512BE1"/>
    <w:rsid w:val="00512C56"/>
    <w:rsid w:val="00513DB5"/>
    <w:rsid w:val="00514285"/>
    <w:rsid w:val="005142C2"/>
    <w:rsid w:val="00515191"/>
    <w:rsid w:val="00515F0F"/>
    <w:rsid w:val="00516200"/>
    <w:rsid w:val="005223BE"/>
    <w:rsid w:val="00522648"/>
    <w:rsid w:val="00522ABB"/>
    <w:rsid w:val="005244FB"/>
    <w:rsid w:val="00525CA4"/>
    <w:rsid w:val="0052745F"/>
    <w:rsid w:val="00527E78"/>
    <w:rsid w:val="005343E6"/>
    <w:rsid w:val="005354C1"/>
    <w:rsid w:val="0053623B"/>
    <w:rsid w:val="005405BD"/>
    <w:rsid w:val="00540631"/>
    <w:rsid w:val="005431BE"/>
    <w:rsid w:val="00543C1B"/>
    <w:rsid w:val="005505A0"/>
    <w:rsid w:val="0055153E"/>
    <w:rsid w:val="0055305A"/>
    <w:rsid w:val="0055342C"/>
    <w:rsid w:val="00553CD4"/>
    <w:rsid w:val="00556B76"/>
    <w:rsid w:val="0055740E"/>
    <w:rsid w:val="00557D09"/>
    <w:rsid w:val="005636D5"/>
    <w:rsid w:val="005663EA"/>
    <w:rsid w:val="005708FE"/>
    <w:rsid w:val="00571788"/>
    <w:rsid w:val="00571A9B"/>
    <w:rsid w:val="005823E1"/>
    <w:rsid w:val="0058476F"/>
    <w:rsid w:val="00584775"/>
    <w:rsid w:val="00586C5E"/>
    <w:rsid w:val="00587557"/>
    <w:rsid w:val="00592FFB"/>
    <w:rsid w:val="00593FA9"/>
    <w:rsid w:val="005948ED"/>
    <w:rsid w:val="005951E3"/>
    <w:rsid w:val="0059568E"/>
    <w:rsid w:val="005956FD"/>
    <w:rsid w:val="0059652D"/>
    <w:rsid w:val="005A1486"/>
    <w:rsid w:val="005A1CF3"/>
    <w:rsid w:val="005A6461"/>
    <w:rsid w:val="005B0EAD"/>
    <w:rsid w:val="005B2B90"/>
    <w:rsid w:val="005B2E43"/>
    <w:rsid w:val="005B5AA9"/>
    <w:rsid w:val="005B7709"/>
    <w:rsid w:val="005C38BD"/>
    <w:rsid w:val="005C7A45"/>
    <w:rsid w:val="005C7D15"/>
    <w:rsid w:val="005D085D"/>
    <w:rsid w:val="005D17F6"/>
    <w:rsid w:val="005D321A"/>
    <w:rsid w:val="005D3D5E"/>
    <w:rsid w:val="005D40D9"/>
    <w:rsid w:val="005D4358"/>
    <w:rsid w:val="005E1F7C"/>
    <w:rsid w:val="005F0420"/>
    <w:rsid w:val="005F175F"/>
    <w:rsid w:val="005F1AD8"/>
    <w:rsid w:val="005F2DE3"/>
    <w:rsid w:val="005F520A"/>
    <w:rsid w:val="005F57C1"/>
    <w:rsid w:val="00600106"/>
    <w:rsid w:val="0060052C"/>
    <w:rsid w:val="006031E9"/>
    <w:rsid w:val="00603E77"/>
    <w:rsid w:val="0060493A"/>
    <w:rsid w:val="00605E24"/>
    <w:rsid w:val="006119AC"/>
    <w:rsid w:val="00613A01"/>
    <w:rsid w:val="006147A9"/>
    <w:rsid w:val="006176B2"/>
    <w:rsid w:val="00617A5C"/>
    <w:rsid w:val="00623DC9"/>
    <w:rsid w:val="00624B79"/>
    <w:rsid w:val="00630316"/>
    <w:rsid w:val="0063129B"/>
    <w:rsid w:val="00634CA3"/>
    <w:rsid w:val="00636907"/>
    <w:rsid w:val="00636BD2"/>
    <w:rsid w:val="006372C5"/>
    <w:rsid w:val="00640296"/>
    <w:rsid w:val="0064327C"/>
    <w:rsid w:val="0064360D"/>
    <w:rsid w:val="006452BA"/>
    <w:rsid w:val="00646D09"/>
    <w:rsid w:val="00651CD9"/>
    <w:rsid w:val="00653B3D"/>
    <w:rsid w:val="00654502"/>
    <w:rsid w:val="006561C0"/>
    <w:rsid w:val="00657D72"/>
    <w:rsid w:val="00660DC2"/>
    <w:rsid w:val="00661279"/>
    <w:rsid w:val="00663FDE"/>
    <w:rsid w:val="00664185"/>
    <w:rsid w:val="0066505A"/>
    <w:rsid w:val="00665FE5"/>
    <w:rsid w:val="00670599"/>
    <w:rsid w:val="0067375A"/>
    <w:rsid w:val="00676181"/>
    <w:rsid w:val="00684803"/>
    <w:rsid w:val="00684DA0"/>
    <w:rsid w:val="00684E7A"/>
    <w:rsid w:val="00690BFE"/>
    <w:rsid w:val="00692ACD"/>
    <w:rsid w:val="00692DFA"/>
    <w:rsid w:val="0069367A"/>
    <w:rsid w:val="006941D1"/>
    <w:rsid w:val="00694EA6"/>
    <w:rsid w:val="00696301"/>
    <w:rsid w:val="00696B18"/>
    <w:rsid w:val="006A057F"/>
    <w:rsid w:val="006A0825"/>
    <w:rsid w:val="006A0A4C"/>
    <w:rsid w:val="006A2847"/>
    <w:rsid w:val="006A52C2"/>
    <w:rsid w:val="006A5B18"/>
    <w:rsid w:val="006A7AF6"/>
    <w:rsid w:val="006B0E53"/>
    <w:rsid w:val="006B270C"/>
    <w:rsid w:val="006B351B"/>
    <w:rsid w:val="006B66EE"/>
    <w:rsid w:val="006C0879"/>
    <w:rsid w:val="006C1279"/>
    <w:rsid w:val="006D3AEE"/>
    <w:rsid w:val="006D5C6C"/>
    <w:rsid w:val="006E2116"/>
    <w:rsid w:val="006E32A4"/>
    <w:rsid w:val="006E39DA"/>
    <w:rsid w:val="006E57D8"/>
    <w:rsid w:val="006E7A57"/>
    <w:rsid w:val="006F30B1"/>
    <w:rsid w:val="006F3CB0"/>
    <w:rsid w:val="006F4337"/>
    <w:rsid w:val="006F6EFF"/>
    <w:rsid w:val="006F7027"/>
    <w:rsid w:val="007029A2"/>
    <w:rsid w:val="0070323D"/>
    <w:rsid w:val="00704E9B"/>
    <w:rsid w:val="00705708"/>
    <w:rsid w:val="00705FD1"/>
    <w:rsid w:val="007064B3"/>
    <w:rsid w:val="00710D7B"/>
    <w:rsid w:val="00711AAD"/>
    <w:rsid w:val="00712A28"/>
    <w:rsid w:val="00713741"/>
    <w:rsid w:val="00714ABF"/>
    <w:rsid w:val="007155F4"/>
    <w:rsid w:val="00715858"/>
    <w:rsid w:val="0071587D"/>
    <w:rsid w:val="007213A3"/>
    <w:rsid w:val="0072425C"/>
    <w:rsid w:val="007265FC"/>
    <w:rsid w:val="00726D2D"/>
    <w:rsid w:val="00727E41"/>
    <w:rsid w:val="007302DF"/>
    <w:rsid w:val="00731E89"/>
    <w:rsid w:val="007327DD"/>
    <w:rsid w:val="00734CF6"/>
    <w:rsid w:val="007363E6"/>
    <w:rsid w:val="0074146D"/>
    <w:rsid w:val="007427DD"/>
    <w:rsid w:val="0074322A"/>
    <w:rsid w:val="007433BE"/>
    <w:rsid w:val="00743FCE"/>
    <w:rsid w:val="00745292"/>
    <w:rsid w:val="00745CB4"/>
    <w:rsid w:val="00746BB7"/>
    <w:rsid w:val="00747905"/>
    <w:rsid w:val="0075108F"/>
    <w:rsid w:val="00751B43"/>
    <w:rsid w:val="00752E2A"/>
    <w:rsid w:val="00754D1F"/>
    <w:rsid w:val="00755129"/>
    <w:rsid w:val="00757628"/>
    <w:rsid w:val="00757A1A"/>
    <w:rsid w:val="007602C8"/>
    <w:rsid w:val="00760E2A"/>
    <w:rsid w:val="00761F87"/>
    <w:rsid w:val="00762F06"/>
    <w:rsid w:val="007642D1"/>
    <w:rsid w:val="007655EC"/>
    <w:rsid w:val="00765A24"/>
    <w:rsid w:val="00765C85"/>
    <w:rsid w:val="00766627"/>
    <w:rsid w:val="007668D7"/>
    <w:rsid w:val="00766C73"/>
    <w:rsid w:val="00771C56"/>
    <w:rsid w:val="007764EB"/>
    <w:rsid w:val="00776FF7"/>
    <w:rsid w:val="007773B9"/>
    <w:rsid w:val="00777FAE"/>
    <w:rsid w:val="00780DA8"/>
    <w:rsid w:val="007829FD"/>
    <w:rsid w:val="00783403"/>
    <w:rsid w:val="00784A51"/>
    <w:rsid w:val="007862F4"/>
    <w:rsid w:val="00786D72"/>
    <w:rsid w:val="00790CBC"/>
    <w:rsid w:val="00791AC8"/>
    <w:rsid w:val="0079417E"/>
    <w:rsid w:val="00794AB7"/>
    <w:rsid w:val="00795FC7"/>
    <w:rsid w:val="007A44B0"/>
    <w:rsid w:val="007A6E56"/>
    <w:rsid w:val="007B0EA9"/>
    <w:rsid w:val="007B1246"/>
    <w:rsid w:val="007B2EC7"/>
    <w:rsid w:val="007B2EFE"/>
    <w:rsid w:val="007B4836"/>
    <w:rsid w:val="007B53E5"/>
    <w:rsid w:val="007B5831"/>
    <w:rsid w:val="007B58A5"/>
    <w:rsid w:val="007B6DB7"/>
    <w:rsid w:val="007B72E2"/>
    <w:rsid w:val="007B743E"/>
    <w:rsid w:val="007C10CF"/>
    <w:rsid w:val="007C2BD5"/>
    <w:rsid w:val="007C400B"/>
    <w:rsid w:val="007C4B76"/>
    <w:rsid w:val="007C5977"/>
    <w:rsid w:val="007C5C93"/>
    <w:rsid w:val="007C5F18"/>
    <w:rsid w:val="007C7935"/>
    <w:rsid w:val="007D3863"/>
    <w:rsid w:val="007D4DB7"/>
    <w:rsid w:val="007D5093"/>
    <w:rsid w:val="007D68C1"/>
    <w:rsid w:val="007D79E6"/>
    <w:rsid w:val="007E0D48"/>
    <w:rsid w:val="007E625E"/>
    <w:rsid w:val="007E6F36"/>
    <w:rsid w:val="007F25E4"/>
    <w:rsid w:val="007F539A"/>
    <w:rsid w:val="007F62D4"/>
    <w:rsid w:val="007F73CA"/>
    <w:rsid w:val="007F7F11"/>
    <w:rsid w:val="007F7FAC"/>
    <w:rsid w:val="00800CF7"/>
    <w:rsid w:val="008016C1"/>
    <w:rsid w:val="0080244D"/>
    <w:rsid w:val="0080264D"/>
    <w:rsid w:val="00802A77"/>
    <w:rsid w:val="008036AB"/>
    <w:rsid w:val="0080371D"/>
    <w:rsid w:val="008039F1"/>
    <w:rsid w:val="00803F0F"/>
    <w:rsid w:val="008044C3"/>
    <w:rsid w:val="00804525"/>
    <w:rsid w:val="00804622"/>
    <w:rsid w:val="00805F25"/>
    <w:rsid w:val="00806E77"/>
    <w:rsid w:val="008076E5"/>
    <w:rsid w:val="00811195"/>
    <w:rsid w:val="008125A6"/>
    <w:rsid w:val="008129C1"/>
    <w:rsid w:val="00814346"/>
    <w:rsid w:val="008149A7"/>
    <w:rsid w:val="00814EC7"/>
    <w:rsid w:val="00815021"/>
    <w:rsid w:val="0081603F"/>
    <w:rsid w:val="0081675C"/>
    <w:rsid w:val="00816D29"/>
    <w:rsid w:val="00817FDE"/>
    <w:rsid w:val="00820C0F"/>
    <w:rsid w:val="008235B1"/>
    <w:rsid w:val="00825037"/>
    <w:rsid w:val="00825628"/>
    <w:rsid w:val="0082632B"/>
    <w:rsid w:val="0082795A"/>
    <w:rsid w:val="0083169E"/>
    <w:rsid w:val="008319EC"/>
    <w:rsid w:val="00831C3E"/>
    <w:rsid w:val="00832412"/>
    <w:rsid w:val="00834888"/>
    <w:rsid w:val="00834965"/>
    <w:rsid w:val="00837331"/>
    <w:rsid w:val="00840893"/>
    <w:rsid w:val="008424AF"/>
    <w:rsid w:val="008435F5"/>
    <w:rsid w:val="008440FA"/>
    <w:rsid w:val="0084432A"/>
    <w:rsid w:val="0085007D"/>
    <w:rsid w:val="00851971"/>
    <w:rsid w:val="00852323"/>
    <w:rsid w:val="00860FC1"/>
    <w:rsid w:val="00860FC2"/>
    <w:rsid w:val="00862C8C"/>
    <w:rsid w:val="00864335"/>
    <w:rsid w:val="008647F2"/>
    <w:rsid w:val="00870BB2"/>
    <w:rsid w:val="008715F3"/>
    <w:rsid w:val="00875EAE"/>
    <w:rsid w:val="008766D7"/>
    <w:rsid w:val="008823B6"/>
    <w:rsid w:val="00882FC2"/>
    <w:rsid w:val="008845DC"/>
    <w:rsid w:val="00886A0B"/>
    <w:rsid w:val="00893B82"/>
    <w:rsid w:val="00893CC2"/>
    <w:rsid w:val="00895128"/>
    <w:rsid w:val="008A0005"/>
    <w:rsid w:val="008A053A"/>
    <w:rsid w:val="008A13DF"/>
    <w:rsid w:val="008A41DE"/>
    <w:rsid w:val="008A5826"/>
    <w:rsid w:val="008A682E"/>
    <w:rsid w:val="008A7373"/>
    <w:rsid w:val="008A79B5"/>
    <w:rsid w:val="008A7F4B"/>
    <w:rsid w:val="008B1692"/>
    <w:rsid w:val="008B1C2E"/>
    <w:rsid w:val="008B4B57"/>
    <w:rsid w:val="008B564A"/>
    <w:rsid w:val="008B5A32"/>
    <w:rsid w:val="008B6A4A"/>
    <w:rsid w:val="008B6B2A"/>
    <w:rsid w:val="008C0049"/>
    <w:rsid w:val="008C2F7E"/>
    <w:rsid w:val="008C6C94"/>
    <w:rsid w:val="008C75C7"/>
    <w:rsid w:val="008C7BEB"/>
    <w:rsid w:val="008C7F8E"/>
    <w:rsid w:val="008D31AF"/>
    <w:rsid w:val="008D54DF"/>
    <w:rsid w:val="008D5C29"/>
    <w:rsid w:val="008D6C84"/>
    <w:rsid w:val="008E2669"/>
    <w:rsid w:val="008E2860"/>
    <w:rsid w:val="008E30FD"/>
    <w:rsid w:val="008E4568"/>
    <w:rsid w:val="008E466A"/>
    <w:rsid w:val="008E5C88"/>
    <w:rsid w:val="008E601E"/>
    <w:rsid w:val="008E79D2"/>
    <w:rsid w:val="008F0787"/>
    <w:rsid w:val="008F0D57"/>
    <w:rsid w:val="008F3747"/>
    <w:rsid w:val="008F3DCA"/>
    <w:rsid w:val="008F40D0"/>
    <w:rsid w:val="008F5FE0"/>
    <w:rsid w:val="008F746A"/>
    <w:rsid w:val="008F795D"/>
    <w:rsid w:val="00901562"/>
    <w:rsid w:val="00902F90"/>
    <w:rsid w:val="00907B94"/>
    <w:rsid w:val="00913142"/>
    <w:rsid w:val="0091437E"/>
    <w:rsid w:val="00914FF9"/>
    <w:rsid w:val="009161CB"/>
    <w:rsid w:val="0091627A"/>
    <w:rsid w:val="009212E1"/>
    <w:rsid w:val="009218BC"/>
    <w:rsid w:val="00924799"/>
    <w:rsid w:val="00925B14"/>
    <w:rsid w:val="009271F8"/>
    <w:rsid w:val="009274B3"/>
    <w:rsid w:val="00927957"/>
    <w:rsid w:val="00931ABA"/>
    <w:rsid w:val="00935A62"/>
    <w:rsid w:val="00935ADD"/>
    <w:rsid w:val="00937647"/>
    <w:rsid w:val="00937A31"/>
    <w:rsid w:val="0094272E"/>
    <w:rsid w:val="00944528"/>
    <w:rsid w:val="0094547A"/>
    <w:rsid w:val="0094639E"/>
    <w:rsid w:val="00946465"/>
    <w:rsid w:val="00946F1F"/>
    <w:rsid w:val="00955E18"/>
    <w:rsid w:val="00955EE1"/>
    <w:rsid w:val="009576BD"/>
    <w:rsid w:val="00961343"/>
    <w:rsid w:val="00962995"/>
    <w:rsid w:val="00962BA7"/>
    <w:rsid w:val="009665CF"/>
    <w:rsid w:val="0097056C"/>
    <w:rsid w:val="00971826"/>
    <w:rsid w:val="009719C3"/>
    <w:rsid w:val="00971F1C"/>
    <w:rsid w:val="009725E3"/>
    <w:rsid w:val="00973E81"/>
    <w:rsid w:val="00975188"/>
    <w:rsid w:val="0097653D"/>
    <w:rsid w:val="00977586"/>
    <w:rsid w:val="0098039B"/>
    <w:rsid w:val="00982575"/>
    <w:rsid w:val="00983431"/>
    <w:rsid w:val="00984F87"/>
    <w:rsid w:val="009946CD"/>
    <w:rsid w:val="00994BDA"/>
    <w:rsid w:val="0099679E"/>
    <w:rsid w:val="009A2040"/>
    <w:rsid w:val="009A221B"/>
    <w:rsid w:val="009A3446"/>
    <w:rsid w:val="009A7E5F"/>
    <w:rsid w:val="009B26BA"/>
    <w:rsid w:val="009B3478"/>
    <w:rsid w:val="009B4522"/>
    <w:rsid w:val="009C2C63"/>
    <w:rsid w:val="009C4257"/>
    <w:rsid w:val="009C50C7"/>
    <w:rsid w:val="009C52B9"/>
    <w:rsid w:val="009C5723"/>
    <w:rsid w:val="009C7DA9"/>
    <w:rsid w:val="009D0F66"/>
    <w:rsid w:val="009D2891"/>
    <w:rsid w:val="009D35C2"/>
    <w:rsid w:val="009D6F1F"/>
    <w:rsid w:val="009E08FF"/>
    <w:rsid w:val="009E11DD"/>
    <w:rsid w:val="009E3DFA"/>
    <w:rsid w:val="009E44AF"/>
    <w:rsid w:val="009E45A3"/>
    <w:rsid w:val="009F0638"/>
    <w:rsid w:val="009F1369"/>
    <w:rsid w:val="009F16DA"/>
    <w:rsid w:val="009F2327"/>
    <w:rsid w:val="009F2F77"/>
    <w:rsid w:val="009F489E"/>
    <w:rsid w:val="009F4AC7"/>
    <w:rsid w:val="009F627E"/>
    <w:rsid w:val="009F6F16"/>
    <w:rsid w:val="009F7EBD"/>
    <w:rsid w:val="00A00156"/>
    <w:rsid w:val="00A00BE8"/>
    <w:rsid w:val="00A01C93"/>
    <w:rsid w:val="00A0271E"/>
    <w:rsid w:val="00A034B2"/>
    <w:rsid w:val="00A06B2E"/>
    <w:rsid w:val="00A11FDD"/>
    <w:rsid w:val="00A123E1"/>
    <w:rsid w:val="00A13CB0"/>
    <w:rsid w:val="00A140D5"/>
    <w:rsid w:val="00A14EAC"/>
    <w:rsid w:val="00A14FFF"/>
    <w:rsid w:val="00A1609B"/>
    <w:rsid w:val="00A179CC"/>
    <w:rsid w:val="00A21EF3"/>
    <w:rsid w:val="00A25902"/>
    <w:rsid w:val="00A264AD"/>
    <w:rsid w:val="00A26E2C"/>
    <w:rsid w:val="00A306A4"/>
    <w:rsid w:val="00A308A4"/>
    <w:rsid w:val="00A312D0"/>
    <w:rsid w:val="00A31C6D"/>
    <w:rsid w:val="00A33153"/>
    <w:rsid w:val="00A3465C"/>
    <w:rsid w:val="00A349D8"/>
    <w:rsid w:val="00A34FBA"/>
    <w:rsid w:val="00A3579A"/>
    <w:rsid w:val="00A35E4F"/>
    <w:rsid w:val="00A41A16"/>
    <w:rsid w:val="00A41AB2"/>
    <w:rsid w:val="00A45F7D"/>
    <w:rsid w:val="00A46AE5"/>
    <w:rsid w:val="00A50D27"/>
    <w:rsid w:val="00A5240E"/>
    <w:rsid w:val="00A52879"/>
    <w:rsid w:val="00A5347A"/>
    <w:rsid w:val="00A5391E"/>
    <w:rsid w:val="00A54B6D"/>
    <w:rsid w:val="00A554FF"/>
    <w:rsid w:val="00A55A06"/>
    <w:rsid w:val="00A55C72"/>
    <w:rsid w:val="00A5670C"/>
    <w:rsid w:val="00A57390"/>
    <w:rsid w:val="00A6082D"/>
    <w:rsid w:val="00A60989"/>
    <w:rsid w:val="00A6339F"/>
    <w:rsid w:val="00A64B4F"/>
    <w:rsid w:val="00A6537A"/>
    <w:rsid w:val="00A65C98"/>
    <w:rsid w:val="00A66148"/>
    <w:rsid w:val="00A668FC"/>
    <w:rsid w:val="00A675E2"/>
    <w:rsid w:val="00A7177E"/>
    <w:rsid w:val="00A72562"/>
    <w:rsid w:val="00A74DB6"/>
    <w:rsid w:val="00A74E71"/>
    <w:rsid w:val="00A75686"/>
    <w:rsid w:val="00A7704C"/>
    <w:rsid w:val="00A800F0"/>
    <w:rsid w:val="00A80207"/>
    <w:rsid w:val="00A817CC"/>
    <w:rsid w:val="00A822DC"/>
    <w:rsid w:val="00A83937"/>
    <w:rsid w:val="00A84701"/>
    <w:rsid w:val="00A86630"/>
    <w:rsid w:val="00A90F34"/>
    <w:rsid w:val="00A91AC7"/>
    <w:rsid w:val="00A93988"/>
    <w:rsid w:val="00A9456D"/>
    <w:rsid w:val="00A95C65"/>
    <w:rsid w:val="00A95F02"/>
    <w:rsid w:val="00AA1665"/>
    <w:rsid w:val="00AA3234"/>
    <w:rsid w:val="00AA6011"/>
    <w:rsid w:val="00AA74BA"/>
    <w:rsid w:val="00AB2EAD"/>
    <w:rsid w:val="00AB566D"/>
    <w:rsid w:val="00AB6627"/>
    <w:rsid w:val="00AB704E"/>
    <w:rsid w:val="00AC0978"/>
    <w:rsid w:val="00AC1646"/>
    <w:rsid w:val="00AC215A"/>
    <w:rsid w:val="00AC5EAA"/>
    <w:rsid w:val="00AC767F"/>
    <w:rsid w:val="00AC7BE0"/>
    <w:rsid w:val="00AD0DDE"/>
    <w:rsid w:val="00AD13D7"/>
    <w:rsid w:val="00AD4665"/>
    <w:rsid w:val="00AD57CC"/>
    <w:rsid w:val="00AD6081"/>
    <w:rsid w:val="00AD65E0"/>
    <w:rsid w:val="00AE0AC8"/>
    <w:rsid w:val="00AE2516"/>
    <w:rsid w:val="00AE5591"/>
    <w:rsid w:val="00AE5780"/>
    <w:rsid w:val="00AE6309"/>
    <w:rsid w:val="00AE744B"/>
    <w:rsid w:val="00AF0C85"/>
    <w:rsid w:val="00AF10D0"/>
    <w:rsid w:val="00AF2C90"/>
    <w:rsid w:val="00AF3F3D"/>
    <w:rsid w:val="00AF4334"/>
    <w:rsid w:val="00AF7CD2"/>
    <w:rsid w:val="00B048BC"/>
    <w:rsid w:val="00B07452"/>
    <w:rsid w:val="00B1052F"/>
    <w:rsid w:val="00B10C05"/>
    <w:rsid w:val="00B134F0"/>
    <w:rsid w:val="00B13B5E"/>
    <w:rsid w:val="00B14826"/>
    <w:rsid w:val="00B16E7D"/>
    <w:rsid w:val="00B22AD7"/>
    <w:rsid w:val="00B27204"/>
    <w:rsid w:val="00B30806"/>
    <w:rsid w:val="00B31A7C"/>
    <w:rsid w:val="00B31D84"/>
    <w:rsid w:val="00B35770"/>
    <w:rsid w:val="00B3606D"/>
    <w:rsid w:val="00B370FD"/>
    <w:rsid w:val="00B37374"/>
    <w:rsid w:val="00B40C5F"/>
    <w:rsid w:val="00B452AE"/>
    <w:rsid w:val="00B53A1C"/>
    <w:rsid w:val="00B53C9D"/>
    <w:rsid w:val="00B55F4C"/>
    <w:rsid w:val="00B6064B"/>
    <w:rsid w:val="00B62B9C"/>
    <w:rsid w:val="00B6322E"/>
    <w:rsid w:val="00B63F21"/>
    <w:rsid w:val="00B668F8"/>
    <w:rsid w:val="00B7168F"/>
    <w:rsid w:val="00B72E42"/>
    <w:rsid w:val="00B730DD"/>
    <w:rsid w:val="00B747FB"/>
    <w:rsid w:val="00B7682F"/>
    <w:rsid w:val="00B76ACC"/>
    <w:rsid w:val="00B7758F"/>
    <w:rsid w:val="00B77B48"/>
    <w:rsid w:val="00B80F8D"/>
    <w:rsid w:val="00B837C7"/>
    <w:rsid w:val="00B84799"/>
    <w:rsid w:val="00B86A0E"/>
    <w:rsid w:val="00B8709F"/>
    <w:rsid w:val="00B92012"/>
    <w:rsid w:val="00B928F6"/>
    <w:rsid w:val="00B937B6"/>
    <w:rsid w:val="00B940A8"/>
    <w:rsid w:val="00B946B0"/>
    <w:rsid w:val="00B94DC4"/>
    <w:rsid w:val="00B952E8"/>
    <w:rsid w:val="00B956B7"/>
    <w:rsid w:val="00B95C60"/>
    <w:rsid w:val="00B95EBA"/>
    <w:rsid w:val="00B967BD"/>
    <w:rsid w:val="00B9696A"/>
    <w:rsid w:val="00B97A9E"/>
    <w:rsid w:val="00BA24FA"/>
    <w:rsid w:val="00BA59CF"/>
    <w:rsid w:val="00BA6343"/>
    <w:rsid w:val="00BB1019"/>
    <w:rsid w:val="00BB16B3"/>
    <w:rsid w:val="00BB21B7"/>
    <w:rsid w:val="00BB27E5"/>
    <w:rsid w:val="00BB2AF0"/>
    <w:rsid w:val="00BB30D5"/>
    <w:rsid w:val="00BB4480"/>
    <w:rsid w:val="00BB6ABD"/>
    <w:rsid w:val="00BC1224"/>
    <w:rsid w:val="00BD15D7"/>
    <w:rsid w:val="00BD1740"/>
    <w:rsid w:val="00BD3F7D"/>
    <w:rsid w:val="00BD4DD3"/>
    <w:rsid w:val="00BD59E7"/>
    <w:rsid w:val="00BD7955"/>
    <w:rsid w:val="00BE1BAC"/>
    <w:rsid w:val="00BE1DB1"/>
    <w:rsid w:val="00BE2F3E"/>
    <w:rsid w:val="00BE3868"/>
    <w:rsid w:val="00BE3FB9"/>
    <w:rsid w:val="00BE5091"/>
    <w:rsid w:val="00BE5AE5"/>
    <w:rsid w:val="00BF0CC5"/>
    <w:rsid w:val="00BF27CF"/>
    <w:rsid w:val="00BF31C7"/>
    <w:rsid w:val="00BF3496"/>
    <w:rsid w:val="00BF4151"/>
    <w:rsid w:val="00BF4265"/>
    <w:rsid w:val="00BF557E"/>
    <w:rsid w:val="00BF6B08"/>
    <w:rsid w:val="00BF6D4D"/>
    <w:rsid w:val="00BF724F"/>
    <w:rsid w:val="00C01637"/>
    <w:rsid w:val="00C02B76"/>
    <w:rsid w:val="00C036D8"/>
    <w:rsid w:val="00C0382A"/>
    <w:rsid w:val="00C0396F"/>
    <w:rsid w:val="00C04D64"/>
    <w:rsid w:val="00C06441"/>
    <w:rsid w:val="00C06BDF"/>
    <w:rsid w:val="00C077EF"/>
    <w:rsid w:val="00C1058F"/>
    <w:rsid w:val="00C11049"/>
    <w:rsid w:val="00C126C0"/>
    <w:rsid w:val="00C13E05"/>
    <w:rsid w:val="00C16E6D"/>
    <w:rsid w:val="00C20F6B"/>
    <w:rsid w:val="00C24712"/>
    <w:rsid w:val="00C26572"/>
    <w:rsid w:val="00C27698"/>
    <w:rsid w:val="00C30124"/>
    <w:rsid w:val="00C31D63"/>
    <w:rsid w:val="00C32D64"/>
    <w:rsid w:val="00C33CBA"/>
    <w:rsid w:val="00C34052"/>
    <w:rsid w:val="00C34A3B"/>
    <w:rsid w:val="00C34E3D"/>
    <w:rsid w:val="00C3647F"/>
    <w:rsid w:val="00C36AE0"/>
    <w:rsid w:val="00C40EA5"/>
    <w:rsid w:val="00C40F55"/>
    <w:rsid w:val="00C435CC"/>
    <w:rsid w:val="00C43BEC"/>
    <w:rsid w:val="00C4454A"/>
    <w:rsid w:val="00C45C15"/>
    <w:rsid w:val="00C47A51"/>
    <w:rsid w:val="00C51ECE"/>
    <w:rsid w:val="00C52E37"/>
    <w:rsid w:val="00C534D8"/>
    <w:rsid w:val="00C5401C"/>
    <w:rsid w:val="00C55413"/>
    <w:rsid w:val="00C56078"/>
    <w:rsid w:val="00C56ADA"/>
    <w:rsid w:val="00C56C83"/>
    <w:rsid w:val="00C57921"/>
    <w:rsid w:val="00C62D7F"/>
    <w:rsid w:val="00C64616"/>
    <w:rsid w:val="00C64D96"/>
    <w:rsid w:val="00C64EED"/>
    <w:rsid w:val="00C6506E"/>
    <w:rsid w:val="00C65C41"/>
    <w:rsid w:val="00C66BF2"/>
    <w:rsid w:val="00C67B31"/>
    <w:rsid w:val="00C722E4"/>
    <w:rsid w:val="00C75D9A"/>
    <w:rsid w:val="00C81ADC"/>
    <w:rsid w:val="00C8467F"/>
    <w:rsid w:val="00C84EEF"/>
    <w:rsid w:val="00C862EE"/>
    <w:rsid w:val="00C87A3B"/>
    <w:rsid w:val="00C90371"/>
    <w:rsid w:val="00C91CEB"/>
    <w:rsid w:val="00C93BBD"/>
    <w:rsid w:val="00C942FE"/>
    <w:rsid w:val="00C94C24"/>
    <w:rsid w:val="00CA03CB"/>
    <w:rsid w:val="00CA098E"/>
    <w:rsid w:val="00CA2C1A"/>
    <w:rsid w:val="00CA5E9A"/>
    <w:rsid w:val="00CA7404"/>
    <w:rsid w:val="00CB07E8"/>
    <w:rsid w:val="00CB39B4"/>
    <w:rsid w:val="00CB4365"/>
    <w:rsid w:val="00CB45BA"/>
    <w:rsid w:val="00CC0682"/>
    <w:rsid w:val="00CC1A24"/>
    <w:rsid w:val="00CC1DEC"/>
    <w:rsid w:val="00CC2B7A"/>
    <w:rsid w:val="00CC478A"/>
    <w:rsid w:val="00CC61A6"/>
    <w:rsid w:val="00CC6C2A"/>
    <w:rsid w:val="00CD1532"/>
    <w:rsid w:val="00CD2F93"/>
    <w:rsid w:val="00CD3E66"/>
    <w:rsid w:val="00CD5B93"/>
    <w:rsid w:val="00CE116E"/>
    <w:rsid w:val="00CE2541"/>
    <w:rsid w:val="00CE2C58"/>
    <w:rsid w:val="00CE7D01"/>
    <w:rsid w:val="00CF124E"/>
    <w:rsid w:val="00CF2072"/>
    <w:rsid w:val="00CF2082"/>
    <w:rsid w:val="00CF6E6B"/>
    <w:rsid w:val="00D00C72"/>
    <w:rsid w:val="00D017DD"/>
    <w:rsid w:val="00D01F82"/>
    <w:rsid w:val="00D0237D"/>
    <w:rsid w:val="00D043A6"/>
    <w:rsid w:val="00D04619"/>
    <w:rsid w:val="00D05063"/>
    <w:rsid w:val="00D05DA4"/>
    <w:rsid w:val="00D07134"/>
    <w:rsid w:val="00D07256"/>
    <w:rsid w:val="00D07A8C"/>
    <w:rsid w:val="00D07D11"/>
    <w:rsid w:val="00D101E2"/>
    <w:rsid w:val="00D10FD5"/>
    <w:rsid w:val="00D145FC"/>
    <w:rsid w:val="00D157F1"/>
    <w:rsid w:val="00D17200"/>
    <w:rsid w:val="00D17544"/>
    <w:rsid w:val="00D20416"/>
    <w:rsid w:val="00D23782"/>
    <w:rsid w:val="00D242C8"/>
    <w:rsid w:val="00D244EF"/>
    <w:rsid w:val="00D26749"/>
    <w:rsid w:val="00D270BD"/>
    <w:rsid w:val="00D27D10"/>
    <w:rsid w:val="00D30131"/>
    <w:rsid w:val="00D31164"/>
    <w:rsid w:val="00D31668"/>
    <w:rsid w:val="00D32CE1"/>
    <w:rsid w:val="00D33108"/>
    <w:rsid w:val="00D33C0E"/>
    <w:rsid w:val="00D33CB4"/>
    <w:rsid w:val="00D33E53"/>
    <w:rsid w:val="00D41A7F"/>
    <w:rsid w:val="00D41CE6"/>
    <w:rsid w:val="00D47970"/>
    <w:rsid w:val="00D53083"/>
    <w:rsid w:val="00D53B40"/>
    <w:rsid w:val="00D55D3D"/>
    <w:rsid w:val="00D608A3"/>
    <w:rsid w:val="00D61A38"/>
    <w:rsid w:val="00D63317"/>
    <w:rsid w:val="00D63BBD"/>
    <w:rsid w:val="00D65096"/>
    <w:rsid w:val="00D65D5A"/>
    <w:rsid w:val="00D67603"/>
    <w:rsid w:val="00D67824"/>
    <w:rsid w:val="00D7036B"/>
    <w:rsid w:val="00D71769"/>
    <w:rsid w:val="00D72805"/>
    <w:rsid w:val="00D74590"/>
    <w:rsid w:val="00D759A0"/>
    <w:rsid w:val="00D76450"/>
    <w:rsid w:val="00D7713D"/>
    <w:rsid w:val="00D81D61"/>
    <w:rsid w:val="00D8259D"/>
    <w:rsid w:val="00D82CCF"/>
    <w:rsid w:val="00D85404"/>
    <w:rsid w:val="00D85A1C"/>
    <w:rsid w:val="00D85EE5"/>
    <w:rsid w:val="00D914F3"/>
    <w:rsid w:val="00D930D4"/>
    <w:rsid w:val="00D933CE"/>
    <w:rsid w:val="00DA03E0"/>
    <w:rsid w:val="00DA19A3"/>
    <w:rsid w:val="00DA1EA7"/>
    <w:rsid w:val="00DA31DC"/>
    <w:rsid w:val="00DA44C8"/>
    <w:rsid w:val="00DA4D76"/>
    <w:rsid w:val="00DA54AF"/>
    <w:rsid w:val="00DA5CC8"/>
    <w:rsid w:val="00DA6472"/>
    <w:rsid w:val="00DA781F"/>
    <w:rsid w:val="00DB3C2D"/>
    <w:rsid w:val="00DB4A98"/>
    <w:rsid w:val="00DB5FB3"/>
    <w:rsid w:val="00DB79D8"/>
    <w:rsid w:val="00DC0548"/>
    <w:rsid w:val="00DC0D2B"/>
    <w:rsid w:val="00DC30B1"/>
    <w:rsid w:val="00DC3F6E"/>
    <w:rsid w:val="00DC435D"/>
    <w:rsid w:val="00DC5396"/>
    <w:rsid w:val="00DC58E9"/>
    <w:rsid w:val="00DD0608"/>
    <w:rsid w:val="00DD171A"/>
    <w:rsid w:val="00DD2080"/>
    <w:rsid w:val="00DD3075"/>
    <w:rsid w:val="00DD635E"/>
    <w:rsid w:val="00DD73BE"/>
    <w:rsid w:val="00DE079A"/>
    <w:rsid w:val="00DE08B9"/>
    <w:rsid w:val="00DE2ACB"/>
    <w:rsid w:val="00DE37BD"/>
    <w:rsid w:val="00DE4B2A"/>
    <w:rsid w:val="00DE5B47"/>
    <w:rsid w:val="00DE6BC6"/>
    <w:rsid w:val="00DF6585"/>
    <w:rsid w:val="00DF6939"/>
    <w:rsid w:val="00DF77AD"/>
    <w:rsid w:val="00E01B3B"/>
    <w:rsid w:val="00E04C12"/>
    <w:rsid w:val="00E054F7"/>
    <w:rsid w:val="00E06B04"/>
    <w:rsid w:val="00E12A20"/>
    <w:rsid w:val="00E145A3"/>
    <w:rsid w:val="00E16DBD"/>
    <w:rsid w:val="00E2066F"/>
    <w:rsid w:val="00E21593"/>
    <w:rsid w:val="00E21D4F"/>
    <w:rsid w:val="00E2252B"/>
    <w:rsid w:val="00E22773"/>
    <w:rsid w:val="00E234E5"/>
    <w:rsid w:val="00E255B4"/>
    <w:rsid w:val="00E26CE0"/>
    <w:rsid w:val="00E31646"/>
    <w:rsid w:val="00E32E75"/>
    <w:rsid w:val="00E34990"/>
    <w:rsid w:val="00E34BEA"/>
    <w:rsid w:val="00E410D8"/>
    <w:rsid w:val="00E4248D"/>
    <w:rsid w:val="00E435AD"/>
    <w:rsid w:val="00E47E03"/>
    <w:rsid w:val="00E51E91"/>
    <w:rsid w:val="00E52A33"/>
    <w:rsid w:val="00E53B95"/>
    <w:rsid w:val="00E54F5E"/>
    <w:rsid w:val="00E56554"/>
    <w:rsid w:val="00E57BDF"/>
    <w:rsid w:val="00E6032E"/>
    <w:rsid w:val="00E66F7C"/>
    <w:rsid w:val="00E714DD"/>
    <w:rsid w:val="00E77481"/>
    <w:rsid w:val="00E81F47"/>
    <w:rsid w:val="00E82BFD"/>
    <w:rsid w:val="00E83DA7"/>
    <w:rsid w:val="00E860DB"/>
    <w:rsid w:val="00E9003F"/>
    <w:rsid w:val="00E935B2"/>
    <w:rsid w:val="00E93A22"/>
    <w:rsid w:val="00E95340"/>
    <w:rsid w:val="00E95906"/>
    <w:rsid w:val="00E9787B"/>
    <w:rsid w:val="00EA35BA"/>
    <w:rsid w:val="00EA47FF"/>
    <w:rsid w:val="00EA5210"/>
    <w:rsid w:val="00EA54B2"/>
    <w:rsid w:val="00EA62D7"/>
    <w:rsid w:val="00EB0C6D"/>
    <w:rsid w:val="00EB10AA"/>
    <w:rsid w:val="00EB122B"/>
    <w:rsid w:val="00EB6B50"/>
    <w:rsid w:val="00EB7183"/>
    <w:rsid w:val="00EC0950"/>
    <w:rsid w:val="00EC0DDF"/>
    <w:rsid w:val="00EC130E"/>
    <w:rsid w:val="00EC3122"/>
    <w:rsid w:val="00EC42B6"/>
    <w:rsid w:val="00EC5810"/>
    <w:rsid w:val="00EC6230"/>
    <w:rsid w:val="00ED1753"/>
    <w:rsid w:val="00ED2C7C"/>
    <w:rsid w:val="00ED3175"/>
    <w:rsid w:val="00ED4FE2"/>
    <w:rsid w:val="00ED6779"/>
    <w:rsid w:val="00EE1837"/>
    <w:rsid w:val="00EE27E3"/>
    <w:rsid w:val="00EE35DE"/>
    <w:rsid w:val="00EE47E5"/>
    <w:rsid w:val="00EE4E97"/>
    <w:rsid w:val="00EE6CA5"/>
    <w:rsid w:val="00EE7554"/>
    <w:rsid w:val="00EF1B60"/>
    <w:rsid w:val="00EF30F1"/>
    <w:rsid w:val="00EF5182"/>
    <w:rsid w:val="00EF5E08"/>
    <w:rsid w:val="00EF729E"/>
    <w:rsid w:val="00EF7A56"/>
    <w:rsid w:val="00F013DE"/>
    <w:rsid w:val="00F03A30"/>
    <w:rsid w:val="00F04052"/>
    <w:rsid w:val="00F04CAB"/>
    <w:rsid w:val="00F122B6"/>
    <w:rsid w:val="00F12A38"/>
    <w:rsid w:val="00F13ED0"/>
    <w:rsid w:val="00F14374"/>
    <w:rsid w:val="00F159A1"/>
    <w:rsid w:val="00F17811"/>
    <w:rsid w:val="00F210C4"/>
    <w:rsid w:val="00F21898"/>
    <w:rsid w:val="00F21A50"/>
    <w:rsid w:val="00F24D96"/>
    <w:rsid w:val="00F2558E"/>
    <w:rsid w:val="00F268F7"/>
    <w:rsid w:val="00F26CFB"/>
    <w:rsid w:val="00F31B22"/>
    <w:rsid w:val="00F31D4F"/>
    <w:rsid w:val="00F34657"/>
    <w:rsid w:val="00F355FB"/>
    <w:rsid w:val="00F40DCB"/>
    <w:rsid w:val="00F40DCF"/>
    <w:rsid w:val="00F424DA"/>
    <w:rsid w:val="00F42AD1"/>
    <w:rsid w:val="00F43764"/>
    <w:rsid w:val="00F46DE6"/>
    <w:rsid w:val="00F47D41"/>
    <w:rsid w:val="00F506E3"/>
    <w:rsid w:val="00F52128"/>
    <w:rsid w:val="00F52638"/>
    <w:rsid w:val="00F53172"/>
    <w:rsid w:val="00F5404A"/>
    <w:rsid w:val="00F55561"/>
    <w:rsid w:val="00F57A7B"/>
    <w:rsid w:val="00F57B83"/>
    <w:rsid w:val="00F629BC"/>
    <w:rsid w:val="00F62C5B"/>
    <w:rsid w:val="00F62EB2"/>
    <w:rsid w:val="00F6365D"/>
    <w:rsid w:val="00F6375C"/>
    <w:rsid w:val="00F64FE9"/>
    <w:rsid w:val="00F70723"/>
    <w:rsid w:val="00F70A26"/>
    <w:rsid w:val="00F73811"/>
    <w:rsid w:val="00F73CFB"/>
    <w:rsid w:val="00F7576E"/>
    <w:rsid w:val="00F7764F"/>
    <w:rsid w:val="00F776C4"/>
    <w:rsid w:val="00F77B3A"/>
    <w:rsid w:val="00F80BE1"/>
    <w:rsid w:val="00F81EA8"/>
    <w:rsid w:val="00F83916"/>
    <w:rsid w:val="00F8529C"/>
    <w:rsid w:val="00F86FE3"/>
    <w:rsid w:val="00F9033A"/>
    <w:rsid w:val="00F90381"/>
    <w:rsid w:val="00F949D7"/>
    <w:rsid w:val="00F9580A"/>
    <w:rsid w:val="00F963D0"/>
    <w:rsid w:val="00FA2034"/>
    <w:rsid w:val="00FA2659"/>
    <w:rsid w:val="00FA2705"/>
    <w:rsid w:val="00FA3166"/>
    <w:rsid w:val="00FA41BA"/>
    <w:rsid w:val="00FA7B7C"/>
    <w:rsid w:val="00FB0581"/>
    <w:rsid w:val="00FB0787"/>
    <w:rsid w:val="00FB282B"/>
    <w:rsid w:val="00FB3238"/>
    <w:rsid w:val="00FB5172"/>
    <w:rsid w:val="00FB69C4"/>
    <w:rsid w:val="00FC026F"/>
    <w:rsid w:val="00FC05BD"/>
    <w:rsid w:val="00FC1903"/>
    <w:rsid w:val="00FD05D4"/>
    <w:rsid w:val="00FD58A1"/>
    <w:rsid w:val="00FD6351"/>
    <w:rsid w:val="00FD689E"/>
    <w:rsid w:val="00FE1FEC"/>
    <w:rsid w:val="00FE2273"/>
    <w:rsid w:val="00FE259F"/>
    <w:rsid w:val="00FE2DFA"/>
    <w:rsid w:val="00FE315B"/>
    <w:rsid w:val="00FE324F"/>
    <w:rsid w:val="00FE32F0"/>
    <w:rsid w:val="00FE50DE"/>
    <w:rsid w:val="00FE587B"/>
    <w:rsid w:val="00FE6417"/>
    <w:rsid w:val="00FE6B73"/>
    <w:rsid w:val="00FE771F"/>
    <w:rsid w:val="00FE7E70"/>
    <w:rsid w:val="00FF0711"/>
    <w:rsid w:val="00FF0CD5"/>
    <w:rsid w:val="00FF33E7"/>
    <w:rsid w:val="00FF514D"/>
    <w:rsid w:val="00FF611B"/>
    <w:rsid w:val="00FF61AE"/>
    <w:rsid w:val="00FF6C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85060"/>
  <w15:docId w15:val="{A6CB5906-A552-4E37-BA29-4FBD0EBB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EBA"/>
    <w:pPr>
      <w:spacing w:before="60" w:after="60" w:line="240" w:lineRule="auto"/>
      <w:jc w:val="both"/>
    </w:pPr>
    <w:rPr>
      <w:rFonts w:ascii="Calibri" w:hAnsi="Calibri" w:cs="Arial"/>
      <w:sz w:val="20"/>
      <w:szCs w:val="20"/>
      <w:lang w:eastAsia="en-US"/>
    </w:rPr>
  </w:style>
  <w:style w:type="paragraph" w:styleId="Heading1">
    <w:name w:val="heading 1"/>
    <w:basedOn w:val="Normal"/>
    <w:next w:val="Normal"/>
    <w:link w:val="Heading1Char"/>
    <w:uiPriority w:val="2"/>
    <w:qFormat/>
    <w:rsid w:val="005F2DE3"/>
    <w:pPr>
      <w:keepNext/>
      <w:spacing w:before="240"/>
      <w:outlineLvl w:val="0"/>
    </w:pPr>
    <w:rPr>
      <w:rFonts w:asciiTheme="minorHAnsi" w:hAnsiTheme="minorHAnsi" w:cstheme="minorHAnsi"/>
      <w:b/>
      <w:caps/>
      <w:color w:val="1F497D" w:themeColor="text2"/>
      <w:kern w:val="32"/>
      <w:sz w:val="28"/>
      <w:szCs w:val="28"/>
    </w:rPr>
  </w:style>
  <w:style w:type="paragraph" w:styleId="Heading2">
    <w:name w:val="heading 2"/>
    <w:basedOn w:val="Normal"/>
    <w:next w:val="Normal"/>
    <w:link w:val="Heading2Char"/>
    <w:uiPriority w:val="2"/>
    <w:qFormat/>
    <w:rsid w:val="002F35CA"/>
    <w:pPr>
      <w:keepNext/>
      <w:spacing w:before="120"/>
      <w:outlineLvl w:val="1"/>
    </w:pPr>
    <w:rPr>
      <w:rFonts w:asciiTheme="minorHAnsi" w:eastAsiaTheme="minorHAnsi" w:hAnsiTheme="minorHAnsi" w:cstheme="minorHAnsi"/>
      <w:bCs/>
      <w:iCs/>
      <w:caps/>
      <w:color w:val="1F497D" w:themeColor="text2"/>
      <w:sz w:val="24"/>
      <w:szCs w:val="24"/>
    </w:rPr>
  </w:style>
  <w:style w:type="paragraph" w:styleId="Heading3">
    <w:name w:val="heading 3"/>
    <w:basedOn w:val="Normal"/>
    <w:next w:val="Normal"/>
    <w:link w:val="Heading3Char"/>
    <w:uiPriority w:val="3"/>
    <w:qFormat/>
    <w:rsid w:val="005F2DE3"/>
    <w:pPr>
      <w:keepNext/>
      <w:spacing w:before="120"/>
      <w:outlineLvl w:val="2"/>
    </w:pPr>
    <w:rPr>
      <w:b/>
      <w:bCs/>
      <w:sz w:val="22"/>
      <w:szCs w:val="22"/>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locked/>
    <w:rsid w:val="001D3DB7"/>
    <w:rPr>
      <w:rFonts w:cstheme="minorHAnsi"/>
      <w:b/>
      <w:caps/>
      <w:color w:val="1F497D" w:themeColor="text2"/>
      <w:kern w:val="32"/>
      <w:sz w:val="28"/>
      <w:szCs w:val="28"/>
      <w:lang w:eastAsia="en-US"/>
    </w:rPr>
  </w:style>
  <w:style w:type="character" w:customStyle="1" w:styleId="Heading2Char">
    <w:name w:val="Heading 2 Char"/>
    <w:basedOn w:val="DefaultParagraphFont"/>
    <w:link w:val="Heading2"/>
    <w:uiPriority w:val="2"/>
    <w:locked/>
    <w:rsid w:val="001D3DB7"/>
    <w:rPr>
      <w:rFonts w:eastAsiaTheme="minorHAnsi" w:cstheme="minorHAnsi"/>
      <w:bCs/>
      <w:iCs/>
      <w:caps/>
      <w:color w:val="1F497D" w:themeColor="text2"/>
      <w:sz w:val="24"/>
      <w:szCs w:val="24"/>
      <w:lang w:eastAsia="en-US"/>
    </w:rPr>
  </w:style>
  <w:style w:type="character" w:customStyle="1" w:styleId="Heading3Char">
    <w:name w:val="Heading 3 Char"/>
    <w:basedOn w:val="DefaultParagraphFont"/>
    <w:link w:val="Heading3"/>
    <w:uiPriority w:val="3"/>
    <w:locked/>
    <w:rsid w:val="001D3DB7"/>
    <w:rPr>
      <w:rFonts w:ascii="Calibri" w:hAnsi="Calibri" w:cs="Arial"/>
      <w:b/>
      <w:bCs/>
      <w:lang w:eastAsia="en-US"/>
    </w:rPr>
  </w:style>
  <w:style w:type="paragraph" w:customStyle="1" w:styleId="Instructions-bullet1">
    <w:name w:val="Instructions - bullet 1"/>
    <w:basedOn w:val="Instructions"/>
    <w:uiPriority w:val="11"/>
    <w:qFormat/>
    <w:rsid w:val="009F16DA"/>
    <w:pPr>
      <w:numPr>
        <w:numId w:val="7"/>
      </w:numPr>
      <w:ind w:left="341" w:hanging="284"/>
    </w:pPr>
    <w:rPr>
      <w:rFonts w:cs="Times New Roman"/>
    </w:rPr>
  </w:style>
  <w:style w:type="paragraph" w:customStyle="1" w:styleId="Instructions-numbered">
    <w:name w:val="Instructions - numbered"/>
    <w:basedOn w:val="Normal"/>
    <w:uiPriority w:val="11"/>
    <w:qFormat/>
    <w:rsid w:val="009F16DA"/>
    <w:pPr>
      <w:numPr>
        <w:numId w:val="8"/>
      </w:numPr>
      <w:ind w:left="340" w:hanging="340"/>
    </w:pPr>
    <w:rPr>
      <w:rFonts w:cs="Times New Roman"/>
      <w:i/>
      <w:color w:val="C00000"/>
    </w:rPr>
  </w:style>
  <w:style w:type="paragraph" w:customStyle="1" w:styleId="bulletT1">
    <w:name w:val="bullet T1"/>
    <w:basedOn w:val="Normal"/>
    <w:link w:val="bulletT1Char"/>
    <w:uiPriority w:val="9"/>
    <w:qFormat/>
    <w:rsid w:val="003B1FA8"/>
    <w:pPr>
      <w:numPr>
        <w:numId w:val="17"/>
      </w:numPr>
      <w:ind w:left="170" w:hanging="17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55740E"/>
    <w:pPr>
      <w:spacing w:before="0" w:after="0"/>
      <w:contextualSpacing/>
      <w:jc w:val="center"/>
    </w:pPr>
    <w:rPr>
      <w:sz w:val="18"/>
      <w:lang w:val="en-US"/>
    </w:rPr>
  </w:style>
  <w:style w:type="character" w:customStyle="1" w:styleId="FooterChar">
    <w:name w:val="Footer Char"/>
    <w:basedOn w:val="DefaultParagraphFont"/>
    <w:link w:val="Footer"/>
    <w:uiPriority w:val="17"/>
    <w:locked/>
    <w:rsid w:val="00F64FE9"/>
    <w:rPr>
      <w:rFonts w:ascii="Calibri" w:hAnsi="Calibri" w:cs="Arial"/>
      <w:sz w:val="18"/>
      <w:szCs w:val="20"/>
      <w:lang w:val="en-US" w:eastAsia="en-US"/>
    </w:rPr>
  </w:style>
  <w:style w:type="paragraph" w:styleId="Header">
    <w:name w:val="header"/>
    <w:basedOn w:val="Normal"/>
    <w:link w:val="HeaderChar"/>
    <w:uiPriority w:val="15"/>
    <w:qFormat/>
    <w:rsid w:val="00F5404A"/>
    <w:pPr>
      <w:tabs>
        <w:tab w:val="center" w:pos="4153"/>
        <w:tab w:val="right" w:pos="8306"/>
      </w:tabs>
      <w:spacing w:before="240"/>
      <w:jc w:val="center"/>
    </w:pPr>
    <w:rPr>
      <w:rFonts w:asciiTheme="minorHAnsi" w:hAnsiTheme="minorHAnsi" w:cstheme="minorHAnsi"/>
      <w:b/>
      <w:bCs/>
      <w:caps/>
      <w:noProof/>
      <w:color w:val="1F497D" w:themeColor="text2"/>
      <w:sz w:val="32"/>
    </w:rPr>
  </w:style>
  <w:style w:type="character" w:customStyle="1" w:styleId="HeaderChar">
    <w:name w:val="Header Char"/>
    <w:basedOn w:val="DefaultParagraphFont"/>
    <w:link w:val="Header"/>
    <w:uiPriority w:val="15"/>
    <w:locked/>
    <w:rsid w:val="00F5404A"/>
    <w:rPr>
      <w:rFonts w:cstheme="minorHAnsi"/>
      <w:b/>
      <w:bCs/>
      <w:caps/>
      <w:noProof/>
      <w:color w:val="1F497D" w:themeColor="text2"/>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7"/>
    <w:qFormat/>
    <w:rsid w:val="00A75686"/>
    <w:pPr>
      <w:spacing w:before="240" w:after="300"/>
      <w:jc w:val="left"/>
    </w:pPr>
    <w:rPr>
      <w:rFonts w:asciiTheme="minorHAnsi" w:eastAsiaTheme="majorEastAsia" w:hAnsiTheme="minorHAnsi" w:cstheme="minorHAnsi"/>
      <w:b/>
      <w:bCs/>
      <w:caps/>
      <w:color w:val="1F497D" w:themeColor="text2"/>
      <w:spacing w:val="5"/>
      <w:kern w:val="28"/>
      <w:sz w:val="72"/>
      <w:szCs w:val="56"/>
    </w:rPr>
  </w:style>
  <w:style w:type="character" w:customStyle="1" w:styleId="TitleChar">
    <w:name w:val="Title Char"/>
    <w:basedOn w:val="DefaultParagraphFont"/>
    <w:link w:val="Title"/>
    <w:uiPriority w:val="7"/>
    <w:locked/>
    <w:rsid w:val="00A75686"/>
    <w:rPr>
      <w:rFonts w:eastAsiaTheme="majorEastAsia" w:cstheme="minorHAnsi"/>
      <w:b/>
      <w:bCs/>
      <w:caps/>
      <w:color w:val="1F497D" w:themeColor="text2"/>
      <w:spacing w:val="5"/>
      <w:kern w:val="28"/>
      <w:sz w:val="72"/>
      <w:szCs w:val="56"/>
      <w:lang w:eastAsia="en-US"/>
    </w:rPr>
  </w:style>
  <w:style w:type="paragraph" w:customStyle="1" w:styleId="bulletT2">
    <w:name w:val="bullet T2"/>
    <w:basedOn w:val="PB2"/>
    <w:link w:val="bulletT2Char"/>
    <w:uiPriority w:val="9"/>
    <w:qFormat/>
    <w:rsid w:val="001D3DB7"/>
    <w:pPr>
      <w:ind w:left="397" w:hanging="227"/>
    </w:p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character" w:customStyle="1" w:styleId="bulletT2Char">
    <w:name w:val="bullet T2 Char"/>
    <w:basedOn w:val="PB2Char"/>
    <w:link w:val="bulletT2"/>
    <w:uiPriority w:val="9"/>
    <w:rsid w:val="00B95EBA"/>
    <w:rPr>
      <w:rFonts w:ascii="Calibri" w:hAnsi="Calibri" w:cs="Arial"/>
      <w:sz w:val="20"/>
      <w:szCs w:val="20"/>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D244EF"/>
    <w:rPr>
      <w:i/>
      <w:iCs/>
      <w:color w:val="C00000"/>
    </w:rPr>
  </w:style>
  <w:style w:type="character" w:customStyle="1" w:styleId="InstructionsChar">
    <w:name w:val="Instructions Char"/>
    <w:basedOn w:val="DefaultParagraphFont"/>
    <w:link w:val="Instructions"/>
    <w:uiPriority w:val="11"/>
    <w:rsid w:val="00D244EF"/>
    <w:rPr>
      <w:rFonts w:ascii="Calibri" w:hAnsi="Calibri" w:cs="Arial"/>
      <w:i/>
      <w:iCs/>
      <w:color w:val="C00000"/>
      <w:sz w:val="20"/>
      <w:szCs w:val="20"/>
      <w:lang w:eastAsia="en-US"/>
    </w:rPr>
  </w:style>
  <w:style w:type="paragraph" w:customStyle="1" w:styleId="bullet2">
    <w:name w:val="bullet 2"/>
    <w:basedOn w:val="Normal"/>
    <w:link w:val="bullet2Char"/>
    <w:uiPriority w:val="6"/>
    <w:qFormat/>
    <w:rsid w:val="003A7897"/>
    <w:pPr>
      <w:numPr>
        <w:numId w:val="4"/>
      </w:numPr>
      <w:ind w:left="624" w:hanging="284"/>
    </w:pPr>
  </w:style>
  <w:style w:type="character" w:customStyle="1" w:styleId="bullet2Char">
    <w:name w:val="bullet 2 Char"/>
    <w:basedOn w:val="DefaultParagraphFont"/>
    <w:link w:val="bullet2"/>
    <w:uiPriority w:val="6"/>
    <w:locked/>
    <w:rsid w:val="00B95EBA"/>
    <w:rPr>
      <w:rFonts w:ascii="Calibri" w:hAnsi="Calibri" w:cs="Arial"/>
      <w:sz w:val="20"/>
      <w:szCs w:val="20"/>
      <w:lang w:eastAsia="en-US"/>
    </w:rPr>
  </w:style>
  <w:style w:type="paragraph" w:customStyle="1" w:styleId="bullet3">
    <w:name w:val="bullet 3"/>
    <w:basedOn w:val="Normal"/>
    <w:link w:val="bullet3Char"/>
    <w:uiPriority w:val="6"/>
    <w:qFormat/>
    <w:rsid w:val="003A7897"/>
    <w:pPr>
      <w:numPr>
        <w:numId w:val="5"/>
      </w:numPr>
      <w:ind w:left="908" w:hanging="284"/>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9"/>
    <w:rsid w:val="006E32A4"/>
    <w:pPr>
      <w:jc w:val="right"/>
    </w:pPr>
  </w:style>
  <w:style w:type="paragraph" w:customStyle="1" w:styleId="Docref">
    <w:name w:val="Doc ref"/>
    <w:basedOn w:val="Instructions"/>
    <w:next w:val="Normal"/>
    <w:link w:val="DocrefChar"/>
    <w:uiPriority w:val="5"/>
    <w:qFormat/>
    <w:rsid w:val="00410682"/>
    <w:rPr>
      <w:i w:val="0"/>
      <w:color w:val="1F497D" w:themeColor="text2"/>
    </w:rPr>
  </w:style>
  <w:style w:type="character" w:customStyle="1" w:styleId="DocrefChar">
    <w:name w:val="Doc ref Char"/>
    <w:basedOn w:val="InstructionsChar"/>
    <w:link w:val="Docref"/>
    <w:uiPriority w:val="5"/>
    <w:rsid w:val="00B95EBA"/>
    <w:rPr>
      <w:rFonts w:ascii="Calibri" w:hAnsi="Calibri" w:cs="Arial"/>
      <w:i w:val="0"/>
      <w:iCs/>
      <w:color w:val="1F497D" w:themeColor="text2"/>
      <w:sz w:val="20"/>
      <w:szCs w:val="20"/>
      <w:lang w:eastAsia="en-US"/>
    </w:rPr>
  </w:style>
  <w:style w:type="character" w:customStyle="1" w:styleId="bulletT1Char">
    <w:name w:val="bullet T1 Char"/>
    <w:basedOn w:val="DefaultParagraphFont"/>
    <w:link w:val="bulletT1"/>
    <w:uiPriority w:val="9"/>
    <w:locked/>
    <w:rsid w:val="00B95EBA"/>
    <w:rPr>
      <w:rFonts w:ascii="Calibri" w:hAnsi="Calibri" w:cs="Arial"/>
      <w:sz w:val="20"/>
      <w:szCs w:val="20"/>
      <w:lang w:eastAsia="en-US"/>
    </w:rPr>
  </w:style>
  <w:style w:type="character" w:styleId="Hyperlink">
    <w:name w:val="Hyperlink"/>
    <w:basedOn w:val="DefaultParagraphFont"/>
    <w:uiPriority w:val="99"/>
    <w:rsid w:val="00692DFA"/>
    <w:rPr>
      <w:color w:val="0000FF"/>
      <w:u w:val="single"/>
    </w:rPr>
  </w:style>
  <w:style w:type="paragraph" w:customStyle="1" w:styleId="Bullet1">
    <w:name w:val="Bullet 1"/>
    <w:basedOn w:val="Normal"/>
    <w:link w:val="Bullet1Char"/>
    <w:uiPriority w:val="19"/>
    <w:rsid w:val="00475745"/>
    <w:pPr>
      <w:ind w:left="340" w:hanging="340"/>
    </w:pPr>
  </w:style>
  <w:style w:type="character" w:customStyle="1" w:styleId="Bullet1Char">
    <w:name w:val="Bullet 1 Char"/>
    <w:basedOn w:val="DefaultParagraphFont"/>
    <w:link w:val="Bullet1"/>
    <w:uiPriority w:val="19"/>
    <w:rsid w:val="00475745"/>
    <w:rPr>
      <w:rFonts w:ascii="Calibri" w:hAnsi="Calibri" w:cs="Arial"/>
      <w:sz w:val="20"/>
      <w:szCs w:val="20"/>
      <w:lang w:eastAsia="en-US"/>
    </w:rPr>
  </w:style>
  <w:style w:type="paragraph" w:customStyle="1" w:styleId="Numberlist">
    <w:name w:val="Numberlist"/>
    <w:basedOn w:val="Normal"/>
    <w:uiPriority w:val="15"/>
    <w:qFormat/>
    <w:rsid w:val="003A7897"/>
    <w:pPr>
      <w:numPr>
        <w:numId w:val="16"/>
      </w:numPr>
      <w:ind w:left="340" w:hanging="340"/>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rsid w:val="00F013DE"/>
    <w:rPr>
      <w:b/>
    </w:rPr>
  </w:style>
  <w:style w:type="character" w:styleId="UnresolvedMention">
    <w:name w:val="Unresolved Mention"/>
    <w:basedOn w:val="DefaultParagraphFont"/>
    <w:uiPriority w:val="99"/>
    <w:semiHidden/>
    <w:unhideWhenUsed/>
    <w:rsid w:val="00396CD2"/>
    <w:rPr>
      <w:color w:val="605E5C"/>
      <w:shd w:val="clear" w:color="auto" w:fill="E1DFDD"/>
    </w:rPr>
  </w:style>
  <w:style w:type="paragraph" w:styleId="ListParagraph">
    <w:name w:val="List Paragraph"/>
    <w:basedOn w:val="Normal"/>
    <w:link w:val="ListParagraphChar"/>
    <w:uiPriority w:val="34"/>
    <w:rsid w:val="007E625E"/>
    <w:pPr>
      <w:ind w:left="720"/>
      <w:contextualSpacing/>
    </w:pPr>
  </w:style>
  <w:style w:type="paragraph" w:styleId="TOCHeading">
    <w:name w:val="TOC Heading"/>
    <w:basedOn w:val="Heading1"/>
    <w:next w:val="Normal"/>
    <w:uiPriority w:val="39"/>
    <w:unhideWhenUsed/>
    <w:rsid w:val="000317D8"/>
    <w:pPr>
      <w:keepLines/>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paragraph" w:styleId="TOC1">
    <w:name w:val="toc 1"/>
    <w:basedOn w:val="Normal"/>
    <w:next w:val="Normal"/>
    <w:autoRedefine/>
    <w:uiPriority w:val="39"/>
    <w:unhideWhenUsed/>
    <w:locked/>
    <w:rsid w:val="0055305A"/>
    <w:pPr>
      <w:tabs>
        <w:tab w:val="right" w:leader="dot" w:pos="9017"/>
      </w:tabs>
      <w:spacing w:after="100"/>
    </w:pPr>
    <w:rPr>
      <w:b/>
      <w:bCs/>
      <w:noProof/>
    </w:rPr>
  </w:style>
  <w:style w:type="paragraph" w:styleId="TOC2">
    <w:name w:val="toc 2"/>
    <w:basedOn w:val="Normal"/>
    <w:next w:val="Normal"/>
    <w:autoRedefine/>
    <w:uiPriority w:val="39"/>
    <w:unhideWhenUsed/>
    <w:locked/>
    <w:rsid w:val="00FA2034"/>
    <w:pPr>
      <w:tabs>
        <w:tab w:val="left" w:pos="426"/>
        <w:tab w:val="right" w:leader="dot" w:pos="9017"/>
      </w:tabs>
      <w:spacing w:after="100"/>
      <w:ind w:left="142"/>
    </w:pPr>
  </w:style>
  <w:style w:type="paragraph" w:styleId="TOC3">
    <w:name w:val="toc 3"/>
    <w:basedOn w:val="Normal"/>
    <w:next w:val="Normal"/>
    <w:autoRedefine/>
    <w:uiPriority w:val="39"/>
    <w:unhideWhenUsed/>
    <w:locked/>
    <w:rsid w:val="00FA2034"/>
    <w:pPr>
      <w:tabs>
        <w:tab w:val="right" w:leader="dot" w:pos="9017"/>
      </w:tabs>
      <w:spacing w:after="100"/>
      <w:ind w:left="567"/>
    </w:pPr>
  </w:style>
  <w:style w:type="paragraph" w:customStyle="1" w:styleId="bullet10">
    <w:name w:val="bullet 1"/>
    <w:basedOn w:val="bulletT1"/>
    <w:link w:val="bullet1Char0"/>
    <w:uiPriority w:val="6"/>
    <w:qFormat/>
    <w:rsid w:val="003A7897"/>
    <w:pPr>
      <w:ind w:left="341" w:hanging="284"/>
    </w:pPr>
  </w:style>
  <w:style w:type="character" w:customStyle="1" w:styleId="bullet1Char0">
    <w:name w:val="bullet 1 Char"/>
    <w:basedOn w:val="bulletT1Char"/>
    <w:link w:val="bullet10"/>
    <w:uiPriority w:val="6"/>
    <w:rsid w:val="00B95EBA"/>
    <w:rPr>
      <w:rFonts w:ascii="Calibri" w:hAnsi="Calibri" w:cs="Arial"/>
      <w:sz w:val="20"/>
      <w:szCs w:val="20"/>
      <w:lang w:eastAsia="en-US"/>
    </w:rPr>
  </w:style>
  <w:style w:type="paragraph" w:customStyle="1" w:styleId="PN11">
    <w:name w:val="PN1.1"/>
    <w:basedOn w:val="ListParagraph"/>
    <w:link w:val="PN11Char"/>
    <w:uiPriority w:val="1"/>
    <w:qFormat/>
    <w:rsid w:val="00A25902"/>
    <w:pPr>
      <w:numPr>
        <w:ilvl w:val="1"/>
        <w:numId w:val="29"/>
      </w:numPr>
      <w:ind w:left="567" w:hanging="567"/>
      <w:contextualSpacing w:val="0"/>
    </w:pPr>
  </w:style>
  <w:style w:type="character" w:customStyle="1" w:styleId="ListParagraphChar">
    <w:name w:val="List Paragraph Char"/>
    <w:basedOn w:val="DefaultParagraphFont"/>
    <w:link w:val="ListParagraph"/>
    <w:uiPriority w:val="34"/>
    <w:rsid w:val="00C62D7F"/>
    <w:rPr>
      <w:rFonts w:ascii="Calibri" w:hAnsi="Calibri" w:cs="Arial"/>
      <w:sz w:val="20"/>
      <w:szCs w:val="20"/>
      <w:lang w:eastAsia="en-US"/>
    </w:rPr>
  </w:style>
  <w:style w:type="character" w:customStyle="1" w:styleId="PN11Char">
    <w:name w:val="PN1.1 Char"/>
    <w:basedOn w:val="ListParagraphChar"/>
    <w:link w:val="PN11"/>
    <w:uiPriority w:val="1"/>
    <w:rsid w:val="00A25902"/>
    <w:rPr>
      <w:rFonts w:ascii="Calibri" w:hAnsi="Calibri" w:cs="Arial"/>
      <w:sz w:val="20"/>
      <w:szCs w:val="20"/>
      <w:lang w:eastAsia="en-US"/>
    </w:rPr>
  </w:style>
  <w:style w:type="paragraph" w:customStyle="1" w:styleId="PN1">
    <w:name w:val="PN1"/>
    <w:basedOn w:val="Heading2"/>
    <w:link w:val="PN1Char"/>
    <w:uiPriority w:val="1"/>
    <w:qFormat/>
    <w:rsid w:val="00FA2034"/>
    <w:pPr>
      <w:numPr>
        <w:numId w:val="29"/>
      </w:numPr>
    </w:pPr>
  </w:style>
  <w:style w:type="character" w:customStyle="1" w:styleId="PN1Char">
    <w:name w:val="PN1 Char"/>
    <w:basedOn w:val="Heading2Char"/>
    <w:link w:val="PN1"/>
    <w:uiPriority w:val="1"/>
    <w:rsid w:val="001D3DB7"/>
    <w:rPr>
      <w:rFonts w:eastAsiaTheme="minorHAnsi" w:cstheme="minorHAnsi"/>
      <w:bCs/>
      <w:iCs/>
      <w:caps/>
      <w:color w:val="1F497D" w:themeColor="text2"/>
      <w:sz w:val="24"/>
      <w:szCs w:val="24"/>
      <w:lang w:eastAsia="en-US"/>
    </w:rPr>
  </w:style>
  <w:style w:type="paragraph" w:customStyle="1" w:styleId="PB1">
    <w:name w:val="PB1"/>
    <w:basedOn w:val="bullet10"/>
    <w:link w:val="PB1Char"/>
    <w:uiPriority w:val="4"/>
    <w:qFormat/>
    <w:rsid w:val="003A7897"/>
    <w:pPr>
      <w:ind w:left="851"/>
    </w:pPr>
  </w:style>
  <w:style w:type="character" w:customStyle="1" w:styleId="PB1Char">
    <w:name w:val="PB1 Char"/>
    <w:basedOn w:val="bullet2Char"/>
    <w:link w:val="PB1"/>
    <w:uiPriority w:val="4"/>
    <w:rsid w:val="003A7897"/>
    <w:rPr>
      <w:rFonts w:ascii="Calibri" w:hAnsi="Calibri" w:cs="Arial"/>
      <w:sz w:val="20"/>
      <w:szCs w:val="20"/>
      <w:lang w:eastAsia="en-US"/>
    </w:rPr>
  </w:style>
  <w:style w:type="paragraph" w:customStyle="1" w:styleId="PB2">
    <w:name w:val="PB2"/>
    <w:basedOn w:val="bullet2"/>
    <w:link w:val="PB2Char"/>
    <w:uiPriority w:val="4"/>
    <w:qFormat/>
    <w:rsid w:val="007C400B"/>
    <w:pPr>
      <w:ind w:left="1135"/>
    </w:pPr>
  </w:style>
  <w:style w:type="character" w:customStyle="1" w:styleId="bullet3Char">
    <w:name w:val="bullet 3 Char"/>
    <w:basedOn w:val="DefaultParagraphFont"/>
    <w:link w:val="bullet3"/>
    <w:uiPriority w:val="6"/>
    <w:rsid w:val="00B95EBA"/>
    <w:rPr>
      <w:rFonts w:ascii="Calibri" w:hAnsi="Calibri" w:cs="Arial"/>
      <w:sz w:val="20"/>
      <w:szCs w:val="20"/>
      <w:lang w:eastAsia="en-US"/>
    </w:rPr>
  </w:style>
  <w:style w:type="character" w:customStyle="1" w:styleId="PB2Char">
    <w:name w:val="PB2 Char"/>
    <w:basedOn w:val="bullet3Char"/>
    <w:link w:val="PB2"/>
    <w:uiPriority w:val="4"/>
    <w:rsid w:val="001D3DB7"/>
    <w:rPr>
      <w:rFonts w:ascii="Calibri" w:hAnsi="Calibri" w:cs="Arial"/>
      <w:sz w:val="20"/>
      <w:szCs w:val="20"/>
      <w:lang w:eastAsia="en-US"/>
    </w:rPr>
  </w:style>
  <w:style w:type="paragraph" w:customStyle="1" w:styleId="PB3">
    <w:name w:val="PB3"/>
    <w:basedOn w:val="bullet3"/>
    <w:link w:val="PB3Char"/>
    <w:uiPriority w:val="4"/>
    <w:qFormat/>
    <w:rsid w:val="007C400B"/>
    <w:pPr>
      <w:ind w:left="1418"/>
    </w:pPr>
  </w:style>
  <w:style w:type="character" w:customStyle="1" w:styleId="PB3Char">
    <w:name w:val="PB3 Char"/>
    <w:basedOn w:val="bullet3Char"/>
    <w:link w:val="PB3"/>
    <w:uiPriority w:val="4"/>
    <w:rsid w:val="001D3DB7"/>
    <w:rPr>
      <w:rFonts w:ascii="Calibri" w:hAnsi="Calibri" w:cs="Arial"/>
      <w:sz w:val="20"/>
      <w:szCs w:val="20"/>
      <w:lang w:eastAsia="en-US"/>
    </w:rPr>
  </w:style>
  <w:style w:type="paragraph" w:customStyle="1" w:styleId="Contributorstabletext">
    <w:name w:val="Contributors table text"/>
    <w:basedOn w:val="Normal"/>
    <w:link w:val="ContributorstabletextChar"/>
    <w:uiPriority w:val="8"/>
    <w:qFormat/>
    <w:rsid w:val="00A5347A"/>
    <w:pPr>
      <w:spacing w:before="120" w:after="120"/>
    </w:pPr>
  </w:style>
  <w:style w:type="character" w:customStyle="1" w:styleId="ContributorstabletextChar">
    <w:name w:val="Contributors table text Char"/>
    <w:basedOn w:val="DefaultParagraphFont"/>
    <w:link w:val="Contributorstabletext"/>
    <w:uiPriority w:val="8"/>
    <w:rsid w:val="00B95EBA"/>
    <w:rPr>
      <w:rFonts w:ascii="Calibri" w:hAnsi="Calibri" w:cs="Arial"/>
      <w:sz w:val="20"/>
      <w:szCs w:val="20"/>
      <w:lang w:eastAsia="en-US"/>
    </w:rPr>
  </w:style>
  <w:style w:type="paragraph" w:customStyle="1" w:styleId="References">
    <w:name w:val="References"/>
    <w:basedOn w:val="Normal"/>
    <w:link w:val="ReferencesChar"/>
    <w:uiPriority w:val="5"/>
    <w:qFormat/>
    <w:rsid w:val="00A5347A"/>
    <w:pPr>
      <w:spacing w:after="120"/>
      <w:ind w:left="142" w:hanging="142"/>
      <w:jc w:val="left"/>
    </w:pPr>
  </w:style>
  <w:style w:type="character" w:customStyle="1" w:styleId="ReferencesChar">
    <w:name w:val="References Char"/>
    <w:basedOn w:val="DefaultParagraphFont"/>
    <w:link w:val="References"/>
    <w:uiPriority w:val="5"/>
    <w:rsid w:val="00B95EBA"/>
    <w:rPr>
      <w:rFonts w:ascii="Calibri" w:hAnsi="Calibri" w:cs="Arial"/>
      <w:sz w:val="20"/>
      <w:szCs w:val="20"/>
      <w:lang w:eastAsia="en-US"/>
    </w:rPr>
  </w:style>
  <w:style w:type="character" w:customStyle="1" w:styleId="BTable2Char">
    <w:name w:val="B.Table.2 Char"/>
    <w:basedOn w:val="bullet2Char"/>
    <w:uiPriority w:val="99"/>
    <w:rsid w:val="00A5347A"/>
    <w:rPr>
      <w:rFonts w:ascii="Calibri" w:hAnsi="Calibri" w:cs="Arial"/>
      <w:sz w:val="20"/>
      <w:szCs w:val="20"/>
      <w:lang w:eastAsia="en-US"/>
    </w:rPr>
  </w:style>
  <w:style w:type="paragraph" w:customStyle="1" w:styleId="bulletT3">
    <w:name w:val="bullet T3"/>
    <w:basedOn w:val="bullet3"/>
    <w:link w:val="bulletT3Char"/>
    <w:uiPriority w:val="9"/>
    <w:qFormat/>
    <w:rsid w:val="00A5347A"/>
    <w:pPr>
      <w:ind w:left="624" w:hanging="227"/>
    </w:pPr>
  </w:style>
  <w:style w:type="character" w:customStyle="1" w:styleId="bulletT3Char">
    <w:name w:val="bullet T3 Char"/>
    <w:basedOn w:val="bullet3Char"/>
    <w:link w:val="bulletT3"/>
    <w:uiPriority w:val="9"/>
    <w:rsid w:val="00B95EBA"/>
    <w:rPr>
      <w:rFonts w:ascii="Calibri" w:hAnsi="Calibri" w:cs="Arial"/>
      <w:sz w:val="20"/>
      <w:szCs w:val="20"/>
      <w:lang w:eastAsia="en-US"/>
    </w:rPr>
  </w:style>
  <w:style w:type="paragraph" w:customStyle="1" w:styleId="Sectionref">
    <w:name w:val="Section ref"/>
    <w:basedOn w:val="Docref"/>
    <w:link w:val="SectionrefChar"/>
    <w:uiPriority w:val="5"/>
    <w:qFormat/>
    <w:rsid w:val="004827DE"/>
    <w:rPr>
      <w:u w:val="single"/>
    </w:rPr>
  </w:style>
  <w:style w:type="character" w:customStyle="1" w:styleId="SectionrefChar">
    <w:name w:val="Section ref Char"/>
    <w:basedOn w:val="DocrefChar"/>
    <w:link w:val="Sectionref"/>
    <w:uiPriority w:val="5"/>
    <w:rsid w:val="00B95EBA"/>
    <w:rPr>
      <w:rFonts w:ascii="Calibri" w:hAnsi="Calibri" w:cs="Arial"/>
      <w:i w:val="0"/>
      <w:iCs/>
      <w:color w:val="1F497D" w:themeColor="text2"/>
      <w:sz w:val="20"/>
      <w:szCs w:val="20"/>
      <w:u w:val="single"/>
      <w:lang w:eastAsia="en-US"/>
    </w:rPr>
  </w:style>
  <w:style w:type="numbering" w:customStyle="1" w:styleId="Style2">
    <w:name w:val="Style2"/>
    <w:uiPriority w:val="99"/>
    <w:rsid w:val="005B2E4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191821">
      <w:bodyDiv w:val="1"/>
      <w:marLeft w:val="0"/>
      <w:marRight w:val="0"/>
      <w:marTop w:val="0"/>
      <w:marBottom w:val="0"/>
      <w:divBdr>
        <w:top w:val="none" w:sz="0" w:space="0" w:color="auto"/>
        <w:left w:val="none" w:sz="0" w:space="0" w:color="auto"/>
        <w:bottom w:val="none" w:sz="0" w:space="0" w:color="auto"/>
        <w:right w:val="none" w:sz="0" w:space="0" w:color="auto"/>
      </w:divBdr>
    </w:div>
    <w:div w:id="720635838">
      <w:bodyDiv w:val="1"/>
      <w:marLeft w:val="0"/>
      <w:marRight w:val="0"/>
      <w:marTop w:val="0"/>
      <w:marBottom w:val="0"/>
      <w:divBdr>
        <w:top w:val="none" w:sz="0" w:space="0" w:color="auto"/>
        <w:left w:val="none" w:sz="0" w:space="0" w:color="auto"/>
        <w:bottom w:val="none" w:sz="0" w:space="0" w:color="auto"/>
        <w:right w:val="none" w:sz="0" w:space="0" w:color="auto"/>
      </w:divBdr>
    </w:div>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ac.uk/research/activity/mds/mds-rkto/governance/e-pathway/overview.aspx" TargetMode="External"/><Relationship Id="rId13" Type="http://schemas.openxmlformats.org/officeDocument/2006/relationships/hyperlink" Target="https://www.myresearchproject.org.uk/help/hlpinterventional.aspx" TargetMode="External"/><Relationship Id="rId18" Type="http://schemas.openxmlformats.org/officeDocument/2006/relationships/hyperlink" Target="https://www.nihr.ac.uk/researchers/i-need-help-costing-my-research/" TargetMode="External"/><Relationship Id="rId26" Type="http://schemas.openxmlformats.org/officeDocument/2006/relationships/hyperlink" Target="mailto:crct@contacts.bham.ac.uk"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nihr.ac.uk/researchers/i-need-help-costing-my-research/" TargetMode="External"/><Relationship Id="rId17" Type="http://schemas.openxmlformats.org/officeDocument/2006/relationships/hyperlink" Target="https://www.myresearchproject.org.uk/help/hlpsitespecific.aspx"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myresearchproject.org.uk/help/hlpinterventional.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birmingham.ac.uk/research/activity/mds/mds-rkto/governance/index.aspx"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birmingham.ac.uk/research/activity/mds/mds-rkto/governance/Glossary-of-Terms.asp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esearchgovernance@contacts.bham.ac.uk" TargetMode="External"/><Relationship Id="rId22" Type="http://schemas.openxmlformats.org/officeDocument/2006/relationships/footer" Target="footer3.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research/activity/mds/mds-rkto/governance/index.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D14D3-279F-46D6-9282-3C6AE183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5028</Words>
  <Characters>28665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MDS</Company>
  <LinksUpToDate>false</LinksUpToDate>
  <CharactersWithSpaces>33626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Campbesz</dc:creator>
  <cp:lastModifiedBy>Emma Taylor (MDS - Research and Knowledge Transfer)</cp:lastModifiedBy>
  <cp:revision>2</cp:revision>
  <cp:lastPrinted>2024-02-28T14:25:00Z</cp:lastPrinted>
  <dcterms:created xsi:type="dcterms:W3CDTF">2024-07-26T09:54:00Z</dcterms:created>
  <dcterms:modified xsi:type="dcterms:W3CDTF">2024-07-26T09:54:00Z</dcterms:modified>
</cp:coreProperties>
</file>