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8248" w14:textId="5DC0E0F1" w:rsidR="00EE033D" w:rsidRPr="00F465D2" w:rsidRDefault="00F76D95" w:rsidP="00764BC1">
      <w:pPr>
        <w:jc w:val="right"/>
        <w:rPr>
          <w:rFonts w:asciiTheme="minorHAnsi" w:hAnsiTheme="minorHAnsi" w:cstheme="minorHAnsi"/>
          <w:sz w:val="28"/>
          <w:szCs w:val="28"/>
        </w:rPr>
      </w:pPr>
      <w:r w:rsidRPr="00F465D2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F465D2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5A6E91C" wp14:editId="256F0185">
            <wp:extent cx="2389517" cy="548808"/>
            <wp:effectExtent l="0" t="0" r="0" b="3810"/>
            <wp:docPr id="1" name="Picture 1" descr="University of Birmingha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irmingha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t="33019" r="12442" b="32069"/>
                    <a:stretch/>
                  </pic:blipFill>
                  <pic:spPr bwMode="auto">
                    <a:xfrm>
                      <a:off x="0" y="0"/>
                      <a:ext cx="2439164" cy="56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FDF92" w14:textId="1EFDB094" w:rsidR="00881169" w:rsidRPr="00F465D2" w:rsidRDefault="00881169" w:rsidP="00764BC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2885BA38" w14:textId="52CF95E2" w:rsidR="00F465D2" w:rsidRDefault="00AA7491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AA7491">
        <w:rPr>
          <w:rFonts w:asciiTheme="minorHAnsi" w:hAnsiTheme="minorHAnsi" w:cstheme="minorHAnsi"/>
          <w:b/>
          <w:caps/>
          <w:sz w:val="28"/>
          <w:szCs w:val="28"/>
        </w:rPr>
        <w:t xml:space="preserve">HUMAN TISSUE </w:t>
      </w:r>
      <w:r w:rsidR="00EE033D" w:rsidRPr="00F465D2">
        <w:rPr>
          <w:rFonts w:asciiTheme="minorHAnsi" w:hAnsiTheme="minorHAnsi" w:cstheme="minorHAnsi"/>
          <w:b/>
          <w:caps/>
          <w:sz w:val="28"/>
          <w:szCs w:val="28"/>
        </w:rPr>
        <w:t>Oversight Committee (</w:t>
      </w:r>
      <w:r w:rsidR="00DD2BAF">
        <w:rPr>
          <w:rFonts w:asciiTheme="minorHAnsi" w:hAnsiTheme="minorHAnsi" w:cstheme="minorHAnsi"/>
          <w:b/>
          <w:caps/>
          <w:sz w:val="28"/>
          <w:szCs w:val="28"/>
        </w:rPr>
        <w:t>HTOC</w:t>
      </w:r>
      <w:r w:rsidR="00EE033D" w:rsidRPr="00F465D2">
        <w:rPr>
          <w:rFonts w:asciiTheme="minorHAnsi" w:hAnsiTheme="minorHAnsi" w:cstheme="minorHAnsi"/>
          <w:b/>
          <w:caps/>
          <w:sz w:val="28"/>
          <w:szCs w:val="28"/>
        </w:rPr>
        <w:t>)</w:t>
      </w:r>
      <w:r w:rsidR="00F465D2" w:rsidRPr="00F465D2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</w:t>
      </w:r>
    </w:p>
    <w:p w14:paraId="69AC941E" w14:textId="77777777" w:rsidR="00F465D2" w:rsidRDefault="00F465D2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14:paraId="1F70AE98" w14:textId="672ECFB8" w:rsidR="00EE033D" w:rsidRPr="00D17483" w:rsidRDefault="00F465D2" w:rsidP="00D17483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F465D2">
        <w:rPr>
          <w:rFonts w:asciiTheme="minorHAnsi" w:hAnsiTheme="minorHAnsi" w:cstheme="minorHAnsi"/>
          <w:b/>
          <w:caps/>
          <w:sz w:val="28"/>
          <w:szCs w:val="28"/>
          <w:u w:val="single"/>
        </w:rPr>
        <w:t>Terms of Reference</w:t>
      </w:r>
    </w:p>
    <w:p w14:paraId="56DE089F" w14:textId="77777777" w:rsidR="005D7DEB" w:rsidRPr="00113E66" w:rsidRDefault="005D7DEB" w:rsidP="00113E66">
      <w:pPr>
        <w:rPr>
          <w:rFonts w:asciiTheme="minorHAnsi" w:hAnsiTheme="minorHAnsi"/>
          <w:b/>
        </w:rPr>
      </w:pPr>
    </w:p>
    <w:p w14:paraId="714B5DD6" w14:textId="179F5D1E" w:rsidR="00EE033D" w:rsidRPr="005A5122" w:rsidRDefault="009E22E1" w:rsidP="00F76D95">
      <w:pPr>
        <w:tabs>
          <w:tab w:val="center" w:pos="4819"/>
        </w:tabs>
        <w:rPr>
          <w:rFonts w:asciiTheme="minorHAnsi" w:hAnsiTheme="minorHAnsi"/>
          <w:b/>
        </w:rPr>
      </w:pPr>
      <w:r w:rsidRPr="005A5122">
        <w:rPr>
          <w:rFonts w:asciiTheme="minorHAnsi" w:hAnsiTheme="minorHAnsi"/>
          <w:b/>
        </w:rPr>
        <w:t>Remit</w:t>
      </w:r>
    </w:p>
    <w:p w14:paraId="735BCFA1" w14:textId="77777777" w:rsidR="004375E2" w:rsidRPr="00D03697" w:rsidRDefault="004375E2" w:rsidP="00764BC1">
      <w:pPr>
        <w:rPr>
          <w:rFonts w:asciiTheme="minorHAnsi" w:hAnsiTheme="minorHAnsi"/>
          <w:b/>
          <w:sz w:val="16"/>
          <w:szCs w:val="16"/>
        </w:rPr>
      </w:pPr>
    </w:p>
    <w:p w14:paraId="24393B1E" w14:textId="552EE7BD" w:rsidR="00EE033D" w:rsidRDefault="00EE033D" w:rsidP="4ED101E2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4ED101E2">
        <w:rPr>
          <w:rFonts w:asciiTheme="minorHAnsi" w:hAnsiTheme="minorHAnsi"/>
          <w:sz w:val="22"/>
          <w:szCs w:val="22"/>
        </w:rPr>
        <w:t xml:space="preserve">The </w:t>
      </w:r>
      <w:r w:rsidR="00511E04" w:rsidRPr="4ED101E2">
        <w:rPr>
          <w:rFonts w:asciiTheme="minorHAnsi" w:hAnsiTheme="minorHAnsi"/>
          <w:sz w:val="22"/>
          <w:szCs w:val="22"/>
        </w:rPr>
        <w:t xml:space="preserve">Human Tissue </w:t>
      </w:r>
      <w:r w:rsidRPr="4ED101E2">
        <w:rPr>
          <w:rFonts w:asciiTheme="minorHAnsi" w:hAnsiTheme="minorHAnsi"/>
          <w:sz w:val="22"/>
          <w:szCs w:val="22"/>
        </w:rPr>
        <w:t>Oversight Committee (</w:t>
      </w:r>
      <w:r w:rsidR="00511E04" w:rsidRPr="4ED101E2">
        <w:rPr>
          <w:rFonts w:asciiTheme="minorHAnsi" w:hAnsiTheme="minorHAnsi"/>
          <w:sz w:val="22"/>
          <w:szCs w:val="22"/>
        </w:rPr>
        <w:t>H</w:t>
      </w:r>
      <w:r w:rsidRPr="4ED101E2">
        <w:rPr>
          <w:rFonts w:asciiTheme="minorHAnsi" w:hAnsiTheme="minorHAnsi"/>
          <w:sz w:val="22"/>
          <w:szCs w:val="22"/>
        </w:rPr>
        <w:t xml:space="preserve">TOC) </w:t>
      </w:r>
      <w:r w:rsidR="00D20933" w:rsidRPr="4ED101E2">
        <w:rPr>
          <w:rFonts w:asciiTheme="minorHAnsi" w:hAnsiTheme="minorHAnsi"/>
          <w:sz w:val="22"/>
          <w:szCs w:val="22"/>
        </w:rPr>
        <w:t xml:space="preserve">is responsible for </w:t>
      </w:r>
      <w:r w:rsidR="00BA0E26" w:rsidRPr="4ED101E2">
        <w:rPr>
          <w:rFonts w:asciiTheme="minorHAnsi" w:hAnsiTheme="minorHAnsi"/>
          <w:sz w:val="22"/>
          <w:szCs w:val="22"/>
        </w:rPr>
        <w:t xml:space="preserve">overseeing </w:t>
      </w:r>
      <w:r w:rsidR="00982F6C" w:rsidRPr="4ED101E2">
        <w:rPr>
          <w:rFonts w:asciiTheme="minorHAnsi" w:hAnsiTheme="minorHAnsi"/>
          <w:sz w:val="22"/>
          <w:szCs w:val="22"/>
        </w:rPr>
        <w:t>all activities surrounding the use of human tissue at the University of Birmingham</w:t>
      </w:r>
      <w:r w:rsidR="00E104F5" w:rsidRPr="4ED101E2">
        <w:rPr>
          <w:rFonts w:asciiTheme="minorHAnsi" w:hAnsiTheme="minorHAnsi"/>
          <w:sz w:val="22"/>
          <w:szCs w:val="22"/>
        </w:rPr>
        <w:t xml:space="preserve"> (UoB)</w:t>
      </w:r>
      <w:r w:rsidR="00331C23">
        <w:rPr>
          <w:rFonts w:asciiTheme="minorHAnsi" w:hAnsiTheme="minorHAnsi"/>
          <w:sz w:val="22"/>
          <w:szCs w:val="22"/>
        </w:rPr>
        <w:t>.</w:t>
      </w:r>
    </w:p>
    <w:p w14:paraId="23E38126" w14:textId="77777777" w:rsidR="00431685" w:rsidRPr="00431685" w:rsidRDefault="00431685" w:rsidP="00431685">
      <w:pPr>
        <w:jc w:val="both"/>
        <w:rPr>
          <w:rFonts w:asciiTheme="minorHAnsi" w:hAnsiTheme="minorHAnsi"/>
          <w:sz w:val="22"/>
          <w:szCs w:val="22"/>
        </w:rPr>
      </w:pPr>
    </w:p>
    <w:p w14:paraId="1146BCFC" w14:textId="1A0B9444" w:rsidR="00431685" w:rsidRPr="009D35D0" w:rsidRDefault="009D35D0" w:rsidP="4ED101E2">
      <w:pPr>
        <w:jc w:val="both"/>
        <w:rPr>
          <w:rFonts w:asciiTheme="minorHAnsi" w:hAnsiTheme="minorHAnsi"/>
          <w:sz w:val="22"/>
          <w:szCs w:val="22"/>
        </w:rPr>
      </w:pPr>
      <w:r w:rsidRPr="4ED101E2">
        <w:rPr>
          <w:rFonts w:asciiTheme="minorHAnsi" w:hAnsiTheme="minorHAnsi"/>
          <w:sz w:val="22"/>
          <w:szCs w:val="22"/>
        </w:rPr>
        <w:t>The Terms of Reference</w:t>
      </w:r>
      <w:r w:rsidR="003225CB" w:rsidRPr="4ED101E2">
        <w:rPr>
          <w:rFonts w:asciiTheme="minorHAnsi" w:hAnsiTheme="minorHAnsi"/>
          <w:sz w:val="22"/>
          <w:szCs w:val="22"/>
        </w:rPr>
        <w:t xml:space="preserve"> </w:t>
      </w:r>
      <w:r w:rsidR="00431685" w:rsidRPr="4ED101E2">
        <w:rPr>
          <w:rFonts w:asciiTheme="minorHAnsi" w:hAnsiTheme="minorHAnsi"/>
          <w:sz w:val="22"/>
          <w:szCs w:val="22"/>
        </w:rPr>
        <w:t xml:space="preserve">shall be reviewed </w:t>
      </w:r>
      <w:r w:rsidR="00776403" w:rsidRPr="4ED101E2">
        <w:rPr>
          <w:rFonts w:asciiTheme="minorHAnsi" w:hAnsiTheme="minorHAnsi"/>
          <w:sz w:val="22"/>
          <w:szCs w:val="22"/>
        </w:rPr>
        <w:t>annually</w:t>
      </w:r>
      <w:r w:rsidR="00985B6A" w:rsidRPr="4ED101E2">
        <w:rPr>
          <w:rFonts w:asciiTheme="minorHAnsi" w:hAnsiTheme="minorHAnsi"/>
          <w:sz w:val="22"/>
          <w:szCs w:val="22"/>
        </w:rPr>
        <w:t xml:space="preserve"> and agreed by </w:t>
      </w:r>
      <w:r w:rsidRPr="4ED101E2">
        <w:rPr>
          <w:rFonts w:asciiTheme="minorHAnsi" w:hAnsiTheme="minorHAnsi"/>
          <w:sz w:val="22"/>
          <w:szCs w:val="22"/>
        </w:rPr>
        <w:t xml:space="preserve">the Research Governance, Ethics &amp; Integrity </w:t>
      </w:r>
      <w:r w:rsidR="001A521B">
        <w:rPr>
          <w:rFonts w:asciiTheme="minorHAnsi" w:hAnsiTheme="minorHAnsi"/>
          <w:sz w:val="22"/>
          <w:szCs w:val="22"/>
        </w:rPr>
        <w:t>C</w:t>
      </w:r>
      <w:r w:rsidRPr="4ED101E2">
        <w:rPr>
          <w:rFonts w:asciiTheme="minorHAnsi" w:hAnsiTheme="minorHAnsi"/>
          <w:sz w:val="22"/>
          <w:szCs w:val="22"/>
        </w:rPr>
        <w:t>ommittee (</w:t>
      </w:r>
      <w:r w:rsidR="00985B6A" w:rsidRPr="4ED101E2">
        <w:rPr>
          <w:rFonts w:asciiTheme="minorHAnsi" w:hAnsiTheme="minorHAnsi"/>
          <w:sz w:val="22"/>
          <w:szCs w:val="22"/>
        </w:rPr>
        <w:t>RGEIC</w:t>
      </w:r>
      <w:r w:rsidRPr="4ED101E2">
        <w:rPr>
          <w:rFonts w:asciiTheme="minorHAnsi" w:hAnsiTheme="minorHAnsi"/>
          <w:sz w:val="22"/>
          <w:szCs w:val="22"/>
        </w:rPr>
        <w:t>).</w:t>
      </w:r>
    </w:p>
    <w:p w14:paraId="57FB62C0" w14:textId="77777777" w:rsidR="002B0360" w:rsidRDefault="002B0360" w:rsidP="00764BC1">
      <w:pPr>
        <w:tabs>
          <w:tab w:val="num" w:pos="720"/>
        </w:tabs>
        <w:jc w:val="both"/>
      </w:pPr>
    </w:p>
    <w:p w14:paraId="03F6DB4E" w14:textId="77777777" w:rsidR="00EE033D" w:rsidRDefault="00F57248" w:rsidP="00764BC1">
      <w:pPr>
        <w:jc w:val="both"/>
        <w:rPr>
          <w:rFonts w:asciiTheme="minorHAnsi" w:hAnsiTheme="minorHAnsi"/>
          <w:b/>
        </w:rPr>
      </w:pPr>
      <w:r w:rsidRPr="005A5122">
        <w:rPr>
          <w:rFonts w:asciiTheme="minorHAnsi" w:hAnsiTheme="minorHAnsi"/>
          <w:b/>
        </w:rPr>
        <w:t>C</w:t>
      </w:r>
      <w:r w:rsidR="00192F36" w:rsidRPr="005A5122">
        <w:rPr>
          <w:rFonts w:asciiTheme="minorHAnsi" w:hAnsiTheme="minorHAnsi"/>
          <w:b/>
        </w:rPr>
        <w:t>onstitution and Membership</w:t>
      </w:r>
    </w:p>
    <w:p w14:paraId="3047FDFA" w14:textId="77777777" w:rsidR="00287FC2" w:rsidRPr="00D03697" w:rsidRDefault="00287FC2" w:rsidP="00764BC1">
      <w:pPr>
        <w:jc w:val="both"/>
        <w:rPr>
          <w:rFonts w:asciiTheme="minorHAnsi" w:hAnsiTheme="minorHAnsi"/>
          <w:b/>
          <w:sz w:val="16"/>
          <w:szCs w:val="16"/>
        </w:rPr>
      </w:pPr>
    </w:p>
    <w:p w14:paraId="54E733F7" w14:textId="77777777" w:rsidR="009A5E62" w:rsidRPr="005A5122" w:rsidRDefault="009A5E62" w:rsidP="00764BC1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A5122">
        <w:rPr>
          <w:rFonts w:asciiTheme="minorHAnsi" w:hAnsiTheme="minorHAnsi"/>
          <w:sz w:val="22"/>
          <w:szCs w:val="22"/>
          <w:u w:val="single"/>
        </w:rPr>
        <w:t>Chair</w:t>
      </w:r>
    </w:p>
    <w:p w14:paraId="5EE643E5" w14:textId="10F97F79" w:rsidR="00E104F5" w:rsidRDefault="009E22E1" w:rsidP="4ED101E2">
      <w:pPr>
        <w:jc w:val="both"/>
        <w:rPr>
          <w:rFonts w:asciiTheme="minorHAnsi" w:hAnsiTheme="minorHAnsi"/>
          <w:sz w:val="22"/>
          <w:szCs w:val="22"/>
        </w:rPr>
      </w:pPr>
      <w:r w:rsidRPr="4ED101E2">
        <w:rPr>
          <w:rFonts w:asciiTheme="minorHAnsi" w:hAnsiTheme="minorHAnsi"/>
          <w:sz w:val="22"/>
          <w:szCs w:val="22"/>
        </w:rPr>
        <w:t xml:space="preserve">The </w:t>
      </w:r>
      <w:r w:rsidR="00B76B40" w:rsidRPr="4ED101E2">
        <w:rPr>
          <w:rFonts w:asciiTheme="minorHAnsi" w:hAnsiTheme="minorHAnsi"/>
          <w:sz w:val="22"/>
          <w:szCs w:val="22"/>
        </w:rPr>
        <w:t>HTOC</w:t>
      </w:r>
      <w:r w:rsidRPr="4ED101E2">
        <w:rPr>
          <w:rFonts w:asciiTheme="minorHAnsi" w:hAnsiTheme="minorHAnsi"/>
          <w:sz w:val="22"/>
          <w:szCs w:val="22"/>
        </w:rPr>
        <w:t xml:space="preserve"> will be chaired by a </w:t>
      </w:r>
      <w:r w:rsidR="005A5122" w:rsidRPr="4ED101E2">
        <w:rPr>
          <w:rFonts w:asciiTheme="minorHAnsi" w:hAnsiTheme="minorHAnsi"/>
          <w:sz w:val="22"/>
          <w:szCs w:val="22"/>
        </w:rPr>
        <w:t xml:space="preserve">UoB </w:t>
      </w:r>
      <w:r w:rsidRPr="4ED101E2">
        <w:rPr>
          <w:rFonts w:asciiTheme="minorHAnsi" w:hAnsiTheme="minorHAnsi"/>
          <w:sz w:val="22"/>
          <w:szCs w:val="22"/>
        </w:rPr>
        <w:t>senior aca</w:t>
      </w:r>
      <w:r w:rsidR="005A5122" w:rsidRPr="4ED101E2">
        <w:rPr>
          <w:rFonts w:asciiTheme="minorHAnsi" w:hAnsiTheme="minorHAnsi"/>
          <w:sz w:val="22"/>
          <w:szCs w:val="22"/>
        </w:rPr>
        <w:t xml:space="preserve">demic </w:t>
      </w:r>
      <w:r w:rsidR="006B0798" w:rsidRPr="4ED101E2">
        <w:rPr>
          <w:rFonts w:asciiTheme="minorHAnsi" w:hAnsiTheme="minorHAnsi"/>
          <w:sz w:val="22"/>
          <w:szCs w:val="22"/>
        </w:rPr>
        <w:t xml:space="preserve">who </w:t>
      </w:r>
      <w:r w:rsidR="00BD7A9A" w:rsidRPr="4ED101E2">
        <w:rPr>
          <w:rFonts w:asciiTheme="minorHAnsi" w:hAnsiTheme="minorHAnsi"/>
          <w:sz w:val="22"/>
          <w:szCs w:val="22"/>
        </w:rPr>
        <w:t xml:space="preserve">will </w:t>
      </w:r>
      <w:r w:rsidR="009E52DD" w:rsidRPr="4ED101E2">
        <w:rPr>
          <w:rFonts w:asciiTheme="minorHAnsi" w:hAnsiTheme="minorHAnsi"/>
          <w:sz w:val="22"/>
          <w:szCs w:val="22"/>
        </w:rPr>
        <w:t>usually have</w:t>
      </w:r>
      <w:r w:rsidR="006B0798" w:rsidRPr="4ED101E2">
        <w:rPr>
          <w:rFonts w:asciiTheme="minorHAnsi" w:hAnsiTheme="minorHAnsi"/>
          <w:sz w:val="22"/>
          <w:szCs w:val="22"/>
        </w:rPr>
        <w:t xml:space="preserve"> </w:t>
      </w:r>
      <w:r w:rsidR="009C1762" w:rsidRPr="4ED101E2">
        <w:rPr>
          <w:rFonts w:asciiTheme="minorHAnsi" w:hAnsiTheme="minorHAnsi"/>
          <w:sz w:val="22"/>
          <w:szCs w:val="22"/>
        </w:rPr>
        <w:t>Designated Individual (</w:t>
      </w:r>
      <w:r w:rsidR="006B0798" w:rsidRPr="4ED101E2">
        <w:rPr>
          <w:rFonts w:asciiTheme="minorHAnsi" w:hAnsiTheme="minorHAnsi"/>
          <w:sz w:val="22"/>
          <w:szCs w:val="22"/>
        </w:rPr>
        <w:t>DI</w:t>
      </w:r>
      <w:r w:rsidR="009C1762" w:rsidRPr="4ED101E2">
        <w:rPr>
          <w:rFonts w:asciiTheme="minorHAnsi" w:hAnsiTheme="minorHAnsi"/>
          <w:sz w:val="22"/>
          <w:szCs w:val="22"/>
        </w:rPr>
        <w:t>)</w:t>
      </w:r>
      <w:r w:rsidR="00AE16F5" w:rsidRPr="4ED101E2">
        <w:rPr>
          <w:rFonts w:asciiTheme="minorHAnsi" w:hAnsiTheme="minorHAnsi"/>
          <w:sz w:val="22"/>
          <w:szCs w:val="22"/>
        </w:rPr>
        <w:t xml:space="preserve"> or </w:t>
      </w:r>
      <w:r w:rsidR="009A0E2E" w:rsidRPr="4ED101E2">
        <w:rPr>
          <w:rFonts w:asciiTheme="minorHAnsi" w:hAnsiTheme="minorHAnsi"/>
          <w:sz w:val="22"/>
          <w:szCs w:val="22"/>
        </w:rPr>
        <w:t>L</w:t>
      </w:r>
      <w:r w:rsidR="00AE16F5" w:rsidRPr="4ED101E2">
        <w:rPr>
          <w:rFonts w:asciiTheme="minorHAnsi" w:hAnsiTheme="minorHAnsi"/>
          <w:sz w:val="22"/>
          <w:szCs w:val="22"/>
        </w:rPr>
        <w:t xml:space="preserve">icence </w:t>
      </w:r>
      <w:r w:rsidR="009A0E2E" w:rsidRPr="4ED101E2">
        <w:rPr>
          <w:rFonts w:asciiTheme="minorHAnsi" w:hAnsiTheme="minorHAnsi"/>
          <w:sz w:val="22"/>
          <w:szCs w:val="22"/>
        </w:rPr>
        <w:t>H</w:t>
      </w:r>
      <w:r w:rsidR="00AE16F5" w:rsidRPr="4ED101E2">
        <w:rPr>
          <w:rFonts w:asciiTheme="minorHAnsi" w:hAnsiTheme="minorHAnsi"/>
          <w:sz w:val="22"/>
          <w:szCs w:val="22"/>
        </w:rPr>
        <w:t>older</w:t>
      </w:r>
      <w:r w:rsidRPr="4ED101E2">
        <w:rPr>
          <w:rFonts w:asciiTheme="minorHAnsi" w:hAnsiTheme="minorHAnsi"/>
          <w:sz w:val="22"/>
          <w:szCs w:val="22"/>
        </w:rPr>
        <w:t xml:space="preserve"> experience </w:t>
      </w:r>
      <w:r w:rsidR="7A081538" w:rsidRPr="4ED101E2">
        <w:rPr>
          <w:rFonts w:asciiTheme="minorHAnsi" w:hAnsiTheme="minorHAnsi"/>
          <w:sz w:val="22"/>
          <w:szCs w:val="22"/>
        </w:rPr>
        <w:t xml:space="preserve">with </w:t>
      </w:r>
      <w:r w:rsidR="00653EE9" w:rsidRPr="4ED101E2">
        <w:rPr>
          <w:rFonts w:asciiTheme="minorHAnsi" w:hAnsiTheme="minorHAnsi"/>
          <w:sz w:val="22"/>
          <w:szCs w:val="22"/>
        </w:rPr>
        <w:t xml:space="preserve">detailed knowledge </w:t>
      </w:r>
      <w:r w:rsidR="007B1074" w:rsidRPr="4ED101E2">
        <w:rPr>
          <w:rFonts w:asciiTheme="minorHAnsi" w:hAnsiTheme="minorHAnsi"/>
          <w:sz w:val="22"/>
          <w:szCs w:val="22"/>
        </w:rPr>
        <w:t>of</w:t>
      </w:r>
      <w:r w:rsidRPr="4ED101E2">
        <w:rPr>
          <w:rFonts w:asciiTheme="minorHAnsi" w:hAnsiTheme="minorHAnsi"/>
          <w:sz w:val="22"/>
          <w:szCs w:val="22"/>
        </w:rPr>
        <w:t xml:space="preserve"> the conduct of </w:t>
      </w:r>
      <w:r w:rsidR="00806932" w:rsidRPr="4ED101E2">
        <w:rPr>
          <w:rFonts w:asciiTheme="minorHAnsi" w:hAnsiTheme="minorHAnsi"/>
          <w:sz w:val="22"/>
          <w:szCs w:val="22"/>
        </w:rPr>
        <w:t>human tissue activities</w:t>
      </w:r>
      <w:r w:rsidR="0018212B" w:rsidRPr="4ED101E2">
        <w:rPr>
          <w:rFonts w:asciiTheme="minorHAnsi" w:hAnsiTheme="minorHAnsi"/>
          <w:sz w:val="22"/>
          <w:szCs w:val="22"/>
        </w:rPr>
        <w:t xml:space="preserve">. </w:t>
      </w:r>
    </w:p>
    <w:p w14:paraId="7C91CA87" w14:textId="77777777" w:rsidR="00E104F5" w:rsidRDefault="00E104F5" w:rsidP="009E22E1">
      <w:pPr>
        <w:jc w:val="both"/>
        <w:rPr>
          <w:rFonts w:asciiTheme="minorHAnsi" w:hAnsiTheme="minorHAnsi"/>
          <w:sz w:val="22"/>
          <w:szCs w:val="22"/>
        </w:rPr>
      </w:pPr>
    </w:p>
    <w:p w14:paraId="44C163E5" w14:textId="68290D7F" w:rsidR="009E22E1" w:rsidRPr="005A5122" w:rsidRDefault="00F57731" w:rsidP="4ED101E2">
      <w:pPr>
        <w:jc w:val="both"/>
        <w:rPr>
          <w:rFonts w:asciiTheme="minorHAnsi" w:hAnsiTheme="minorHAnsi"/>
          <w:sz w:val="22"/>
          <w:szCs w:val="22"/>
        </w:rPr>
      </w:pPr>
      <w:r w:rsidRPr="4ED101E2">
        <w:rPr>
          <w:rFonts w:asciiTheme="minorHAnsi" w:hAnsiTheme="minorHAnsi"/>
          <w:sz w:val="22"/>
          <w:szCs w:val="22"/>
        </w:rPr>
        <w:t xml:space="preserve">The Chair </w:t>
      </w:r>
      <w:r w:rsidR="00CD7DA5" w:rsidRPr="4ED101E2">
        <w:rPr>
          <w:rFonts w:asciiTheme="minorHAnsi" w:hAnsiTheme="minorHAnsi"/>
          <w:sz w:val="22"/>
          <w:szCs w:val="22"/>
        </w:rPr>
        <w:t xml:space="preserve">is appointed </w:t>
      </w:r>
      <w:r w:rsidR="00E104F5" w:rsidRPr="4ED101E2">
        <w:rPr>
          <w:rFonts w:asciiTheme="minorHAnsi" w:hAnsiTheme="minorHAnsi"/>
          <w:sz w:val="22"/>
          <w:szCs w:val="22"/>
        </w:rPr>
        <w:t xml:space="preserve">for a </w:t>
      </w:r>
      <w:r w:rsidR="0043080B">
        <w:rPr>
          <w:rFonts w:asciiTheme="minorHAnsi" w:hAnsiTheme="minorHAnsi"/>
          <w:sz w:val="22"/>
          <w:szCs w:val="22"/>
        </w:rPr>
        <w:t>three</w:t>
      </w:r>
      <w:r w:rsidR="00E104F5" w:rsidRPr="4ED101E2">
        <w:rPr>
          <w:rFonts w:asciiTheme="minorHAnsi" w:hAnsiTheme="minorHAnsi"/>
          <w:sz w:val="22"/>
          <w:szCs w:val="22"/>
        </w:rPr>
        <w:t>-year term</w:t>
      </w:r>
      <w:r w:rsidR="00BF6BAA">
        <w:rPr>
          <w:rFonts w:asciiTheme="minorHAnsi" w:hAnsiTheme="minorHAnsi"/>
          <w:sz w:val="22"/>
          <w:szCs w:val="22"/>
        </w:rPr>
        <w:t xml:space="preserve"> </w:t>
      </w:r>
      <w:r w:rsidR="00BF6BAA" w:rsidRPr="4ED101E2">
        <w:rPr>
          <w:rFonts w:asciiTheme="minorHAnsi" w:hAnsiTheme="minorHAnsi"/>
          <w:sz w:val="22"/>
          <w:szCs w:val="22"/>
        </w:rPr>
        <w:t xml:space="preserve">by the </w:t>
      </w:r>
      <w:proofErr w:type="spellStart"/>
      <w:r w:rsidR="00BF6BAA">
        <w:rPr>
          <w:rFonts w:asciiTheme="minorHAnsi" w:hAnsiTheme="minorHAnsi"/>
          <w:sz w:val="22"/>
          <w:szCs w:val="22"/>
        </w:rPr>
        <w:t>UoB’s</w:t>
      </w:r>
      <w:proofErr w:type="spellEnd"/>
      <w:r w:rsidR="00BF6BAA">
        <w:rPr>
          <w:rFonts w:asciiTheme="minorHAnsi" w:hAnsiTheme="minorHAnsi"/>
          <w:sz w:val="22"/>
          <w:szCs w:val="22"/>
        </w:rPr>
        <w:t xml:space="preserve"> </w:t>
      </w:r>
      <w:r w:rsidR="00795A09" w:rsidRPr="00795A09">
        <w:rPr>
          <w:rFonts w:asciiTheme="minorHAnsi" w:hAnsiTheme="minorHAnsi"/>
          <w:sz w:val="22"/>
          <w:szCs w:val="22"/>
        </w:rPr>
        <w:t>Human Tissue Authority</w:t>
      </w:r>
      <w:r w:rsidR="000543DC">
        <w:rPr>
          <w:rFonts w:asciiTheme="minorHAnsi" w:hAnsiTheme="minorHAnsi"/>
          <w:sz w:val="22"/>
          <w:szCs w:val="22"/>
        </w:rPr>
        <w:t xml:space="preserve"> (HTA)</w:t>
      </w:r>
      <w:r w:rsidR="00795A09" w:rsidRPr="00795A09">
        <w:rPr>
          <w:rFonts w:asciiTheme="minorHAnsi" w:hAnsiTheme="minorHAnsi"/>
          <w:sz w:val="22"/>
          <w:szCs w:val="22"/>
        </w:rPr>
        <w:t xml:space="preserve"> </w:t>
      </w:r>
      <w:r w:rsidR="00BF6BAA" w:rsidRPr="4ED101E2">
        <w:rPr>
          <w:rFonts w:asciiTheme="minorHAnsi" w:hAnsiTheme="minorHAnsi"/>
          <w:sz w:val="22"/>
          <w:szCs w:val="22"/>
        </w:rPr>
        <w:t>Licence Holder</w:t>
      </w:r>
      <w:r w:rsidR="00AB2EB5">
        <w:rPr>
          <w:rFonts w:asciiTheme="minorHAnsi" w:hAnsiTheme="minorHAnsi"/>
          <w:sz w:val="22"/>
          <w:szCs w:val="22"/>
        </w:rPr>
        <w:t>.</w:t>
      </w:r>
      <w:r w:rsidR="00E104F5" w:rsidRPr="4ED101E2">
        <w:rPr>
          <w:rFonts w:asciiTheme="minorHAnsi" w:hAnsiTheme="minorHAnsi"/>
          <w:sz w:val="22"/>
          <w:szCs w:val="22"/>
        </w:rPr>
        <w:t xml:space="preserve"> </w:t>
      </w:r>
      <w:r w:rsidR="0043080B">
        <w:rPr>
          <w:rFonts w:asciiTheme="minorHAnsi" w:hAnsiTheme="minorHAnsi"/>
          <w:sz w:val="22"/>
          <w:szCs w:val="22"/>
        </w:rPr>
        <w:t xml:space="preserve">The appointed may be </w:t>
      </w:r>
      <w:r w:rsidR="00E104F5" w:rsidRPr="4ED101E2">
        <w:rPr>
          <w:rFonts w:asciiTheme="minorHAnsi" w:hAnsiTheme="minorHAnsi"/>
          <w:sz w:val="22"/>
          <w:szCs w:val="22"/>
        </w:rPr>
        <w:t xml:space="preserve">renewable for up to another </w:t>
      </w:r>
      <w:r w:rsidR="0043080B">
        <w:rPr>
          <w:rFonts w:asciiTheme="minorHAnsi" w:hAnsiTheme="minorHAnsi"/>
          <w:sz w:val="22"/>
          <w:szCs w:val="22"/>
        </w:rPr>
        <w:t>two</w:t>
      </w:r>
      <w:r w:rsidR="00E104F5" w:rsidRPr="4ED101E2">
        <w:rPr>
          <w:rFonts w:asciiTheme="minorHAnsi" w:hAnsiTheme="minorHAnsi"/>
          <w:sz w:val="22"/>
          <w:szCs w:val="22"/>
        </w:rPr>
        <w:t xml:space="preserve"> terms</w:t>
      </w:r>
      <w:r w:rsidR="0043080B">
        <w:rPr>
          <w:rFonts w:asciiTheme="minorHAnsi" w:hAnsiTheme="minorHAnsi"/>
          <w:sz w:val="22"/>
          <w:szCs w:val="22"/>
        </w:rPr>
        <w:t xml:space="preserve"> (six years)</w:t>
      </w:r>
      <w:r w:rsidR="00E104F5" w:rsidRPr="4ED101E2">
        <w:rPr>
          <w:rFonts w:asciiTheme="minorHAnsi" w:hAnsiTheme="minorHAnsi"/>
          <w:sz w:val="22"/>
          <w:szCs w:val="22"/>
        </w:rPr>
        <w:t xml:space="preserve"> with agreement </w:t>
      </w:r>
      <w:r w:rsidR="008D3BF1">
        <w:rPr>
          <w:rFonts w:asciiTheme="minorHAnsi" w:hAnsiTheme="minorHAnsi"/>
          <w:sz w:val="22"/>
          <w:szCs w:val="22"/>
        </w:rPr>
        <w:t>by the Licence Holder.</w:t>
      </w:r>
    </w:p>
    <w:p w14:paraId="4A2227E0" w14:textId="77777777" w:rsidR="009A5E62" w:rsidRPr="005A5122" w:rsidRDefault="009A5E62" w:rsidP="4ED101E2">
      <w:pPr>
        <w:jc w:val="both"/>
        <w:rPr>
          <w:rFonts w:asciiTheme="minorHAnsi" w:hAnsiTheme="minorHAnsi"/>
          <w:sz w:val="22"/>
          <w:szCs w:val="22"/>
        </w:rPr>
      </w:pPr>
    </w:p>
    <w:p w14:paraId="632D70A0" w14:textId="0ACDFA9C" w:rsidR="009E22E1" w:rsidRDefault="009A5E62" w:rsidP="00764BC1">
      <w:pPr>
        <w:jc w:val="both"/>
        <w:rPr>
          <w:rFonts w:asciiTheme="minorHAnsi" w:hAnsiTheme="minorHAnsi"/>
          <w:sz w:val="22"/>
          <w:szCs w:val="22"/>
        </w:rPr>
      </w:pPr>
      <w:r w:rsidRPr="00653EE9">
        <w:rPr>
          <w:rFonts w:asciiTheme="minorHAnsi" w:hAnsiTheme="minorHAnsi"/>
          <w:sz w:val="22"/>
          <w:szCs w:val="22"/>
          <w:u w:val="single"/>
        </w:rPr>
        <w:t>Membership</w:t>
      </w:r>
    </w:p>
    <w:p w14:paraId="4A8FDF4C" w14:textId="2C202705" w:rsidR="00F3667C" w:rsidRDefault="00E319D8" w:rsidP="4ED101E2">
      <w:pPr>
        <w:jc w:val="both"/>
        <w:rPr>
          <w:rFonts w:asciiTheme="minorHAnsi" w:hAnsiTheme="minorHAnsi"/>
          <w:sz w:val="22"/>
          <w:szCs w:val="22"/>
        </w:rPr>
      </w:pPr>
      <w:r w:rsidRPr="4ED101E2">
        <w:rPr>
          <w:rFonts w:asciiTheme="minorHAnsi" w:hAnsiTheme="minorHAnsi"/>
          <w:sz w:val="22"/>
          <w:szCs w:val="22"/>
        </w:rPr>
        <w:t xml:space="preserve">Current </w:t>
      </w:r>
      <w:r w:rsidR="00553D89" w:rsidRPr="4ED101E2">
        <w:rPr>
          <w:rFonts w:asciiTheme="minorHAnsi" w:hAnsiTheme="minorHAnsi"/>
          <w:sz w:val="22"/>
          <w:szCs w:val="22"/>
        </w:rPr>
        <w:t>m</w:t>
      </w:r>
      <w:r w:rsidRPr="4ED101E2">
        <w:rPr>
          <w:rFonts w:asciiTheme="minorHAnsi" w:hAnsiTheme="minorHAnsi"/>
          <w:sz w:val="22"/>
          <w:szCs w:val="22"/>
        </w:rPr>
        <w:t xml:space="preserve">embers are defined </w:t>
      </w:r>
      <w:r w:rsidR="0037014F" w:rsidRPr="4ED101E2">
        <w:rPr>
          <w:rFonts w:asciiTheme="minorHAnsi" w:hAnsiTheme="minorHAnsi"/>
          <w:sz w:val="22"/>
          <w:szCs w:val="22"/>
        </w:rPr>
        <w:t>i</w:t>
      </w:r>
      <w:r w:rsidR="00614992">
        <w:rPr>
          <w:rFonts w:asciiTheme="minorHAnsi" w:hAnsiTheme="minorHAnsi"/>
          <w:sz w:val="22"/>
          <w:szCs w:val="22"/>
        </w:rPr>
        <w:t xml:space="preserve">n the </w:t>
      </w:r>
      <w:hyperlink r:id="rId12" w:tooltip="HTOC Membership List (Word - 75 KB)" w:history="1">
        <w:r w:rsidR="002561FD">
          <w:rPr>
            <w:rStyle w:val="Hyperlink"/>
            <w:rFonts w:asciiTheme="minorHAnsi" w:hAnsiTheme="minorHAnsi"/>
            <w:sz w:val="22"/>
            <w:szCs w:val="22"/>
          </w:rPr>
          <w:t>Membership List (Word – 75 KB)</w:t>
        </w:r>
      </w:hyperlink>
      <w:r w:rsidRPr="4ED101E2">
        <w:rPr>
          <w:rFonts w:asciiTheme="minorHAnsi" w:hAnsiTheme="minorHAnsi"/>
          <w:sz w:val="22"/>
          <w:szCs w:val="22"/>
        </w:rPr>
        <w:t>.</w:t>
      </w:r>
      <w:r w:rsidR="00EB5A31" w:rsidRPr="4ED101E2">
        <w:rPr>
          <w:rFonts w:asciiTheme="minorHAnsi" w:hAnsiTheme="minorHAnsi"/>
          <w:sz w:val="22"/>
          <w:szCs w:val="22"/>
        </w:rPr>
        <w:t xml:space="preserve"> The recruitment and appointment of new members </w:t>
      </w:r>
      <w:r w:rsidR="004E62F0" w:rsidRPr="4ED101E2">
        <w:rPr>
          <w:rFonts w:asciiTheme="minorHAnsi" w:hAnsiTheme="minorHAnsi"/>
          <w:sz w:val="22"/>
          <w:szCs w:val="22"/>
        </w:rPr>
        <w:t xml:space="preserve">will be determined by the Chair in </w:t>
      </w:r>
      <w:r w:rsidR="00697321" w:rsidRPr="4ED101E2">
        <w:rPr>
          <w:rFonts w:asciiTheme="minorHAnsi" w:hAnsiTheme="minorHAnsi"/>
          <w:sz w:val="22"/>
          <w:szCs w:val="22"/>
        </w:rPr>
        <w:t xml:space="preserve">consultation with existing </w:t>
      </w:r>
      <w:r w:rsidR="00553D89" w:rsidRPr="4ED101E2">
        <w:rPr>
          <w:rFonts w:asciiTheme="minorHAnsi" w:hAnsiTheme="minorHAnsi"/>
          <w:sz w:val="22"/>
          <w:szCs w:val="22"/>
        </w:rPr>
        <w:t xml:space="preserve">HTOC </w:t>
      </w:r>
      <w:r w:rsidR="00697321" w:rsidRPr="4ED101E2">
        <w:rPr>
          <w:rFonts w:asciiTheme="minorHAnsi" w:hAnsiTheme="minorHAnsi"/>
          <w:sz w:val="22"/>
          <w:szCs w:val="22"/>
        </w:rPr>
        <w:t>members</w:t>
      </w:r>
      <w:r w:rsidR="00617858" w:rsidRPr="4ED101E2">
        <w:rPr>
          <w:rFonts w:asciiTheme="minorHAnsi" w:hAnsiTheme="minorHAnsi"/>
          <w:sz w:val="22"/>
          <w:szCs w:val="22"/>
        </w:rPr>
        <w:t xml:space="preserve"> following transparent recruitment processes as applicable.</w:t>
      </w:r>
      <w:r w:rsidR="00F3667C">
        <w:rPr>
          <w:rFonts w:asciiTheme="minorHAnsi" w:hAnsiTheme="minorHAnsi"/>
          <w:sz w:val="22"/>
          <w:szCs w:val="22"/>
        </w:rPr>
        <w:t xml:space="preserve"> The </w:t>
      </w:r>
      <w:r w:rsidR="00324AD1">
        <w:rPr>
          <w:rFonts w:asciiTheme="minorHAnsi" w:hAnsiTheme="minorHAnsi"/>
          <w:sz w:val="22"/>
          <w:szCs w:val="22"/>
        </w:rPr>
        <w:t>membership</w:t>
      </w:r>
      <w:r w:rsidR="00F3667C">
        <w:rPr>
          <w:rFonts w:asciiTheme="minorHAnsi" w:hAnsiTheme="minorHAnsi"/>
          <w:sz w:val="22"/>
          <w:szCs w:val="22"/>
        </w:rPr>
        <w:t xml:space="preserve"> list will be updated as a</w:t>
      </w:r>
      <w:r w:rsidR="00324AD1">
        <w:rPr>
          <w:rFonts w:asciiTheme="minorHAnsi" w:hAnsiTheme="minorHAnsi"/>
          <w:sz w:val="22"/>
          <w:szCs w:val="22"/>
        </w:rPr>
        <w:t xml:space="preserve">nd when required. </w:t>
      </w:r>
    </w:p>
    <w:p w14:paraId="5E42CB02" w14:textId="0121DAEB" w:rsidR="00F3667C" w:rsidRDefault="00F3667C" w:rsidP="4ED101E2">
      <w:pPr>
        <w:jc w:val="both"/>
        <w:rPr>
          <w:rFonts w:asciiTheme="minorHAnsi" w:hAnsiTheme="minorHAnsi"/>
          <w:sz w:val="22"/>
          <w:szCs w:val="22"/>
        </w:rPr>
      </w:pPr>
    </w:p>
    <w:p w14:paraId="72CEDBDC" w14:textId="67FE4F35" w:rsidR="00E104F5" w:rsidRPr="00D9430C" w:rsidRDefault="00B358A4" w:rsidP="4ED101E2">
      <w:pPr>
        <w:jc w:val="both"/>
        <w:rPr>
          <w:rFonts w:asciiTheme="minorHAnsi" w:hAnsiTheme="minorHAnsi"/>
          <w:sz w:val="22"/>
          <w:szCs w:val="22"/>
        </w:rPr>
      </w:pPr>
      <w:r w:rsidRPr="4ED101E2">
        <w:rPr>
          <w:rFonts w:asciiTheme="minorHAnsi" w:hAnsiTheme="minorHAnsi"/>
          <w:sz w:val="22"/>
          <w:szCs w:val="22"/>
        </w:rPr>
        <w:t>Additional attendees</w:t>
      </w:r>
      <w:r w:rsidR="00D343E1" w:rsidRPr="4ED101E2">
        <w:rPr>
          <w:rFonts w:asciiTheme="minorHAnsi" w:hAnsiTheme="minorHAnsi"/>
          <w:sz w:val="22"/>
          <w:szCs w:val="22"/>
        </w:rPr>
        <w:t>, or expert input,</w:t>
      </w:r>
      <w:r w:rsidRPr="4ED101E2">
        <w:rPr>
          <w:rFonts w:asciiTheme="minorHAnsi" w:hAnsiTheme="minorHAnsi"/>
          <w:sz w:val="22"/>
          <w:szCs w:val="22"/>
        </w:rPr>
        <w:t xml:space="preserve"> may be identified/invited </w:t>
      </w:r>
      <w:bookmarkStart w:id="0" w:name="_Hlk95598317"/>
      <w:r w:rsidRPr="4ED101E2">
        <w:rPr>
          <w:rFonts w:asciiTheme="minorHAnsi" w:hAnsiTheme="minorHAnsi"/>
          <w:sz w:val="22"/>
          <w:szCs w:val="22"/>
        </w:rPr>
        <w:t xml:space="preserve">on an </w:t>
      </w:r>
      <w:r w:rsidRPr="4ED101E2">
        <w:rPr>
          <w:rFonts w:asciiTheme="minorHAnsi" w:hAnsiTheme="minorHAnsi"/>
          <w:i/>
          <w:iCs/>
          <w:sz w:val="22"/>
          <w:szCs w:val="22"/>
        </w:rPr>
        <w:t>ad hoc</w:t>
      </w:r>
      <w:r w:rsidRPr="4ED101E2">
        <w:rPr>
          <w:rFonts w:asciiTheme="minorHAnsi" w:hAnsiTheme="minorHAnsi"/>
          <w:sz w:val="22"/>
          <w:szCs w:val="22"/>
        </w:rPr>
        <w:t xml:space="preserve"> basis </w:t>
      </w:r>
      <w:bookmarkEnd w:id="0"/>
      <w:r w:rsidRPr="4ED101E2">
        <w:rPr>
          <w:rFonts w:asciiTheme="minorHAnsi" w:hAnsiTheme="minorHAnsi"/>
          <w:sz w:val="22"/>
          <w:szCs w:val="22"/>
        </w:rPr>
        <w:t>at the discretion of the Chair</w:t>
      </w:r>
      <w:r w:rsidR="009A0E2E" w:rsidRPr="4ED101E2">
        <w:rPr>
          <w:rFonts w:asciiTheme="minorHAnsi" w:hAnsiTheme="minorHAnsi"/>
          <w:sz w:val="22"/>
          <w:szCs w:val="22"/>
        </w:rPr>
        <w:t>,</w:t>
      </w:r>
      <w:r w:rsidRPr="4ED101E2">
        <w:rPr>
          <w:rFonts w:asciiTheme="minorHAnsi" w:hAnsiTheme="minorHAnsi"/>
          <w:sz w:val="22"/>
          <w:szCs w:val="22"/>
        </w:rPr>
        <w:t xml:space="preserve"> depending on the content of the meeting</w:t>
      </w:r>
      <w:r w:rsidR="00656E0E" w:rsidRPr="4ED101E2">
        <w:rPr>
          <w:rFonts w:asciiTheme="minorHAnsi" w:hAnsiTheme="minorHAnsi"/>
          <w:sz w:val="22"/>
          <w:szCs w:val="22"/>
        </w:rPr>
        <w:t>.</w:t>
      </w:r>
      <w:r w:rsidR="009D35D0" w:rsidRPr="4ED101E2">
        <w:rPr>
          <w:rFonts w:asciiTheme="minorHAnsi" w:hAnsiTheme="minorHAnsi"/>
          <w:sz w:val="22"/>
          <w:szCs w:val="22"/>
        </w:rPr>
        <w:t xml:space="preserve"> </w:t>
      </w:r>
      <w:r w:rsidR="00656E0E" w:rsidRPr="4ED101E2">
        <w:rPr>
          <w:rFonts w:asciiTheme="minorHAnsi" w:hAnsiTheme="minorHAnsi"/>
          <w:sz w:val="22"/>
          <w:szCs w:val="22"/>
        </w:rPr>
        <w:t xml:space="preserve">The </w:t>
      </w:r>
      <w:r w:rsidR="00F9545A">
        <w:rPr>
          <w:rFonts w:asciiTheme="minorHAnsi" w:hAnsiTheme="minorHAnsi"/>
          <w:sz w:val="22"/>
          <w:szCs w:val="22"/>
        </w:rPr>
        <w:t xml:space="preserve">Licence Holder </w:t>
      </w:r>
      <w:r w:rsidR="00656E0E" w:rsidRPr="4ED101E2">
        <w:rPr>
          <w:rFonts w:asciiTheme="minorHAnsi" w:hAnsiTheme="minorHAnsi"/>
          <w:sz w:val="22"/>
          <w:szCs w:val="22"/>
        </w:rPr>
        <w:t xml:space="preserve">will receive the minutes from all </w:t>
      </w:r>
      <w:r w:rsidR="00F75CAD" w:rsidRPr="4ED101E2">
        <w:rPr>
          <w:rFonts w:asciiTheme="minorHAnsi" w:hAnsiTheme="minorHAnsi"/>
          <w:sz w:val="22"/>
          <w:szCs w:val="22"/>
        </w:rPr>
        <w:t xml:space="preserve">Committee </w:t>
      </w:r>
      <w:r w:rsidR="00656E0E" w:rsidRPr="4ED101E2">
        <w:rPr>
          <w:rFonts w:asciiTheme="minorHAnsi" w:hAnsiTheme="minorHAnsi"/>
          <w:sz w:val="22"/>
          <w:szCs w:val="22"/>
        </w:rPr>
        <w:t xml:space="preserve">meetings and </w:t>
      </w:r>
      <w:r w:rsidR="00FB1EDA" w:rsidRPr="4ED101E2">
        <w:rPr>
          <w:rFonts w:asciiTheme="minorHAnsi" w:hAnsiTheme="minorHAnsi"/>
          <w:sz w:val="22"/>
          <w:szCs w:val="22"/>
        </w:rPr>
        <w:t xml:space="preserve">be updated by the </w:t>
      </w:r>
      <w:r w:rsidR="00124402">
        <w:rPr>
          <w:rFonts w:asciiTheme="minorHAnsi" w:hAnsiTheme="minorHAnsi"/>
          <w:sz w:val="22"/>
          <w:szCs w:val="22"/>
        </w:rPr>
        <w:t>C</w:t>
      </w:r>
      <w:r w:rsidR="00FB1EDA" w:rsidRPr="4ED101E2">
        <w:rPr>
          <w:rFonts w:asciiTheme="minorHAnsi" w:hAnsiTheme="minorHAnsi"/>
          <w:sz w:val="22"/>
          <w:szCs w:val="22"/>
        </w:rPr>
        <w:t>hair verbally after each meeting</w:t>
      </w:r>
      <w:r w:rsidR="00656E0E" w:rsidRPr="4ED101E2">
        <w:rPr>
          <w:rFonts w:asciiTheme="minorHAnsi" w:hAnsiTheme="minorHAnsi"/>
          <w:sz w:val="22"/>
          <w:szCs w:val="22"/>
        </w:rPr>
        <w:t>.</w:t>
      </w:r>
      <w:r w:rsidR="008B2AC8" w:rsidRPr="4ED101E2">
        <w:rPr>
          <w:rFonts w:asciiTheme="minorHAnsi" w:hAnsiTheme="minorHAnsi"/>
          <w:sz w:val="22"/>
          <w:szCs w:val="22"/>
        </w:rPr>
        <w:t xml:space="preserve"> </w:t>
      </w:r>
      <w:r w:rsidR="00E104F5" w:rsidRPr="4ED101E2">
        <w:rPr>
          <w:rFonts w:asciiTheme="minorHAnsi" w:hAnsiTheme="minorHAnsi"/>
          <w:sz w:val="22"/>
          <w:szCs w:val="22"/>
        </w:rPr>
        <w:t xml:space="preserve">The </w:t>
      </w:r>
      <w:r w:rsidR="00434D25">
        <w:rPr>
          <w:rFonts w:asciiTheme="minorHAnsi" w:hAnsiTheme="minorHAnsi"/>
          <w:sz w:val="22"/>
          <w:szCs w:val="22"/>
        </w:rPr>
        <w:t>College of Life and Environmental Sciences (</w:t>
      </w:r>
      <w:r w:rsidR="00E104F5" w:rsidRPr="4ED101E2">
        <w:rPr>
          <w:rFonts w:asciiTheme="minorHAnsi" w:hAnsiTheme="minorHAnsi"/>
          <w:sz w:val="22"/>
          <w:szCs w:val="22"/>
        </w:rPr>
        <w:t>LES</w:t>
      </w:r>
      <w:r w:rsidR="00434D25">
        <w:rPr>
          <w:rFonts w:asciiTheme="minorHAnsi" w:hAnsiTheme="minorHAnsi"/>
          <w:sz w:val="22"/>
          <w:szCs w:val="22"/>
        </w:rPr>
        <w:t>)</w:t>
      </w:r>
      <w:r w:rsidR="00E104F5" w:rsidRPr="4ED101E2">
        <w:rPr>
          <w:rFonts w:asciiTheme="minorHAnsi" w:hAnsiTheme="minorHAnsi"/>
          <w:sz w:val="22"/>
          <w:szCs w:val="22"/>
        </w:rPr>
        <w:t xml:space="preserve"> Deputy Director of Operations</w:t>
      </w:r>
      <w:r w:rsidR="004D03D5" w:rsidRPr="4ED101E2">
        <w:rPr>
          <w:rFonts w:asciiTheme="minorHAnsi" w:hAnsiTheme="minorHAnsi"/>
          <w:sz w:val="22"/>
          <w:szCs w:val="22"/>
        </w:rPr>
        <w:t xml:space="preserve"> </w:t>
      </w:r>
      <w:r w:rsidR="00407CD4" w:rsidRPr="4ED101E2">
        <w:rPr>
          <w:rFonts w:asciiTheme="minorHAnsi" w:hAnsiTheme="minorHAnsi"/>
          <w:sz w:val="22"/>
          <w:szCs w:val="22"/>
        </w:rPr>
        <w:t xml:space="preserve">and the </w:t>
      </w:r>
      <w:r w:rsidR="001F558C" w:rsidRPr="4ED101E2">
        <w:rPr>
          <w:rFonts w:asciiTheme="minorHAnsi" w:hAnsiTheme="minorHAnsi"/>
          <w:sz w:val="22"/>
          <w:szCs w:val="22"/>
        </w:rPr>
        <w:t>Deputy Pro-Vice-Chancellor (Research Governance and Integrity)</w:t>
      </w:r>
      <w:r w:rsidR="00E104F5" w:rsidRPr="4ED101E2">
        <w:rPr>
          <w:rFonts w:asciiTheme="minorHAnsi" w:hAnsiTheme="minorHAnsi"/>
          <w:sz w:val="22"/>
          <w:szCs w:val="22"/>
        </w:rPr>
        <w:t xml:space="preserve"> will receive meeting minutes and attend </w:t>
      </w:r>
      <w:r w:rsidR="00544D9A" w:rsidRPr="4ED101E2">
        <w:rPr>
          <w:rFonts w:asciiTheme="minorHAnsi" w:hAnsiTheme="minorHAnsi"/>
          <w:sz w:val="22"/>
          <w:szCs w:val="22"/>
        </w:rPr>
        <w:t>on</w:t>
      </w:r>
      <w:r w:rsidR="00544D9A" w:rsidRPr="4ED101E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544D9A" w:rsidRPr="4ED101E2">
        <w:rPr>
          <w:rFonts w:asciiTheme="minorHAnsi" w:hAnsiTheme="minorHAnsi"/>
          <w:sz w:val="22"/>
          <w:szCs w:val="22"/>
        </w:rPr>
        <w:t>an</w:t>
      </w:r>
      <w:r w:rsidR="00544D9A" w:rsidRPr="4ED101E2">
        <w:rPr>
          <w:rFonts w:asciiTheme="minorHAnsi" w:hAnsiTheme="minorHAnsi"/>
          <w:i/>
          <w:iCs/>
          <w:sz w:val="22"/>
          <w:szCs w:val="22"/>
        </w:rPr>
        <w:t xml:space="preserve"> ad hoc </w:t>
      </w:r>
      <w:r w:rsidR="00544D9A" w:rsidRPr="4ED101E2">
        <w:rPr>
          <w:rFonts w:asciiTheme="minorHAnsi" w:hAnsiTheme="minorHAnsi"/>
          <w:sz w:val="22"/>
          <w:szCs w:val="22"/>
        </w:rPr>
        <w:t>basis</w:t>
      </w:r>
      <w:r w:rsidR="001455C5" w:rsidRPr="4ED101E2">
        <w:rPr>
          <w:rFonts w:asciiTheme="minorHAnsi" w:hAnsiTheme="minorHAnsi"/>
          <w:sz w:val="22"/>
          <w:szCs w:val="22"/>
        </w:rPr>
        <w:t>,</w:t>
      </w:r>
      <w:r w:rsidR="00544D9A" w:rsidRPr="4ED101E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544D9A" w:rsidRPr="4ED101E2">
        <w:rPr>
          <w:rFonts w:asciiTheme="minorHAnsi" w:hAnsiTheme="minorHAnsi"/>
          <w:sz w:val="22"/>
          <w:szCs w:val="22"/>
        </w:rPr>
        <w:t xml:space="preserve">as required </w:t>
      </w:r>
      <w:r w:rsidR="009A0E2E" w:rsidRPr="4ED101E2">
        <w:rPr>
          <w:rFonts w:asciiTheme="minorHAnsi" w:hAnsiTheme="minorHAnsi"/>
          <w:sz w:val="22"/>
          <w:szCs w:val="22"/>
        </w:rPr>
        <w:t xml:space="preserve">and </w:t>
      </w:r>
      <w:r w:rsidR="00544D9A" w:rsidRPr="4ED101E2">
        <w:rPr>
          <w:rFonts w:asciiTheme="minorHAnsi" w:hAnsiTheme="minorHAnsi"/>
          <w:sz w:val="22"/>
          <w:szCs w:val="22"/>
        </w:rPr>
        <w:t>according to need</w:t>
      </w:r>
      <w:r w:rsidR="00E104F5" w:rsidRPr="4ED101E2">
        <w:rPr>
          <w:rFonts w:asciiTheme="minorHAnsi" w:hAnsiTheme="minorHAnsi"/>
          <w:sz w:val="22"/>
          <w:szCs w:val="22"/>
        </w:rPr>
        <w:t>.</w:t>
      </w:r>
    </w:p>
    <w:p w14:paraId="2ADDA376" w14:textId="77777777" w:rsidR="00656E0E" w:rsidRDefault="00656E0E" w:rsidP="00764BC1">
      <w:pPr>
        <w:jc w:val="both"/>
      </w:pPr>
    </w:p>
    <w:p w14:paraId="33496713" w14:textId="77777777" w:rsidR="00EE033D" w:rsidRPr="00E319D8" w:rsidRDefault="00E319D8" w:rsidP="00764BC1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E319D8">
        <w:rPr>
          <w:rFonts w:asciiTheme="minorHAnsi" w:hAnsiTheme="minorHAnsi"/>
          <w:sz w:val="22"/>
          <w:szCs w:val="22"/>
          <w:u w:val="single"/>
        </w:rPr>
        <w:t>Secretariat</w:t>
      </w:r>
    </w:p>
    <w:p w14:paraId="22042011" w14:textId="60C2DF9B" w:rsidR="00E319D8" w:rsidRDefault="00E319D8" w:rsidP="00764BC1">
      <w:pPr>
        <w:jc w:val="both"/>
        <w:rPr>
          <w:rFonts w:asciiTheme="minorHAnsi" w:hAnsiTheme="minorHAnsi"/>
          <w:sz w:val="22"/>
          <w:szCs w:val="22"/>
        </w:rPr>
      </w:pPr>
      <w:r w:rsidRPr="006E4CF3">
        <w:rPr>
          <w:rFonts w:asciiTheme="minorHAnsi" w:hAnsiTheme="minorHAnsi"/>
          <w:sz w:val="22"/>
          <w:szCs w:val="22"/>
        </w:rPr>
        <w:t xml:space="preserve">The </w:t>
      </w:r>
      <w:r w:rsidR="00AF6051">
        <w:rPr>
          <w:rFonts w:asciiTheme="minorHAnsi" w:hAnsiTheme="minorHAnsi"/>
          <w:sz w:val="22"/>
          <w:szCs w:val="22"/>
        </w:rPr>
        <w:t>Clinical Research Compliance Team</w:t>
      </w:r>
      <w:r w:rsidR="001A521B">
        <w:rPr>
          <w:rFonts w:asciiTheme="minorHAnsi" w:hAnsiTheme="minorHAnsi"/>
          <w:sz w:val="22"/>
          <w:szCs w:val="22"/>
        </w:rPr>
        <w:t xml:space="preserve"> (CRCT)</w:t>
      </w:r>
      <w:r w:rsidR="00D13643">
        <w:rPr>
          <w:rFonts w:asciiTheme="minorHAnsi" w:hAnsiTheme="minorHAnsi"/>
          <w:sz w:val="22"/>
          <w:szCs w:val="22"/>
        </w:rPr>
        <w:t xml:space="preserve"> </w:t>
      </w:r>
      <w:r w:rsidR="00270421">
        <w:rPr>
          <w:rFonts w:asciiTheme="minorHAnsi" w:hAnsiTheme="minorHAnsi"/>
          <w:sz w:val="22"/>
          <w:szCs w:val="22"/>
        </w:rPr>
        <w:t>(based in the College of Medicine and Health (CMH) Research Knowledge &amp; Transfer (R&amp;KT) Office)</w:t>
      </w:r>
      <w:r w:rsidR="00AF6051">
        <w:rPr>
          <w:rFonts w:asciiTheme="minorHAnsi" w:hAnsiTheme="minorHAnsi"/>
          <w:sz w:val="22"/>
          <w:szCs w:val="22"/>
        </w:rPr>
        <w:t xml:space="preserve"> </w:t>
      </w:r>
      <w:r w:rsidRPr="006E4CF3">
        <w:rPr>
          <w:rFonts w:asciiTheme="minorHAnsi" w:hAnsiTheme="minorHAnsi"/>
          <w:sz w:val="22"/>
          <w:szCs w:val="22"/>
        </w:rPr>
        <w:t xml:space="preserve">will provide secretarial support to ensure effective administration of the </w:t>
      </w:r>
      <w:r w:rsidR="00B76B40" w:rsidRPr="006E4CF3">
        <w:rPr>
          <w:rFonts w:asciiTheme="minorHAnsi" w:hAnsiTheme="minorHAnsi"/>
          <w:sz w:val="22"/>
          <w:szCs w:val="22"/>
        </w:rPr>
        <w:t>HTOC</w:t>
      </w:r>
      <w:r w:rsidRPr="006E4CF3">
        <w:rPr>
          <w:rFonts w:asciiTheme="minorHAnsi" w:hAnsiTheme="minorHAnsi"/>
          <w:sz w:val="22"/>
          <w:szCs w:val="22"/>
        </w:rPr>
        <w:t>.</w:t>
      </w:r>
    </w:p>
    <w:p w14:paraId="134EEFB0" w14:textId="77777777" w:rsidR="00EE033D" w:rsidRDefault="00EE033D" w:rsidP="00764BC1">
      <w:pPr>
        <w:jc w:val="both"/>
        <w:rPr>
          <w:bCs/>
          <w:sz w:val="16"/>
          <w:szCs w:val="16"/>
        </w:rPr>
      </w:pPr>
    </w:p>
    <w:p w14:paraId="33E86BE7" w14:textId="7FCB9AD8" w:rsidR="00D37872" w:rsidRPr="002D6044" w:rsidRDefault="00D37872" w:rsidP="00764BC1">
      <w:pPr>
        <w:jc w:val="both"/>
        <w:rPr>
          <w:bCs/>
          <w:sz w:val="16"/>
          <w:szCs w:val="16"/>
        </w:rPr>
      </w:pPr>
      <w:r w:rsidRPr="00D37872">
        <w:rPr>
          <w:rFonts w:asciiTheme="minorHAnsi" w:hAnsiTheme="minorHAnsi"/>
          <w:bCs/>
          <w:sz w:val="22"/>
          <w:szCs w:val="22"/>
          <w:u w:val="single"/>
        </w:rPr>
        <w:t>Quorate</w:t>
      </w:r>
    </w:p>
    <w:p w14:paraId="21AA6246" w14:textId="77777777" w:rsidR="00442F4B" w:rsidRPr="00442F4B" w:rsidRDefault="00EE033D" w:rsidP="00442F4B">
      <w:pPr>
        <w:jc w:val="both"/>
        <w:rPr>
          <w:rFonts w:asciiTheme="minorHAnsi" w:hAnsiTheme="minorHAnsi"/>
          <w:bCs/>
          <w:sz w:val="22"/>
          <w:szCs w:val="22"/>
        </w:rPr>
      </w:pPr>
      <w:r w:rsidRPr="00E319D8">
        <w:rPr>
          <w:rFonts w:asciiTheme="minorHAnsi" w:hAnsiTheme="minorHAnsi"/>
          <w:bCs/>
          <w:sz w:val="22"/>
          <w:szCs w:val="22"/>
        </w:rPr>
        <w:t xml:space="preserve">The </w:t>
      </w:r>
      <w:r w:rsidR="00B76B40">
        <w:rPr>
          <w:rFonts w:asciiTheme="minorHAnsi" w:hAnsiTheme="minorHAnsi"/>
          <w:bCs/>
          <w:sz w:val="22"/>
          <w:szCs w:val="22"/>
        </w:rPr>
        <w:t>HTOC</w:t>
      </w:r>
      <w:r w:rsidRPr="00E319D8">
        <w:rPr>
          <w:rFonts w:asciiTheme="minorHAnsi" w:hAnsiTheme="minorHAnsi"/>
          <w:bCs/>
          <w:sz w:val="22"/>
          <w:szCs w:val="22"/>
        </w:rPr>
        <w:t xml:space="preserve"> is quorate </w:t>
      </w:r>
      <w:r w:rsidR="00442F4B" w:rsidRPr="00442F4B">
        <w:rPr>
          <w:rFonts w:asciiTheme="minorHAnsi" w:hAnsiTheme="minorHAnsi"/>
          <w:bCs/>
          <w:sz w:val="22"/>
          <w:szCs w:val="22"/>
        </w:rPr>
        <w:t>with the following members in attendance:</w:t>
      </w:r>
    </w:p>
    <w:p w14:paraId="2088DAB8" w14:textId="2F093652" w:rsidR="00442F4B" w:rsidRPr="00442F4B" w:rsidRDefault="00230B13" w:rsidP="00442F4B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the 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Chair (or </w:t>
      </w:r>
      <w:r w:rsidR="008B2414">
        <w:rPr>
          <w:rFonts w:asciiTheme="minorHAnsi" w:hAnsiTheme="minorHAnsi"/>
          <w:bCs/>
          <w:sz w:val="22"/>
          <w:szCs w:val="22"/>
        </w:rPr>
        <w:t>a delegate</w:t>
      </w:r>
      <w:r w:rsidR="00D57001">
        <w:rPr>
          <w:rFonts w:asciiTheme="minorHAnsi" w:hAnsiTheme="minorHAnsi"/>
          <w:bCs/>
          <w:sz w:val="22"/>
          <w:szCs w:val="22"/>
        </w:rPr>
        <w:t xml:space="preserve"> selected from the current HTOC membership</w:t>
      </w:r>
      <w:r w:rsidR="00442F4B" w:rsidRPr="00442F4B">
        <w:rPr>
          <w:rFonts w:asciiTheme="minorHAnsi" w:hAnsiTheme="minorHAnsi"/>
          <w:bCs/>
          <w:sz w:val="22"/>
          <w:szCs w:val="22"/>
        </w:rPr>
        <w:t>)</w:t>
      </w:r>
    </w:p>
    <w:p w14:paraId="3D3B7CAA" w14:textId="1DC70444" w:rsidR="00442F4B" w:rsidRPr="00442F4B" w:rsidRDefault="00230B13" w:rsidP="00442F4B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</w:t>
      </w:r>
      <w:r w:rsidR="00B0259A">
        <w:rPr>
          <w:rFonts w:asciiTheme="minorHAnsi" w:hAnsiTheme="minorHAnsi"/>
          <w:bCs/>
          <w:sz w:val="22"/>
          <w:szCs w:val="22"/>
        </w:rPr>
        <w:t>t least t</w:t>
      </w:r>
      <w:r w:rsidR="00994E6F">
        <w:rPr>
          <w:rFonts w:asciiTheme="minorHAnsi" w:hAnsiTheme="minorHAnsi"/>
          <w:bCs/>
          <w:sz w:val="22"/>
          <w:szCs w:val="22"/>
        </w:rPr>
        <w:t>wo n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amed </w:t>
      </w:r>
      <w:r w:rsidR="008A2A41">
        <w:rPr>
          <w:rFonts w:asciiTheme="minorHAnsi" w:hAnsiTheme="minorHAnsi"/>
          <w:bCs/>
          <w:sz w:val="22"/>
          <w:szCs w:val="22"/>
        </w:rPr>
        <w:t xml:space="preserve">DIs 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on </w:t>
      </w:r>
      <w:r w:rsidR="0082686D">
        <w:rPr>
          <w:rFonts w:asciiTheme="minorHAnsi" w:hAnsiTheme="minorHAnsi"/>
          <w:bCs/>
          <w:sz w:val="22"/>
          <w:szCs w:val="22"/>
        </w:rPr>
        <w:t>the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 HTA licences held by the </w:t>
      </w:r>
      <w:r w:rsidR="009C1762">
        <w:rPr>
          <w:rFonts w:asciiTheme="minorHAnsi" w:hAnsiTheme="minorHAnsi"/>
          <w:bCs/>
          <w:sz w:val="22"/>
          <w:szCs w:val="22"/>
        </w:rPr>
        <w:t>UoB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 (or a suitable delegate) </w:t>
      </w:r>
    </w:p>
    <w:p w14:paraId="2E2A6BF6" w14:textId="423E0D4F" w:rsidR="00442F4B" w:rsidRPr="00442F4B" w:rsidRDefault="000F05BB" w:rsidP="00442F4B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 member of the Research </w:t>
      </w:r>
      <w:r w:rsidR="004C3F5D">
        <w:rPr>
          <w:rFonts w:asciiTheme="minorHAnsi" w:hAnsiTheme="minorHAnsi"/>
          <w:bCs/>
          <w:sz w:val="22"/>
          <w:szCs w:val="22"/>
        </w:rPr>
        <w:t xml:space="preserve">Ethics, 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Governance </w:t>
      </w:r>
      <w:r w:rsidR="004C3F5D">
        <w:rPr>
          <w:rFonts w:asciiTheme="minorHAnsi" w:hAnsiTheme="minorHAnsi"/>
          <w:bCs/>
          <w:sz w:val="22"/>
          <w:szCs w:val="22"/>
        </w:rPr>
        <w:t xml:space="preserve">&amp; Integrity 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Team </w:t>
      </w:r>
      <w:r w:rsidR="007A5EF8">
        <w:rPr>
          <w:rFonts w:asciiTheme="minorHAnsi" w:hAnsiTheme="minorHAnsi"/>
          <w:bCs/>
          <w:sz w:val="22"/>
          <w:szCs w:val="22"/>
        </w:rPr>
        <w:t>(R</w:t>
      </w:r>
      <w:r w:rsidR="004C3F5D">
        <w:rPr>
          <w:rFonts w:asciiTheme="minorHAnsi" w:hAnsiTheme="minorHAnsi"/>
          <w:bCs/>
          <w:sz w:val="22"/>
          <w:szCs w:val="22"/>
        </w:rPr>
        <w:t>E</w:t>
      </w:r>
      <w:r w:rsidR="007A5EF8">
        <w:rPr>
          <w:rFonts w:asciiTheme="minorHAnsi" w:hAnsiTheme="minorHAnsi"/>
          <w:bCs/>
          <w:sz w:val="22"/>
          <w:szCs w:val="22"/>
        </w:rPr>
        <w:t>G</w:t>
      </w:r>
      <w:r w:rsidR="004C3F5D">
        <w:rPr>
          <w:rFonts w:asciiTheme="minorHAnsi" w:hAnsiTheme="minorHAnsi"/>
          <w:bCs/>
          <w:sz w:val="22"/>
          <w:szCs w:val="22"/>
        </w:rPr>
        <w:t>I</w:t>
      </w:r>
      <w:r w:rsidR="007A5EF8">
        <w:rPr>
          <w:rFonts w:asciiTheme="minorHAnsi" w:hAnsiTheme="minorHAnsi"/>
          <w:bCs/>
          <w:sz w:val="22"/>
          <w:szCs w:val="22"/>
        </w:rPr>
        <w:t xml:space="preserve">) </w:t>
      </w:r>
      <w:r w:rsidR="00442F4B" w:rsidRPr="00442F4B">
        <w:rPr>
          <w:rFonts w:asciiTheme="minorHAnsi" w:hAnsiTheme="minorHAnsi"/>
          <w:bCs/>
          <w:sz w:val="22"/>
          <w:szCs w:val="22"/>
        </w:rPr>
        <w:t>(or a suitable delegate)</w:t>
      </w:r>
    </w:p>
    <w:p w14:paraId="0955F69A" w14:textId="493D1806" w:rsidR="00196D5A" w:rsidRPr="00442F4B" w:rsidRDefault="000F05BB" w:rsidP="00442F4B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</w:t>
      </w:r>
      <w:r w:rsidR="00442F4B" w:rsidRPr="00442F4B">
        <w:rPr>
          <w:rFonts w:asciiTheme="minorHAnsi" w:hAnsiTheme="minorHAnsi"/>
          <w:bCs/>
          <w:sz w:val="22"/>
          <w:szCs w:val="22"/>
        </w:rPr>
        <w:t xml:space="preserve"> member of the (or a suitable delegate)</w:t>
      </w:r>
      <w:r w:rsidR="0092178E">
        <w:rPr>
          <w:rFonts w:asciiTheme="minorHAnsi" w:hAnsiTheme="minorHAnsi"/>
          <w:bCs/>
          <w:sz w:val="22"/>
          <w:szCs w:val="22"/>
        </w:rPr>
        <w:t>.</w:t>
      </w:r>
    </w:p>
    <w:p w14:paraId="6EFB530B" w14:textId="6EC7CEB6" w:rsidR="00442F4B" w:rsidRDefault="00442F4B" w:rsidP="00442F4B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8694C20" w14:textId="0AC75853" w:rsidR="00442F4B" w:rsidRDefault="00442F4B" w:rsidP="00442F4B">
      <w:pPr>
        <w:jc w:val="both"/>
        <w:rPr>
          <w:rFonts w:asciiTheme="minorHAnsi" w:hAnsiTheme="minorHAnsi"/>
          <w:bCs/>
          <w:sz w:val="22"/>
          <w:szCs w:val="22"/>
        </w:rPr>
      </w:pPr>
      <w:r w:rsidRPr="00442F4B">
        <w:rPr>
          <w:rFonts w:asciiTheme="minorHAnsi" w:hAnsiTheme="minorHAnsi"/>
          <w:bCs/>
          <w:sz w:val="22"/>
          <w:szCs w:val="22"/>
        </w:rPr>
        <w:t>Any other member of the Committee may send a suitable delegate should they be unable to attend a meeting.</w:t>
      </w:r>
    </w:p>
    <w:p w14:paraId="40E776DA" w14:textId="77777777" w:rsidR="00442F4B" w:rsidRDefault="00442F4B" w:rsidP="00442F4B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1E21D41" w14:textId="63FFF82A" w:rsidR="00EE033D" w:rsidRPr="006E4CF3" w:rsidRDefault="00EE033D" w:rsidP="00764BC1">
      <w:pPr>
        <w:jc w:val="both"/>
        <w:rPr>
          <w:rFonts w:asciiTheme="minorHAnsi" w:hAnsiTheme="minorHAnsi"/>
          <w:bCs/>
          <w:sz w:val="22"/>
          <w:szCs w:val="22"/>
        </w:rPr>
      </w:pPr>
      <w:r w:rsidRPr="006E4CF3">
        <w:rPr>
          <w:rFonts w:asciiTheme="minorHAnsi" w:hAnsiTheme="minorHAnsi"/>
          <w:bCs/>
          <w:sz w:val="22"/>
          <w:szCs w:val="22"/>
        </w:rPr>
        <w:lastRenderedPageBreak/>
        <w:t>Whenever issues are discussed that may cause a conflict of interest</w:t>
      </w:r>
      <w:r w:rsidR="00A0505D" w:rsidRPr="006E4CF3">
        <w:rPr>
          <w:rFonts w:asciiTheme="minorHAnsi" w:hAnsiTheme="minorHAnsi"/>
          <w:bCs/>
          <w:sz w:val="22"/>
          <w:szCs w:val="22"/>
        </w:rPr>
        <w:t>, or an appearance of conflict of interest,</w:t>
      </w:r>
      <w:r w:rsidRPr="006E4CF3">
        <w:rPr>
          <w:rFonts w:asciiTheme="minorHAnsi" w:hAnsiTheme="minorHAnsi"/>
          <w:bCs/>
          <w:sz w:val="22"/>
          <w:szCs w:val="22"/>
        </w:rPr>
        <w:t xml:space="preserve"> the Chair or delegate, as agreed by members present, will assume responsibility for the relevant section of the meeting.</w:t>
      </w:r>
    </w:p>
    <w:p w14:paraId="1A892001" w14:textId="77777777" w:rsidR="00EE033D" w:rsidRPr="006E4CF3" w:rsidRDefault="00EE033D" w:rsidP="00764BC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8079CA7" w14:textId="5FD0ECDF" w:rsidR="00EE033D" w:rsidRPr="00ED72E1" w:rsidRDefault="00F21C65" w:rsidP="00ED72E1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On occasion, formal working groups will be established to deliver specific activities under the remit of HTOC, as agreed by HTOC members. </w:t>
      </w:r>
    </w:p>
    <w:p w14:paraId="09D73E27" w14:textId="77777777" w:rsidR="002B0360" w:rsidRDefault="002B0360" w:rsidP="00764BC1">
      <w:pPr>
        <w:rPr>
          <w:bCs/>
        </w:rPr>
      </w:pPr>
    </w:p>
    <w:p w14:paraId="72969EF4" w14:textId="77777777" w:rsidR="00EE033D" w:rsidRDefault="00D03697" w:rsidP="00764BC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Function</w:t>
      </w:r>
      <w:r w:rsidR="00EE033D" w:rsidRPr="00AE21ED">
        <w:rPr>
          <w:rFonts w:asciiTheme="minorHAnsi" w:hAnsiTheme="minorHAnsi"/>
          <w:b/>
        </w:rPr>
        <w:t xml:space="preserve"> of the Committee</w:t>
      </w:r>
    </w:p>
    <w:p w14:paraId="175CF2A6" w14:textId="77777777" w:rsidR="00287FC2" w:rsidRPr="00D03697" w:rsidRDefault="00287FC2" w:rsidP="00764BC1">
      <w:pPr>
        <w:rPr>
          <w:rFonts w:asciiTheme="minorHAnsi" w:hAnsiTheme="minorHAnsi"/>
          <w:b/>
          <w:sz w:val="16"/>
          <w:szCs w:val="16"/>
        </w:rPr>
      </w:pPr>
    </w:p>
    <w:p w14:paraId="084EA82D" w14:textId="35AADBC4" w:rsidR="007A5EF8" w:rsidRDefault="00922D0D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922D0D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HTOC</w:t>
      </w:r>
      <w:r w:rsidRPr="00922D0D">
        <w:rPr>
          <w:rFonts w:asciiTheme="minorHAnsi" w:hAnsiTheme="minorHAnsi"/>
          <w:sz w:val="22"/>
          <w:szCs w:val="22"/>
        </w:rPr>
        <w:t xml:space="preserve"> provide</w:t>
      </w:r>
      <w:r w:rsidR="008E76D7">
        <w:rPr>
          <w:rFonts w:asciiTheme="minorHAnsi" w:hAnsiTheme="minorHAnsi"/>
          <w:sz w:val="22"/>
          <w:szCs w:val="22"/>
        </w:rPr>
        <w:t>s</w:t>
      </w:r>
      <w:r w:rsidRPr="00922D0D">
        <w:rPr>
          <w:rFonts w:asciiTheme="minorHAnsi" w:hAnsiTheme="minorHAnsi"/>
          <w:sz w:val="22"/>
          <w:szCs w:val="22"/>
        </w:rPr>
        <w:t xml:space="preserve"> support for quality assurance and risk management processes in relation to activity carried out under the HTA licences held by the </w:t>
      </w:r>
      <w:r w:rsidR="00DF7764">
        <w:rPr>
          <w:rFonts w:asciiTheme="minorHAnsi" w:hAnsiTheme="minorHAnsi"/>
          <w:sz w:val="22"/>
          <w:szCs w:val="22"/>
        </w:rPr>
        <w:t>UoB</w:t>
      </w:r>
      <w:r w:rsidRPr="00922D0D">
        <w:rPr>
          <w:rFonts w:asciiTheme="minorHAnsi" w:hAnsiTheme="minorHAnsi"/>
          <w:sz w:val="22"/>
          <w:szCs w:val="22"/>
        </w:rPr>
        <w:t xml:space="preserve"> (currently</w:t>
      </w:r>
      <w:r w:rsidR="00F75CAD">
        <w:rPr>
          <w:rFonts w:asciiTheme="minorHAnsi" w:hAnsiTheme="minorHAnsi"/>
          <w:sz w:val="22"/>
          <w:szCs w:val="22"/>
        </w:rPr>
        <w:t xml:space="preserve">, as of </w:t>
      </w:r>
      <w:r w:rsidR="0032593F">
        <w:rPr>
          <w:rFonts w:asciiTheme="minorHAnsi" w:hAnsiTheme="minorHAnsi"/>
          <w:sz w:val="22"/>
          <w:szCs w:val="22"/>
        </w:rPr>
        <w:t>January 2026)</w:t>
      </w:r>
      <w:r w:rsidR="00F75CAD">
        <w:rPr>
          <w:rFonts w:asciiTheme="minorHAnsi" w:hAnsiTheme="minorHAnsi"/>
          <w:sz w:val="22"/>
          <w:szCs w:val="22"/>
        </w:rPr>
        <w:t>,</w:t>
      </w:r>
      <w:r w:rsidRPr="00922D0D">
        <w:rPr>
          <w:rFonts w:asciiTheme="minorHAnsi" w:hAnsiTheme="minorHAnsi"/>
          <w:sz w:val="22"/>
          <w:szCs w:val="22"/>
        </w:rPr>
        <w:t xml:space="preserve"> HTA research licence</w:t>
      </w:r>
      <w:r w:rsidR="00B25876">
        <w:rPr>
          <w:rFonts w:asciiTheme="minorHAnsi" w:hAnsiTheme="minorHAnsi"/>
          <w:sz w:val="22"/>
          <w:szCs w:val="22"/>
        </w:rPr>
        <w:t xml:space="preserve"> (Dental School)</w:t>
      </w:r>
      <w:r w:rsidRPr="00922D0D">
        <w:rPr>
          <w:rFonts w:asciiTheme="minorHAnsi" w:hAnsiTheme="minorHAnsi"/>
          <w:sz w:val="22"/>
          <w:szCs w:val="22"/>
        </w:rPr>
        <w:t xml:space="preserve"> 123</w:t>
      </w:r>
      <w:r w:rsidR="000B0BCC">
        <w:rPr>
          <w:rFonts w:asciiTheme="minorHAnsi" w:hAnsiTheme="minorHAnsi"/>
          <w:sz w:val="22"/>
          <w:szCs w:val="22"/>
        </w:rPr>
        <w:t>13</w:t>
      </w:r>
      <w:r w:rsidRPr="00922D0D">
        <w:rPr>
          <w:rFonts w:asciiTheme="minorHAnsi" w:hAnsiTheme="minorHAnsi"/>
          <w:sz w:val="22"/>
          <w:szCs w:val="22"/>
        </w:rPr>
        <w:t>, HTA research licence</w:t>
      </w:r>
      <w:r w:rsidR="00B25876">
        <w:rPr>
          <w:rFonts w:asciiTheme="minorHAnsi" w:hAnsiTheme="minorHAnsi"/>
          <w:sz w:val="22"/>
          <w:szCs w:val="22"/>
        </w:rPr>
        <w:t xml:space="preserve"> (Medical School)</w:t>
      </w:r>
      <w:r w:rsidRPr="00922D0D">
        <w:rPr>
          <w:rFonts w:asciiTheme="minorHAnsi" w:hAnsiTheme="minorHAnsi"/>
          <w:sz w:val="22"/>
          <w:szCs w:val="22"/>
        </w:rPr>
        <w:t xml:space="preserve"> 123</w:t>
      </w:r>
      <w:r w:rsidR="000B0BCC">
        <w:rPr>
          <w:rFonts w:asciiTheme="minorHAnsi" w:hAnsiTheme="minorHAnsi"/>
          <w:sz w:val="22"/>
          <w:szCs w:val="22"/>
        </w:rPr>
        <w:t>58</w:t>
      </w:r>
      <w:r w:rsidR="00FB1EDA">
        <w:rPr>
          <w:rFonts w:asciiTheme="minorHAnsi" w:hAnsiTheme="minorHAnsi"/>
          <w:sz w:val="22"/>
          <w:szCs w:val="22"/>
        </w:rPr>
        <w:t xml:space="preserve"> and</w:t>
      </w:r>
      <w:r w:rsidR="009E27D6">
        <w:rPr>
          <w:rFonts w:asciiTheme="minorHAnsi" w:hAnsiTheme="minorHAnsi"/>
          <w:sz w:val="22"/>
          <w:szCs w:val="22"/>
        </w:rPr>
        <w:t xml:space="preserve"> </w:t>
      </w:r>
      <w:r w:rsidRPr="00922D0D">
        <w:rPr>
          <w:rFonts w:asciiTheme="minorHAnsi" w:hAnsiTheme="minorHAnsi"/>
          <w:sz w:val="22"/>
          <w:szCs w:val="22"/>
        </w:rPr>
        <w:t>HTA anatomy licence 12236</w:t>
      </w:r>
      <w:r w:rsidR="009E27D6">
        <w:rPr>
          <w:rFonts w:asciiTheme="minorHAnsi" w:hAnsiTheme="minorHAnsi"/>
          <w:sz w:val="22"/>
          <w:szCs w:val="22"/>
        </w:rPr>
        <w:t>)</w:t>
      </w:r>
      <w:r w:rsidR="00FB1EDA">
        <w:rPr>
          <w:rFonts w:asciiTheme="minorHAnsi" w:hAnsiTheme="minorHAnsi"/>
          <w:sz w:val="22"/>
          <w:szCs w:val="22"/>
        </w:rPr>
        <w:t>.</w:t>
      </w:r>
      <w:r w:rsidRPr="00922D0D">
        <w:rPr>
          <w:rFonts w:asciiTheme="minorHAnsi" w:hAnsiTheme="minorHAnsi"/>
          <w:sz w:val="22"/>
          <w:szCs w:val="22"/>
        </w:rPr>
        <w:t xml:space="preserve"> </w:t>
      </w:r>
    </w:p>
    <w:p w14:paraId="41EC5AEC" w14:textId="77777777" w:rsidR="007A5EF8" w:rsidRDefault="007A5EF8" w:rsidP="00764BC1">
      <w:pPr>
        <w:tabs>
          <w:tab w:val="num" w:pos="720"/>
        </w:tabs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26BBC257" w14:textId="43A578A2" w:rsidR="00A57A8D" w:rsidRPr="00DA64A2" w:rsidRDefault="00A57A8D" w:rsidP="00A57A8D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DA64A2">
        <w:rPr>
          <w:rFonts w:asciiTheme="minorHAnsi" w:hAnsiTheme="minorHAnsi"/>
          <w:sz w:val="22"/>
          <w:szCs w:val="22"/>
        </w:rPr>
        <w:t>The HTOC also provides support and oversight for the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7A4F5E">
        <w:rPr>
          <w:rFonts w:asciiTheme="minorHAnsi" w:hAnsiTheme="minorHAnsi"/>
          <w:sz w:val="22"/>
          <w:szCs w:val="22"/>
        </w:rPr>
        <w:t xml:space="preserve">Medicines and Healthcare products Regulatory Agency </w:t>
      </w:r>
      <w:r>
        <w:rPr>
          <w:rFonts w:asciiTheme="minorHAnsi" w:hAnsiTheme="minorHAnsi"/>
          <w:sz w:val="22"/>
          <w:szCs w:val="22"/>
        </w:rPr>
        <w:t xml:space="preserve">(MHRA) </w:t>
      </w:r>
      <w:r w:rsidRPr="007A4F5E">
        <w:rPr>
          <w:rFonts w:asciiTheme="minorHAnsi" w:hAnsiTheme="minorHAnsi"/>
          <w:sz w:val="22"/>
          <w:szCs w:val="22"/>
        </w:rPr>
        <w:t>Manufacturing and Importation Authorisation (Investigational Medicinal Products)</w:t>
      </w:r>
      <w:r>
        <w:rPr>
          <w:rFonts w:asciiTheme="minorHAnsi" w:hAnsiTheme="minorHAnsi"/>
          <w:sz w:val="22"/>
          <w:szCs w:val="22"/>
        </w:rPr>
        <w:t xml:space="preserve"> (</w:t>
      </w:r>
      <w:r w:rsidRPr="007A4F5E">
        <w:rPr>
          <w:rFonts w:asciiTheme="minorHAnsi" w:hAnsiTheme="minorHAnsi"/>
          <w:sz w:val="22"/>
          <w:szCs w:val="22"/>
        </w:rPr>
        <w:t>MIA(IMP)</w:t>
      </w:r>
      <w:r>
        <w:rPr>
          <w:rFonts w:asciiTheme="minorHAnsi" w:hAnsiTheme="minorHAnsi"/>
          <w:sz w:val="22"/>
          <w:szCs w:val="22"/>
        </w:rPr>
        <w:t xml:space="preserve">) </w:t>
      </w:r>
      <w:r w:rsidRPr="00DA64A2">
        <w:rPr>
          <w:rFonts w:asciiTheme="minorHAnsi" w:hAnsiTheme="minorHAnsi"/>
          <w:sz w:val="22"/>
          <w:szCs w:val="22"/>
        </w:rPr>
        <w:t>Licence 21762</w:t>
      </w:r>
      <w:r>
        <w:rPr>
          <w:rFonts w:asciiTheme="minorHAnsi" w:hAnsiTheme="minorHAnsi"/>
          <w:sz w:val="22"/>
          <w:szCs w:val="22"/>
        </w:rPr>
        <w:t xml:space="preserve"> relating to the Medicines Manufacturing Facility (MMF),</w:t>
      </w:r>
      <w:r w:rsidRPr="00DA64A2">
        <w:rPr>
          <w:rFonts w:asciiTheme="minorHAnsi" w:hAnsiTheme="minorHAnsi"/>
          <w:sz w:val="22"/>
          <w:szCs w:val="22"/>
        </w:rPr>
        <w:t xml:space="preserve"> </w:t>
      </w:r>
      <w:r w:rsidRPr="006C5C4B">
        <w:rPr>
          <w:rFonts w:asciiTheme="minorHAnsi" w:hAnsiTheme="minorHAnsi"/>
          <w:sz w:val="22"/>
          <w:szCs w:val="22"/>
        </w:rPr>
        <w:t xml:space="preserve">and the Human Fertilisation and Embryology </w:t>
      </w:r>
      <w:r>
        <w:rPr>
          <w:rFonts w:asciiTheme="minorHAnsi" w:hAnsiTheme="minorHAnsi"/>
          <w:sz w:val="22"/>
          <w:szCs w:val="22"/>
        </w:rPr>
        <w:t xml:space="preserve">Authority </w:t>
      </w:r>
      <w:r w:rsidRPr="006C5C4B">
        <w:rPr>
          <w:rFonts w:asciiTheme="minorHAnsi" w:hAnsiTheme="minorHAnsi"/>
          <w:sz w:val="22"/>
          <w:szCs w:val="22"/>
        </w:rPr>
        <w:t>(HFE</w:t>
      </w:r>
      <w:r>
        <w:rPr>
          <w:rFonts w:asciiTheme="minorHAnsi" w:hAnsiTheme="minorHAnsi"/>
          <w:sz w:val="22"/>
          <w:szCs w:val="22"/>
        </w:rPr>
        <w:t>A</w:t>
      </w:r>
      <w:r w:rsidRPr="006C5C4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Research L</w:t>
      </w:r>
      <w:r w:rsidRPr="006C5C4B">
        <w:rPr>
          <w:rFonts w:asciiTheme="minorHAnsi" w:hAnsiTheme="minorHAnsi"/>
          <w:sz w:val="22"/>
          <w:szCs w:val="22"/>
        </w:rPr>
        <w:t>icence (Centre #0209</w:t>
      </w:r>
      <w:r>
        <w:rPr>
          <w:rFonts w:asciiTheme="minorHAnsi" w:hAnsiTheme="minorHAnsi"/>
          <w:sz w:val="22"/>
          <w:szCs w:val="22"/>
        </w:rPr>
        <w:t>, Project R0173</w:t>
      </w:r>
      <w:r w:rsidRPr="006C5C4B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  <w:r w:rsidRPr="00DA64A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Licence Holder and </w:t>
      </w:r>
      <w:r w:rsidRPr="00DA64A2">
        <w:rPr>
          <w:rFonts w:asciiTheme="minorHAnsi" w:hAnsiTheme="minorHAnsi"/>
          <w:sz w:val="22"/>
          <w:szCs w:val="22"/>
        </w:rPr>
        <w:t>Qualified Person (QP) named on the MIA(IMP) licence</w:t>
      </w:r>
      <w:r>
        <w:rPr>
          <w:rFonts w:asciiTheme="minorHAnsi" w:hAnsiTheme="minorHAnsi"/>
          <w:sz w:val="22"/>
          <w:szCs w:val="22"/>
        </w:rPr>
        <w:t>,</w:t>
      </w:r>
      <w:r w:rsidRPr="00DA64A2">
        <w:rPr>
          <w:rFonts w:asciiTheme="minorHAnsi" w:hAnsiTheme="minorHAnsi"/>
          <w:sz w:val="22"/>
          <w:szCs w:val="22"/>
        </w:rPr>
        <w:t xml:space="preserve"> and the </w:t>
      </w:r>
      <w:r>
        <w:rPr>
          <w:rFonts w:asciiTheme="minorHAnsi" w:hAnsiTheme="minorHAnsi"/>
          <w:sz w:val="22"/>
          <w:szCs w:val="22"/>
        </w:rPr>
        <w:t xml:space="preserve">Person Responsible and Licence Holder on </w:t>
      </w:r>
      <w:r w:rsidRPr="00DA64A2">
        <w:rPr>
          <w:rFonts w:asciiTheme="minorHAnsi" w:hAnsiTheme="minorHAnsi"/>
          <w:sz w:val="22"/>
          <w:szCs w:val="22"/>
        </w:rPr>
        <w:t>the HFE</w:t>
      </w:r>
      <w:r>
        <w:rPr>
          <w:rFonts w:asciiTheme="minorHAnsi" w:hAnsiTheme="minorHAnsi"/>
          <w:sz w:val="22"/>
          <w:szCs w:val="22"/>
        </w:rPr>
        <w:t>A</w:t>
      </w:r>
      <w:r w:rsidRPr="00DA64A2">
        <w:rPr>
          <w:rFonts w:asciiTheme="minorHAnsi" w:hAnsiTheme="minorHAnsi"/>
          <w:sz w:val="22"/>
          <w:szCs w:val="22"/>
        </w:rPr>
        <w:t xml:space="preserve"> licence</w:t>
      </w:r>
      <w:r>
        <w:rPr>
          <w:rFonts w:asciiTheme="minorHAnsi" w:hAnsiTheme="minorHAnsi"/>
          <w:sz w:val="22"/>
          <w:szCs w:val="22"/>
        </w:rPr>
        <w:t>,</w:t>
      </w:r>
      <w:r w:rsidRPr="00DA64A2">
        <w:rPr>
          <w:rFonts w:asciiTheme="minorHAnsi" w:hAnsiTheme="minorHAnsi"/>
          <w:sz w:val="22"/>
          <w:szCs w:val="22"/>
        </w:rPr>
        <w:t xml:space="preserve"> are responsible for their own quality assurance and risk management processes of related activities under their licen</w:t>
      </w:r>
      <w:r>
        <w:rPr>
          <w:rFonts w:asciiTheme="minorHAnsi" w:hAnsiTheme="minorHAnsi"/>
          <w:sz w:val="22"/>
          <w:szCs w:val="22"/>
        </w:rPr>
        <w:t>c</w:t>
      </w:r>
      <w:r w:rsidRPr="00DA64A2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but</w:t>
      </w:r>
      <w:r w:rsidRPr="00DA64A2">
        <w:rPr>
          <w:rFonts w:asciiTheme="minorHAnsi" w:hAnsiTheme="minorHAnsi"/>
          <w:sz w:val="22"/>
          <w:szCs w:val="22"/>
        </w:rPr>
        <w:t xml:space="preserve"> may seek support and advice from HTOC.</w:t>
      </w:r>
      <w:r>
        <w:rPr>
          <w:rFonts w:asciiTheme="minorHAnsi" w:hAnsiTheme="minorHAnsi"/>
          <w:sz w:val="22"/>
          <w:szCs w:val="22"/>
        </w:rPr>
        <w:t xml:space="preserve"> The Licence Holder (for the MIA(IMP) licence) and the Person Responsible (for the HFEA licence) are expected to provide a report at each scheduled meeting to demonstrate compliance within their respective licensed areas.</w:t>
      </w:r>
    </w:p>
    <w:p w14:paraId="58C9AD71" w14:textId="77777777" w:rsidR="005F3F34" w:rsidRPr="00361452" w:rsidRDefault="005F3F34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</w:p>
    <w:p w14:paraId="38C23957" w14:textId="4B6B1301" w:rsidR="00D15592" w:rsidRDefault="00D15592" w:rsidP="00113E66">
      <w:pPr>
        <w:jc w:val="both"/>
        <w:rPr>
          <w:rFonts w:asciiTheme="minorHAnsi" w:hAnsiTheme="minorHAnsi"/>
          <w:sz w:val="22"/>
          <w:szCs w:val="22"/>
        </w:rPr>
      </w:pPr>
      <w:r w:rsidRPr="00D1559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HTO</w:t>
      </w:r>
      <w:r w:rsidRPr="00D15592">
        <w:rPr>
          <w:rFonts w:asciiTheme="minorHAnsi" w:hAnsiTheme="minorHAnsi"/>
          <w:sz w:val="22"/>
          <w:szCs w:val="22"/>
        </w:rPr>
        <w:t>C review</w:t>
      </w:r>
      <w:r w:rsidR="00B108B8">
        <w:rPr>
          <w:rFonts w:asciiTheme="minorHAnsi" w:hAnsiTheme="minorHAnsi"/>
          <w:sz w:val="22"/>
          <w:szCs w:val="22"/>
        </w:rPr>
        <w:t>s</w:t>
      </w:r>
      <w:r w:rsidRPr="00D15592">
        <w:rPr>
          <w:rFonts w:asciiTheme="minorHAnsi" w:hAnsiTheme="minorHAnsi"/>
          <w:sz w:val="22"/>
          <w:szCs w:val="22"/>
        </w:rPr>
        <w:t xml:space="preserve"> compliance with the HTA standards </w:t>
      </w:r>
      <w:r w:rsidR="009E27D6">
        <w:rPr>
          <w:rFonts w:asciiTheme="minorHAnsi" w:hAnsiTheme="minorHAnsi"/>
          <w:sz w:val="22"/>
          <w:szCs w:val="22"/>
        </w:rPr>
        <w:t>for</w:t>
      </w:r>
      <w:r w:rsidRPr="00D15592">
        <w:rPr>
          <w:rFonts w:asciiTheme="minorHAnsi" w:hAnsiTheme="minorHAnsi"/>
          <w:sz w:val="22"/>
          <w:szCs w:val="22"/>
        </w:rPr>
        <w:t xml:space="preserve"> HTA licences</w:t>
      </w:r>
      <w:r w:rsidR="009E27D6">
        <w:rPr>
          <w:rFonts w:asciiTheme="minorHAnsi" w:hAnsiTheme="minorHAnsi"/>
          <w:sz w:val="22"/>
          <w:szCs w:val="22"/>
        </w:rPr>
        <w:t>,</w:t>
      </w:r>
      <w:r w:rsidRPr="00D15592">
        <w:rPr>
          <w:rFonts w:asciiTheme="minorHAnsi" w:hAnsiTheme="minorHAnsi"/>
          <w:sz w:val="22"/>
          <w:szCs w:val="22"/>
        </w:rPr>
        <w:t xml:space="preserve"> so that the </w:t>
      </w:r>
      <w:r w:rsidR="008A2A41">
        <w:rPr>
          <w:rFonts w:asciiTheme="minorHAnsi" w:hAnsiTheme="minorHAnsi"/>
          <w:sz w:val="22"/>
          <w:szCs w:val="22"/>
        </w:rPr>
        <w:t>DIs</w:t>
      </w:r>
      <w:r w:rsidRPr="00D15592">
        <w:rPr>
          <w:rFonts w:asciiTheme="minorHAnsi" w:hAnsiTheme="minorHAnsi"/>
          <w:sz w:val="22"/>
          <w:szCs w:val="22"/>
        </w:rPr>
        <w:t xml:space="preserve"> and named Persons Designated can be supported to fulfil their responsibilities and meet the conditions associated with licensed activities. </w:t>
      </w:r>
    </w:p>
    <w:p w14:paraId="7C6FF7EA" w14:textId="02D4A74C" w:rsidR="006527B2" w:rsidRDefault="006527B2" w:rsidP="00D15592">
      <w:pPr>
        <w:rPr>
          <w:rFonts w:asciiTheme="minorHAnsi" w:hAnsiTheme="minorHAnsi"/>
          <w:sz w:val="22"/>
          <w:szCs w:val="22"/>
        </w:rPr>
      </w:pPr>
    </w:p>
    <w:p w14:paraId="3322BE31" w14:textId="4177C0DB" w:rsidR="006527B2" w:rsidRPr="00D15592" w:rsidRDefault="006527B2" w:rsidP="00113E66">
      <w:pPr>
        <w:jc w:val="both"/>
        <w:rPr>
          <w:rFonts w:asciiTheme="minorHAnsi" w:hAnsiTheme="minorHAnsi"/>
          <w:sz w:val="22"/>
          <w:szCs w:val="22"/>
        </w:rPr>
      </w:pPr>
      <w:r w:rsidRPr="006E4CF3">
        <w:rPr>
          <w:rFonts w:asciiTheme="minorHAnsi" w:hAnsiTheme="minorHAnsi"/>
          <w:sz w:val="22"/>
          <w:szCs w:val="22"/>
        </w:rPr>
        <w:t xml:space="preserve">The UoB </w:t>
      </w:r>
      <w:r w:rsidR="003D2977">
        <w:rPr>
          <w:rFonts w:asciiTheme="minorHAnsi" w:hAnsiTheme="minorHAnsi"/>
          <w:sz w:val="22"/>
          <w:szCs w:val="22"/>
        </w:rPr>
        <w:t>q</w:t>
      </w:r>
      <w:r w:rsidRPr="006E4CF3">
        <w:rPr>
          <w:rFonts w:asciiTheme="minorHAnsi" w:hAnsiTheme="minorHAnsi"/>
          <w:sz w:val="22"/>
          <w:szCs w:val="22"/>
        </w:rPr>
        <w:t xml:space="preserve">uality </w:t>
      </w:r>
      <w:r w:rsidR="003D2977">
        <w:rPr>
          <w:rFonts w:asciiTheme="minorHAnsi" w:hAnsiTheme="minorHAnsi"/>
          <w:sz w:val="22"/>
          <w:szCs w:val="22"/>
        </w:rPr>
        <w:t>m</w:t>
      </w:r>
      <w:r w:rsidRPr="006E4CF3">
        <w:rPr>
          <w:rFonts w:asciiTheme="minorHAnsi" w:hAnsiTheme="minorHAnsi"/>
          <w:sz w:val="22"/>
          <w:szCs w:val="22"/>
        </w:rPr>
        <w:t xml:space="preserve">anagement </w:t>
      </w:r>
      <w:r w:rsidR="003D2977">
        <w:rPr>
          <w:rFonts w:asciiTheme="minorHAnsi" w:hAnsiTheme="minorHAnsi"/>
          <w:sz w:val="22"/>
          <w:szCs w:val="22"/>
        </w:rPr>
        <w:t>s</w:t>
      </w:r>
      <w:r w:rsidRPr="006E4CF3">
        <w:rPr>
          <w:rFonts w:asciiTheme="minorHAnsi" w:hAnsiTheme="minorHAnsi"/>
          <w:sz w:val="22"/>
          <w:szCs w:val="22"/>
        </w:rPr>
        <w:t>ystem</w:t>
      </w:r>
      <w:r w:rsidR="008E260E">
        <w:rPr>
          <w:rFonts w:asciiTheme="minorHAnsi" w:hAnsiTheme="minorHAnsi"/>
          <w:sz w:val="22"/>
          <w:szCs w:val="22"/>
        </w:rPr>
        <w:t xml:space="preserve"> for </w:t>
      </w:r>
      <w:r w:rsidR="00415F76">
        <w:rPr>
          <w:rFonts w:asciiTheme="minorHAnsi" w:hAnsiTheme="minorHAnsi"/>
          <w:sz w:val="22"/>
          <w:szCs w:val="22"/>
        </w:rPr>
        <w:t>c</w:t>
      </w:r>
      <w:r w:rsidR="008E260E">
        <w:rPr>
          <w:rFonts w:asciiTheme="minorHAnsi" w:hAnsiTheme="minorHAnsi"/>
          <w:sz w:val="22"/>
          <w:szCs w:val="22"/>
        </w:rPr>
        <w:t xml:space="preserve">linical </w:t>
      </w:r>
      <w:r w:rsidR="00415F76">
        <w:rPr>
          <w:rFonts w:asciiTheme="minorHAnsi" w:hAnsiTheme="minorHAnsi"/>
          <w:sz w:val="22"/>
          <w:szCs w:val="22"/>
        </w:rPr>
        <w:t>r</w:t>
      </w:r>
      <w:r w:rsidR="008E260E">
        <w:rPr>
          <w:rFonts w:asciiTheme="minorHAnsi" w:hAnsiTheme="minorHAnsi"/>
          <w:sz w:val="22"/>
          <w:szCs w:val="22"/>
        </w:rPr>
        <w:t>esearch</w:t>
      </w:r>
      <w:r w:rsidRPr="006E4CF3">
        <w:rPr>
          <w:rFonts w:asciiTheme="minorHAnsi" w:hAnsiTheme="minorHAnsi"/>
          <w:sz w:val="22"/>
          <w:szCs w:val="22"/>
        </w:rPr>
        <w:t xml:space="preserve"> is managed by </w:t>
      </w:r>
      <w:r w:rsidR="008E260E">
        <w:rPr>
          <w:rFonts w:asciiTheme="minorHAnsi" w:hAnsiTheme="minorHAnsi"/>
          <w:sz w:val="22"/>
          <w:szCs w:val="22"/>
        </w:rPr>
        <w:t xml:space="preserve">the </w:t>
      </w:r>
      <w:r w:rsidRPr="006E4CF3">
        <w:rPr>
          <w:rFonts w:asciiTheme="minorHAnsi" w:hAnsiTheme="minorHAnsi"/>
          <w:sz w:val="22"/>
          <w:szCs w:val="22"/>
        </w:rPr>
        <w:t xml:space="preserve">CRCT. The Committee will provide guidance to investigators on UoB processes and procedures that ensure adherence to the relevant regulatory requirements for the conduct of </w:t>
      </w:r>
      <w:r w:rsidR="000D2AEB">
        <w:rPr>
          <w:rFonts w:asciiTheme="minorHAnsi" w:hAnsiTheme="minorHAnsi"/>
          <w:sz w:val="22"/>
          <w:szCs w:val="22"/>
        </w:rPr>
        <w:t>clinical research</w:t>
      </w:r>
      <w:r w:rsidR="000D2AEB" w:rsidRPr="006E4CF3">
        <w:rPr>
          <w:rFonts w:asciiTheme="minorHAnsi" w:hAnsiTheme="minorHAnsi"/>
          <w:sz w:val="22"/>
          <w:szCs w:val="22"/>
        </w:rPr>
        <w:t xml:space="preserve"> </w:t>
      </w:r>
      <w:r w:rsidRPr="006E4CF3">
        <w:rPr>
          <w:rFonts w:asciiTheme="minorHAnsi" w:hAnsiTheme="minorHAnsi"/>
          <w:sz w:val="22"/>
          <w:szCs w:val="22"/>
        </w:rPr>
        <w:t>that involve</w:t>
      </w:r>
      <w:r w:rsidR="000D2AEB">
        <w:rPr>
          <w:rFonts w:asciiTheme="minorHAnsi" w:hAnsiTheme="minorHAnsi"/>
          <w:sz w:val="22"/>
          <w:szCs w:val="22"/>
        </w:rPr>
        <w:t>s</w:t>
      </w:r>
      <w:r w:rsidRPr="006E4CF3">
        <w:rPr>
          <w:rFonts w:asciiTheme="minorHAnsi" w:hAnsiTheme="minorHAnsi"/>
          <w:sz w:val="22"/>
          <w:szCs w:val="22"/>
        </w:rPr>
        <w:t xml:space="preserve"> the use of human </w:t>
      </w:r>
      <w:r w:rsidR="00FB0C07" w:rsidRPr="006E4CF3">
        <w:rPr>
          <w:rFonts w:asciiTheme="minorHAnsi" w:hAnsiTheme="minorHAnsi"/>
          <w:sz w:val="22"/>
          <w:szCs w:val="22"/>
        </w:rPr>
        <w:t>tissue</w:t>
      </w:r>
      <w:r w:rsidR="009E27D6">
        <w:rPr>
          <w:rFonts w:asciiTheme="minorHAnsi" w:hAnsiTheme="minorHAnsi"/>
          <w:sz w:val="22"/>
          <w:szCs w:val="22"/>
        </w:rPr>
        <w:t>,</w:t>
      </w:r>
      <w:r w:rsidR="00FB0C07" w:rsidRPr="006E4CF3">
        <w:rPr>
          <w:rFonts w:asciiTheme="minorHAnsi" w:hAnsiTheme="minorHAnsi"/>
          <w:sz w:val="22"/>
          <w:szCs w:val="22"/>
        </w:rPr>
        <w:t xml:space="preserve"> or </w:t>
      </w:r>
      <w:r w:rsidR="009E27D6">
        <w:rPr>
          <w:rFonts w:asciiTheme="minorHAnsi" w:hAnsiTheme="minorHAnsi"/>
          <w:sz w:val="22"/>
          <w:szCs w:val="22"/>
        </w:rPr>
        <w:t xml:space="preserve">that </w:t>
      </w:r>
      <w:r w:rsidR="00FB0C07" w:rsidRPr="006E4CF3">
        <w:rPr>
          <w:rFonts w:asciiTheme="minorHAnsi" w:hAnsiTheme="minorHAnsi"/>
          <w:sz w:val="22"/>
          <w:szCs w:val="22"/>
        </w:rPr>
        <w:t xml:space="preserve">need to be conducted in line with Good </w:t>
      </w:r>
      <w:r w:rsidR="00EA5E64" w:rsidRPr="006E4CF3">
        <w:rPr>
          <w:rFonts w:asciiTheme="minorHAnsi" w:hAnsiTheme="minorHAnsi"/>
          <w:sz w:val="22"/>
          <w:szCs w:val="22"/>
        </w:rPr>
        <w:t>Clinical</w:t>
      </w:r>
      <w:r w:rsidR="00FB0C07" w:rsidRPr="006E4CF3">
        <w:rPr>
          <w:rFonts w:asciiTheme="minorHAnsi" w:hAnsiTheme="minorHAnsi"/>
          <w:sz w:val="22"/>
          <w:szCs w:val="22"/>
        </w:rPr>
        <w:t xml:space="preserve"> Practice (GCP) / Good Manufacturing Practice (GMP)</w:t>
      </w:r>
      <w:r w:rsidR="00EA5E64" w:rsidRPr="006E4CF3">
        <w:rPr>
          <w:rFonts w:asciiTheme="minorHAnsi" w:hAnsiTheme="minorHAnsi"/>
          <w:sz w:val="22"/>
          <w:szCs w:val="22"/>
        </w:rPr>
        <w:t>.</w:t>
      </w:r>
    </w:p>
    <w:p w14:paraId="6C947020" w14:textId="77777777" w:rsidR="00D15592" w:rsidRPr="00B108B8" w:rsidRDefault="00D15592" w:rsidP="00B108B8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09FBE5" w14:textId="401C8598" w:rsidR="00DD2D3A" w:rsidRDefault="00DD2D3A" w:rsidP="00DD2D3A">
      <w:pPr>
        <w:jc w:val="both"/>
        <w:rPr>
          <w:rFonts w:asciiTheme="minorHAnsi" w:hAnsiTheme="minorHAnsi"/>
          <w:sz w:val="22"/>
          <w:szCs w:val="22"/>
        </w:rPr>
      </w:pPr>
      <w:r w:rsidRPr="00AA1EE2">
        <w:rPr>
          <w:rFonts w:asciiTheme="minorHAnsi" w:hAnsiTheme="minorHAnsi"/>
          <w:sz w:val="22"/>
          <w:szCs w:val="22"/>
        </w:rPr>
        <w:t>In extreme cases or persistent non-compliance, with support from the Heads of Colleges, Schools</w:t>
      </w:r>
      <w:r w:rsidR="00A90776">
        <w:rPr>
          <w:rFonts w:asciiTheme="minorHAnsi" w:hAnsiTheme="minorHAnsi"/>
          <w:sz w:val="22"/>
          <w:szCs w:val="22"/>
        </w:rPr>
        <w:t xml:space="preserve"> and Departments</w:t>
      </w:r>
      <w:r w:rsidRPr="00AA1EE2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the HTOC</w:t>
      </w:r>
      <w:r w:rsidRPr="00AA1EE2">
        <w:rPr>
          <w:rFonts w:asciiTheme="minorHAnsi" w:hAnsiTheme="minorHAnsi"/>
          <w:sz w:val="22"/>
          <w:szCs w:val="22"/>
        </w:rPr>
        <w:t xml:space="preserve"> has the power to order d</w:t>
      </w:r>
      <w:r w:rsidR="006A5AB6">
        <w:rPr>
          <w:rFonts w:asciiTheme="minorHAnsi" w:hAnsiTheme="minorHAnsi"/>
          <w:sz w:val="22"/>
          <w:szCs w:val="22"/>
        </w:rPr>
        <w:t xml:space="preserve">isposal of </w:t>
      </w:r>
      <w:r w:rsidRPr="00AA1EE2">
        <w:rPr>
          <w:rFonts w:asciiTheme="minorHAnsi" w:hAnsiTheme="minorHAnsi"/>
          <w:sz w:val="22"/>
          <w:szCs w:val="22"/>
        </w:rPr>
        <w:t>human tissue, incorporation of tissue under</w:t>
      </w:r>
      <w:r w:rsidR="002C70DC">
        <w:rPr>
          <w:rFonts w:asciiTheme="minorHAnsi" w:hAnsiTheme="minorHAnsi"/>
          <w:sz w:val="22"/>
          <w:szCs w:val="22"/>
        </w:rPr>
        <w:t xml:space="preserve"> an</w:t>
      </w:r>
      <w:r w:rsidRPr="00AA1EE2">
        <w:rPr>
          <w:rFonts w:asciiTheme="minorHAnsi" w:hAnsiTheme="minorHAnsi"/>
          <w:sz w:val="22"/>
          <w:szCs w:val="22"/>
        </w:rPr>
        <w:t xml:space="preserve"> HTA licence, and to terminate activity relating to the analysis of clinical </w:t>
      </w:r>
      <w:r w:rsidR="00BE5BED">
        <w:rPr>
          <w:rFonts w:asciiTheme="minorHAnsi" w:hAnsiTheme="minorHAnsi"/>
          <w:sz w:val="22"/>
          <w:szCs w:val="22"/>
        </w:rPr>
        <w:t>research</w:t>
      </w:r>
      <w:r w:rsidR="00BE5BED" w:rsidRPr="00AA1EE2">
        <w:rPr>
          <w:rFonts w:asciiTheme="minorHAnsi" w:hAnsiTheme="minorHAnsi"/>
          <w:sz w:val="22"/>
          <w:szCs w:val="22"/>
        </w:rPr>
        <w:t xml:space="preserve"> </w:t>
      </w:r>
      <w:r w:rsidRPr="00AA1EE2">
        <w:rPr>
          <w:rFonts w:asciiTheme="minorHAnsi" w:hAnsiTheme="minorHAnsi"/>
          <w:sz w:val="22"/>
          <w:szCs w:val="22"/>
        </w:rPr>
        <w:t xml:space="preserve">samples within laboratories. The Committee is empowered to collect information </w:t>
      </w:r>
      <w:proofErr w:type="gramStart"/>
      <w:r w:rsidRPr="00AA1EE2">
        <w:rPr>
          <w:rFonts w:asciiTheme="minorHAnsi" w:hAnsiTheme="minorHAnsi"/>
          <w:sz w:val="22"/>
          <w:szCs w:val="22"/>
        </w:rPr>
        <w:t>in order to</w:t>
      </w:r>
      <w:proofErr w:type="gramEnd"/>
      <w:r w:rsidRPr="00AA1EE2">
        <w:rPr>
          <w:rFonts w:asciiTheme="minorHAnsi" w:hAnsiTheme="minorHAnsi"/>
          <w:sz w:val="22"/>
          <w:szCs w:val="22"/>
        </w:rPr>
        <w:t xml:space="preserve"> ensure that human tissues have been correctly managed and that laboratory GCP</w:t>
      </w:r>
      <w:r w:rsidR="009E27D6">
        <w:rPr>
          <w:rFonts w:asciiTheme="minorHAnsi" w:hAnsiTheme="minorHAnsi"/>
          <w:sz w:val="22"/>
          <w:szCs w:val="22"/>
        </w:rPr>
        <w:t xml:space="preserve"> </w:t>
      </w:r>
      <w:r w:rsidR="00FB0C07">
        <w:rPr>
          <w:rFonts w:asciiTheme="minorHAnsi" w:hAnsiTheme="minorHAnsi"/>
          <w:sz w:val="22"/>
          <w:szCs w:val="22"/>
        </w:rPr>
        <w:t>/ GMP</w:t>
      </w:r>
      <w:r w:rsidRPr="00AA1EE2">
        <w:rPr>
          <w:rFonts w:asciiTheme="minorHAnsi" w:hAnsiTheme="minorHAnsi"/>
          <w:sz w:val="22"/>
          <w:szCs w:val="22"/>
        </w:rPr>
        <w:t xml:space="preserve"> standards have been achieved (where appropriate), and to refer information to the </w:t>
      </w:r>
      <w:r w:rsidR="00FB0C07">
        <w:rPr>
          <w:rFonts w:asciiTheme="minorHAnsi" w:hAnsiTheme="minorHAnsi"/>
          <w:sz w:val="22"/>
          <w:szCs w:val="22"/>
        </w:rPr>
        <w:t xml:space="preserve">Licence Holder </w:t>
      </w:r>
      <w:r w:rsidR="001661F7">
        <w:rPr>
          <w:rFonts w:asciiTheme="minorHAnsi" w:hAnsiTheme="minorHAnsi"/>
          <w:sz w:val="22"/>
          <w:szCs w:val="22"/>
        </w:rPr>
        <w:t>r</w:t>
      </w:r>
      <w:r w:rsidR="00FB0C07">
        <w:rPr>
          <w:rFonts w:asciiTheme="minorHAnsi" w:hAnsiTheme="minorHAnsi"/>
          <w:sz w:val="22"/>
          <w:szCs w:val="22"/>
        </w:rPr>
        <w:t xml:space="preserve">epresentative, </w:t>
      </w:r>
      <w:r w:rsidRPr="00AA1EE2">
        <w:rPr>
          <w:rFonts w:asciiTheme="minorHAnsi" w:hAnsiTheme="minorHAnsi"/>
          <w:sz w:val="22"/>
          <w:szCs w:val="22"/>
        </w:rPr>
        <w:t>Heads of Colleges, Schools</w:t>
      </w:r>
      <w:r w:rsidR="00A90776">
        <w:rPr>
          <w:rFonts w:asciiTheme="minorHAnsi" w:hAnsiTheme="minorHAnsi"/>
          <w:sz w:val="22"/>
          <w:szCs w:val="22"/>
        </w:rPr>
        <w:t xml:space="preserve"> and Departments</w:t>
      </w:r>
      <w:r w:rsidR="00FB0C07">
        <w:rPr>
          <w:rFonts w:asciiTheme="minorHAnsi" w:hAnsiTheme="minorHAnsi"/>
          <w:sz w:val="22"/>
          <w:szCs w:val="22"/>
        </w:rPr>
        <w:t xml:space="preserve"> for further action. </w:t>
      </w:r>
    </w:p>
    <w:p w14:paraId="571171DB" w14:textId="77777777" w:rsidR="00DD2D3A" w:rsidRPr="00AA1EE2" w:rsidRDefault="00DD2D3A" w:rsidP="00DD2D3A">
      <w:pPr>
        <w:jc w:val="both"/>
        <w:rPr>
          <w:rFonts w:asciiTheme="minorHAnsi" w:hAnsiTheme="minorHAnsi"/>
          <w:sz w:val="22"/>
          <w:szCs w:val="22"/>
        </w:rPr>
      </w:pPr>
    </w:p>
    <w:p w14:paraId="71F31C22" w14:textId="6025BF00" w:rsidR="00B108B8" w:rsidRPr="00D717F0" w:rsidRDefault="00EA5E64" w:rsidP="00113E66">
      <w:pPr>
        <w:jc w:val="both"/>
        <w:rPr>
          <w:rFonts w:asciiTheme="minorHAnsi" w:hAnsiTheme="minorHAnsi" w:cstheme="minorHAnsi"/>
          <w:sz w:val="22"/>
          <w:szCs w:val="22"/>
        </w:rPr>
      </w:pPr>
      <w:r w:rsidRPr="006E4CF3">
        <w:rPr>
          <w:rFonts w:asciiTheme="minorHAnsi" w:hAnsiTheme="minorHAnsi" w:cstheme="minorHAnsi"/>
          <w:sz w:val="22"/>
          <w:szCs w:val="22"/>
        </w:rPr>
        <w:t xml:space="preserve">The Committee </w:t>
      </w:r>
      <w:r w:rsidR="00FB0C07" w:rsidRPr="006E4CF3">
        <w:rPr>
          <w:rFonts w:asciiTheme="minorHAnsi" w:hAnsiTheme="minorHAnsi" w:cstheme="minorHAnsi"/>
          <w:sz w:val="22"/>
          <w:szCs w:val="22"/>
        </w:rPr>
        <w:t>supports</w:t>
      </w:r>
      <w:r w:rsidR="00B108B8" w:rsidRPr="006E4CF3">
        <w:rPr>
          <w:rFonts w:asciiTheme="minorHAnsi" w:hAnsiTheme="minorHAnsi" w:cstheme="minorHAnsi"/>
          <w:sz w:val="22"/>
          <w:szCs w:val="22"/>
        </w:rPr>
        <w:t xml:space="preserve"> the development and delivery of a comprehensive training programme </w:t>
      </w:r>
      <w:r w:rsidRPr="006E4CF3">
        <w:rPr>
          <w:rFonts w:asciiTheme="minorHAnsi" w:hAnsiTheme="minorHAnsi" w:cstheme="minorHAnsi"/>
          <w:sz w:val="22"/>
          <w:szCs w:val="22"/>
        </w:rPr>
        <w:t xml:space="preserve">for staff and students that work with human tissue. </w:t>
      </w:r>
      <w:r w:rsidR="00B108B8" w:rsidRPr="006E4CF3">
        <w:rPr>
          <w:rFonts w:asciiTheme="minorHAnsi" w:hAnsiTheme="minorHAnsi" w:cstheme="minorHAnsi"/>
          <w:sz w:val="22"/>
          <w:szCs w:val="22"/>
        </w:rPr>
        <w:t>This</w:t>
      </w:r>
      <w:r w:rsidR="00B108B8" w:rsidRPr="00D717F0">
        <w:rPr>
          <w:rFonts w:asciiTheme="minorHAnsi" w:hAnsiTheme="minorHAnsi" w:cstheme="minorHAnsi"/>
          <w:sz w:val="22"/>
          <w:szCs w:val="22"/>
        </w:rPr>
        <w:t xml:space="preserve"> training programme will ensure staff </w:t>
      </w:r>
      <w:r w:rsidR="009E27D6">
        <w:rPr>
          <w:rFonts w:asciiTheme="minorHAnsi" w:hAnsiTheme="minorHAnsi" w:cstheme="minorHAnsi"/>
          <w:sz w:val="22"/>
          <w:szCs w:val="22"/>
        </w:rPr>
        <w:t>and</w:t>
      </w:r>
      <w:r w:rsidR="001177DC">
        <w:rPr>
          <w:rFonts w:asciiTheme="minorHAnsi" w:hAnsiTheme="minorHAnsi" w:cstheme="minorHAnsi"/>
          <w:sz w:val="22"/>
          <w:szCs w:val="22"/>
        </w:rPr>
        <w:t xml:space="preserve"> </w:t>
      </w:r>
      <w:r w:rsidRPr="00D717F0">
        <w:rPr>
          <w:rFonts w:asciiTheme="minorHAnsi" w:hAnsiTheme="minorHAnsi" w:cstheme="minorHAnsi"/>
          <w:sz w:val="22"/>
          <w:szCs w:val="22"/>
        </w:rPr>
        <w:t xml:space="preserve">students </w:t>
      </w:r>
      <w:r w:rsidR="00B108B8" w:rsidRPr="00D717F0">
        <w:rPr>
          <w:rFonts w:asciiTheme="minorHAnsi" w:hAnsiTheme="minorHAnsi" w:cstheme="minorHAnsi"/>
          <w:sz w:val="22"/>
          <w:szCs w:val="22"/>
        </w:rPr>
        <w:t xml:space="preserve">at the </w:t>
      </w:r>
      <w:r w:rsidR="00BA4942">
        <w:rPr>
          <w:rFonts w:asciiTheme="minorHAnsi" w:hAnsiTheme="minorHAnsi" w:cstheme="minorHAnsi"/>
          <w:sz w:val="22"/>
          <w:szCs w:val="22"/>
        </w:rPr>
        <w:t>UoB</w:t>
      </w:r>
      <w:r w:rsidR="00B108B8" w:rsidRPr="00D717F0">
        <w:rPr>
          <w:rFonts w:asciiTheme="minorHAnsi" w:hAnsiTheme="minorHAnsi" w:cstheme="minorHAnsi"/>
          <w:sz w:val="22"/>
          <w:szCs w:val="22"/>
        </w:rPr>
        <w:t xml:space="preserve"> are made aware of, and</w:t>
      </w:r>
      <w:r w:rsidR="002C056E">
        <w:rPr>
          <w:rFonts w:asciiTheme="minorHAnsi" w:hAnsiTheme="minorHAnsi" w:cstheme="minorHAnsi"/>
          <w:sz w:val="22"/>
          <w:szCs w:val="22"/>
        </w:rPr>
        <w:t xml:space="preserve"> need </w:t>
      </w:r>
      <w:r w:rsidR="004E6346">
        <w:rPr>
          <w:rFonts w:asciiTheme="minorHAnsi" w:hAnsiTheme="minorHAnsi" w:cstheme="minorHAnsi"/>
          <w:sz w:val="22"/>
          <w:szCs w:val="22"/>
        </w:rPr>
        <w:t>to</w:t>
      </w:r>
      <w:r w:rsidR="00B108B8" w:rsidRPr="00D717F0">
        <w:rPr>
          <w:rFonts w:asciiTheme="minorHAnsi" w:hAnsiTheme="minorHAnsi" w:cstheme="minorHAnsi"/>
          <w:sz w:val="22"/>
          <w:szCs w:val="22"/>
        </w:rPr>
        <w:t xml:space="preserve"> comply with, the statutory and regulatory requirements</w:t>
      </w:r>
      <w:r w:rsidR="009E27D6">
        <w:rPr>
          <w:rFonts w:asciiTheme="minorHAnsi" w:hAnsiTheme="minorHAnsi" w:cstheme="minorHAnsi"/>
          <w:sz w:val="22"/>
          <w:szCs w:val="22"/>
        </w:rPr>
        <w:t>,</w:t>
      </w:r>
      <w:r w:rsidR="007F4961" w:rsidRPr="00D717F0">
        <w:rPr>
          <w:rFonts w:asciiTheme="minorHAnsi" w:hAnsiTheme="minorHAnsi" w:cstheme="minorHAnsi"/>
          <w:sz w:val="22"/>
          <w:szCs w:val="22"/>
        </w:rPr>
        <w:t xml:space="preserve"> as well as UoB guidance</w:t>
      </w:r>
      <w:r w:rsidRPr="00D717F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562803" w14:textId="77777777" w:rsidR="00EA5E64" w:rsidRPr="00D717F0" w:rsidRDefault="00EA5E64" w:rsidP="005F5DBD">
      <w:pPr>
        <w:rPr>
          <w:rFonts w:asciiTheme="minorHAnsi" w:hAnsiTheme="minorHAnsi" w:cstheme="minorHAnsi"/>
          <w:sz w:val="22"/>
          <w:szCs w:val="22"/>
        </w:rPr>
      </w:pPr>
    </w:p>
    <w:p w14:paraId="5AAD95B4" w14:textId="7AE1B9A6" w:rsidR="00442EDF" w:rsidRPr="000379FF" w:rsidRDefault="00C459DA" w:rsidP="000379F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AA1EE2" w:rsidRPr="001177DC">
        <w:rPr>
          <w:rFonts w:asciiTheme="minorHAnsi" w:hAnsiTheme="minorHAnsi" w:cstheme="minorHAnsi"/>
          <w:sz w:val="22"/>
          <w:szCs w:val="22"/>
        </w:rPr>
        <w:t xml:space="preserve">HTOC </w:t>
      </w:r>
      <w:r w:rsidR="007F4961" w:rsidRPr="001177DC">
        <w:rPr>
          <w:rFonts w:asciiTheme="minorHAnsi" w:hAnsiTheme="minorHAnsi" w:cstheme="minorHAnsi"/>
          <w:sz w:val="22"/>
          <w:szCs w:val="22"/>
        </w:rPr>
        <w:t>will receive and review internal / external audit</w:t>
      </w:r>
      <w:r w:rsidR="001177DC">
        <w:rPr>
          <w:rFonts w:asciiTheme="minorHAnsi" w:hAnsiTheme="minorHAnsi" w:cstheme="minorHAnsi"/>
          <w:sz w:val="22"/>
          <w:szCs w:val="22"/>
        </w:rPr>
        <w:t xml:space="preserve"> </w:t>
      </w:r>
      <w:r w:rsidR="00C8101E">
        <w:rPr>
          <w:rFonts w:asciiTheme="minorHAnsi" w:hAnsiTheme="minorHAnsi" w:cstheme="minorHAnsi"/>
          <w:sz w:val="22"/>
          <w:szCs w:val="22"/>
        </w:rPr>
        <w:t>and other compliance</w:t>
      </w:r>
      <w:r w:rsidR="001177DC">
        <w:rPr>
          <w:rFonts w:asciiTheme="minorHAnsi" w:hAnsiTheme="minorHAnsi" w:cstheme="minorHAnsi"/>
          <w:sz w:val="22"/>
          <w:szCs w:val="22"/>
        </w:rPr>
        <w:t xml:space="preserve"> </w:t>
      </w:r>
      <w:r w:rsidR="00C8101E">
        <w:rPr>
          <w:rFonts w:asciiTheme="minorHAnsi" w:hAnsiTheme="minorHAnsi" w:cstheme="minorHAnsi"/>
          <w:sz w:val="22"/>
          <w:szCs w:val="22"/>
        </w:rPr>
        <w:t xml:space="preserve">reports (e.g. Sponsor Support Visit reports), or summaries </w:t>
      </w:r>
      <w:r w:rsidR="00C600A2">
        <w:rPr>
          <w:rFonts w:asciiTheme="minorHAnsi" w:hAnsiTheme="minorHAnsi" w:cstheme="minorHAnsi"/>
          <w:sz w:val="22"/>
          <w:szCs w:val="22"/>
        </w:rPr>
        <w:t>thereof</w:t>
      </w:r>
      <w:r w:rsidR="00C8101E">
        <w:rPr>
          <w:rFonts w:asciiTheme="minorHAnsi" w:hAnsiTheme="minorHAnsi" w:cstheme="minorHAnsi"/>
          <w:sz w:val="22"/>
          <w:szCs w:val="22"/>
        </w:rPr>
        <w:t>,</w:t>
      </w:r>
      <w:r w:rsidR="007F4961" w:rsidRPr="001177DC">
        <w:rPr>
          <w:rFonts w:asciiTheme="minorHAnsi" w:hAnsiTheme="minorHAnsi" w:cstheme="minorHAnsi"/>
          <w:sz w:val="22"/>
          <w:szCs w:val="22"/>
        </w:rPr>
        <w:t xml:space="preserve"> and will support the</w:t>
      </w:r>
      <w:r w:rsidR="00986844" w:rsidRPr="001177DC">
        <w:rPr>
          <w:rFonts w:asciiTheme="minorHAnsi" w:hAnsiTheme="minorHAnsi" w:cstheme="minorHAnsi"/>
          <w:sz w:val="22"/>
          <w:szCs w:val="22"/>
        </w:rPr>
        <w:t xml:space="preserve"> inspection by regulatory bodies </w:t>
      </w:r>
      <w:r w:rsidR="007F4961" w:rsidRPr="001177DC">
        <w:rPr>
          <w:rFonts w:asciiTheme="minorHAnsi" w:hAnsiTheme="minorHAnsi" w:cstheme="minorHAnsi"/>
          <w:sz w:val="22"/>
          <w:szCs w:val="22"/>
        </w:rPr>
        <w:t xml:space="preserve">to </w:t>
      </w:r>
      <w:r w:rsidR="00986844" w:rsidRPr="001177DC">
        <w:rPr>
          <w:rFonts w:asciiTheme="minorHAnsi" w:hAnsiTheme="minorHAnsi" w:cstheme="minorHAnsi"/>
          <w:sz w:val="22"/>
          <w:szCs w:val="22"/>
        </w:rPr>
        <w:t xml:space="preserve">ensure that any actions arising out of </w:t>
      </w:r>
      <w:r w:rsidR="007F4961" w:rsidRPr="001177DC">
        <w:rPr>
          <w:rFonts w:asciiTheme="minorHAnsi" w:hAnsiTheme="minorHAnsi" w:cstheme="minorHAnsi"/>
          <w:sz w:val="22"/>
          <w:szCs w:val="22"/>
        </w:rPr>
        <w:t xml:space="preserve">audits / </w:t>
      </w:r>
      <w:r w:rsidR="00986844" w:rsidRPr="001177DC">
        <w:rPr>
          <w:rFonts w:asciiTheme="minorHAnsi" w:hAnsiTheme="minorHAnsi" w:cstheme="minorHAnsi"/>
          <w:sz w:val="22"/>
          <w:szCs w:val="22"/>
        </w:rPr>
        <w:t>inspections are implemented and completed in an appropriate and timely manner.</w:t>
      </w:r>
    </w:p>
    <w:p w14:paraId="7F71E3FA" w14:textId="77777777" w:rsidR="002B0360" w:rsidRPr="00287FC2" w:rsidRDefault="002B0360" w:rsidP="00764BC1">
      <w:pPr>
        <w:rPr>
          <w:rFonts w:asciiTheme="minorHAnsi" w:hAnsiTheme="minorHAnsi"/>
          <w:b/>
          <w:bCs/>
        </w:rPr>
      </w:pPr>
    </w:p>
    <w:p w14:paraId="6C4A086D" w14:textId="77777777" w:rsidR="00EE033D" w:rsidRDefault="00F57248" w:rsidP="00764BC1">
      <w:pPr>
        <w:jc w:val="both"/>
        <w:rPr>
          <w:rFonts w:asciiTheme="minorHAnsi" w:hAnsiTheme="minorHAnsi"/>
          <w:b/>
          <w:bCs/>
        </w:rPr>
      </w:pPr>
      <w:r w:rsidRPr="00287FC2">
        <w:rPr>
          <w:rFonts w:asciiTheme="minorHAnsi" w:hAnsiTheme="minorHAnsi"/>
          <w:b/>
          <w:bCs/>
        </w:rPr>
        <w:t xml:space="preserve">Meeting </w:t>
      </w:r>
      <w:r w:rsidR="00192F36" w:rsidRPr="00287FC2">
        <w:rPr>
          <w:rFonts w:asciiTheme="minorHAnsi" w:hAnsiTheme="minorHAnsi"/>
          <w:b/>
          <w:bCs/>
        </w:rPr>
        <w:t>Frequency</w:t>
      </w:r>
    </w:p>
    <w:p w14:paraId="6F322B11" w14:textId="77777777" w:rsidR="00546F27" w:rsidRPr="00D03697" w:rsidRDefault="00546F27" w:rsidP="00764BC1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2978AC2C" w14:textId="4943114E" w:rsidR="009E27D6" w:rsidRPr="00113E66" w:rsidRDefault="00EE033D" w:rsidP="005E7A8A">
      <w:pPr>
        <w:jc w:val="both"/>
        <w:rPr>
          <w:rFonts w:asciiTheme="minorHAnsi" w:hAnsiTheme="minorHAnsi"/>
          <w:b/>
        </w:rPr>
      </w:pPr>
      <w:r w:rsidRPr="00287FC2">
        <w:rPr>
          <w:rFonts w:asciiTheme="minorHAnsi" w:hAnsiTheme="minorHAnsi"/>
          <w:bCs/>
          <w:sz w:val="22"/>
          <w:szCs w:val="22"/>
        </w:rPr>
        <w:t xml:space="preserve">The </w:t>
      </w:r>
      <w:r w:rsidR="00D22EB7">
        <w:rPr>
          <w:rFonts w:asciiTheme="minorHAnsi" w:hAnsiTheme="minorHAnsi"/>
          <w:bCs/>
          <w:sz w:val="22"/>
          <w:szCs w:val="22"/>
        </w:rPr>
        <w:t>H</w:t>
      </w:r>
      <w:r w:rsidRPr="00287FC2">
        <w:rPr>
          <w:rFonts w:asciiTheme="minorHAnsi" w:hAnsiTheme="minorHAnsi"/>
          <w:bCs/>
          <w:sz w:val="22"/>
          <w:szCs w:val="22"/>
        </w:rPr>
        <w:t xml:space="preserve">TOC will </w:t>
      </w:r>
      <w:r w:rsidRPr="006E4CF3">
        <w:rPr>
          <w:rFonts w:asciiTheme="minorHAnsi" w:hAnsiTheme="minorHAnsi"/>
          <w:bCs/>
          <w:sz w:val="22"/>
          <w:szCs w:val="22"/>
        </w:rPr>
        <w:t xml:space="preserve">meet </w:t>
      </w:r>
      <w:r w:rsidR="00D22EB7" w:rsidRPr="006E4CF3">
        <w:rPr>
          <w:rFonts w:asciiTheme="minorHAnsi" w:hAnsiTheme="minorHAnsi"/>
          <w:bCs/>
          <w:sz w:val="22"/>
          <w:szCs w:val="22"/>
        </w:rPr>
        <w:t>quarterly</w:t>
      </w:r>
      <w:r w:rsidR="00DA2D55" w:rsidRPr="006E4CF3">
        <w:rPr>
          <w:rFonts w:asciiTheme="minorHAnsi" w:hAnsiTheme="minorHAnsi"/>
          <w:bCs/>
          <w:sz w:val="22"/>
          <w:szCs w:val="22"/>
        </w:rPr>
        <w:t xml:space="preserve"> at least and </w:t>
      </w:r>
      <w:r w:rsidR="00B76B40" w:rsidRPr="006E4CF3">
        <w:rPr>
          <w:rFonts w:asciiTheme="minorHAnsi" w:hAnsiTheme="minorHAnsi"/>
          <w:bCs/>
          <w:sz w:val="22"/>
          <w:szCs w:val="22"/>
        </w:rPr>
        <w:t xml:space="preserve">on an </w:t>
      </w:r>
      <w:r w:rsidR="00B76B40" w:rsidRPr="006E4CF3">
        <w:rPr>
          <w:rFonts w:asciiTheme="minorHAnsi" w:hAnsiTheme="minorHAnsi"/>
          <w:bCs/>
          <w:i/>
          <w:sz w:val="22"/>
          <w:szCs w:val="22"/>
        </w:rPr>
        <w:t>ad hoc</w:t>
      </w:r>
      <w:r w:rsidR="00B76B40" w:rsidRPr="006E4CF3">
        <w:rPr>
          <w:rFonts w:asciiTheme="minorHAnsi" w:hAnsiTheme="minorHAnsi"/>
          <w:bCs/>
          <w:sz w:val="22"/>
          <w:szCs w:val="22"/>
        </w:rPr>
        <w:t xml:space="preserve"> basis</w:t>
      </w:r>
      <w:r w:rsidR="009E27D6">
        <w:rPr>
          <w:rFonts w:asciiTheme="minorHAnsi" w:hAnsiTheme="minorHAnsi"/>
          <w:bCs/>
          <w:sz w:val="22"/>
          <w:szCs w:val="22"/>
        </w:rPr>
        <w:t>,</w:t>
      </w:r>
      <w:r w:rsidR="00B76B40" w:rsidRPr="006E4CF3">
        <w:rPr>
          <w:rFonts w:asciiTheme="minorHAnsi" w:hAnsiTheme="minorHAnsi"/>
          <w:bCs/>
          <w:sz w:val="22"/>
          <w:szCs w:val="22"/>
        </w:rPr>
        <w:t xml:space="preserve"> </w:t>
      </w:r>
      <w:r w:rsidR="00546F27" w:rsidRPr="006E4CF3">
        <w:rPr>
          <w:rFonts w:asciiTheme="minorHAnsi" w:hAnsiTheme="minorHAnsi"/>
          <w:bCs/>
          <w:sz w:val="22"/>
          <w:szCs w:val="22"/>
        </w:rPr>
        <w:t xml:space="preserve">as required </w:t>
      </w:r>
      <w:r w:rsidR="009E27D6">
        <w:rPr>
          <w:rFonts w:asciiTheme="minorHAnsi" w:hAnsiTheme="minorHAnsi"/>
          <w:bCs/>
          <w:sz w:val="22"/>
          <w:szCs w:val="22"/>
        </w:rPr>
        <w:t xml:space="preserve">and </w:t>
      </w:r>
      <w:r w:rsidR="00546F27" w:rsidRPr="006E4CF3">
        <w:rPr>
          <w:rFonts w:asciiTheme="minorHAnsi" w:hAnsiTheme="minorHAnsi"/>
          <w:bCs/>
          <w:sz w:val="22"/>
          <w:szCs w:val="22"/>
        </w:rPr>
        <w:t>according to need</w:t>
      </w:r>
      <w:r w:rsidRPr="006E4CF3">
        <w:rPr>
          <w:rFonts w:asciiTheme="minorHAnsi" w:hAnsiTheme="minorHAnsi"/>
          <w:sz w:val="22"/>
          <w:szCs w:val="22"/>
        </w:rPr>
        <w:t>.</w:t>
      </w:r>
    </w:p>
    <w:p w14:paraId="3D5D980E" w14:textId="77777777" w:rsidR="000379FF" w:rsidRPr="00113E66" w:rsidRDefault="000379FF" w:rsidP="00113E66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br w:type="page"/>
      </w:r>
    </w:p>
    <w:p w14:paraId="6FD985C6" w14:textId="2F17C141" w:rsidR="00EE033D" w:rsidRDefault="00F57248" w:rsidP="00764BC1">
      <w:pPr>
        <w:rPr>
          <w:rFonts w:asciiTheme="minorHAnsi" w:hAnsiTheme="minorHAnsi"/>
          <w:b/>
          <w:bCs/>
        </w:rPr>
      </w:pPr>
      <w:r w:rsidRPr="00E371E5">
        <w:rPr>
          <w:rFonts w:asciiTheme="minorHAnsi" w:hAnsiTheme="minorHAnsi"/>
          <w:b/>
          <w:bCs/>
        </w:rPr>
        <w:lastRenderedPageBreak/>
        <w:t>Reporting L</w:t>
      </w:r>
      <w:r w:rsidR="00192F36" w:rsidRPr="00E371E5">
        <w:rPr>
          <w:rFonts w:asciiTheme="minorHAnsi" w:hAnsiTheme="minorHAnsi"/>
          <w:b/>
          <w:bCs/>
        </w:rPr>
        <w:t>ines</w:t>
      </w:r>
    </w:p>
    <w:p w14:paraId="06EDF2A5" w14:textId="77777777" w:rsidR="00546F27" w:rsidRPr="00D03697" w:rsidRDefault="00546F27" w:rsidP="00764BC1">
      <w:pPr>
        <w:rPr>
          <w:rFonts w:asciiTheme="minorHAnsi" w:hAnsiTheme="minorHAnsi"/>
          <w:sz w:val="16"/>
          <w:szCs w:val="16"/>
        </w:rPr>
      </w:pPr>
    </w:p>
    <w:p w14:paraId="7D64E2B4" w14:textId="19C5CAD2" w:rsidR="004C68C8" w:rsidRPr="006E4CF3" w:rsidRDefault="00EE033D" w:rsidP="004C68C8">
      <w:pPr>
        <w:jc w:val="both"/>
        <w:rPr>
          <w:rFonts w:asciiTheme="minorHAnsi" w:hAnsiTheme="minorHAnsi"/>
          <w:sz w:val="22"/>
          <w:szCs w:val="22"/>
        </w:rPr>
      </w:pPr>
      <w:r w:rsidRPr="006E4CF3">
        <w:rPr>
          <w:rFonts w:asciiTheme="minorHAnsi" w:hAnsiTheme="minorHAnsi"/>
          <w:sz w:val="22"/>
          <w:szCs w:val="22"/>
        </w:rPr>
        <w:t xml:space="preserve">The Chair of </w:t>
      </w:r>
      <w:r w:rsidR="00725792">
        <w:rPr>
          <w:rFonts w:asciiTheme="minorHAnsi" w:hAnsiTheme="minorHAnsi"/>
          <w:sz w:val="22"/>
          <w:szCs w:val="22"/>
        </w:rPr>
        <w:t xml:space="preserve">the </w:t>
      </w:r>
      <w:r w:rsidR="00B76B40" w:rsidRPr="006E4CF3">
        <w:rPr>
          <w:rFonts w:asciiTheme="minorHAnsi" w:hAnsiTheme="minorHAnsi"/>
          <w:sz w:val="22"/>
          <w:szCs w:val="22"/>
        </w:rPr>
        <w:t>H</w:t>
      </w:r>
      <w:r w:rsidRPr="006E4CF3">
        <w:rPr>
          <w:rFonts w:asciiTheme="minorHAnsi" w:hAnsiTheme="minorHAnsi"/>
          <w:sz w:val="22"/>
          <w:szCs w:val="22"/>
        </w:rPr>
        <w:t xml:space="preserve">TOC </w:t>
      </w:r>
      <w:r w:rsidR="005F5DBD" w:rsidRPr="006E4CF3">
        <w:rPr>
          <w:rFonts w:asciiTheme="minorHAnsi" w:hAnsiTheme="minorHAnsi"/>
          <w:sz w:val="22"/>
          <w:szCs w:val="22"/>
        </w:rPr>
        <w:t xml:space="preserve">is </w:t>
      </w:r>
      <w:r w:rsidR="007F4961" w:rsidRPr="006E4CF3">
        <w:rPr>
          <w:rFonts w:asciiTheme="minorHAnsi" w:hAnsiTheme="minorHAnsi"/>
          <w:sz w:val="22"/>
          <w:szCs w:val="22"/>
        </w:rPr>
        <w:t>a member of</w:t>
      </w:r>
      <w:r w:rsidR="009E27D6">
        <w:rPr>
          <w:rFonts w:asciiTheme="minorHAnsi" w:hAnsiTheme="minorHAnsi"/>
          <w:sz w:val="22"/>
          <w:szCs w:val="22"/>
        </w:rPr>
        <w:t>,</w:t>
      </w:r>
      <w:r w:rsidR="007F4961" w:rsidRPr="006E4CF3">
        <w:rPr>
          <w:rFonts w:asciiTheme="minorHAnsi" w:hAnsiTheme="minorHAnsi"/>
          <w:sz w:val="22"/>
          <w:szCs w:val="22"/>
        </w:rPr>
        <w:t xml:space="preserve"> and reports to</w:t>
      </w:r>
      <w:r w:rsidR="009E27D6">
        <w:rPr>
          <w:rFonts w:asciiTheme="minorHAnsi" w:hAnsiTheme="minorHAnsi"/>
          <w:sz w:val="22"/>
          <w:szCs w:val="22"/>
        </w:rPr>
        <w:t>,</w:t>
      </w:r>
      <w:r w:rsidR="007F4961" w:rsidRPr="006E4CF3">
        <w:rPr>
          <w:rFonts w:asciiTheme="minorHAnsi" w:hAnsiTheme="minorHAnsi"/>
          <w:sz w:val="22"/>
          <w:szCs w:val="22"/>
        </w:rPr>
        <w:t xml:space="preserve"> the University</w:t>
      </w:r>
      <w:r w:rsidR="00725792">
        <w:rPr>
          <w:rFonts w:asciiTheme="minorHAnsi" w:hAnsiTheme="minorHAnsi"/>
          <w:sz w:val="22"/>
          <w:szCs w:val="22"/>
        </w:rPr>
        <w:t>’s</w:t>
      </w:r>
      <w:r w:rsidR="007F4961" w:rsidRPr="006E4CF3">
        <w:rPr>
          <w:rFonts w:asciiTheme="minorHAnsi" w:hAnsiTheme="minorHAnsi"/>
          <w:sz w:val="22"/>
          <w:szCs w:val="22"/>
        </w:rPr>
        <w:t xml:space="preserve"> RGEIC. </w:t>
      </w:r>
      <w:r w:rsidR="004C68C8" w:rsidRPr="006E4CF3">
        <w:rPr>
          <w:rFonts w:asciiTheme="minorHAnsi" w:hAnsiTheme="minorHAnsi"/>
          <w:sz w:val="22"/>
          <w:szCs w:val="22"/>
        </w:rPr>
        <w:t>Where relevant</w:t>
      </w:r>
      <w:r w:rsidR="004D03D5">
        <w:rPr>
          <w:rFonts w:asciiTheme="minorHAnsi" w:hAnsiTheme="minorHAnsi"/>
          <w:sz w:val="22"/>
          <w:szCs w:val="22"/>
        </w:rPr>
        <w:t>,</w:t>
      </w:r>
      <w:r w:rsidR="004C68C8" w:rsidRPr="006E4CF3">
        <w:rPr>
          <w:rFonts w:asciiTheme="minorHAnsi" w:hAnsiTheme="minorHAnsi"/>
          <w:sz w:val="22"/>
          <w:szCs w:val="22"/>
        </w:rPr>
        <w:t xml:space="preserve"> there will be appropriate reporting to other UoB College Boards</w:t>
      </w:r>
      <w:r w:rsidR="00E501A0">
        <w:rPr>
          <w:rFonts w:asciiTheme="minorHAnsi" w:hAnsiTheme="minorHAnsi"/>
          <w:sz w:val="22"/>
          <w:szCs w:val="22"/>
        </w:rPr>
        <w:t xml:space="preserve"> e.g. through the College </w:t>
      </w:r>
      <w:r w:rsidR="008E647F">
        <w:rPr>
          <w:rFonts w:asciiTheme="minorHAnsi" w:hAnsiTheme="minorHAnsi"/>
          <w:sz w:val="22"/>
          <w:szCs w:val="22"/>
        </w:rPr>
        <w:t>R&amp;KT</w:t>
      </w:r>
      <w:r w:rsidR="009A7A56">
        <w:rPr>
          <w:rFonts w:asciiTheme="minorHAnsi" w:hAnsiTheme="minorHAnsi"/>
          <w:sz w:val="22"/>
          <w:szCs w:val="22"/>
        </w:rPr>
        <w:t xml:space="preserve"> </w:t>
      </w:r>
      <w:r w:rsidR="00E501A0">
        <w:rPr>
          <w:rFonts w:asciiTheme="minorHAnsi" w:hAnsiTheme="minorHAnsi"/>
          <w:sz w:val="22"/>
          <w:szCs w:val="22"/>
        </w:rPr>
        <w:t>Executive Committee</w:t>
      </w:r>
      <w:r w:rsidR="004D03D5">
        <w:rPr>
          <w:rFonts w:asciiTheme="minorHAnsi" w:hAnsiTheme="minorHAnsi"/>
          <w:sz w:val="22"/>
          <w:szCs w:val="22"/>
        </w:rPr>
        <w:t xml:space="preserve"> (Figure 1)</w:t>
      </w:r>
      <w:r w:rsidR="007F4961" w:rsidRPr="006E4CF3">
        <w:rPr>
          <w:rFonts w:asciiTheme="minorHAnsi" w:hAnsiTheme="minorHAnsi"/>
          <w:sz w:val="22"/>
          <w:szCs w:val="22"/>
        </w:rPr>
        <w:t xml:space="preserve">. </w:t>
      </w:r>
    </w:p>
    <w:p w14:paraId="32715DC0" w14:textId="77777777" w:rsidR="00EE033D" w:rsidRPr="006E4CF3" w:rsidRDefault="00EE033D" w:rsidP="00764BC1">
      <w:pPr>
        <w:rPr>
          <w:rFonts w:asciiTheme="minorHAnsi" w:hAnsiTheme="minorHAnsi"/>
          <w:sz w:val="16"/>
          <w:szCs w:val="16"/>
        </w:rPr>
      </w:pPr>
    </w:p>
    <w:p w14:paraId="1D04ADC1" w14:textId="5402A332" w:rsidR="00D11E3F" w:rsidRDefault="002B13EE" w:rsidP="00F5617B">
      <w:pPr>
        <w:jc w:val="both"/>
        <w:rPr>
          <w:rFonts w:asciiTheme="minorHAnsi" w:hAnsiTheme="minorHAnsi"/>
          <w:sz w:val="22"/>
          <w:szCs w:val="22"/>
        </w:rPr>
      </w:pPr>
      <w:r w:rsidRPr="4ED101E2">
        <w:rPr>
          <w:rFonts w:asciiTheme="minorHAnsi" w:hAnsiTheme="minorHAnsi"/>
          <w:sz w:val="22"/>
          <w:szCs w:val="22"/>
        </w:rPr>
        <w:t xml:space="preserve">In the interest of complete transparency of processes, the </w:t>
      </w:r>
      <w:r w:rsidR="00B76B40" w:rsidRPr="4ED101E2">
        <w:rPr>
          <w:rFonts w:asciiTheme="minorHAnsi" w:hAnsiTheme="minorHAnsi"/>
          <w:sz w:val="22"/>
          <w:szCs w:val="22"/>
        </w:rPr>
        <w:t>HTOC</w:t>
      </w:r>
      <w:r w:rsidRPr="4ED101E2">
        <w:rPr>
          <w:rFonts w:asciiTheme="minorHAnsi" w:hAnsiTheme="minorHAnsi"/>
          <w:sz w:val="22"/>
          <w:szCs w:val="22"/>
        </w:rPr>
        <w:t xml:space="preserve"> meeting minutes will be made available to the </w:t>
      </w:r>
      <w:r w:rsidR="00176DC1">
        <w:rPr>
          <w:rFonts w:asciiTheme="minorHAnsi" w:hAnsiTheme="minorHAnsi"/>
          <w:sz w:val="22"/>
          <w:szCs w:val="22"/>
        </w:rPr>
        <w:t>CMH</w:t>
      </w:r>
      <w:r w:rsidR="008C3A01" w:rsidRPr="4ED101E2">
        <w:rPr>
          <w:rFonts w:asciiTheme="minorHAnsi" w:hAnsiTheme="minorHAnsi"/>
          <w:sz w:val="22"/>
          <w:szCs w:val="22"/>
        </w:rPr>
        <w:t xml:space="preserve"> R&amp;KT </w:t>
      </w:r>
      <w:r w:rsidR="00176DC1">
        <w:rPr>
          <w:rFonts w:asciiTheme="minorHAnsi" w:hAnsiTheme="minorHAnsi"/>
          <w:sz w:val="22"/>
          <w:szCs w:val="22"/>
        </w:rPr>
        <w:t xml:space="preserve">Executive Committee, the </w:t>
      </w:r>
      <w:r w:rsidR="008C3A01" w:rsidRPr="4ED101E2">
        <w:rPr>
          <w:rFonts w:asciiTheme="minorHAnsi" w:hAnsiTheme="minorHAnsi"/>
          <w:sz w:val="22"/>
          <w:szCs w:val="22"/>
        </w:rPr>
        <w:t>LES</w:t>
      </w:r>
      <w:r w:rsidR="00176DC1">
        <w:rPr>
          <w:rFonts w:asciiTheme="minorHAnsi" w:hAnsiTheme="minorHAnsi"/>
          <w:sz w:val="22"/>
          <w:szCs w:val="22"/>
        </w:rPr>
        <w:t xml:space="preserve"> R&amp;KT Committee</w:t>
      </w:r>
      <w:r w:rsidRPr="4ED101E2">
        <w:rPr>
          <w:rFonts w:asciiTheme="minorHAnsi" w:hAnsiTheme="minorHAnsi"/>
          <w:sz w:val="22"/>
          <w:szCs w:val="22"/>
        </w:rPr>
        <w:t xml:space="preserve">, </w:t>
      </w:r>
      <w:r w:rsidR="00321626">
        <w:rPr>
          <w:rFonts w:asciiTheme="minorHAnsi" w:hAnsiTheme="minorHAnsi"/>
          <w:sz w:val="22"/>
          <w:szCs w:val="22"/>
        </w:rPr>
        <w:t xml:space="preserve">the </w:t>
      </w:r>
      <w:r w:rsidRPr="4ED101E2">
        <w:rPr>
          <w:rFonts w:asciiTheme="minorHAnsi" w:hAnsiTheme="minorHAnsi"/>
          <w:sz w:val="22"/>
          <w:szCs w:val="22"/>
        </w:rPr>
        <w:t xml:space="preserve">University RGEIC and the UoB Head of Internal Audit. </w:t>
      </w:r>
    </w:p>
    <w:p w14:paraId="36D6C90B" w14:textId="30C8BA6C" w:rsidR="00976CFF" w:rsidRDefault="00AA34CF" w:rsidP="00ED09B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0285A6B" wp14:editId="384125C3">
            <wp:simplePos x="0" y="0"/>
            <wp:positionH relativeFrom="column">
              <wp:posOffset>-189474</wp:posOffset>
            </wp:positionH>
            <wp:positionV relativeFrom="paragraph">
              <wp:posOffset>217805</wp:posOffset>
            </wp:positionV>
            <wp:extent cx="6581775" cy="5076825"/>
            <wp:effectExtent l="0" t="0" r="1270" b="0"/>
            <wp:wrapTopAndBottom/>
            <wp:docPr id="1193271684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71684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50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5FD0F" w14:textId="77777777" w:rsidR="00B812EA" w:rsidRDefault="00B812EA" w:rsidP="00C54C56">
      <w:pPr>
        <w:rPr>
          <w:rFonts w:asciiTheme="minorHAnsi" w:hAnsiTheme="minorHAnsi"/>
          <w:sz w:val="22"/>
          <w:szCs w:val="22"/>
        </w:rPr>
      </w:pPr>
    </w:p>
    <w:p w14:paraId="2C7AECBF" w14:textId="160AF35E" w:rsidR="009C5E3E" w:rsidRDefault="00724A68" w:rsidP="00C54C56">
      <w:pPr>
        <w:rPr>
          <w:rFonts w:asciiTheme="minorHAnsi" w:hAnsiTheme="minorHAnsi"/>
          <w:sz w:val="18"/>
          <w:szCs w:val="18"/>
        </w:rPr>
      </w:pPr>
      <w:r w:rsidRPr="00113E66">
        <w:rPr>
          <w:rFonts w:asciiTheme="minorHAnsi" w:hAnsiTheme="minorHAnsi"/>
          <w:b/>
          <w:sz w:val="18"/>
        </w:rPr>
        <w:t>Figure 1</w:t>
      </w:r>
      <w:r w:rsidRPr="00F051D4">
        <w:rPr>
          <w:rFonts w:asciiTheme="minorHAnsi" w:hAnsiTheme="minorHAnsi"/>
          <w:b/>
          <w:bCs/>
          <w:sz w:val="18"/>
          <w:szCs w:val="18"/>
        </w:rPr>
        <w:t>.</w:t>
      </w:r>
      <w:r w:rsidRPr="00113E66">
        <w:rPr>
          <w:rFonts w:asciiTheme="minorHAnsi" w:hAnsiTheme="minorHAnsi"/>
          <w:b/>
          <w:sz w:val="18"/>
        </w:rPr>
        <w:t xml:space="preserve"> UoB Research Governance Framework</w:t>
      </w:r>
      <w:r w:rsidRPr="00F051D4">
        <w:rPr>
          <w:rFonts w:asciiTheme="minorHAnsi" w:hAnsiTheme="minorHAnsi"/>
          <w:b/>
          <w:bCs/>
          <w:sz w:val="18"/>
          <w:szCs w:val="18"/>
        </w:rPr>
        <w:t>.</w:t>
      </w:r>
      <w:r w:rsidRPr="00F051D4">
        <w:rPr>
          <w:rFonts w:asciiTheme="minorHAnsi" w:hAnsiTheme="minorHAnsi"/>
          <w:sz w:val="18"/>
          <w:szCs w:val="18"/>
        </w:rPr>
        <w:t xml:space="preserve"> Solid line denotes reporting </w:t>
      </w:r>
      <w:proofErr w:type="gramStart"/>
      <w:r w:rsidRPr="00F051D4">
        <w:rPr>
          <w:rFonts w:asciiTheme="minorHAnsi" w:hAnsiTheme="minorHAnsi"/>
          <w:sz w:val="18"/>
          <w:szCs w:val="18"/>
        </w:rPr>
        <w:t>pathway</w:t>
      </w:r>
      <w:proofErr w:type="gramEnd"/>
      <w:r w:rsidRPr="00F051D4">
        <w:rPr>
          <w:rFonts w:asciiTheme="minorHAnsi" w:hAnsiTheme="minorHAnsi"/>
          <w:sz w:val="18"/>
          <w:szCs w:val="18"/>
        </w:rPr>
        <w:t xml:space="preserve"> and dotted lie denotes </w:t>
      </w:r>
      <w:r w:rsidR="002F6438" w:rsidRPr="00F051D4">
        <w:rPr>
          <w:rFonts w:asciiTheme="minorHAnsi" w:hAnsiTheme="minorHAnsi"/>
          <w:sz w:val="18"/>
          <w:szCs w:val="18"/>
        </w:rPr>
        <w:t>compliance review</w:t>
      </w:r>
      <w:r w:rsidRPr="00F051D4">
        <w:rPr>
          <w:rFonts w:asciiTheme="minorHAnsi" w:hAnsiTheme="minorHAnsi"/>
          <w:sz w:val="18"/>
          <w:szCs w:val="18"/>
        </w:rPr>
        <w:t xml:space="preserve"> pathway</w:t>
      </w:r>
      <w:r w:rsidR="002F6438" w:rsidRPr="00F051D4">
        <w:rPr>
          <w:rFonts w:asciiTheme="minorHAnsi" w:hAnsiTheme="minorHAnsi"/>
          <w:sz w:val="18"/>
          <w:szCs w:val="18"/>
        </w:rPr>
        <w:t>s</w:t>
      </w:r>
      <w:r w:rsidRPr="00F051D4">
        <w:rPr>
          <w:rFonts w:asciiTheme="minorHAnsi" w:hAnsiTheme="minorHAnsi"/>
          <w:sz w:val="18"/>
          <w:szCs w:val="18"/>
        </w:rPr>
        <w:t xml:space="preserve">. </w:t>
      </w:r>
      <w:r w:rsidR="00F051D4" w:rsidRPr="00F051D4">
        <w:rPr>
          <w:rFonts w:asciiTheme="minorHAnsi" w:hAnsiTheme="minorHAnsi"/>
          <w:sz w:val="18"/>
          <w:szCs w:val="18"/>
        </w:rPr>
        <w:t xml:space="preserve">Abbreviations: </w:t>
      </w:r>
      <w:r w:rsidR="0052737A">
        <w:rPr>
          <w:rFonts w:asciiTheme="minorHAnsi" w:hAnsiTheme="minorHAnsi"/>
          <w:sz w:val="18"/>
          <w:szCs w:val="18"/>
        </w:rPr>
        <w:t xml:space="preserve">AWERB, </w:t>
      </w:r>
      <w:r w:rsidR="0052737A" w:rsidRPr="0052737A">
        <w:rPr>
          <w:rFonts w:asciiTheme="minorHAnsi" w:hAnsiTheme="minorHAnsi"/>
          <w:sz w:val="18"/>
          <w:szCs w:val="18"/>
        </w:rPr>
        <w:t>Animal Welfare and Ethical Review Body</w:t>
      </w:r>
      <w:r w:rsidR="0052737A">
        <w:rPr>
          <w:rFonts w:asciiTheme="minorHAnsi" w:hAnsiTheme="minorHAnsi"/>
          <w:sz w:val="18"/>
          <w:szCs w:val="18"/>
        </w:rPr>
        <w:t xml:space="preserve">; </w:t>
      </w:r>
      <w:r w:rsidR="00F051D4" w:rsidRPr="00F051D4">
        <w:rPr>
          <w:rFonts w:asciiTheme="minorHAnsi" w:hAnsiTheme="minorHAnsi"/>
          <w:sz w:val="18"/>
          <w:szCs w:val="18"/>
        </w:rPr>
        <w:t xml:space="preserve">BCTU, Birmingham Clinical Trials Unit; </w:t>
      </w:r>
      <w:r w:rsidR="00415587">
        <w:rPr>
          <w:rFonts w:asciiTheme="minorHAnsi" w:hAnsiTheme="minorHAnsi"/>
          <w:sz w:val="18"/>
          <w:szCs w:val="18"/>
        </w:rPr>
        <w:t>BHP</w:t>
      </w:r>
      <w:r w:rsidR="003B1500">
        <w:rPr>
          <w:rFonts w:asciiTheme="minorHAnsi" w:hAnsiTheme="minorHAnsi"/>
          <w:sz w:val="18"/>
          <w:szCs w:val="18"/>
        </w:rPr>
        <w:t xml:space="preserve">, Birmingham Health Partners; </w:t>
      </w:r>
      <w:proofErr w:type="spellStart"/>
      <w:r w:rsidR="001415B0">
        <w:rPr>
          <w:rFonts w:asciiTheme="minorHAnsi" w:hAnsiTheme="minorHAnsi"/>
          <w:sz w:val="18"/>
          <w:szCs w:val="18"/>
        </w:rPr>
        <w:t>ChRS</w:t>
      </w:r>
      <w:proofErr w:type="spellEnd"/>
      <w:r w:rsidR="001415B0">
        <w:rPr>
          <w:rFonts w:asciiTheme="minorHAnsi" w:hAnsiTheme="minorHAnsi"/>
          <w:sz w:val="18"/>
          <w:szCs w:val="18"/>
        </w:rPr>
        <w:t xml:space="preserve">, </w:t>
      </w:r>
      <w:r w:rsidR="00F06D75">
        <w:rPr>
          <w:rFonts w:asciiTheme="minorHAnsi" w:hAnsiTheme="minorHAnsi"/>
          <w:sz w:val="18"/>
          <w:szCs w:val="18"/>
        </w:rPr>
        <w:t xml:space="preserve">The </w:t>
      </w:r>
      <w:r w:rsidR="001415B0">
        <w:rPr>
          <w:rFonts w:asciiTheme="minorHAnsi" w:hAnsiTheme="minorHAnsi"/>
          <w:sz w:val="18"/>
          <w:szCs w:val="18"/>
        </w:rPr>
        <w:t xml:space="preserve">Centre for Human Reproductive Science; </w:t>
      </w:r>
      <w:r w:rsidR="00F051D4" w:rsidRPr="00F051D4">
        <w:rPr>
          <w:rFonts w:asciiTheme="minorHAnsi" w:hAnsiTheme="minorHAnsi"/>
          <w:sz w:val="18"/>
          <w:szCs w:val="18"/>
        </w:rPr>
        <w:t>CRCT, Clinical Research Compliance Team; CRTCU, Cancer Research UK Clinical Trials Unit;</w:t>
      </w:r>
      <w:r w:rsidR="000273EF">
        <w:rPr>
          <w:rFonts w:asciiTheme="minorHAnsi" w:hAnsiTheme="minorHAnsi"/>
          <w:sz w:val="18"/>
          <w:szCs w:val="18"/>
        </w:rPr>
        <w:t xml:space="preserve"> </w:t>
      </w:r>
      <w:r w:rsidR="00AC1D7B">
        <w:rPr>
          <w:rFonts w:asciiTheme="minorHAnsi" w:hAnsiTheme="minorHAnsi"/>
          <w:sz w:val="18"/>
          <w:szCs w:val="18"/>
        </w:rPr>
        <w:t>C</w:t>
      </w:r>
      <w:r w:rsidR="005B4037">
        <w:rPr>
          <w:rFonts w:asciiTheme="minorHAnsi" w:hAnsiTheme="minorHAnsi"/>
          <w:sz w:val="18"/>
          <w:szCs w:val="18"/>
        </w:rPr>
        <w:t>-R</w:t>
      </w:r>
      <w:r w:rsidR="00AC1D7B">
        <w:rPr>
          <w:rFonts w:asciiTheme="minorHAnsi" w:hAnsiTheme="minorHAnsi"/>
          <w:sz w:val="18"/>
          <w:szCs w:val="18"/>
        </w:rPr>
        <w:t>OC</w:t>
      </w:r>
      <w:r w:rsidR="001F000D">
        <w:rPr>
          <w:rFonts w:asciiTheme="minorHAnsi" w:hAnsiTheme="minorHAnsi"/>
          <w:sz w:val="18"/>
          <w:szCs w:val="18"/>
        </w:rPr>
        <w:t xml:space="preserve">, Clinical </w:t>
      </w:r>
      <w:r w:rsidR="005B4037">
        <w:rPr>
          <w:rFonts w:asciiTheme="minorHAnsi" w:hAnsiTheme="minorHAnsi"/>
          <w:sz w:val="18"/>
          <w:szCs w:val="18"/>
        </w:rPr>
        <w:t xml:space="preserve">Research </w:t>
      </w:r>
      <w:r w:rsidR="001F000D">
        <w:rPr>
          <w:rFonts w:asciiTheme="minorHAnsi" w:hAnsiTheme="minorHAnsi"/>
          <w:sz w:val="18"/>
          <w:szCs w:val="18"/>
        </w:rPr>
        <w:t xml:space="preserve">Oversight Committee; </w:t>
      </w:r>
      <w:r w:rsidR="000273EF">
        <w:rPr>
          <w:rFonts w:asciiTheme="minorHAnsi" w:hAnsiTheme="minorHAnsi"/>
          <w:sz w:val="18"/>
          <w:szCs w:val="18"/>
        </w:rPr>
        <w:t>DRTB</w:t>
      </w:r>
      <w:r w:rsidR="007A2F4C">
        <w:rPr>
          <w:rFonts w:asciiTheme="minorHAnsi" w:hAnsiTheme="minorHAnsi"/>
          <w:sz w:val="18"/>
          <w:szCs w:val="18"/>
        </w:rPr>
        <w:t xml:space="preserve">, </w:t>
      </w:r>
      <w:r w:rsidR="000273EF">
        <w:rPr>
          <w:rFonts w:asciiTheme="minorHAnsi" w:hAnsiTheme="minorHAnsi"/>
          <w:sz w:val="18"/>
          <w:szCs w:val="18"/>
        </w:rPr>
        <w:t>Dental Research Tissue Bank</w:t>
      </w:r>
      <w:r w:rsidR="007A2F4C">
        <w:rPr>
          <w:rFonts w:asciiTheme="minorHAnsi" w:hAnsiTheme="minorHAnsi"/>
          <w:sz w:val="18"/>
          <w:szCs w:val="18"/>
        </w:rPr>
        <w:t>;</w:t>
      </w:r>
      <w:r w:rsidR="00F051D4" w:rsidRPr="00F051D4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7E7E56">
        <w:rPr>
          <w:rFonts w:asciiTheme="minorHAnsi" w:hAnsiTheme="minorHAnsi"/>
          <w:sz w:val="18"/>
          <w:szCs w:val="18"/>
        </w:rPr>
        <w:t>HaSS</w:t>
      </w:r>
      <w:proofErr w:type="spellEnd"/>
      <w:r w:rsidR="00131481">
        <w:rPr>
          <w:rFonts w:asciiTheme="minorHAnsi" w:hAnsiTheme="minorHAnsi"/>
          <w:sz w:val="18"/>
          <w:szCs w:val="18"/>
        </w:rPr>
        <w:t xml:space="preserve">, </w:t>
      </w:r>
      <w:r w:rsidR="00131481" w:rsidRPr="00131481">
        <w:rPr>
          <w:rFonts w:asciiTheme="minorHAnsi" w:hAnsiTheme="minorHAnsi"/>
          <w:sz w:val="18"/>
          <w:szCs w:val="18"/>
        </w:rPr>
        <w:t>Humanities and Social Sciences</w:t>
      </w:r>
      <w:r w:rsidR="0002583B">
        <w:rPr>
          <w:rFonts w:asciiTheme="minorHAnsi" w:hAnsiTheme="minorHAnsi"/>
          <w:sz w:val="18"/>
          <w:szCs w:val="18"/>
        </w:rPr>
        <w:t>;</w:t>
      </w:r>
      <w:r w:rsidR="00131481" w:rsidRPr="00131481">
        <w:rPr>
          <w:rFonts w:asciiTheme="minorHAnsi" w:hAnsiTheme="minorHAnsi"/>
          <w:sz w:val="18"/>
          <w:szCs w:val="18"/>
        </w:rPr>
        <w:t xml:space="preserve"> </w:t>
      </w:r>
      <w:r w:rsidR="007A2F4C">
        <w:rPr>
          <w:rFonts w:asciiTheme="minorHAnsi" w:hAnsiTheme="minorHAnsi"/>
          <w:sz w:val="18"/>
          <w:szCs w:val="18"/>
        </w:rPr>
        <w:t>HBRC, Human Biomaterials Resource Centre</w:t>
      </w:r>
      <w:r w:rsidR="00F051D4" w:rsidRPr="00F051D4">
        <w:rPr>
          <w:rFonts w:asciiTheme="minorHAnsi" w:hAnsiTheme="minorHAnsi"/>
          <w:sz w:val="18"/>
          <w:szCs w:val="18"/>
        </w:rPr>
        <w:t>;</w:t>
      </w:r>
      <w:r w:rsidR="001F000D">
        <w:rPr>
          <w:rFonts w:asciiTheme="minorHAnsi" w:hAnsiTheme="minorHAnsi"/>
          <w:sz w:val="18"/>
          <w:szCs w:val="18"/>
        </w:rPr>
        <w:t xml:space="preserve"> HTOC, Human Tissue Oversight Committee;</w:t>
      </w:r>
      <w:r w:rsidR="00F051D4" w:rsidRPr="00F051D4">
        <w:rPr>
          <w:rFonts w:asciiTheme="minorHAnsi" w:hAnsiTheme="minorHAnsi"/>
          <w:sz w:val="18"/>
          <w:szCs w:val="18"/>
        </w:rPr>
        <w:t xml:space="preserve"> </w:t>
      </w:r>
      <w:r w:rsidR="007A2F4C">
        <w:rPr>
          <w:rFonts w:asciiTheme="minorHAnsi" w:hAnsiTheme="minorHAnsi"/>
          <w:sz w:val="18"/>
          <w:szCs w:val="18"/>
        </w:rPr>
        <w:t xml:space="preserve">MMF, Medicines Manufacturing Facility; </w:t>
      </w:r>
      <w:r w:rsidR="00F051D4" w:rsidRPr="00F051D4">
        <w:rPr>
          <w:rFonts w:asciiTheme="minorHAnsi" w:hAnsiTheme="minorHAnsi"/>
          <w:sz w:val="18"/>
          <w:szCs w:val="18"/>
        </w:rPr>
        <w:t>NIHR, National Institute for Health Research; R&amp;D, Research and Development; R</w:t>
      </w:r>
      <w:r w:rsidR="001A1942">
        <w:rPr>
          <w:rFonts w:asciiTheme="minorHAnsi" w:hAnsiTheme="minorHAnsi"/>
          <w:sz w:val="18"/>
          <w:szCs w:val="18"/>
        </w:rPr>
        <w:t>E</w:t>
      </w:r>
      <w:r w:rsidR="00F051D4" w:rsidRPr="00F051D4">
        <w:rPr>
          <w:rFonts w:asciiTheme="minorHAnsi" w:hAnsiTheme="minorHAnsi"/>
          <w:sz w:val="18"/>
          <w:szCs w:val="18"/>
        </w:rPr>
        <w:t>G</w:t>
      </w:r>
      <w:r w:rsidR="001A1942">
        <w:rPr>
          <w:rFonts w:asciiTheme="minorHAnsi" w:hAnsiTheme="minorHAnsi"/>
          <w:sz w:val="18"/>
          <w:szCs w:val="18"/>
        </w:rPr>
        <w:t>I</w:t>
      </w:r>
      <w:r w:rsidR="00F051D4" w:rsidRPr="00F051D4">
        <w:rPr>
          <w:rFonts w:asciiTheme="minorHAnsi" w:hAnsiTheme="minorHAnsi"/>
          <w:sz w:val="18"/>
          <w:szCs w:val="18"/>
        </w:rPr>
        <w:t xml:space="preserve">, Research </w:t>
      </w:r>
      <w:r w:rsidR="001A1942">
        <w:rPr>
          <w:rFonts w:asciiTheme="minorHAnsi" w:hAnsiTheme="minorHAnsi"/>
          <w:sz w:val="18"/>
          <w:szCs w:val="18"/>
        </w:rPr>
        <w:t>Ethics</w:t>
      </w:r>
      <w:r w:rsidR="00305266">
        <w:rPr>
          <w:rFonts w:asciiTheme="minorHAnsi" w:hAnsiTheme="minorHAnsi"/>
          <w:sz w:val="18"/>
          <w:szCs w:val="18"/>
        </w:rPr>
        <w:t>,</w:t>
      </w:r>
      <w:r w:rsidR="001A1942">
        <w:rPr>
          <w:rFonts w:asciiTheme="minorHAnsi" w:hAnsiTheme="minorHAnsi"/>
          <w:sz w:val="18"/>
          <w:szCs w:val="18"/>
        </w:rPr>
        <w:t xml:space="preserve"> </w:t>
      </w:r>
      <w:r w:rsidR="00F051D4" w:rsidRPr="00F051D4">
        <w:rPr>
          <w:rFonts w:asciiTheme="minorHAnsi" w:hAnsiTheme="minorHAnsi"/>
          <w:sz w:val="18"/>
          <w:szCs w:val="18"/>
        </w:rPr>
        <w:t>Governance</w:t>
      </w:r>
      <w:r w:rsidR="00456C15">
        <w:rPr>
          <w:rFonts w:asciiTheme="minorHAnsi" w:hAnsiTheme="minorHAnsi"/>
          <w:sz w:val="18"/>
          <w:szCs w:val="18"/>
        </w:rPr>
        <w:t xml:space="preserve"> </w:t>
      </w:r>
      <w:r w:rsidR="00305266">
        <w:rPr>
          <w:rFonts w:asciiTheme="minorHAnsi" w:hAnsiTheme="minorHAnsi"/>
          <w:sz w:val="18"/>
          <w:szCs w:val="18"/>
        </w:rPr>
        <w:t xml:space="preserve">&amp; Integrity </w:t>
      </w:r>
      <w:r w:rsidR="00F051D4" w:rsidRPr="00F051D4">
        <w:rPr>
          <w:rFonts w:asciiTheme="minorHAnsi" w:hAnsiTheme="minorHAnsi"/>
          <w:sz w:val="18"/>
          <w:szCs w:val="18"/>
        </w:rPr>
        <w:t>Team;</w:t>
      </w:r>
      <w:r w:rsidR="00305266">
        <w:rPr>
          <w:rFonts w:asciiTheme="minorHAnsi" w:hAnsiTheme="minorHAnsi"/>
          <w:sz w:val="18"/>
          <w:szCs w:val="18"/>
        </w:rPr>
        <w:t xml:space="preserve"> </w:t>
      </w:r>
      <w:r w:rsidR="00717F18">
        <w:rPr>
          <w:rFonts w:asciiTheme="minorHAnsi" w:hAnsiTheme="minorHAnsi"/>
          <w:sz w:val="18"/>
          <w:szCs w:val="18"/>
        </w:rPr>
        <w:t xml:space="preserve">RGEIC, Research Governance, Ethics &amp; Integrity Committee; </w:t>
      </w:r>
      <w:r w:rsidR="00305266">
        <w:rPr>
          <w:rFonts w:asciiTheme="minorHAnsi" w:hAnsiTheme="minorHAnsi"/>
          <w:sz w:val="18"/>
          <w:szCs w:val="18"/>
        </w:rPr>
        <w:t xml:space="preserve">RSSD, Research Strategy &amp; Services </w:t>
      </w:r>
      <w:r w:rsidR="007E79CE">
        <w:rPr>
          <w:rFonts w:asciiTheme="minorHAnsi" w:hAnsiTheme="minorHAnsi"/>
          <w:sz w:val="18"/>
          <w:szCs w:val="18"/>
        </w:rPr>
        <w:t>Division</w:t>
      </w:r>
      <w:r w:rsidR="00C514D3">
        <w:rPr>
          <w:rFonts w:asciiTheme="minorHAnsi" w:hAnsiTheme="minorHAnsi"/>
          <w:sz w:val="18"/>
          <w:szCs w:val="18"/>
        </w:rPr>
        <w:t>;</w:t>
      </w:r>
      <w:r w:rsidR="0002583B">
        <w:rPr>
          <w:rFonts w:asciiTheme="minorHAnsi" w:hAnsiTheme="minorHAnsi"/>
          <w:sz w:val="18"/>
          <w:szCs w:val="18"/>
        </w:rPr>
        <w:t xml:space="preserve"> STEM, </w:t>
      </w:r>
      <w:r w:rsidR="0002583B" w:rsidRPr="0002583B">
        <w:rPr>
          <w:rFonts w:asciiTheme="minorHAnsi" w:hAnsiTheme="minorHAnsi"/>
          <w:sz w:val="18"/>
          <w:szCs w:val="18"/>
        </w:rPr>
        <w:t>Science, Technology, Engineering and Mathematic</w:t>
      </w:r>
      <w:r w:rsidR="0002583B">
        <w:rPr>
          <w:rFonts w:asciiTheme="minorHAnsi" w:hAnsiTheme="minorHAnsi"/>
          <w:sz w:val="18"/>
          <w:szCs w:val="18"/>
        </w:rPr>
        <w:t>s</w:t>
      </w:r>
      <w:r w:rsidR="00F051D4" w:rsidRPr="00F051D4">
        <w:rPr>
          <w:rFonts w:asciiTheme="minorHAnsi" w:hAnsiTheme="minorHAnsi"/>
          <w:sz w:val="18"/>
          <w:szCs w:val="18"/>
        </w:rPr>
        <w:t>, University of Birmingham</w:t>
      </w:r>
      <w:r w:rsidRPr="00F051D4">
        <w:rPr>
          <w:rFonts w:asciiTheme="minorHAnsi" w:hAnsiTheme="minorHAnsi"/>
          <w:sz w:val="18"/>
          <w:szCs w:val="18"/>
        </w:rPr>
        <w:t xml:space="preserve">. </w:t>
      </w:r>
    </w:p>
    <w:p w14:paraId="59FF764F" w14:textId="77777777" w:rsidR="00FE3D8F" w:rsidRDefault="00FE3D8F" w:rsidP="00FB22A6">
      <w:pPr>
        <w:rPr>
          <w:rFonts w:asciiTheme="minorHAnsi" w:hAnsiTheme="minorHAnsi"/>
          <w:sz w:val="18"/>
          <w:szCs w:val="18"/>
        </w:rPr>
      </w:pPr>
    </w:p>
    <w:p w14:paraId="1710ECD6" w14:textId="31FA1653" w:rsidR="00BA7B6F" w:rsidRDefault="00A67E3D" w:rsidP="00BA7B6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Document Status</w:t>
      </w:r>
    </w:p>
    <w:p w14:paraId="6AABD8A6" w14:textId="77777777" w:rsidR="00FE3D8F" w:rsidRPr="00033FDD" w:rsidRDefault="00FE3D8F" w:rsidP="00FB22A6">
      <w:pPr>
        <w:rPr>
          <w:rFonts w:asciiTheme="minorHAnsi" w:hAnsiTheme="minorHAnsi"/>
          <w:sz w:val="16"/>
          <w:szCs w:val="16"/>
        </w:rPr>
      </w:pPr>
    </w:p>
    <w:p w14:paraId="5B1A2E2A" w14:textId="1B75E1D9" w:rsidR="00F91598" w:rsidRDefault="00657DD4" w:rsidP="00FD7FB6">
      <w:pPr>
        <w:rPr>
          <w:rFonts w:asciiTheme="minorHAnsi" w:hAnsiTheme="minorHAnsi"/>
          <w:sz w:val="22"/>
          <w:szCs w:val="22"/>
        </w:rPr>
      </w:pPr>
      <w:r w:rsidRPr="00033FDD">
        <w:rPr>
          <w:rFonts w:asciiTheme="minorHAnsi" w:hAnsiTheme="minorHAnsi"/>
          <w:sz w:val="22"/>
          <w:szCs w:val="22"/>
        </w:rPr>
        <w:t xml:space="preserve">Approved: by REGIC on </w:t>
      </w:r>
      <w:r w:rsidR="00DB0157">
        <w:rPr>
          <w:rFonts w:asciiTheme="minorHAnsi" w:hAnsiTheme="minorHAnsi"/>
          <w:sz w:val="22"/>
          <w:szCs w:val="22"/>
        </w:rPr>
        <w:t>12</w:t>
      </w:r>
      <w:r w:rsidR="00AB607D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DB0157">
        <w:rPr>
          <w:rFonts w:asciiTheme="minorHAnsi" w:hAnsiTheme="minorHAnsi"/>
          <w:sz w:val="22"/>
          <w:szCs w:val="22"/>
        </w:rPr>
        <w:t>Mar</w:t>
      </w:r>
      <w:r w:rsidR="00651F5B">
        <w:rPr>
          <w:rFonts w:asciiTheme="minorHAnsi" w:hAnsiTheme="minorHAnsi"/>
          <w:sz w:val="22"/>
          <w:szCs w:val="22"/>
        </w:rPr>
        <w:t xml:space="preserve">ch </w:t>
      </w:r>
      <w:r w:rsidR="00DB0157">
        <w:rPr>
          <w:rFonts w:asciiTheme="minorHAnsi" w:hAnsiTheme="minorHAnsi"/>
          <w:sz w:val="22"/>
          <w:szCs w:val="22"/>
        </w:rPr>
        <w:t>2026</w:t>
      </w:r>
      <w:r w:rsidR="00C91FD8">
        <w:rPr>
          <w:rFonts w:asciiTheme="minorHAnsi" w:hAnsiTheme="minorHAnsi"/>
          <w:sz w:val="22"/>
          <w:szCs w:val="22"/>
        </w:rPr>
        <w:t xml:space="preserve">. </w:t>
      </w:r>
    </w:p>
    <w:p w14:paraId="5D6AC38F" w14:textId="77777777" w:rsidR="00FD7FB6" w:rsidRDefault="00FD7FB6" w:rsidP="00FD7FB6">
      <w:pPr>
        <w:rPr>
          <w:rFonts w:asciiTheme="minorHAnsi" w:hAnsiTheme="minorHAnsi"/>
          <w:sz w:val="22"/>
          <w:szCs w:val="22"/>
        </w:rPr>
      </w:pPr>
    </w:p>
    <w:p w14:paraId="15A29CBC" w14:textId="65615588" w:rsidR="00FD7FB6" w:rsidRPr="00113E66" w:rsidRDefault="00FD7FB6" w:rsidP="00725B9F">
      <w:pPr>
        <w:rPr>
          <w:rFonts w:asciiTheme="minorHAnsi" w:hAnsiTheme="minorHAnsi"/>
          <w:sz w:val="22"/>
        </w:rPr>
      </w:pPr>
    </w:p>
    <w:sectPr w:rsidR="00FD7FB6" w:rsidRPr="00113E66" w:rsidSect="002D6044">
      <w:headerReference w:type="default" r:id="rId14"/>
      <w:footerReference w:type="defaul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5C26" w14:textId="77777777" w:rsidR="00E82738" w:rsidRDefault="00E82738" w:rsidP="00C46983">
      <w:r>
        <w:separator/>
      </w:r>
    </w:p>
  </w:endnote>
  <w:endnote w:type="continuationSeparator" w:id="0">
    <w:p w14:paraId="0B0EA2EC" w14:textId="77777777" w:rsidR="00E82738" w:rsidRDefault="00E82738" w:rsidP="00C46983">
      <w:r>
        <w:continuationSeparator/>
      </w:r>
    </w:p>
  </w:endnote>
  <w:endnote w:type="continuationNotice" w:id="1">
    <w:p w14:paraId="7A1C71C8" w14:textId="77777777" w:rsidR="00E82738" w:rsidRDefault="00E82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EBEE" w14:textId="396EDA25" w:rsidR="00483205" w:rsidRPr="00F465D2" w:rsidRDefault="00483205" w:rsidP="00274FBF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theme="minorHAnsi"/>
        <w:sz w:val="20"/>
        <w:szCs w:val="20"/>
      </w:rPr>
    </w:pPr>
    <w:r w:rsidRPr="00015713">
      <w:rPr>
        <w:rFonts w:asciiTheme="minorHAnsi" w:hAnsiTheme="minorHAnsi" w:cstheme="minorHAnsi"/>
        <w:sz w:val="20"/>
        <w:szCs w:val="20"/>
      </w:rPr>
      <w:fldChar w:fldCharType="begin"/>
    </w:r>
    <w:r w:rsidRPr="00015713">
      <w:rPr>
        <w:rFonts w:asciiTheme="minorHAnsi" w:hAnsiTheme="minorHAnsi" w:cstheme="minorHAnsi"/>
        <w:sz w:val="20"/>
        <w:szCs w:val="20"/>
      </w:rPr>
      <w:instrText xml:space="preserve"> FILENAME   \* MERGEFORMAT </w:instrText>
    </w:r>
    <w:r w:rsidRPr="00015713">
      <w:rPr>
        <w:rFonts w:asciiTheme="minorHAnsi" w:hAnsiTheme="minorHAnsi" w:cstheme="minorHAnsi"/>
        <w:sz w:val="20"/>
        <w:szCs w:val="20"/>
      </w:rPr>
      <w:fldChar w:fldCharType="separate"/>
    </w:r>
    <w:r w:rsidR="007D3954">
      <w:rPr>
        <w:rFonts w:asciiTheme="minorHAnsi" w:hAnsiTheme="minorHAnsi" w:cstheme="minorHAnsi"/>
        <w:noProof/>
        <w:sz w:val="20"/>
        <w:szCs w:val="20"/>
      </w:rPr>
      <w:t>HTOC Terms of Reference v7.0 vd 13-Mar-2026</w:t>
    </w:r>
    <w:r w:rsidRPr="00015713">
      <w:rPr>
        <w:rFonts w:asciiTheme="minorHAnsi" w:hAnsiTheme="minorHAnsi" w:cstheme="minorHAnsi"/>
        <w:sz w:val="20"/>
        <w:szCs w:val="20"/>
      </w:rPr>
      <w:fldChar w:fldCharType="end"/>
    </w:r>
    <w:r w:rsidRPr="00F465D2">
      <w:rPr>
        <w:rFonts w:asciiTheme="minorHAnsi" w:hAnsiTheme="minorHAnsi" w:cstheme="minorHAnsi"/>
        <w:sz w:val="20"/>
        <w:szCs w:val="20"/>
      </w:rPr>
      <w:tab/>
      <w:t xml:space="preserve">Page </w:t>
    </w:r>
    <w:r w:rsidRPr="00F465D2">
      <w:rPr>
        <w:rFonts w:asciiTheme="minorHAnsi" w:hAnsiTheme="minorHAnsi" w:cstheme="minorHAnsi"/>
        <w:sz w:val="20"/>
        <w:szCs w:val="20"/>
      </w:rPr>
      <w:fldChar w:fldCharType="begin"/>
    </w:r>
    <w:r w:rsidRPr="00F465D2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F465D2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3</w:t>
    </w:r>
    <w:r w:rsidRPr="00F465D2">
      <w:rPr>
        <w:rFonts w:asciiTheme="minorHAnsi" w:hAnsiTheme="minorHAnsi" w:cstheme="minorHAnsi"/>
        <w:noProof/>
        <w:sz w:val="20"/>
        <w:szCs w:val="20"/>
      </w:rPr>
      <w:fldChar w:fldCharType="end"/>
    </w:r>
    <w:r w:rsidRPr="00F465D2">
      <w:rPr>
        <w:rFonts w:asciiTheme="minorHAnsi" w:hAnsiTheme="minorHAnsi" w:cstheme="minorHAnsi"/>
        <w:sz w:val="20"/>
        <w:szCs w:val="20"/>
      </w:rPr>
      <w:t xml:space="preserve"> of </w:t>
    </w:r>
    <w:r w:rsidRPr="00F465D2">
      <w:rPr>
        <w:rFonts w:asciiTheme="minorHAnsi" w:hAnsiTheme="minorHAnsi" w:cstheme="minorHAnsi"/>
        <w:sz w:val="20"/>
        <w:szCs w:val="20"/>
      </w:rPr>
      <w:fldChar w:fldCharType="begin"/>
    </w:r>
    <w:r w:rsidRPr="00F465D2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F465D2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4</w:t>
    </w:r>
    <w:r w:rsidRPr="00F465D2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EBCD" w14:textId="77777777" w:rsidR="00E82738" w:rsidRDefault="00E82738" w:rsidP="00C46983">
      <w:r>
        <w:separator/>
      </w:r>
    </w:p>
  </w:footnote>
  <w:footnote w:type="continuationSeparator" w:id="0">
    <w:p w14:paraId="0354CDD4" w14:textId="77777777" w:rsidR="00E82738" w:rsidRDefault="00E82738" w:rsidP="00C46983">
      <w:r>
        <w:continuationSeparator/>
      </w:r>
    </w:p>
  </w:footnote>
  <w:footnote w:type="continuationNotice" w:id="1">
    <w:p w14:paraId="3F2DAA26" w14:textId="77777777" w:rsidR="00E82738" w:rsidRDefault="00E82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4086" w14:textId="0BDF25BA" w:rsidR="00AD668F" w:rsidRPr="00113E66" w:rsidRDefault="00764BC1">
    <w:pPr>
      <w:pStyle w:val="Header"/>
    </w:pPr>
    <w:r w:rsidRPr="00F465D2">
      <w:rPr>
        <w:rFonts w:asciiTheme="minorHAnsi" w:hAnsiTheme="minorHAnsi" w:cstheme="minorHAnsi"/>
        <w:sz w:val="20"/>
        <w:szCs w:val="20"/>
      </w:rPr>
      <w:t>OPEN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00DC"/>
    <w:multiLevelType w:val="hybridMultilevel"/>
    <w:tmpl w:val="4CC6A00E"/>
    <w:lvl w:ilvl="0" w:tplc="4318566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D35B1"/>
    <w:multiLevelType w:val="hybridMultilevel"/>
    <w:tmpl w:val="0CFE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F4453"/>
    <w:multiLevelType w:val="hybridMultilevel"/>
    <w:tmpl w:val="B166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77409"/>
    <w:multiLevelType w:val="hybridMultilevel"/>
    <w:tmpl w:val="B1E64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22A9"/>
    <w:multiLevelType w:val="hybridMultilevel"/>
    <w:tmpl w:val="EAC4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67908">
    <w:abstractNumId w:val="3"/>
  </w:num>
  <w:num w:numId="2" w16cid:durableId="1701776729">
    <w:abstractNumId w:val="4"/>
  </w:num>
  <w:num w:numId="3" w16cid:durableId="1087574478">
    <w:abstractNumId w:val="2"/>
  </w:num>
  <w:num w:numId="4" w16cid:durableId="815102959">
    <w:abstractNumId w:val="0"/>
  </w:num>
  <w:num w:numId="5" w16cid:durableId="183549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40"/>
    <w:rsid w:val="000000AE"/>
    <w:rsid w:val="00001796"/>
    <w:rsid w:val="00001AAF"/>
    <w:rsid w:val="00001CD5"/>
    <w:rsid w:val="00010468"/>
    <w:rsid w:val="0001468E"/>
    <w:rsid w:val="000148FD"/>
    <w:rsid w:val="0001648D"/>
    <w:rsid w:val="000170E3"/>
    <w:rsid w:val="000218A6"/>
    <w:rsid w:val="00024B9D"/>
    <w:rsid w:val="0002583B"/>
    <w:rsid w:val="000273EF"/>
    <w:rsid w:val="00027813"/>
    <w:rsid w:val="00030558"/>
    <w:rsid w:val="00033FDD"/>
    <w:rsid w:val="000362C2"/>
    <w:rsid w:val="000369AF"/>
    <w:rsid w:val="000379FF"/>
    <w:rsid w:val="000424F6"/>
    <w:rsid w:val="00042C62"/>
    <w:rsid w:val="0004320C"/>
    <w:rsid w:val="00043E60"/>
    <w:rsid w:val="00045013"/>
    <w:rsid w:val="00045154"/>
    <w:rsid w:val="0004575B"/>
    <w:rsid w:val="000471D3"/>
    <w:rsid w:val="000543DC"/>
    <w:rsid w:val="00054B96"/>
    <w:rsid w:val="000571F3"/>
    <w:rsid w:val="00060AE4"/>
    <w:rsid w:val="000615DD"/>
    <w:rsid w:val="00061C46"/>
    <w:rsid w:val="00062F42"/>
    <w:rsid w:val="000672CC"/>
    <w:rsid w:val="00067CE1"/>
    <w:rsid w:val="000736FF"/>
    <w:rsid w:val="00077FF9"/>
    <w:rsid w:val="000806F4"/>
    <w:rsid w:val="00084A4B"/>
    <w:rsid w:val="00085E42"/>
    <w:rsid w:val="00091630"/>
    <w:rsid w:val="00091EE0"/>
    <w:rsid w:val="00092FA4"/>
    <w:rsid w:val="00093D26"/>
    <w:rsid w:val="00095C82"/>
    <w:rsid w:val="00096C18"/>
    <w:rsid w:val="000971EC"/>
    <w:rsid w:val="0009748C"/>
    <w:rsid w:val="00097AC8"/>
    <w:rsid w:val="000A325A"/>
    <w:rsid w:val="000A3715"/>
    <w:rsid w:val="000A574B"/>
    <w:rsid w:val="000A6D8C"/>
    <w:rsid w:val="000B0BCC"/>
    <w:rsid w:val="000B40F9"/>
    <w:rsid w:val="000B5455"/>
    <w:rsid w:val="000B5F91"/>
    <w:rsid w:val="000B7850"/>
    <w:rsid w:val="000C3BE3"/>
    <w:rsid w:val="000C63B8"/>
    <w:rsid w:val="000C63B9"/>
    <w:rsid w:val="000C7426"/>
    <w:rsid w:val="000D0167"/>
    <w:rsid w:val="000D1BA7"/>
    <w:rsid w:val="000D2AEB"/>
    <w:rsid w:val="000D3E5F"/>
    <w:rsid w:val="000D57A0"/>
    <w:rsid w:val="000D5F79"/>
    <w:rsid w:val="000E3A30"/>
    <w:rsid w:val="000E416F"/>
    <w:rsid w:val="000E7DE2"/>
    <w:rsid w:val="000F05BB"/>
    <w:rsid w:val="000F5011"/>
    <w:rsid w:val="000F71FB"/>
    <w:rsid w:val="00102EE0"/>
    <w:rsid w:val="00103CF0"/>
    <w:rsid w:val="001075BB"/>
    <w:rsid w:val="00111949"/>
    <w:rsid w:val="00113E66"/>
    <w:rsid w:val="00115903"/>
    <w:rsid w:val="001177DC"/>
    <w:rsid w:val="001217BD"/>
    <w:rsid w:val="00122FCB"/>
    <w:rsid w:val="00124402"/>
    <w:rsid w:val="00131481"/>
    <w:rsid w:val="0013248C"/>
    <w:rsid w:val="001415B0"/>
    <w:rsid w:val="001455C5"/>
    <w:rsid w:val="0014793B"/>
    <w:rsid w:val="0014797F"/>
    <w:rsid w:val="001509FB"/>
    <w:rsid w:val="00151F96"/>
    <w:rsid w:val="001524EF"/>
    <w:rsid w:val="00153530"/>
    <w:rsid w:val="00155544"/>
    <w:rsid w:val="00156050"/>
    <w:rsid w:val="00163D3B"/>
    <w:rsid w:val="001661F7"/>
    <w:rsid w:val="00170821"/>
    <w:rsid w:val="0017372C"/>
    <w:rsid w:val="00173D25"/>
    <w:rsid w:val="00176DC1"/>
    <w:rsid w:val="0017738E"/>
    <w:rsid w:val="00181A3B"/>
    <w:rsid w:val="0018212B"/>
    <w:rsid w:val="00182C18"/>
    <w:rsid w:val="0018365E"/>
    <w:rsid w:val="00183D5D"/>
    <w:rsid w:val="001867AA"/>
    <w:rsid w:val="00187329"/>
    <w:rsid w:val="00192F36"/>
    <w:rsid w:val="00196AD0"/>
    <w:rsid w:val="00196D5A"/>
    <w:rsid w:val="00197D85"/>
    <w:rsid w:val="001A0399"/>
    <w:rsid w:val="001A1942"/>
    <w:rsid w:val="001A480A"/>
    <w:rsid w:val="001A521B"/>
    <w:rsid w:val="001C1F05"/>
    <w:rsid w:val="001C501F"/>
    <w:rsid w:val="001C5355"/>
    <w:rsid w:val="001D0648"/>
    <w:rsid w:val="001D10CD"/>
    <w:rsid w:val="001D4FC1"/>
    <w:rsid w:val="001D5BBF"/>
    <w:rsid w:val="001E1F7D"/>
    <w:rsid w:val="001E55D1"/>
    <w:rsid w:val="001F000D"/>
    <w:rsid w:val="001F558C"/>
    <w:rsid w:val="001F6710"/>
    <w:rsid w:val="001F77C5"/>
    <w:rsid w:val="002041AC"/>
    <w:rsid w:val="00205A77"/>
    <w:rsid w:val="00206BE2"/>
    <w:rsid w:val="00207703"/>
    <w:rsid w:val="00210E9D"/>
    <w:rsid w:val="0021434F"/>
    <w:rsid w:val="002146CA"/>
    <w:rsid w:val="0021513E"/>
    <w:rsid w:val="00224583"/>
    <w:rsid w:val="00230B13"/>
    <w:rsid w:val="002314ED"/>
    <w:rsid w:val="00232FC7"/>
    <w:rsid w:val="00233457"/>
    <w:rsid w:val="00233B5B"/>
    <w:rsid w:val="00236A55"/>
    <w:rsid w:val="00242F8B"/>
    <w:rsid w:val="00243219"/>
    <w:rsid w:val="002504CA"/>
    <w:rsid w:val="00250833"/>
    <w:rsid w:val="002561FD"/>
    <w:rsid w:val="00257152"/>
    <w:rsid w:val="00257B1F"/>
    <w:rsid w:val="00260D1B"/>
    <w:rsid w:val="00270421"/>
    <w:rsid w:val="00272F99"/>
    <w:rsid w:val="00274FBF"/>
    <w:rsid w:val="00275F86"/>
    <w:rsid w:val="00280B25"/>
    <w:rsid w:val="0028335D"/>
    <w:rsid w:val="00285989"/>
    <w:rsid w:val="00287FC2"/>
    <w:rsid w:val="00290AC1"/>
    <w:rsid w:val="0029496C"/>
    <w:rsid w:val="00297D56"/>
    <w:rsid w:val="002A0534"/>
    <w:rsid w:val="002A3AD5"/>
    <w:rsid w:val="002A662C"/>
    <w:rsid w:val="002A7659"/>
    <w:rsid w:val="002B0360"/>
    <w:rsid w:val="002B13EE"/>
    <w:rsid w:val="002B25D2"/>
    <w:rsid w:val="002B4148"/>
    <w:rsid w:val="002B44E7"/>
    <w:rsid w:val="002B7488"/>
    <w:rsid w:val="002C056E"/>
    <w:rsid w:val="002C2DDE"/>
    <w:rsid w:val="002C592E"/>
    <w:rsid w:val="002C6AF2"/>
    <w:rsid w:val="002C70DC"/>
    <w:rsid w:val="002D10D1"/>
    <w:rsid w:val="002D4C4C"/>
    <w:rsid w:val="002D6044"/>
    <w:rsid w:val="002D64EC"/>
    <w:rsid w:val="002E3023"/>
    <w:rsid w:val="002E4223"/>
    <w:rsid w:val="002E4936"/>
    <w:rsid w:val="002F6438"/>
    <w:rsid w:val="002F79F4"/>
    <w:rsid w:val="00305266"/>
    <w:rsid w:val="00305481"/>
    <w:rsid w:val="00306225"/>
    <w:rsid w:val="00313E84"/>
    <w:rsid w:val="00314531"/>
    <w:rsid w:val="00317885"/>
    <w:rsid w:val="00321626"/>
    <w:rsid w:val="00321747"/>
    <w:rsid w:val="003225CB"/>
    <w:rsid w:val="00324AD1"/>
    <w:rsid w:val="00324CE6"/>
    <w:rsid w:val="0032593F"/>
    <w:rsid w:val="00325FE1"/>
    <w:rsid w:val="00331C23"/>
    <w:rsid w:val="00332D63"/>
    <w:rsid w:val="0033575F"/>
    <w:rsid w:val="00341CE1"/>
    <w:rsid w:val="003438E4"/>
    <w:rsid w:val="003502DD"/>
    <w:rsid w:val="003532BA"/>
    <w:rsid w:val="00354583"/>
    <w:rsid w:val="00361452"/>
    <w:rsid w:val="00362E80"/>
    <w:rsid w:val="00367DE8"/>
    <w:rsid w:val="0037014F"/>
    <w:rsid w:val="00372E17"/>
    <w:rsid w:val="003752F1"/>
    <w:rsid w:val="00376DB4"/>
    <w:rsid w:val="003813CF"/>
    <w:rsid w:val="003865A0"/>
    <w:rsid w:val="00386FA0"/>
    <w:rsid w:val="0039615C"/>
    <w:rsid w:val="003A01E0"/>
    <w:rsid w:val="003A0BED"/>
    <w:rsid w:val="003A2D40"/>
    <w:rsid w:val="003A575F"/>
    <w:rsid w:val="003A60AA"/>
    <w:rsid w:val="003B1500"/>
    <w:rsid w:val="003B6670"/>
    <w:rsid w:val="003B74E4"/>
    <w:rsid w:val="003C3D0B"/>
    <w:rsid w:val="003C59C5"/>
    <w:rsid w:val="003D2977"/>
    <w:rsid w:val="003D3D30"/>
    <w:rsid w:val="003D46B1"/>
    <w:rsid w:val="003D545C"/>
    <w:rsid w:val="003E26DC"/>
    <w:rsid w:val="003F0105"/>
    <w:rsid w:val="003F2256"/>
    <w:rsid w:val="00401FF8"/>
    <w:rsid w:val="004025D2"/>
    <w:rsid w:val="00402C8A"/>
    <w:rsid w:val="00404D2B"/>
    <w:rsid w:val="00405364"/>
    <w:rsid w:val="00405700"/>
    <w:rsid w:val="00405E46"/>
    <w:rsid w:val="00407CD4"/>
    <w:rsid w:val="00407E99"/>
    <w:rsid w:val="0041063F"/>
    <w:rsid w:val="00410CF2"/>
    <w:rsid w:val="0041124B"/>
    <w:rsid w:val="00415587"/>
    <w:rsid w:val="00415F76"/>
    <w:rsid w:val="004163ED"/>
    <w:rsid w:val="004203A5"/>
    <w:rsid w:val="004221EE"/>
    <w:rsid w:val="0043080B"/>
    <w:rsid w:val="00431685"/>
    <w:rsid w:val="00432E5A"/>
    <w:rsid w:val="00433102"/>
    <w:rsid w:val="00434D25"/>
    <w:rsid w:val="004375E2"/>
    <w:rsid w:val="00442EDF"/>
    <w:rsid w:val="00442F4B"/>
    <w:rsid w:val="004450EC"/>
    <w:rsid w:val="00445E10"/>
    <w:rsid w:val="00451388"/>
    <w:rsid w:val="00456C15"/>
    <w:rsid w:val="004623F7"/>
    <w:rsid w:val="0046332A"/>
    <w:rsid w:val="00465527"/>
    <w:rsid w:val="004664DD"/>
    <w:rsid w:val="00471D41"/>
    <w:rsid w:val="00483205"/>
    <w:rsid w:val="00484098"/>
    <w:rsid w:val="00487802"/>
    <w:rsid w:val="00490BBB"/>
    <w:rsid w:val="00491F57"/>
    <w:rsid w:val="00495858"/>
    <w:rsid w:val="00495C84"/>
    <w:rsid w:val="00496B8D"/>
    <w:rsid w:val="004A1B1E"/>
    <w:rsid w:val="004B0CCF"/>
    <w:rsid w:val="004B1CBE"/>
    <w:rsid w:val="004B3700"/>
    <w:rsid w:val="004B3994"/>
    <w:rsid w:val="004B4692"/>
    <w:rsid w:val="004B6FD4"/>
    <w:rsid w:val="004C3F5D"/>
    <w:rsid w:val="004C68C8"/>
    <w:rsid w:val="004D03D5"/>
    <w:rsid w:val="004D289E"/>
    <w:rsid w:val="004D4F26"/>
    <w:rsid w:val="004E2987"/>
    <w:rsid w:val="004E2DF6"/>
    <w:rsid w:val="004E3549"/>
    <w:rsid w:val="004E4FAC"/>
    <w:rsid w:val="004E5D35"/>
    <w:rsid w:val="004E62F0"/>
    <w:rsid w:val="004E6346"/>
    <w:rsid w:val="004F28D1"/>
    <w:rsid w:val="004F6E24"/>
    <w:rsid w:val="004F6E8B"/>
    <w:rsid w:val="0050270E"/>
    <w:rsid w:val="005034A1"/>
    <w:rsid w:val="0050695C"/>
    <w:rsid w:val="00511E04"/>
    <w:rsid w:val="00513D0D"/>
    <w:rsid w:val="00514058"/>
    <w:rsid w:val="00515600"/>
    <w:rsid w:val="005156C7"/>
    <w:rsid w:val="00517737"/>
    <w:rsid w:val="00520752"/>
    <w:rsid w:val="00521A75"/>
    <w:rsid w:val="00521BE7"/>
    <w:rsid w:val="0052737A"/>
    <w:rsid w:val="00530FB5"/>
    <w:rsid w:val="00535FD9"/>
    <w:rsid w:val="0054196E"/>
    <w:rsid w:val="00542978"/>
    <w:rsid w:val="00542D96"/>
    <w:rsid w:val="0054369D"/>
    <w:rsid w:val="00544020"/>
    <w:rsid w:val="00544D9A"/>
    <w:rsid w:val="00545CB8"/>
    <w:rsid w:val="0054603A"/>
    <w:rsid w:val="00546F27"/>
    <w:rsid w:val="00553D89"/>
    <w:rsid w:val="005556D6"/>
    <w:rsid w:val="0056354C"/>
    <w:rsid w:val="00571D78"/>
    <w:rsid w:val="00573CE1"/>
    <w:rsid w:val="00574E1C"/>
    <w:rsid w:val="00584E93"/>
    <w:rsid w:val="005910B8"/>
    <w:rsid w:val="005926D3"/>
    <w:rsid w:val="00595BEF"/>
    <w:rsid w:val="005A14CC"/>
    <w:rsid w:val="005A1652"/>
    <w:rsid w:val="005A5122"/>
    <w:rsid w:val="005B0F9D"/>
    <w:rsid w:val="005B4037"/>
    <w:rsid w:val="005B4C7C"/>
    <w:rsid w:val="005D1517"/>
    <w:rsid w:val="005D204D"/>
    <w:rsid w:val="005D44B4"/>
    <w:rsid w:val="005D457F"/>
    <w:rsid w:val="005D7DEB"/>
    <w:rsid w:val="005E10FF"/>
    <w:rsid w:val="005E18C6"/>
    <w:rsid w:val="005E37EC"/>
    <w:rsid w:val="005E3A1F"/>
    <w:rsid w:val="005E3C00"/>
    <w:rsid w:val="005E3F70"/>
    <w:rsid w:val="005E5344"/>
    <w:rsid w:val="005E686C"/>
    <w:rsid w:val="005E76AF"/>
    <w:rsid w:val="005E7A8A"/>
    <w:rsid w:val="005F30AD"/>
    <w:rsid w:val="005F3F34"/>
    <w:rsid w:val="005F590E"/>
    <w:rsid w:val="005F5DBD"/>
    <w:rsid w:val="005F767E"/>
    <w:rsid w:val="0060005C"/>
    <w:rsid w:val="0060238B"/>
    <w:rsid w:val="00607A9F"/>
    <w:rsid w:val="00607FCC"/>
    <w:rsid w:val="006143B9"/>
    <w:rsid w:val="00614992"/>
    <w:rsid w:val="00617858"/>
    <w:rsid w:val="00620EDA"/>
    <w:rsid w:val="00623BBB"/>
    <w:rsid w:val="00630345"/>
    <w:rsid w:val="00633812"/>
    <w:rsid w:val="0063397E"/>
    <w:rsid w:val="0063425B"/>
    <w:rsid w:val="00635712"/>
    <w:rsid w:val="00636D68"/>
    <w:rsid w:val="0064056D"/>
    <w:rsid w:val="006425F1"/>
    <w:rsid w:val="00642751"/>
    <w:rsid w:val="00643A80"/>
    <w:rsid w:val="006471D2"/>
    <w:rsid w:val="006502E9"/>
    <w:rsid w:val="006518B8"/>
    <w:rsid w:val="00651F5B"/>
    <w:rsid w:val="006527B2"/>
    <w:rsid w:val="00653D0A"/>
    <w:rsid w:val="00653EE9"/>
    <w:rsid w:val="00654048"/>
    <w:rsid w:val="006543D1"/>
    <w:rsid w:val="0065698C"/>
    <w:rsid w:val="00656E0E"/>
    <w:rsid w:val="00657DD4"/>
    <w:rsid w:val="00662F3B"/>
    <w:rsid w:val="0066455E"/>
    <w:rsid w:val="00667B11"/>
    <w:rsid w:val="00667C6A"/>
    <w:rsid w:val="00670ADB"/>
    <w:rsid w:val="006720D5"/>
    <w:rsid w:val="00674C24"/>
    <w:rsid w:val="00675977"/>
    <w:rsid w:val="00675BA6"/>
    <w:rsid w:val="006820F9"/>
    <w:rsid w:val="00691F13"/>
    <w:rsid w:val="00697321"/>
    <w:rsid w:val="006A135C"/>
    <w:rsid w:val="006A2E47"/>
    <w:rsid w:val="006A355C"/>
    <w:rsid w:val="006A3B9A"/>
    <w:rsid w:val="006A4D97"/>
    <w:rsid w:val="006A5AB6"/>
    <w:rsid w:val="006B0798"/>
    <w:rsid w:val="006B19A4"/>
    <w:rsid w:val="006B2619"/>
    <w:rsid w:val="006B5BF5"/>
    <w:rsid w:val="006C5C4B"/>
    <w:rsid w:val="006D1264"/>
    <w:rsid w:val="006D503E"/>
    <w:rsid w:val="006D7E04"/>
    <w:rsid w:val="006E2282"/>
    <w:rsid w:val="006E42E6"/>
    <w:rsid w:val="006E4CF3"/>
    <w:rsid w:val="006E5290"/>
    <w:rsid w:val="006E76B8"/>
    <w:rsid w:val="006F186D"/>
    <w:rsid w:val="007003C9"/>
    <w:rsid w:val="007015D2"/>
    <w:rsid w:val="00704E4C"/>
    <w:rsid w:val="00706316"/>
    <w:rsid w:val="007074B6"/>
    <w:rsid w:val="00710E13"/>
    <w:rsid w:val="00711B5F"/>
    <w:rsid w:val="00715FAE"/>
    <w:rsid w:val="0071740E"/>
    <w:rsid w:val="00717F18"/>
    <w:rsid w:val="00720F4F"/>
    <w:rsid w:val="007215ED"/>
    <w:rsid w:val="00722CDE"/>
    <w:rsid w:val="00722D5C"/>
    <w:rsid w:val="00724239"/>
    <w:rsid w:val="00724A68"/>
    <w:rsid w:val="00724F92"/>
    <w:rsid w:val="00725792"/>
    <w:rsid w:val="00725B9F"/>
    <w:rsid w:val="007276AF"/>
    <w:rsid w:val="00733990"/>
    <w:rsid w:val="0073462A"/>
    <w:rsid w:val="00734891"/>
    <w:rsid w:val="00734D06"/>
    <w:rsid w:val="0073541E"/>
    <w:rsid w:val="00737CC8"/>
    <w:rsid w:val="007411F0"/>
    <w:rsid w:val="00742791"/>
    <w:rsid w:val="007430F5"/>
    <w:rsid w:val="0074375B"/>
    <w:rsid w:val="00746BB3"/>
    <w:rsid w:val="00746E5A"/>
    <w:rsid w:val="00747BBD"/>
    <w:rsid w:val="00753515"/>
    <w:rsid w:val="0075424A"/>
    <w:rsid w:val="0075666B"/>
    <w:rsid w:val="00763F89"/>
    <w:rsid w:val="00764BC1"/>
    <w:rsid w:val="007658CD"/>
    <w:rsid w:val="007658F9"/>
    <w:rsid w:val="0077403E"/>
    <w:rsid w:val="00774FDB"/>
    <w:rsid w:val="00776373"/>
    <w:rsid w:val="00776403"/>
    <w:rsid w:val="00776CE4"/>
    <w:rsid w:val="00777191"/>
    <w:rsid w:val="007858F4"/>
    <w:rsid w:val="00791E47"/>
    <w:rsid w:val="00792C62"/>
    <w:rsid w:val="0079336E"/>
    <w:rsid w:val="00795A09"/>
    <w:rsid w:val="0079781A"/>
    <w:rsid w:val="007A27AC"/>
    <w:rsid w:val="007A2F4C"/>
    <w:rsid w:val="007A4F5E"/>
    <w:rsid w:val="007A550C"/>
    <w:rsid w:val="007A5EF8"/>
    <w:rsid w:val="007A646B"/>
    <w:rsid w:val="007A6EB7"/>
    <w:rsid w:val="007A7812"/>
    <w:rsid w:val="007B1074"/>
    <w:rsid w:val="007B2FFE"/>
    <w:rsid w:val="007B55E7"/>
    <w:rsid w:val="007C0B4E"/>
    <w:rsid w:val="007C10A7"/>
    <w:rsid w:val="007C1EBE"/>
    <w:rsid w:val="007C601A"/>
    <w:rsid w:val="007C773C"/>
    <w:rsid w:val="007D26FF"/>
    <w:rsid w:val="007D3192"/>
    <w:rsid w:val="007D3954"/>
    <w:rsid w:val="007D6AD8"/>
    <w:rsid w:val="007D6EC8"/>
    <w:rsid w:val="007E4AEF"/>
    <w:rsid w:val="007E55B7"/>
    <w:rsid w:val="007E79CE"/>
    <w:rsid w:val="007E7E56"/>
    <w:rsid w:val="007F3B5C"/>
    <w:rsid w:val="007F4961"/>
    <w:rsid w:val="00800195"/>
    <w:rsid w:val="00806932"/>
    <w:rsid w:val="00816AAE"/>
    <w:rsid w:val="00817222"/>
    <w:rsid w:val="0082686D"/>
    <w:rsid w:val="008302E3"/>
    <w:rsid w:val="00833B0B"/>
    <w:rsid w:val="0083577D"/>
    <w:rsid w:val="00840CB7"/>
    <w:rsid w:val="008447C5"/>
    <w:rsid w:val="00844ABC"/>
    <w:rsid w:val="00847234"/>
    <w:rsid w:val="00853E21"/>
    <w:rsid w:val="00855AE5"/>
    <w:rsid w:val="00855E14"/>
    <w:rsid w:val="008611ED"/>
    <w:rsid w:val="008625B6"/>
    <w:rsid w:val="008670F6"/>
    <w:rsid w:val="0086711D"/>
    <w:rsid w:val="008703CF"/>
    <w:rsid w:val="00870449"/>
    <w:rsid w:val="00873582"/>
    <w:rsid w:val="00881169"/>
    <w:rsid w:val="00882E4A"/>
    <w:rsid w:val="00883EBB"/>
    <w:rsid w:val="0088418F"/>
    <w:rsid w:val="00887252"/>
    <w:rsid w:val="00892F3A"/>
    <w:rsid w:val="00896EB9"/>
    <w:rsid w:val="008A14FD"/>
    <w:rsid w:val="008A2597"/>
    <w:rsid w:val="008A2A41"/>
    <w:rsid w:val="008A358B"/>
    <w:rsid w:val="008A7D2D"/>
    <w:rsid w:val="008B2414"/>
    <w:rsid w:val="008B2AC8"/>
    <w:rsid w:val="008B37D1"/>
    <w:rsid w:val="008C11F3"/>
    <w:rsid w:val="008C25DA"/>
    <w:rsid w:val="008C3A01"/>
    <w:rsid w:val="008C5FFB"/>
    <w:rsid w:val="008D1322"/>
    <w:rsid w:val="008D3BF1"/>
    <w:rsid w:val="008D4D07"/>
    <w:rsid w:val="008D59D1"/>
    <w:rsid w:val="008D7982"/>
    <w:rsid w:val="008E0430"/>
    <w:rsid w:val="008E0961"/>
    <w:rsid w:val="008E0D3E"/>
    <w:rsid w:val="008E260E"/>
    <w:rsid w:val="008E3385"/>
    <w:rsid w:val="008E647F"/>
    <w:rsid w:val="008E6BC6"/>
    <w:rsid w:val="008E6F71"/>
    <w:rsid w:val="008E76D7"/>
    <w:rsid w:val="008F292B"/>
    <w:rsid w:val="0090474A"/>
    <w:rsid w:val="00906C94"/>
    <w:rsid w:val="0090796E"/>
    <w:rsid w:val="00907FBE"/>
    <w:rsid w:val="00911D2E"/>
    <w:rsid w:val="00912732"/>
    <w:rsid w:val="009127E8"/>
    <w:rsid w:val="00913E3A"/>
    <w:rsid w:val="00916F23"/>
    <w:rsid w:val="0092178E"/>
    <w:rsid w:val="0092298D"/>
    <w:rsid w:val="00922D0D"/>
    <w:rsid w:val="00924D40"/>
    <w:rsid w:val="00926D21"/>
    <w:rsid w:val="00927977"/>
    <w:rsid w:val="00932B3F"/>
    <w:rsid w:val="009370F6"/>
    <w:rsid w:val="009415E4"/>
    <w:rsid w:val="00946F4B"/>
    <w:rsid w:val="00947378"/>
    <w:rsid w:val="0095106D"/>
    <w:rsid w:val="0095632B"/>
    <w:rsid w:val="00963BDE"/>
    <w:rsid w:val="0096454D"/>
    <w:rsid w:val="00964A9D"/>
    <w:rsid w:val="00964FD9"/>
    <w:rsid w:val="0096652D"/>
    <w:rsid w:val="00971D17"/>
    <w:rsid w:val="00972DAE"/>
    <w:rsid w:val="00973C92"/>
    <w:rsid w:val="00975DFB"/>
    <w:rsid w:val="00976CFF"/>
    <w:rsid w:val="00977FB3"/>
    <w:rsid w:val="00980339"/>
    <w:rsid w:val="00982F6C"/>
    <w:rsid w:val="00985B6A"/>
    <w:rsid w:val="00986844"/>
    <w:rsid w:val="00987968"/>
    <w:rsid w:val="00992E3F"/>
    <w:rsid w:val="009939B8"/>
    <w:rsid w:val="00994E6F"/>
    <w:rsid w:val="009A0E2E"/>
    <w:rsid w:val="009A0EBF"/>
    <w:rsid w:val="009A12B3"/>
    <w:rsid w:val="009A5E62"/>
    <w:rsid w:val="009A7A56"/>
    <w:rsid w:val="009B2013"/>
    <w:rsid w:val="009B4750"/>
    <w:rsid w:val="009B6555"/>
    <w:rsid w:val="009C1762"/>
    <w:rsid w:val="009C2B90"/>
    <w:rsid w:val="009C3558"/>
    <w:rsid w:val="009C5330"/>
    <w:rsid w:val="009C5A27"/>
    <w:rsid w:val="009C5E3E"/>
    <w:rsid w:val="009D2209"/>
    <w:rsid w:val="009D35D0"/>
    <w:rsid w:val="009D50F6"/>
    <w:rsid w:val="009E22E1"/>
    <w:rsid w:val="009E27D6"/>
    <w:rsid w:val="009E52DD"/>
    <w:rsid w:val="009E7D90"/>
    <w:rsid w:val="009F194E"/>
    <w:rsid w:val="009F6A0D"/>
    <w:rsid w:val="00A045B3"/>
    <w:rsid w:val="00A0505D"/>
    <w:rsid w:val="00A050D3"/>
    <w:rsid w:val="00A1114F"/>
    <w:rsid w:val="00A17274"/>
    <w:rsid w:val="00A17321"/>
    <w:rsid w:val="00A17C0E"/>
    <w:rsid w:val="00A23963"/>
    <w:rsid w:val="00A37152"/>
    <w:rsid w:val="00A410E8"/>
    <w:rsid w:val="00A4411C"/>
    <w:rsid w:val="00A45877"/>
    <w:rsid w:val="00A45C58"/>
    <w:rsid w:val="00A472E8"/>
    <w:rsid w:val="00A50D09"/>
    <w:rsid w:val="00A52000"/>
    <w:rsid w:val="00A5481E"/>
    <w:rsid w:val="00A565A4"/>
    <w:rsid w:val="00A57385"/>
    <w:rsid w:val="00A57A8D"/>
    <w:rsid w:val="00A619A8"/>
    <w:rsid w:val="00A63DF9"/>
    <w:rsid w:val="00A67E3D"/>
    <w:rsid w:val="00A70734"/>
    <w:rsid w:val="00A7311F"/>
    <w:rsid w:val="00A77781"/>
    <w:rsid w:val="00A805F7"/>
    <w:rsid w:val="00A80F54"/>
    <w:rsid w:val="00A83D4F"/>
    <w:rsid w:val="00A86150"/>
    <w:rsid w:val="00A90776"/>
    <w:rsid w:val="00A93454"/>
    <w:rsid w:val="00A96E0C"/>
    <w:rsid w:val="00AA1EE2"/>
    <w:rsid w:val="00AA34CF"/>
    <w:rsid w:val="00AA4E42"/>
    <w:rsid w:val="00AA7491"/>
    <w:rsid w:val="00AB2EB5"/>
    <w:rsid w:val="00AB4533"/>
    <w:rsid w:val="00AB607D"/>
    <w:rsid w:val="00AC1D7B"/>
    <w:rsid w:val="00AC4601"/>
    <w:rsid w:val="00AC4C5B"/>
    <w:rsid w:val="00AC6FDC"/>
    <w:rsid w:val="00AD5845"/>
    <w:rsid w:val="00AD668F"/>
    <w:rsid w:val="00AD74E7"/>
    <w:rsid w:val="00AE16F5"/>
    <w:rsid w:val="00AE21ED"/>
    <w:rsid w:val="00AE2D02"/>
    <w:rsid w:val="00AF04F8"/>
    <w:rsid w:val="00AF6051"/>
    <w:rsid w:val="00B0259A"/>
    <w:rsid w:val="00B070BA"/>
    <w:rsid w:val="00B108B8"/>
    <w:rsid w:val="00B10C30"/>
    <w:rsid w:val="00B13CFE"/>
    <w:rsid w:val="00B1621D"/>
    <w:rsid w:val="00B21027"/>
    <w:rsid w:val="00B21794"/>
    <w:rsid w:val="00B23923"/>
    <w:rsid w:val="00B23C57"/>
    <w:rsid w:val="00B25876"/>
    <w:rsid w:val="00B27095"/>
    <w:rsid w:val="00B30757"/>
    <w:rsid w:val="00B355F5"/>
    <w:rsid w:val="00B358A4"/>
    <w:rsid w:val="00B359CF"/>
    <w:rsid w:val="00B40938"/>
    <w:rsid w:val="00B44650"/>
    <w:rsid w:val="00B46BF7"/>
    <w:rsid w:val="00B4761D"/>
    <w:rsid w:val="00B5158A"/>
    <w:rsid w:val="00B56A62"/>
    <w:rsid w:val="00B611AA"/>
    <w:rsid w:val="00B62973"/>
    <w:rsid w:val="00B65106"/>
    <w:rsid w:val="00B654FF"/>
    <w:rsid w:val="00B71FC3"/>
    <w:rsid w:val="00B74CDA"/>
    <w:rsid w:val="00B76B40"/>
    <w:rsid w:val="00B808C2"/>
    <w:rsid w:val="00B809C4"/>
    <w:rsid w:val="00B812EA"/>
    <w:rsid w:val="00B81FE3"/>
    <w:rsid w:val="00B94B25"/>
    <w:rsid w:val="00B94D6D"/>
    <w:rsid w:val="00B9756E"/>
    <w:rsid w:val="00BA04CB"/>
    <w:rsid w:val="00BA064B"/>
    <w:rsid w:val="00BA0E26"/>
    <w:rsid w:val="00BA1FBC"/>
    <w:rsid w:val="00BA4942"/>
    <w:rsid w:val="00BA50AE"/>
    <w:rsid w:val="00BA6F4A"/>
    <w:rsid w:val="00BA7B6F"/>
    <w:rsid w:val="00BB1901"/>
    <w:rsid w:val="00BB4081"/>
    <w:rsid w:val="00BB4446"/>
    <w:rsid w:val="00BB6735"/>
    <w:rsid w:val="00BC151B"/>
    <w:rsid w:val="00BC3B94"/>
    <w:rsid w:val="00BC44D6"/>
    <w:rsid w:val="00BC5F13"/>
    <w:rsid w:val="00BC6CAD"/>
    <w:rsid w:val="00BC6CF6"/>
    <w:rsid w:val="00BC6ECD"/>
    <w:rsid w:val="00BD4554"/>
    <w:rsid w:val="00BD7A9A"/>
    <w:rsid w:val="00BE08F6"/>
    <w:rsid w:val="00BE5BED"/>
    <w:rsid w:val="00BE6CEB"/>
    <w:rsid w:val="00BF6158"/>
    <w:rsid w:val="00BF6BAA"/>
    <w:rsid w:val="00C00C49"/>
    <w:rsid w:val="00C03F55"/>
    <w:rsid w:val="00C10DA5"/>
    <w:rsid w:val="00C1150B"/>
    <w:rsid w:val="00C13168"/>
    <w:rsid w:val="00C21D18"/>
    <w:rsid w:val="00C25BBD"/>
    <w:rsid w:val="00C33F26"/>
    <w:rsid w:val="00C35386"/>
    <w:rsid w:val="00C35FFC"/>
    <w:rsid w:val="00C440DF"/>
    <w:rsid w:val="00C459DA"/>
    <w:rsid w:val="00C46983"/>
    <w:rsid w:val="00C514D3"/>
    <w:rsid w:val="00C52E21"/>
    <w:rsid w:val="00C54C56"/>
    <w:rsid w:val="00C553E7"/>
    <w:rsid w:val="00C55952"/>
    <w:rsid w:val="00C600A2"/>
    <w:rsid w:val="00C61322"/>
    <w:rsid w:val="00C66AD6"/>
    <w:rsid w:val="00C67B48"/>
    <w:rsid w:val="00C77010"/>
    <w:rsid w:val="00C8101E"/>
    <w:rsid w:val="00C83D1E"/>
    <w:rsid w:val="00C84463"/>
    <w:rsid w:val="00C8706E"/>
    <w:rsid w:val="00C87F19"/>
    <w:rsid w:val="00C908BB"/>
    <w:rsid w:val="00C91FD8"/>
    <w:rsid w:val="00C939AD"/>
    <w:rsid w:val="00C97A12"/>
    <w:rsid w:val="00CA665E"/>
    <w:rsid w:val="00CA7E88"/>
    <w:rsid w:val="00CB0CCC"/>
    <w:rsid w:val="00CB38B7"/>
    <w:rsid w:val="00CB4528"/>
    <w:rsid w:val="00CB49A8"/>
    <w:rsid w:val="00CB4F08"/>
    <w:rsid w:val="00CB672B"/>
    <w:rsid w:val="00CC15B7"/>
    <w:rsid w:val="00CC28DC"/>
    <w:rsid w:val="00CC376C"/>
    <w:rsid w:val="00CC774D"/>
    <w:rsid w:val="00CD7DA5"/>
    <w:rsid w:val="00CD7DAF"/>
    <w:rsid w:val="00CE0685"/>
    <w:rsid w:val="00CE06AD"/>
    <w:rsid w:val="00CE1005"/>
    <w:rsid w:val="00CE2AA6"/>
    <w:rsid w:val="00CE6E96"/>
    <w:rsid w:val="00CF0EFF"/>
    <w:rsid w:val="00CF363E"/>
    <w:rsid w:val="00CF39C1"/>
    <w:rsid w:val="00CF48E6"/>
    <w:rsid w:val="00CF6C3A"/>
    <w:rsid w:val="00D03697"/>
    <w:rsid w:val="00D03ABA"/>
    <w:rsid w:val="00D04015"/>
    <w:rsid w:val="00D1166B"/>
    <w:rsid w:val="00D11CD2"/>
    <w:rsid w:val="00D11E3F"/>
    <w:rsid w:val="00D13643"/>
    <w:rsid w:val="00D1513F"/>
    <w:rsid w:val="00D15592"/>
    <w:rsid w:val="00D17483"/>
    <w:rsid w:val="00D176B8"/>
    <w:rsid w:val="00D20933"/>
    <w:rsid w:val="00D21A1E"/>
    <w:rsid w:val="00D22CD3"/>
    <w:rsid w:val="00D22EB7"/>
    <w:rsid w:val="00D23513"/>
    <w:rsid w:val="00D27AB5"/>
    <w:rsid w:val="00D27C16"/>
    <w:rsid w:val="00D343E1"/>
    <w:rsid w:val="00D37872"/>
    <w:rsid w:val="00D47876"/>
    <w:rsid w:val="00D47F71"/>
    <w:rsid w:val="00D5334E"/>
    <w:rsid w:val="00D556A9"/>
    <w:rsid w:val="00D567CF"/>
    <w:rsid w:val="00D57001"/>
    <w:rsid w:val="00D717F0"/>
    <w:rsid w:val="00D7210B"/>
    <w:rsid w:val="00D72D36"/>
    <w:rsid w:val="00D73202"/>
    <w:rsid w:val="00D73BE0"/>
    <w:rsid w:val="00D80956"/>
    <w:rsid w:val="00D854F7"/>
    <w:rsid w:val="00D90ACD"/>
    <w:rsid w:val="00D925C6"/>
    <w:rsid w:val="00D9344F"/>
    <w:rsid w:val="00D9388E"/>
    <w:rsid w:val="00D9430C"/>
    <w:rsid w:val="00D96F70"/>
    <w:rsid w:val="00DA082C"/>
    <w:rsid w:val="00DA13C9"/>
    <w:rsid w:val="00DA2378"/>
    <w:rsid w:val="00DA2D55"/>
    <w:rsid w:val="00DA3BE3"/>
    <w:rsid w:val="00DA64A2"/>
    <w:rsid w:val="00DB0157"/>
    <w:rsid w:val="00DB11FB"/>
    <w:rsid w:val="00DB159F"/>
    <w:rsid w:val="00DB171A"/>
    <w:rsid w:val="00DB1804"/>
    <w:rsid w:val="00DB731D"/>
    <w:rsid w:val="00DC062E"/>
    <w:rsid w:val="00DC1256"/>
    <w:rsid w:val="00DC4F77"/>
    <w:rsid w:val="00DC6FF3"/>
    <w:rsid w:val="00DD04D4"/>
    <w:rsid w:val="00DD2BAF"/>
    <w:rsid w:val="00DD2D3A"/>
    <w:rsid w:val="00DD38DE"/>
    <w:rsid w:val="00DD5FFF"/>
    <w:rsid w:val="00DE172D"/>
    <w:rsid w:val="00DE2105"/>
    <w:rsid w:val="00DE2B6D"/>
    <w:rsid w:val="00DE4773"/>
    <w:rsid w:val="00DE48A3"/>
    <w:rsid w:val="00DE667E"/>
    <w:rsid w:val="00DF0696"/>
    <w:rsid w:val="00DF1EB8"/>
    <w:rsid w:val="00DF64CE"/>
    <w:rsid w:val="00DF7764"/>
    <w:rsid w:val="00DF7F74"/>
    <w:rsid w:val="00E001DA"/>
    <w:rsid w:val="00E05109"/>
    <w:rsid w:val="00E05182"/>
    <w:rsid w:val="00E05C8F"/>
    <w:rsid w:val="00E104F5"/>
    <w:rsid w:val="00E12DE4"/>
    <w:rsid w:val="00E12F6A"/>
    <w:rsid w:val="00E14D38"/>
    <w:rsid w:val="00E16B90"/>
    <w:rsid w:val="00E170BE"/>
    <w:rsid w:val="00E2187E"/>
    <w:rsid w:val="00E26977"/>
    <w:rsid w:val="00E275E2"/>
    <w:rsid w:val="00E319D8"/>
    <w:rsid w:val="00E371E5"/>
    <w:rsid w:val="00E41BF6"/>
    <w:rsid w:val="00E42648"/>
    <w:rsid w:val="00E42E97"/>
    <w:rsid w:val="00E44182"/>
    <w:rsid w:val="00E50187"/>
    <w:rsid w:val="00E501A0"/>
    <w:rsid w:val="00E52621"/>
    <w:rsid w:val="00E55BE7"/>
    <w:rsid w:val="00E6028E"/>
    <w:rsid w:val="00E609E9"/>
    <w:rsid w:val="00E639A7"/>
    <w:rsid w:val="00E63BA6"/>
    <w:rsid w:val="00E64EF5"/>
    <w:rsid w:val="00E65577"/>
    <w:rsid w:val="00E66C2B"/>
    <w:rsid w:val="00E711A4"/>
    <w:rsid w:val="00E76149"/>
    <w:rsid w:val="00E80820"/>
    <w:rsid w:val="00E814B8"/>
    <w:rsid w:val="00E82738"/>
    <w:rsid w:val="00E86747"/>
    <w:rsid w:val="00E90CBF"/>
    <w:rsid w:val="00E95DA3"/>
    <w:rsid w:val="00EA0DEE"/>
    <w:rsid w:val="00EA1F12"/>
    <w:rsid w:val="00EA2F57"/>
    <w:rsid w:val="00EA4D80"/>
    <w:rsid w:val="00EA5E64"/>
    <w:rsid w:val="00EB0B19"/>
    <w:rsid w:val="00EB1ED0"/>
    <w:rsid w:val="00EB2696"/>
    <w:rsid w:val="00EB4205"/>
    <w:rsid w:val="00EB5A31"/>
    <w:rsid w:val="00EB704A"/>
    <w:rsid w:val="00EB73CB"/>
    <w:rsid w:val="00EB73D9"/>
    <w:rsid w:val="00EC0A58"/>
    <w:rsid w:val="00EC2C20"/>
    <w:rsid w:val="00EC3349"/>
    <w:rsid w:val="00EC3A0D"/>
    <w:rsid w:val="00EC525F"/>
    <w:rsid w:val="00EC7E67"/>
    <w:rsid w:val="00ED06E2"/>
    <w:rsid w:val="00ED09BC"/>
    <w:rsid w:val="00ED6F51"/>
    <w:rsid w:val="00ED70BF"/>
    <w:rsid w:val="00ED7156"/>
    <w:rsid w:val="00ED72E1"/>
    <w:rsid w:val="00ED7DF5"/>
    <w:rsid w:val="00EE033D"/>
    <w:rsid w:val="00EE20D3"/>
    <w:rsid w:val="00EE68A9"/>
    <w:rsid w:val="00EF2403"/>
    <w:rsid w:val="00EF37C6"/>
    <w:rsid w:val="00EF3E03"/>
    <w:rsid w:val="00EF56B0"/>
    <w:rsid w:val="00F01E25"/>
    <w:rsid w:val="00F0379E"/>
    <w:rsid w:val="00F040D2"/>
    <w:rsid w:val="00F04EFE"/>
    <w:rsid w:val="00F051D4"/>
    <w:rsid w:val="00F06D75"/>
    <w:rsid w:val="00F07507"/>
    <w:rsid w:val="00F13D2A"/>
    <w:rsid w:val="00F14882"/>
    <w:rsid w:val="00F150AC"/>
    <w:rsid w:val="00F15716"/>
    <w:rsid w:val="00F15A6C"/>
    <w:rsid w:val="00F21C65"/>
    <w:rsid w:val="00F23912"/>
    <w:rsid w:val="00F300C9"/>
    <w:rsid w:val="00F30133"/>
    <w:rsid w:val="00F3380C"/>
    <w:rsid w:val="00F3667C"/>
    <w:rsid w:val="00F3685F"/>
    <w:rsid w:val="00F423DA"/>
    <w:rsid w:val="00F465D2"/>
    <w:rsid w:val="00F5394E"/>
    <w:rsid w:val="00F5617B"/>
    <w:rsid w:val="00F57248"/>
    <w:rsid w:val="00F57731"/>
    <w:rsid w:val="00F61E8C"/>
    <w:rsid w:val="00F75056"/>
    <w:rsid w:val="00F75CAD"/>
    <w:rsid w:val="00F76D95"/>
    <w:rsid w:val="00F774C4"/>
    <w:rsid w:val="00F815E6"/>
    <w:rsid w:val="00F8205F"/>
    <w:rsid w:val="00F84216"/>
    <w:rsid w:val="00F84AA3"/>
    <w:rsid w:val="00F855BB"/>
    <w:rsid w:val="00F91598"/>
    <w:rsid w:val="00F94706"/>
    <w:rsid w:val="00F9545A"/>
    <w:rsid w:val="00F954FE"/>
    <w:rsid w:val="00F9615C"/>
    <w:rsid w:val="00F9682F"/>
    <w:rsid w:val="00FA1324"/>
    <w:rsid w:val="00FA26FB"/>
    <w:rsid w:val="00FA3826"/>
    <w:rsid w:val="00FB0C07"/>
    <w:rsid w:val="00FB1EDA"/>
    <w:rsid w:val="00FB1F6C"/>
    <w:rsid w:val="00FB22A6"/>
    <w:rsid w:val="00FB4CFE"/>
    <w:rsid w:val="00FB5D2E"/>
    <w:rsid w:val="00FC61B8"/>
    <w:rsid w:val="00FC7C6D"/>
    <w:rsid w:val="00FC7D03"/>
    <w:rsid w:val="00FD2AA1"/>
    <w:rsid w:val="00FD6772"/>
    <w:rsid w:val="00FD7FB6"/>
    <w:rsid w:val="00FE0A8F"/>
    <w:rsid w:val="00FE129A"/>
    <w:rsid w:val="00FE169D"/>
    <w:rsid w:val="00FE3D8F"/>
    <w:rsid w:val="00FE6625"/>
    <w:rsid w:val="00FF3720"/>
    <w:rsid w:val="00FF5B01"/>
    <w:rsid w:val="00FF7A58"/>
    <w:rsid w:val="0AE39A75"/>
    <w:rsid w:val="285A2BAC"/>
    <w:rsid w:val="2AB2B271"/>
    <w:rsid w:val="2D449E8B"/>
    <w:rsid w:val="3429A59B"/>
    <w:rsid w:val="4979F06C"/>
    <w:rsid w:val="4ED101E2"/>
    <w:rsid w:val="56F62CFC"/>
    <w:rsid w:val="5729B8E7"/>
    <w:rsid w:val="5D95671D"/>
    <w:rsid w:val="6624FAAD"/>
    <w:rsid w:val="7A081538"/>
    <w:rsid w:val="7DA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6EB10"/>
  <w15:docId w15:val="{7815BA37-2710-41D6-8A5C-829A2C75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D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5481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E033D"/>
    <w:pPr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E033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uiPriority w:val="99"/>
    <w:rsid w:val="00EE03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3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5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E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1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16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81169"/>
    <w:rPr>
      <w:vertAlign w:val="superscript"/>
    </w:rPr>
  </w:style>
  <w:style w:type="paragraph" w:customStyle="1" w:styleId="Default">
    <w:name w:val="Default"/>
    <w:rsid w:val="00A73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F1EB8"/>
    <w:pPr>
      <w:spacing w:after="0" w:line="240" w:lineRule="auto"/>
    </w:pPr>
  </w:style>
  <w:style w:type="table" w:styleId="TableGrid">
    <w:name w:val="Table Grid"/>
    <w:basedOn w:val="TableNormal"/>
    <w:uiPriority w:val="59"/>
    <w:rsid w:val="000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273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73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75CAD"/>
  </w:style>
  <w:style w:type="paragraph" w:styleId="NormalWeb">
    <w:name w:val="Normal (Web)"/>
    <w:basedOn w:val="Normal"/>
    <w:uiPriority w:val="99"/>
    <w:unhideWhenUsed/>
    <w:rsid w:val="004025D2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7E55B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view-uob.cloud.contensis.com/documents/college-mds/crct/oversight-committees/htoc-membership-list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4C064C5E6A4BBA3C1427415C2253" ma:contentTypeVersion="8" ma:contentTypeDescription="Create a new document." ma:contentTypeScope="" ma:versionID="48ab73c86c792addd20f172526498b6d">
  <xsd:schema xmlns:xsd="http://www.w3.org/2001/XMLSchema" xmlns:xs="http://www.w3.org/2001/XMLSchema" xmlns:p="http://schemas.microsoft.com/office/2006/metadata/properties" xmlns:ns2="bbcdd600-913c-431e-8c32-68135d9f832f" xmlns:ns3="3a59bc76-4fe8-444b-b40b-fedcf35e2929" targetNamespace="http://schemas.microsoft.com/office/2006/metadata/properties" ma:root="true" ma:fieldsID="0087b4067d9fea351926796bb0856f6d" ns2:_="" ns3:_="">
    <xsd:import namespace="bbcdd600-913c-431e-8c32-68135d9f832f"/>
    <xsd:import namespace="3a59bc76-4fe8-444b-b40b-fedcf35e2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d600-913c-431e-8c32-68135d9f8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bc76-4fe8-444b-b40b-fedcf35e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A997F-7CEE-4AAE-B7E1-9A0DDDCD5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273ED-CD31-4658-AF2B-C8FB33AD2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dd600-913c-431e-8c32-68135d9f832f"/>
    <ds:schemaRef ds:uri="3a59bc76-4fe8-444b-b40b-fedcf35e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932BC-074A-48EA-B527-26BD6BBE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31572-7AE3-45AB-9F4C-B2E741236A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Smith</dc:creator>
  <cp:keywords/>
  <cp:lastModifiedBy>Katy Smith (CMH - Research and Knowledge Transfer)</cp:lastModifiedBy>
  <cp:revision>16</cp:revision>
  <cp:lastPrinted>2023-12-04T12:53:00Z</cp:lastPrinted>
  <dcterms:created xsi:type="dcterms:W3CDTF">2025-12-16T09:57:00Z</dcterms:created>
  <dcterms:modified xsi:type="dcterms:W3CDTF">2026-03-13T10:42:00Z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0x0101005CC74C064C5E6A4BBA3C1427415C2253</vt:lpwstr>
  </property>
  <property fmtid="{D5CDD505-2E9C-101B-9397-08002B2CF9AE}" pid="3" name="docLang">
    <vt:lpwstr>en</vt:lpwstr>
  </property>
  <property fmtid="{D5CDD505-2E9C-101B-9397-08002B2CF9AE}" pid="4" name="_MarkAsFinal">
    <vt:bool>true</vt:bool>
  </property>
</Properties>
</file>