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63B" w14:textId="77777777" w:rsidR="00C0396F" w:rsidRPr="00C0396F" w:rsidRDefault="008235B1" w:rsidP="00C0396F">
      <w:pPr>
        <w:pStyle w:val="Title"/>
      </w:pPr>
      <w:r w:rsidRPr="00C0396F">
        <w:t>Standard Operating Procedure:</w:t>
      </w:r>
    </w:p>
    <w:p w14:paraId="1D7161AC" w14:textId="27DF0CD2" w:rsidR="005F1AD8" w:rsidRDefault="00981082" w:rsidP="00F013DE">
      <w:pPr>
        <w:pStyle w:val="Title"/>
      </w:pPr>
      <w:r>
        <w:t>Training</w:t>
      </w:r>
    </w:p>
    <w:p w14:paraId="21BCCDF7" w14:textId="77777777" w:rsidR="00C0396F" w:rsidRDefault="00C0396F" w:rsidP="00C0396F">
      <w:pPr>
        <w:rPr>
          <w:rFonts w:eastAsiaTheme="majorEastAsia"/>
        </w:rPr>
      </w:pPr>
    </w:p>
    <w:p w14:paraId="63364556" w14:textId="77777777" w:rsidR="00512C56" w:rsidRDefault="00512C56" w:rsidP="00C0396F">
      <w:pPr>
        <w:rPr>
          <w:rFonts w:eastAsiaTheme="majorEastAsia"/>
        </w:rPr>
      </w:pPr>
    </w:p>
    <w:p w14:paraId="340ECE75" w14:textId="31C5293E" w:rsidR="005F1AD8" w:rsidRDefault="005F1AD8">
      <w:pPr>
        <w:pStyle w:val="Heading1"/>
      </w:pPr>
      <w:r w:rsidRPr="00B6322E">
        <w:t>Purpose</w:t>
      </w:r>
    </w:p>
    <w:p w14:paraId="7D3AEA47" w14:textId="73CBFCD9" w:rsidR="00981082" w:rsidRPr="0060052C" w:rsidRDefault="00981082" w:rsidP="00981082">
      <w:r>
        <w:t xml:space="preserve">This </w:t>
      </w:r>
      <w:r w:rsidR="00B64CF3">
        <w:t>s</w:t>
      </w:r>
      <w:r>
        <w:t xml:space="preserve">tandard </w:t>
      </w:r>
      <w:r w:rsidR="00B64CF3">
        <w:t>o</w:t>
      </w:r>
      <w:r>
        <w:t xml:space="preserve">perating </w:t>
      </w:r>
      <w:r w:rsidR="00B64CF3">
        <w:t>p</w:t>
      </w:r>
      <w:r>
        <w:t>rocedure (SOP) describes how staff training should be performed and documented.</w:t>
      </w:r>
    </w:p>
    <w:p w14:paraId="75A4EDD0" w14:textId="73AFFC0D" w:rsidR="005F1AD8" w:rsidRDefault="005F1AD8">
      <w:pPr>
        <w:pStyle w:val="Heading1"/>
      </w:pPr>
      <w:r w:rsidRPr="00B63F21">
        <w:t>Scope</w:t>
      </w:r>
    </w:p>
    <w:p w14:paraId="56FA5921" w14:textId="4D7A65EB" w:rsidR="007028BF" w:rsidRDefault="007028BF" w:rsidP="007028BF">
      <w:r>
        <w:t xml:space="preserve">The SOP is applicable to all staff involved in clinical research sponsored by the University of Birmingham (UoB). Where staff are involved in clinical research sponsored by another institution, this procedure should be followed as far as possible, and in line with the contractual agreement between the UoB and the other institution. This SOP also applies </w:t>
      </w:r>
      <w:r w:rsidR="00281240">
        <w:t xml:space="preserve">to </w:t>
      </w:r>
      <w:r>
        <w:t xml:space="preserve">staff involved in clinical research approved by a UoB Research Ethics Committee (REC) that are required to follow the </w:t>
      </w:r>
      <w:bookmarkStart w:id="0" w:name="_Hlk97623019"/>
      <w:bookmarkStart w:id="1" w:name="_Hlk153783543"/>
      <w:bookmarkStart w:id="2" w:name="_Hlk153534848"/>
      <w:r w:rsidRPr="003C04B0">
        <w:rPr>
          <w:rStyle w:val="ReferencestootherSOPsQCDsChar"/>
          <w:rFonts w:eastAsiaTheme="minorHAnsi"/>
        </w:rPr>
        <w:t xml:space="preserve">UoB </w:t>
      </w:r>
      <w:r>
        <w:rPr>
          <w:rStyle w:val="ReferencestootherSOPsQCDsChar"/>
          <w:rFonts w:eastAsiaTheme="minorHAnsi"/>
        </w:rPr>
        <w:t xml:space="preserve">Principles of Good </w:t>
      </w:r>
      <w:r w:rsidRPr="003C04B0">
        <w:rPr>
          <w:rStyle w:val="ReferencestootherSOPsQCDsChar"/>
          <w:rFonts w:eastAsiaTheme="minorHAnsi"/>
        </w:rPr>
        <w:t xml:space="preserve">Clinical </w:t>
      </w:r>
      <w:r>
        <w:rPr>
          <w:rStyle w:val="ReferencestootherSOPsQCDsChar"/>
          <w:rFonts w:eastAsiaTheme="minorHAnsi"/>
        </w:rPr>
        <w:t>Practice (GCP) for Clinical Research (UoB-GCP-POL-001)</w:t>
      </w:r>
      <w:bookmarkEnd w:id="0"/>
      <w:r>
        <w:t>.</w:t>
      </w:r>
      <w:bookmarkEnd w:id="1"/>
      <w:r>
        <w:t xml:space="preserve"> </w:t>
      </w:r>
      <w:bookmarkEnd w:id="2"/>
      <w:r>
        <w:t>This SOP may be used as a guidance document in all other cases.</w:t>
      </w:r>
    </w:p>
    <w:p w14:paraId="7B9935C2" w14:textId="584986C4" w:rsidR="005F1AD8" w:rsidRPr="00C34A3B" w:rsidRDefault="005F1AD8" w:rsidP="00B937B6">
      <w:pPr>
        <w:pStyle w:val="Heading1"/>
      </w:pPr>
      <w:r w:rsidRPr="00B63F21">
        <w:t>Implementation plan</w:t>
      </w:r>
    </w:p>
    <w:p w14:paraId="4735E385" w14:textId="55D610E0" w:rsidR="00981082" w:rsidRPr="00C34A3B" w:rsidRDefault="00981082" w:rsidP="00981082">
      <w:r>
        <w:t xml:space="preserve">This SOP </w:t>
      </w:r>
      <w:r w:rsidR="00E90E99">
        <w:t>will be</w:t>
      </w:r>
      <w:r>
        <w:t xml:space="preserve"> implemented </w:t>
      </w:r>
      <w:r w:rsidR="00E90E99">
        <w:t xml:space="preserve">in line with this document’s </w:t>
      </w:r>
      <w:r>
        <w:t>effective date.</w:t>
      </w:r>
    </w:p>
    <w:p w14:paraId="6B4D62F5" w14:textId="1052536B" w:rsidR="005F1AD8" w:rsidRDefault="005F1AD8">
      <w:pPr>
        <w:pStyle w:val="Heading1"/>
      </w:pPr>
      <w:r>
        <w:t>Stakeholders</w:t>
      </w:r>
    </w:p>
    <w:p w14:paraId="09519925" w14:textId="5C843321" w:rsidR="00981082" w:rsidRDefault="00981082" w:rsidP="003C04B0">
      <w:pPr>
        <w:pStyle w:val="bullet1"/>
      </w:pPr>
      <w:r>
        <w:t xml:space="preserve">Manager (or delegate) – this term is used to define the role that has the responsibility for </w:t>
      </w:r>
      <w:r w:rsidR="003168D4">
        <w:t>ensuring staff are trained.</w:t>
      </w:r>
      <w:r w:rsidR="003168D4" w:rsidDel="003168D4">
        <w:t xml:space="preserve"> </w:t>
      </w:r>
      <w:r>
        <w:t xml:space="preserve">This may </w:t>
      </w:r>
      <w:r w:rsidR="00E90E99">
        <w:t xml:space="preserve">be </w:t>
      </w:r>
      <w:r>
        <w:t xml:space="preserve">the </w:t>
      </w:r>
      <w:r w:rsidR="00E90E99">
        <w:t>c</w:t>
      </w:r>
      <w:r>
        <w:t xml:space="preserve">hief </w:t>
      </w:r>
      <w:r w:rsidR="00E90E99">
        <w:t>i</w:t>
      </w:r>
      <w:r>
        <w:t>nvestigator (CI)</w:t>
      </w:r>
      <w:r w:rsidR="00E90E99">
        <w:t xml:space="preserve"> or UoB lead</w:t>
      </w:r>
      <w:r>
        <w:t xml:space="preserve"> for </w:t>
      </w:r>
      <w:r w:rsidR="00E90E99">
        <w:t xml:space="preserve">the </w:t>
      </w:r>
      <w:r>
        <w:t xml:space="preserve">clinical </w:t>
      </w:r>
      <w:r w:rsidR="00E90E99">
        <w:t>research project. For clinical research approved by a UoB research ethics committee (REC), the role of CI may be referred to as the principal investigator (PI),</w:t>
      </w:r>
      <w:r w:rsidR="00272C3C">
        <w:t xml:space="preserve"> or the supervisor for postgraduate research students.</w:t>
      </w:r>
      <w:r>
        <w:t xml:space="preserve"> </w:t>
      </w:r>
    </w:p>
    <w:p w14:paraId="12DA40F3" w14:textId="6290FA26" w:rsidR="00342C1E" w:rsidRDefault="00981082" w:rsidP="003C04B0">
      <w:pPr>
        <w:pStyle w:val="bullet1"/>
      </w:pPr>
      <w:r>
        <w:t xml:space="preserve">UoB staff members working </w:t>
      </w:r>
      <w:r w:rsidR="00E90E99">
        <w:t xml:space="preserve">in accordance </w:t>
      </w:r>
      <w:r>
        <w:t xml:space="preserve">with the UoB </w:t>
      </w:r>
      <w:r w:rsidR="00C2567D">
        <w:t>c</w:t>
      </w:r>
      <w:r>
        <w:t xml:space="preserve">linical </w:t>
      </w:r>
      <w:r w:rsidR="00C2567D">
        <w:t>r</w:t>
      </w:r>
      <w:r>
        <w:t>esearch</w:t>
      </w:r>
      <w:r w:rsidR="00C2567D">
        <w:t xml:space="preserve"> quality management system (</w:t>
      </w:r>
      <w:r>
        <w:t>QMS</w:t>
      </w:r>
      <w:r w:rsidR="00C2567D">
        <w:t>)</w:t>
      </w:r>
      <w:r>
        <w:t>, other relevant external standards and regulations or any other QMS referring to this SOP.</w:t>
      </w:r>
    </w:p>
    <w:p w14:paraId="59FA6C23" w14:textId="77777777" w:rsidR="00B940A8" w:rsidRDefault="00B940A8" w:rsidP="00B940A8"/>
    <w:p w14:paraId="77136DF4" w14:textId="77777777" w:rsidR="004C46FF" w:rsidRPr="00342C1E" w:rsidRDefault="004C46FF" w:rsidP="004C46FF">
      <w:pPr>
        <w:pStyle w:val="bullet1"/>
        <w:numPr>
          <w:ilvl w:val="0"/>
          <w:numId w:val="0"/>
        </w:numPr>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p>
    <w:p w14:paraId="3F6E116B" w14:textId="446FEDE3" w:rsidR="005F0420" w:rsidRDefault="005F0420" w:rsidP="0060052C">
      <w:pPr>
        <w:pStyle w:val="Heading1"/>
      </w:pPr>
      <w:bookmarkStart w:id="3" w:name="_Toc320536979"/>
      <w:r>
        <w:lastRenderedPageBreak/>
        <w:t>Background</w:t>
      </w:r>
      <w:r w:rsidR="008D54DF">
        <w:t xml:space="preserve"> and </w:t>
      </w:r>
      <w:r w:rsidR="00FF6CB2">
        <w:t>r</w:t>
      </w:r>
      <w:r w:rsidR="008D54DF">
        <w:t>ationale</w:t>
      </w:r>
    </w:p>
    <w:p w14:paraId="38A118F1" w14:textId="2E6F7CC0" w:rsidR="00FA6E08" w:rsidRDefault="00981082">
      <w:r>
        <w:t>The k</w:t>
      </w:r>
      <w:r w:rsidRPr="00A75C1C">
        <w:t xml:space="preserve">ey to a </w:t>
      </w:r>
      <w:r w:rsidRPr="005852A7">
        <w:t xml:space="preserve">successful </w:t>
      </w:r>
      <w:r>
        <w:t>QMS</w:t>
      </w:r>
      <w:r w:rsidRPr="00A8205B">
        <w:t xml:space="preserve"> </w:t>
      </w:r>
      <w:r w:rsidR="007F2329">
        <w:t>relies on staff being trained on standards and regulations which underpin it, as well as the policies and procedures it contains.</w:t>
      </w:r>
      <w:r w:rsidR="007F2329" w:rsidRPr="00A8205B" w:rsidDel="007F2329">
        <w:t xml:space="preserve"> </w:t>
      </w:r>
      <w:r w:rsidRPr="00A8205B">
        <w:t xml:space="preserve">The </w:t>
      </w:r>
      <w:hyperlink r:id="rId11" w:tooltip="Link to UoB Code of Practice for Research" w:history="1">
        <w:r w:rsidRPr="00903CA1">
          <w:rPr>
            <w:rStyle w:val="Hyperlink"/>
          </w:rPr>
          <w:t>UoB Code of Practice for Researc</w:t>
        </w:r>
        <w:r>
          <w:rPr>
            <w:rStyle w:val="Hyperlink"/>
          </w:rPr>
          <w:t xml:space="preserve">h (PDF – </w:t>
        </w:r>
        <w:r w:rsidR="00272C3C">
          <w:rPr>
            <w:rStyle w:val="Hyperlink"/>
          </w:rPr>
          <w:t>357</w:t>
        </w:r>
        <w:r>
          <w:rPr>
            <w:rStyle w:val="Hyperlink"/>
          </w:rPr>
          <w:t xml:space="preserve"> KB)</w:t>
        </w:r>
      </w:hyperlink>
      <w:r w:rsidR="00272C3C" w:rsidRPr="003C04B0">
        <w:t xml:space="preserve"> </w:t>
      </w:r>
      <w:r w:rsidR="001C045A">
        <w:t xml:space="preserve">states </w:t>
      </w:r>
      <w:r w:rsidRPr="00A8205B">
        <w:t>that the PI</w:t>
      </w:r>
      <w:r w:rsidR="00FA6E08">
        <w:t xml:space="preserve"> [CI for clinical research]</w:t>
      </w:r>
      <w:r w:rsidRPr="00391D55">
        <w:t xml:space="preserve"> is accountable for </w:t>
      </w:r>
      <w:r w:rsidR="001C045A">
        <w:t>ensuring that all researchers are appropriately qualified by training and</w:t>
      </w:r>
      <w:r w:rsidR="00272C3C">
        <w:t xml:space="preserve"> </w:t>
      </w:r>
      <w:r w:rsidR="001C045A">
        <w:t>experience to carry out their role in the research.</w:t>
      </w:r>
      <w:r w:rsidR="00FA6E08">
        <w:t xml:space="preserve"> </w:t>
      </w:r>
    </w:p>
    <w:p w14:paraId="7C9EFF5F" w14:textId="6A41E774" w:rsidR="00475745" w:rsidRDefault="00981082">
      <w:r>
        <w:t>Training typically starts during an employee’s induction period and is expected to continue thereafter to ensure staff remain up to date with the latest practices and regulatory requirements. This SOP covers the general process. It is expected that for each topic the required training will be described in the topic</w:t>
      </w:r>
      <w:r w:rsidR="00A82312">
        <w:t>-</w:t>
      </w:r>
      <w:r>
        <w:t xml:space="preserve">specific instructions, SOPs and/or </w:t>
      </w:r>
      <w:r w:rsidR="00FA6E08">
        <w:t>q</w:t>
      </w:r>
      <w:r>
        <w:t xml:space="preserve">uality </w:t>
      </w:r>
      <w:r w:rsidR="00FA6E08">
        <w:t>m</w:t>
      </w:r>
      <w:r>
        <w:t>anual.</w:t>
      </w:r>
    </w:p>
    <w:p w14:paraId="7AB7E6FB" w14:textId="1E60056D" w:rsidR="009A221B" w:rsidRPr="009A221B" w:rsidRDefault="00B14826" w:rsidP="0060052C">
      <w:pPr>
        <w:pStyle w:val="Heading1"/>
      </w:pPr>
      <w:r>
        <w:t>Process map</w:t>
      </w:r>
    </w:p>
    <w:p w14:paraId="7C25149B" w14:textId="16232C10" w:rsidR="00B14826" w:rsidRDefault="00981082" w:rsidP="00BC6E58">
      <w:pPr>
        <w:jc w:val="center"/>
      </w:pPr>
      <w:r>
        <w:rPr>
          <w:noProof/>
        </w:rPr>
        <w:drawing>
          <wp:inline distT="0" distB="0" distL="0" distR="0" wp14:anchorId="246DC788" wp14:editId="5E5E1BF5">
            <wp:extent cx="5116195" cy="6725920"/>
            <wp:effectExtent l="0" t="0" r="8255" b="0"/>
            <wp:docPr id="1" name="Picture 1" descr="Process map outlining the steps detailed in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ss map outlining the steps detailed in the docu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6195" cy="6725920"/>
                    </a:xfrm>
                    <a:prstGeom prst="rect">
                      <a:avLst/>
                    </a:prstGeom>
                    <a:noFill/>
                    <a:ln>
                      <a:noFill/>
                    </a:ln>
                  </pic:spPr>
                </pic:pic>
              </a:graphicData>
            </a:graphic>
          </wp:inline>
        </w:drawing>
      </w:r>
    </w:p>
    <w:p w14:paraId="35946E07" w14:textId="3E2BE3E0" w:rsidR="00E22773" w:rsidRPr="00435EAE" w:rsidRDefault="00C3647F">
      <w:pPr>
        <w:pStyle w:val="Heading1"/>
      </w:pPr>
      <w:r w:rsidRPr="00435EAE">
        <w:lastRenderedPageBreak/>
        <w:t>Procedure</w:t>
      </w:r>
    </w:p>
    <w:p w14:paraId="4C397852" w14:textId="77777777" w:rsidR="00981082" w:rsidRDefault="00981082" w:rsidP="00981082">
      <w:pPr>
        <w:pStyle w:val="Heading2"/>
      </w:pPr>
      <w:r>
        <w:t>Recruitment of qualified staff</w:t>
      </w:r>
    </w:p>
    <w:p w14:paraId="53C9CD03" w14:textId="34D1CDE9" w:rsidR="00981082" w:rsidRDefault="00981082" w:rsidP="003C04B0">
      <w:pPr>
        <w:pStyle w:val="Numberlist"/>
        <w:numPr>
          <w:ilvl w:val="0"/>
          <w:numId w:val="12"/>
        </w:numPr>
        <w:ind w:left="340" w:hanging="340"/>
      </w:pPr>
      <w:r>
        <w:t>Following the UoB recruitment procedures, t</w:t>
      </w:r>
      <w:r w:rsidRPr="007F34F2">
        <w:t xml:space="preserve">he </w:t>
      </w:r>
      <w:r w:rsidR="00C2567D">
        <w:t>m</w:t>
      </w:r>
      <w:r w:rsidRPr="007F34F2">
        <w:t>anager (or delegate)</w:t>
      </w:r>
      <w:r>
        <w:t xml:space="preserve"> will recruit staff members who are appropriately qualified by education and</w:t>
      </w:r>
      <w:r w:rsidR="00A9535B">
        <w:t>/or</w:t>
      </w:r>
      <w:r>
        <w:t xml:space="preserve"> experience to perform tasks, or who would be able to perform their tasks following further training.</w:t>
      </w:r>
    </w:p>
    <w:p w14:paraId="13A4EE89" w14:textId="54DAD8A9" w:rsidR="00AC4F76" w:rsidRDefault="008C79B2" w:rsidP="007D10A5">
      <w:pPr>
        <w:pStyle w:val="Numberlist"/>
      </w:pPr>
      <w:r>
        <w:t>The staff member will keep on file</w:t>
      </w:r>
      <w:r w:rsidR="00235FA6">
        <w:t xml:space="preserve"> </w:t>
      </w:r>
      <w:r w:rsidR="00483B57">
        <w:t>a (paper or electronic)</w:t>
      </w:r>
      <w:r>
        <w:t xml:space="preserve"> copy of their signed and dated research CV</w:t>
      </w:r>
      <w:r w:rsidR="00AC4F76">
        <w:t xml:space="preserve"> </w:t>
      </w:r>
      <w:r w:rsidR="00AC4F76" w:rsidRPr="00AC4F76">
        <w:t>containing proof of relevant education and/or experience</w:t>
      </w:r>
      <w:r w:rsidR="00AC4F76">
        <w:t>.</w:t>
      </w:r>
      <w:r w:rsidR="00343BE9">
        <w:t xml:space="preserve"> S</w:t>
      </w:r>
      <w:r w:rsidR="00115B2F">
        <w:t>ee</w:t>
      </w:r>
      <w:r>
        <w:t xml:space="preserve"> the </w:t>
      </w:r>
      <w:bookmarkStart w:id="4" w:name="_Hlk153783561"/>
      <w:bookmarkStart w:id="5" w:name="_Hlk153534860"/>
      <w:r w:rsidRPr="00FA2C66">
        <w:rPr>
          <w:rStyle w:val="ReferencestootherSOPsQCDsChar"/>
        </w:rPr>
        <w:t>Employee CV (UoB-TRN-QCD-001)</w:t>
      </w:r>
      <w:bookmarkEnd w:id="4"/>
      <w:r w:rsidR="00343BE9">
        <w:rPr>
          <w:rStyle w:val="ReferencestootherSOPsQCDsChar"/>
        </w:rPr>
        <w:t xml:space="preserve"> </w:t>
      </w:r>
      <w:bookmarkEnd w:id="5"/>
      <w:r w:rsidR="00343BE9" w:rsidRPr="007D10A5">
        <w:t xml:space="preserve">for </w:t>
      </w:r>
      <w:r w:rsidR="00343BE9">
        <w:t>a template</w:t>
      </w:r>
      <w:r w:rsidR="00115B2F">
        <w:t xml:space="preserve"> </w:t>
      </w:r>
      <w:r w:rsidRPr="00BC6E58">
        <w:t>has been</w:t>
      </w:r>
      <w:r w:rsidR="00F27E46" w:rsidRPr="00BC6E58">
        <w:t xml:space="preserve"> developed in line with </w:t>
      </w:r>
      <w:hyperlink r:id="rId13" w:tooltip="Helath Research Authority CV guidance" w:history="1">
        <w:r w:rsidR="00F27E46" w:rsidRPr="00BC6E58">
          <w:rPr>
            <w:rStyle w:val="Hyperlink"/>
          </w:rPr>
          <w:t>HRA CV guidance</w:t>
        </w:r>
      </w:hyperlink>
      <w:r w:rsidR="00AC4F76">
        <w:t>.</w:t>
      </w:r>
      <w:r w:rsidR="00C2567D">
        <w:t xml:space="preserve"> Where appropriate, the staff member’s job application form may be used.</w:t>
      </w:r>
    </w:p>
    <w:p w14:paraId="6F3ADE54" w14:textId="4B701846" w:rsidR="008C79B2" w:rsidRPr="000C4297" w:rsidRDefault="00343BE9" w:rsidP="007D10A5">
      <w:r>
        <w:t>Note:</w:t>
      </w:r>
      <w:r w:rsidR="00115B2F">
        <w:t xml:space="preserve"> p</w:t>
      </w:r>
      <w:r w:rsidR="00AC4F76">
        <w:t>ersonal details (such as home address</w:t>
      </w:r>
      <w:r w:rsidR="00115B2F">
        <w:t xml:space="preserve"> and personal telephone numbers</w:t>
      </w:r>
      <w:r w:rsidR="00AC4F76">
        <w:t>) are not required for a research CV</w:t>
      </w:r>
      <w:r w:rsidR="00115B2F">
        <w:t xml:space="preserve"> and should not be included/kept to a minimum</w:t>
      </w:r>
      <w:r w:rsidR="00AC4F76">
        <w:t xml:space="preserve">. </w:t>
      </w:r>
    </w:p>
    <w:p w14:paraId="30E301A3" w14:textId="4A6D9869" w:rsidR="000C4297" w:rsidRDefault="00AC4F76" w:rsidP="007D10A5">
      <w:pPr>
        <w:pStyle w:val="Numberlist"/>
      </w:pPr>
      <w:r>
        <w:t xml:space="preserve">For CTIMPs, </w:t>
      </w:r>
      <w:r w:rsidR="006270E3">
        <w:t xml:space="preserve">the </w:t>
      </w:r>
      <w:r>
        <w:t>staff member will keep on file a copy of their job description, or an overview of tasks to be undertaken by the individual that are related to the clinical research (here on referred to as the job description). Th</w:t>
      </w:r>
      <w:r w:rsidR="000C4297">
        <w:t xml:space="preserve">e job description </w:t>
      </w:r>
      <w:r w:rsidR="006270E3">
        <w:t xml:space="preserve">will </w:t>
      </w:r>
      <w:r>
        <w:t>be signed and dated by the staff member</w:t>
      </w:r>
      <w:r w:rsidR="00483B57">
        <w:t xml:space="preserve"> </w:t>
      </w:r>
      <w:r>
        <w:t xml:space="preserve">to demonstrate the date on which current roles and responsibilities have been agreed. </w:t>
      </w:r>
      <w:r w:rsidR="006270E3">
        <w:t>A</w:t>
      </w:r>
      <w:r w:rsidR="006270E3" w:rsidRPr="006270E3">
        <w:t xml:space="preserve"> </w:t>
      </w:r>
      <w:r w:rsidR="006270E3">
        <w:t>job description may not be</w:t>
      </w:r>
      <w:r w:rsidR="006270E3" w:rsidRPr="006270E3">
        <w:t xml:space="preserve"> required </w:t>
      </w:r>
      <w:r w:rsidR="006270E3">
        <w:t>where</w:t>
      </w:r>
      <w:r w:rsidR="006270E3" w:rsidRPr="006270E3">
        <w:t xml:space="preserve"> roles and responsibilities are clearly defined elsewhere for the staff member</w:t>
      </w:r>
      <w:r w:rsidR="006270E3">
        <w:t>.</w:t>
      </w:r>
    </w:p>
    <w:p w14:paraId="11215AAF" w14:textId="380054DE" w:rsidR="0026301F" w:rsidRDefault="0026301F" w:rsidP="00167498">
      <w:pPr>
        <w:pStyle w:val="bullet2"/>
      </w:pPr>
      <w:r>
        <w:t xml:space="preserve">Where possible, it is recommended that </w:t>
      </w:r>
      <w:r w:rsidR="00167498">
        <w:t>a</w:t>
      </w:r>
      <w:r>
        <w:t xml:space="preserve"> job description </w:t>
      </w:r>
      <w:r w:rsidR="00167498">
        <w:t>is</w:t>
      </w:r>
      <w:r>
        <w:t xml:space="preserve"> also signed and </w:t>
      </w:r>
      <w:r w:rsidR="00167498">
        <w:t>d</w:t>
      </w:r>
      <w:r>
        <w:t>ated by the staff member’s line manager.</w:t>
      </w:r>
    </w:p>
    <w:p w14:paraId="55D6A0CC" w14:textId="553D20BE" w:rsidR="00AC4F76" w:rsidRDefault="006270E3" w:rsidP="003C04B0">
      <w:pPr>
        <w:pStyle w:val="bullet2"/>
      </w:pPr>
      <w:r>
        <w:t xml:space="preserve">A job description is also </w:t>
      </w:r>
      <w:r w:rsidR="00AC4F76">
        <w:t>recommended as a best practice for</w:t>
      </w:r>
      <w:r>
        <w:t xml:space="preserve"> staff members working on</w:t>
      </w:r>
      <w:r w:rsidR="00AC4F76">
        <w:t xml:space="preserve"> </w:t>
      </w:r>
      <w:r w:rsidR="009E3D26">
        <w:t>non-CTIMP</w:t>
      </w:r>
      <w:r w:rsidR="00613C2C">
        <w:t>s</w:t>
      </w:r>
      <w:r w:rsidR="009E3D26">
        <w:t xml:space="preserve"> </w:t>
      </w:r>
      <w:r w:rsidR="005A5ED6">
        <w:t>and</w:t>
      </w:r>
      <w:r w:rsidR="00613C2C">
        <w:t>/or</w:t>
      </w:r>
      <w:r w:rsidR="005A5ED6">
        <w:t xml:space="preserve"> studies</w:t>
      </w:r>
      <w:r>
        <w:t xml:space="preserve"> to demonstrate their </w:t>
      </w:r>
      <w:r w:rsidR="00613C2C">
        <w:t xml:space="preserve">assigned </w:t>
      </w:r>
      <w:r>
        <w:t>roles and responsibility related to the clinical research</w:t>
      </w:r>
      <w:r w:rsidR="00AC4F76">
        <w:t xml:space="preserve">. </w:t>
      </w:r>
    </w:p>
    <w:p w14:paraId="20ADB1EC" w14:textId="77777777" w:rsidR="00981082" w:rsidRDefault="00981082" w:rsidP="00981082">
      <w:pPr>
        <w:pStyle w:val="Heading2"/>
      </w:pPr>
      <w:r>
        <w:t xml:space="preserve">Initial staff training </w:t>
      </w:r>
    </w:p>
    <w:p w14:paraId="428F5CDD" w14:textId="52EE0250" w:rsidR="00981082" w:rsidRDefault="005B77EF" w:rsidP="003C04B0">
      <w:pPr>
        <w:pStyle w:val="Numberlist"/>
        <w:numPr>
          <w:ilvl w:val="0"/>
          <w:numId w:val="12"/>
        </w:numPr>
        <w:ind w:left="340" w:hanging="340"/>
      </w:pPr>
      <w:r>
        <w:t xml:space="preserve">At the start of a </w:t>
      </w:r>
      <w:r w:rsidR="00981082">
        <w:t>new staff member</w:t>
      </w:r>
      <w:r>
        <w:t>’s employment</w:t>
      </w:r>
      <w:r w:rsidR="00981082">
        <w:t xml:space="preserve"> the</w:t>
      </w:r>
      <w:r w:rsidR="00981082" w:rsidRPr="007F34F2">
        <w:t xml:space="preserve"> </w:t>
      </w:r>
      <w:r w:rsidR="00C2567D">
        <w:t>m</w:t>
      </w:r>
      <w:r w:rsidR="00981082" w:rsidRPr="007F34F2">
        <w:t>anager (or delegate)</w:t>
      </w:r>
      <w:r w:rsidR="00981082">
        <w:t xml:space="preserve">, together with the staff member, will </w:t>
      </w:r>
      <w:r>
        <w:t>provide</w:t>
      </w:r>
      <w:r w:rsidR="00483B57">
        <w:t xml:space="preserve"> an induction and </w:t>
      </w:r>
      <w:r w:rsidR="00981082">
        <w:t>perform a training needs analysis</w:t>
      </w:r>
      <w:r w:rsidR="005A5ED6">
        <w:t>. This will</w:t>
      </w:r>
      <w:r w:rsidR="00981082">
        <w:t xml:space="preserve"> identify the training required to ensure the staff member is appropriately trained to undertake their tasks. Training needs will depend on the staff member’s prior education and experience. </w:t>
      </w:r>
      <w:r w:rsidR="00DA2970">
        <w:t>A training plan will be developed, including agreed t</w:t>
      </w:r>
      <w:r w:rsidR="00981082">
        <w:t>imelines</w:t>
      </w:r>
      <w:r w:rsidR="007F74FD">
        <w:t>,</w:t>
      </w:r>
      <w:r w:rsidR="00981082">
        <w:t xml:space="preserve"> to ensure training is </w:t>
      </w:r>
      <w:r w:rsidR="001C045A">
        <w:t xml:space="preserve">provided </w:t>
      </w:r>
      <w:r w:rsidR="00981082">
        <w:t xml:space="preserve">in a timely fashion. </w:t>
      </w:r>
      <w:r w:rsidR="00343BE9">
        <w:t xml:space="preserve">The plan </w:t>
      </w:r>
      <w:r w:rsidR="00981082">
        <w:t>may include</w:t>
      </w:r>
      <w:r w:rsidR="00343BE9">
        <w:t xml:space="preserve"> training on</w:t>
      </w:r>
      <w:r w:rsidR="00981082">
        <w:t xml:space="preserve">: </w:t>
      </w:r>
    </w:p>
    <w:p w14:paraId="0849F13E" w14:textId="63CB25D5" w:rsidR="00981082" w:rsidRDefault="00981082" w:rsidP="00981082">
      <w:pPr>
        <w:pStyle w:val="bullet2"/>
        <w:numPr>
          <w:ilvl w:val="1"/>
          <w:numId w:val="13"/>
        </w:numPr>
        <w:ind w:left="697" w:right="340" w:hanging="357"/>
      </w:pPr>
      <w:r>
        <w:t>relevant documents from the QMS</w:t>
      </w:r>
    </w:p>
    <w:p w14:paraId="17B89F02" w14:textId="7EC88898" w:rsidR="00981082" w:rsidRDefault="00981082" w:rsidP="00981082">
      <w:pPr>
        <w:pStyle w:val="bullet2"/>
        <w:numPr>
          <w:ilvl w:val="1"/>
          <w:numId w:val="13"/>
        </w:numPr>
        <w:ind w:left="697" w:right="340" w:hanging="357"/>
      </w:pPr>
      <w:r w:rsidRPr="00455B67">
        <w:t xml:space="preserve">relevant </w:t>
      </w:r>
      <w:r w:rsidR="001C045A">
        <w:t>procedures and/or tasks for the clinical research</w:t>
      </w:r>
    </w:p>
    <w:p w14:paraId="51C8BA71" w14:textId="11196FD2" w:rsidR="00275E3A" w:rsidRDefault="00AB359C" w:rsidP="00981082">
      <w:pPr>
        <w:pStyle w:val="bullet2"/>
        <w:numPr>
          <w:ilvl w:val="1"/>
          <w:numId w:val="13"/>
        </w:numPr>
        <w:ind w:left="697" w:right="340" w:hanging="357"/>
      </w:pPr>
      <w:r w:rsidRPr="00AB359C">
        <w:t>applicable regulations and</w:t>
      </w:r>
      <w:r w:rsidR="00343BE9">
        <w:t>/or</w:t>
      </w:r>
      <w:r w:rsidRPr="00AB359C">
        <w:t xml:space="preserve"> standards (see the </w:t>
      </w:r>
      <w:bookmarkStart w:id="6" w:name="_Hlk153534870"/>
      <w:bookmarkStart w:id="7" w:name="_Hlk153783570"/>
      <w:r w:rsidRPr="00FA2C66">
        <w:rPr>
          <w:rStyle w:val="ReferencestootherSOPsQCDsChar"/>
        </w:rPr>
        <w:t>Clinical</w:t>
      </w:r>
      <w:r w:rsidRPr="003C04B0">
        <w:rPr>
          <w:rStyle w:val="ReferencestootherSOPsQCDsChar"/>
        </w:rPr>
        <w:t xml:space="preserve"> </w:t>
      </w:r>
      <w:r w:rsidRPr="00FA2C66">
        <w:rPr>
          <w:rStyle w:val="ReferencestootherSOPsQCDsChar"/>
        </w:rPr>
        <w:t>Research Quality Manual (UoB-CQM-POL-001)</w:t>
      </w:r>
      <w:bookmarkEnd w:id="6"/>
      <w:r w:rsidRPr="00AB359C">
        <w:t>)</w:t>
      </w:r>
      <w:r w:rsidR="00343BE9">
        <w:t>.</w:t>
      </w:r>
      <w:bookmarkEnd w:id="7"/>
    </w:p>
    <w:p w14:paraId="20B8CE25" w14:textId="7EA4535C" w:rsidR="00981082" w:rsidRDefault="00981082" w:rsidP="003C04B0">
      <w:pPr>
        <w:pStyle w:val="Numberlist"/>
        <w:numPr>
          <w:ilvl w:val="0"/>
          <w:numId w:val="12"/>
        </w:numPr>
        <w:ind w:left="340" w:hanging="340"/>
      </w:pPr>
      <w:r>
        <w:t xml:space="preserve">The </w:t>
      </w:r>
      <w:r w:rsidR="00C2567D">
        <w:t>m</w:t>
      </w:r>
      <w:r w:rsidRPr="007F34F2">
        <w:t>anager (or delegate)</w:t>
      </w:r>
      <w:r>
        <w:t xml:space="preserve"> will consider the appropriateness of mentorship provided by an experienced colleague</w:t>
      </w:r>
      <w:r w:rsidR="009F6F50">
        <w:t>.</w:t>
      </w:r>
    </w:p>
    <w:p w14:paraId="6CC920AE" w14:textId="011EFD4B" w:rsidR="00981082" w:rsidRDefault="00981082" w:rsidP="003C04B0">
      <w:pPr>
        <w:pStyle w:val="Numberlist"/>
        <w:numPr>
          <w:ilvl w:val="0"/>
          <w:numId w:val="12"/>
        </w:numPr>
        <w:ind w:left="340" w:hanging="340"/>
      </w:pPr>
      <w:r w:rsidRPr="00B64FAE">
        <w:t xml:space="preserve">The staff member will undertake the training as set out in the training needs analysis, and to the timelines agreed with the </w:t>
      </w:r>
      <w:r w:rsidR="00C2567D">
        <w:t>m</w:t>
      </w:r>
      <w:r w:rsidRPr="00B64FAE">
        <w:t>anager (or delegate)</w:t>
      </w:r>
      <w:r>
        <w:t>.</w:t>
      </w:r>
    </w:p>
    <w:p w14:paraId="4BE19C26" w14:textId="218F5DC8" w:rsidR="00D654D9" w:rsidRPr="00B45580" w:rsidRDefault="00981082" w:rsidP="007D10A5">
      <w:pPr>
        <w:pStyle w:val="Numberlist"/>
        <w:rPr>
          <w:rFonts w:eastAsiaTheme="minorHAnsi"/>
        </w:rPr>
      </w:pPr>
      <w:bookmarkStart w:id="8" w:name="_Hlk148104546"/>
      <w:r w:rsidRPr="00B64FAE">
        <w:t xml:space="preserve">The staff member will </w:t>
      </w:r>
      <w:r>
        <w:t>keep on file p</w:t>
      </w:r>
      <w:r w:rsidRPr="00B45580">
        <w:rPr>
          <w:rFonts w:eastAsiaTheme="minorHAnsi"/>
        </w:rPr>
        <w:t xml:space="preserve">roof of </w:t>
      </w:r>
      <w:r w:rsidR="006163DE">
        <w:rPr>
          <w:rFonts w:eastAsiaTheme="minorHAnsi"/>
        </w:rPr>
        <w:t>up</w:t>
      </w:r>
      <w:r w:rsidR="0000212E">
        <w:rPr>
          <w:rFonts w:eastAsiaTheme="minorHAnsi"/>
        </w:rPr>
        <w:t>-</w:t>
      </w:r>
      <w:r w:rsidR="006163DE">
        <w:rPr>
          <w:rFonts w:eastAsiaTheme="minorHAnsi"/>
        </w:rPr>
        <w:t>to</w:t>
      </w:r>
      <w:r w:rsidR="0000212E">
        <w:rPr>
          <w:rFonts w:eastAsiaTheme="minorHAnsi"/>
        </w:rPr>
        <w:t>-</w:t>
      </w:r>
      <w:r w:rsidR="006163DE">
        <w:rPr>
          <w:rFonts w:eastAsiaTheme="minorHAnsi"/>
        </w:rPr>
        <w:t xml:space="preserve">date </w:t>
      </w:r>
      <w:r w:rsidRPr="006163DE">
        <w:rPr>
          <w:rFonts w:eastAsiaTheme="minorHAnsi"/>
        </w:rPr>
        <w:t>training</w:t>
      </w:r>
      <w:r w:rsidRPr="00B45580">
        <w:rPr>
          <w:rFonts w:eastAsiaTheme="minorHAnsi"/>
        </w:rPr>
        <w:t xml:space="preserve"> (</w:t>
      </w:r>
      <w:bookmarkEnd w:id="8"/>
      <w:r w:rsidRPr="00B45580">
        <w:rPr>
          <w:rFonts w:eastAsiaTheme="minorHAnsi"/>
        </w:rPr>
        <w:t>and competency where applicable)</w:t>
      </w:r>
      <w:r w:rsidR="00D654D9" w:rsidRPr="00B45580">
        <w:rPr>
          <w:rFonts w:eastAsiaTheme="minorHAnsi"/>
        </w:rPr>
        <w:t>.</w:t>
      </w:r>
      <w:r w:rsidR="00B45580">
        <w:rPr>
          <w:rFonts w:eastAsiaTheme="minorHAnsi"/>
        </w:rPr>
        <w:t xml:space="preserve"> E</w:t>
      </w:r>
      <w:r w:rsidR="00D654D9" w:rsidRPr="00B45580">
        <w:rPr>
          <w:rFonts w:eastAsiaTheme="minorHAnsi"/>
        </w:rPr>
        <w:t>xample</w:t>
      </w:r>
      <w:r w:rsidR="00B45580">
        <w:rPr>
          <w:rFonts w:eastAsiaTheme="minorHAnsi"/>
        </w:rPr>
        <w:t>s of evidence of training/competency may be through</w:t>
      </w:r>
      <w:r w:rsidR="00D654D9" w:rsidRPr="00B45580">
        <w:rPr>
          <w:rFonts w:eastAsiaTheme="minorHAnsi"/>
        </w:rPr>
        <w:t>:</w:t>
      </w:r>
    </w:p>
    <w:p w14:paraId="476F7CFF" w14:textId="637BBC3D" w:rsidR="00D654D9" w:rsidRPr="00FA2C66" w:rsidRDefault="00981082" w:rsidP="009F6F50">
      <w:pPr>
        <w:pStyle w:val="bullet2"/>
      </w:pPr>
      <w:r w:rsidRPr="00B64FAE">
        <w:rPr>
          <w:rFonts w:eastAsiaTheme="minorHAnsi"/>
        </w:rPr>
        <w:t>certificates of attendance</w:t>
      </w:r>
    </w:p>
    <w:p w14:paraId="511DA539" w14:textId="7B9EC8F1" w:rsidR="00B45580" w:rsidRPr="00FA2C66" w:rsidRDefault="00981082" w:rsidP="009F6F50">
      <w:pPr>
        <w:pStyle w:val="bullet2"/>
      </w:pPr>
      <w:bookmarkStart w:id="9" w:name="_Hlk153534878"/>
      <w:bookmarkStart w:id="10" w:name="_Hlk153783582"/>
      <w:r w:rsidRPr="00B45580">
        <w:rPr>
          <w:rStyle w:val="ReferencestootherSOPsQCDsChar"/>
          <w:rFonts w:eastAsiaTheme="minorHAnsi"/>
        </w:rPr>
        <w:t>Employee Training Record</w:t>
      </w:r>
      <w:r w:rsidR="00781EDD" w:rsidRPr="003C04B0">
        <w:rPr>
          <w:rStyle w:val="ReferencestootherSOPsQCDsChar"/>
          <w:rFonts w:eastAsiaTheme="minorHAnsi"/>
        </w:rPr>
        <w:t xml:space="preserve"> </w:t>
      </w:r>
      <w:r w:rsidR="005C731C" w:rsidRPr="00B45580">
        <w:rPr>
          <w:rStyle w:val="ReferencestootherSOPsQCDsChar"/>
          <w:rFonts w:eastAsiaTheme="minorHAnsi"/>
        </w:rPr>
        <w:t>(UoB-TRN-QCD-002)</w:t>
      </w:r>
      <w:r w:rsidRPr="00B45580">
        <w:rPr>
          <w:rFonts w:eastAsiaTheme="minorHAnsi"/>
        </w:rPr>
        <w:t xml:space="preserve"> </w:t>
      </w:r>
    </w:p>
    <w:p w14:paraId="09B32D3B" w14:textId="158FB9FE" w:rsidR="00D654D9" w:rsidRPr="00FA2C66" w:rsidRDefault="00981082" w:rsidP="009F6F50">
      <w:pPr>
        <w:pStyle w:val="bullet2"/>
      </w:pPr>
      <w:r w:rsidRPr="00B45580">
        <w:rPr>
          <w:rStyle w:val="ReferencestootherSOPsQCDsChar"/>
          <w:rFonts w:eastAsiaTheme="minorHAnsi"/>
        </w:rPr>
        <w:t>Training Attendance Log</w:t>
      </w:r>
      <w:r w:rsidR="005C731C" w:rsidRPr="003C04B0">
        <w:rPr>
          <w:rStyle w:val="ReferencestootherSOPsQCDsChar"/>
          <w:rFonts w:eastAsiaTheme="minorHAnsi"/>
        </w:rPr>
        <w:t xml:space="preserve"> </w:t>
      </w:r>
      <w:r w:rsidR="005C731C" w:rsidRPr="00B45580">
        <w:rPr>
          <w:rStyle w:val="ReferencestootherSOPsQCDsChar"/>
          <w:rFonts w:eastAsiaTheme="minorHAnsi"/>
        </w:rPr>
        <w:t>(UoB-TRN-QCD-003)</w:t>
      </w:r>
    </w:p>
    <w:bookmarkEnd w:id="9"/>
    <w:p w14:paraId="20295381" w14:textId="5F345EE0" w:rsidR="00D654D9" w:rsidRPr="00FA2C66" w:rsidRDefault="00B45580" w:rsidP="009F6F50">
      <w:pPr>
        <w:pStyle w:val="bullet2"/>
      </w:pPr>
      <w:r>
        <w:rPr>
          <w:rFonts w:eastAsiaTheme="minorHAnsi"/>
        </w:rPr>
        <w:t xml:space="preserve">a signed </w:t>
      </w:r>
      <w:r w:rsidR="003A2034">
        <w:rPr>
          <w:rFonts w:eastAsiaTheme="minorHAnsi"/>
        </w:rPr>
        <w:t>statement</w:t>
      </w:r>
      <w:r>
        <w:rPr>
          <w:rFonts w:eastAsiaTheme="minorHAnsi"/>
        </w:rPr>
        <w:t xml:space="preserve"> for </w:t>
      </w:r>
      <w:bookmarkStart w:id="11" w:name="_Hlk153534890"/>
      <w:r w:rsidR="00981082" w:rsidRPr="00C37F8E">
        <w:rPr>
          <w:rStyle w:val="ReferencestootherSOPsQCDsChar"/>
          <w:rFonts w:eastAsiaTheme="minorHAnsi"/>
        </w:rPr>
        <w:t xml:space="preserve">Laboratory Competencies </w:t>
      </w:r>
      <w:r w:rsidR="00005314">
        <w:rPr>
          <w:rStyle w:val="ReferencestootherSOPsQCDsChar"/>
          <w:rFonts w:eastAsiaTheme="minorHAnsi"/>
        </w:rPr>
        <w:t>(UoB-CRL-QCD-003)</w:t>
      </w:r>
      <w:r w:rsidR="00981082" w:rsidRPr="00B64FAE">
        <w:rPr>
          <w:rFonts w:eastAsiaTheme="minorHAnsi"/>
        </w:rPr>
        <w:t xml:space="preserve"> </w:t>
      </w:r>
    </w:p>
    <w:bookmarkEnd w:id="11"/>
    <w:bookmarkEnd w:id="10"/>
    <w:p w14:paraId="3B53BA50" w14:textId="4A2BFED2" w:rsidR="00343BE9" w:rsidRPr="007D10A5" w:rsidRDefault="00F06F56" w:rsidP="009F6F50">
      <w:pPr>
        <w:pStyle w:val="bullet2"/>
      </w:pPr>
      <w:r>
        <w:rPr>
          <w:rFonts w:eastAsiaTheme="minorHAnsi"/>
        </w:rPr>
        <w:t>t</w:t>
      </w:r>
      <w:r w:rsidR="00981082" w:rsidRPr="00B64FAE">
        <w:rPr>
          <w:rFonts w:eastAsiaTheme="minorHAnsi"/>
        </w:rPr>
        <w:t xml:space="preserve">he </w:t>
      </w:r>
      <w:hyperlink r:id="rId14" w:tooltip="UoB Performance and development reviews (PDRs)" w:history="1">
        <w:r w:rsidR="005C731C">
          <w:rPr>
            <w:rStyle w:val="Hyperlink"/>
            <w:rFonts w:eastAsiaTheme="minorHAnsi"/>
          </w:rPr>
          <w:t>Performance and Development Review (PDR)</w:t>
        </w:r>
      </w:hyperlink>
      <w:r w:rsidR="005C731C">
        <w:rPr>
          <w:rFonts w:eastAsiaTheme="minorHAnsi"/>
        </w:rPr>
        <w:t xml:space="preserve"> </w:t>
      </w:r>
      <w:r w:rsidR="00981082" w:rsidRPr="00B64FAE">
        <w:rPr>
          <w:rFonts w:eastAsiaTheme="minorHAnsi"/>
        </w:rPr>
        <w:t>report</w:t>
      </w:r>
      <w:r w:rsidR="00B45580">
        <w:rPr>
          <w:rFonts w:eastAsiaTheme="minorHAnsi"/>
        </w:rPr>
        <w:t xml:space="preserve">. </w:t>
      </w:r>
    </w:p>
    <w:p w14:paraId="45C60010" w14:textId="77777777" w:rsidR="0026301F" w:rsidRDefault="00B45580" w:rsidP="0026301F">
      <w:pPr>
        <w:rPr>
          <w:rFonts w:eastAsiaTheme="minorHAnsi"/>
        </w:rPr>
      </w:pPr>
      <w:r>
        <w:rPr>
          <w:rFonts w:eastAsiaTheme="minorHAnsi"/>
        </w:rPr>
        <w:t>Note</w:t>
      </w:r>
      <w:r w:rsidR="00343BE9">
        <w:rPr>
          <w:rFonts w:eastAsiaTheme="minorHAnsi"/>
        </w:rPr>
        <w:t>:</w:t>
      </w:r>
      <w:r>
        <w:rPr>
          <w:rFonts w:eastAsiaTheme="minorHAnsi"/>
        </w:rPr>
        <w:t xml:space="preserve"> if </w:t>
      </w:r>
      <w:r w:rsidR="00343BE9">
        <w:rPr>
          <w:rFonts w:eastAsiaTheme="minorHAnsi"/>
        </w:rPr>
        <w:t xml:space="preserve">a PDR report </w:t>
      </w:r>
      <w:r>
        <w:rPr>
          <w:rFonts w:eastAsiaTheme="minorHAnsi"/>
        </w:rPr>
        <w:t xml:space="preserve">is </w:t>
      </w:r>
      <w:r w:rsidR="00981082">
        <w:rPr>
          <w:rFonts w:eastAsiaTheme="minorHAnsi"/>
        </w:rPr>
        <w:t>used as proof of</w:t>
      </w:r>
      <w:r w:rsidR="00981082" w:rsidRPr="00B64FAE">
        <w:rPr>
          <w:rFonts w:eastAsiaTheme="minorHAnsi"/>
        </w:rPr>
        <w:t xml:space="preserve"> training</w:t>
      </w:r>
      <w:r w:rsidR="00981082">
        <w:rPr>
          <w:rFonts w:eastAsiaTheme="minorHAnsi"/>
        </w:rPr>
        <w:t xml:space="preserve">, the staff member </w:t>
      </w:r>
      <w:r>
        <w:rPr>
          <w:rFonts w:eastAsiaTheme="minorHAnsi"/>
        </w:rPr>
        <w:t xml:space="preserve">should document their </w:t>
      </w:r>
      <w:r w:rsidR="00981082">
        <w:rPr>
          <w:rFonts w:eastAsiaTheme="minorHAnsi"/>
        </w:rPr>
        <w:t>agree</w:t>
      </w:r>
      <w:r>
        <w:rPr>
          <w:rFonts w:eastAsiaTheme="minorHAnsi"/>
        </w:rPr>
        <w:t>ment</w:t>
      </w:r>
      <w:r w:rsidR="00981082">
        <w:rPr>
          <w:rFonts w:eastAsiaTheme="minorHAnsi"/>
        </w:rPr>
        <w:t xml:space="preserve"> to allow auditors/inspectors to review the document if needed</w:t>
      </w:r>
      <w:r w:rsidR="005A2632">
        <w:rPr>
          <w:rFonts w:eastAsiaTheme="minorHAnsi"/>
        </w:rPr>
        <w:t xml:space="preserve">. A </w:t>
      </w:r>
      <w:r w:rsidR="0000212E">
        <w:rPr>
          <w:rFonts w:eastAsiaTheme="minorHAnsi"/>
        </w:rPr>
        <w:t xml:space="preserve">PDR report may contain </w:t>
      </w:r>
      <w:r w:rsidR="005A2632">
        <w:rPr>
          <w:rFonts w:eastAsiaTheme="minorHAnsi"/>
        </w:rPr>
        <w:t xml:space="preserve">other private and </w:t>
      </w:r>
      <w:r w:rsidR="0000212E">
        <w:rPr>
          <w:rFonts w:eastAsiaTheme="minorHAnsi"/>
        </w:rPr>
        <w:t xml:space="preserve">confidential information that is not relevant to clinical </w:t>
      </w:r>
      <w:r w:rsidR="005A2632">
        <w:rPr>
          <w:rFonts w:eastAsiaTheme="minorHAnsi"/>
        </w:rPr>
        <w:t>research and therefore, where possible, it is recommended that evidence of training is captured elsewhere.</w:t>
      </w:r>
    </w:p>
    <w:p w14:paraId="07AB694C" w14:textId="74C85DDE" w:rsidR="00981082" w:rsidRDefault="00981082" w:rsidP="0026301F">
      <w:pPr>
        <w:pStyle w:val="Numberlist"/>
      </w:pPr>
      <w:r>
        <w:t xml:space="preserve">The </w:t>
      </w:r>
      <w:r w:rsidR="00C2567D">
        <w:t>m</w:t>
      </w:r>
      <w:r w:rsidRPr="007F34F2">
        <w:t>anager (or delegate)</w:t>
      </w:r>
      <w:r>
        <w:t xml:space="preserve"> will maintain oversight of the staff member’s initial training activities to ensure training was received in a timely fashion. The </w:t>
      </w:r>
      <w:r w:rsidR="00C2567D">
        <w:t>m</w:t>
      </w:r>
      <w:r w:rsidRPr="007F34F2">
        <w:t>anager (or delegate)</w:t>
      </w:r>
      <w:r>
        <w:t xml:space="preserve"> will also assess and confirm competency to perform a specific task/activity/procedure, where applicable.</w:t>
      </w:r>
    </w:p>
    <w:p w14:paraId="55F34BF8" w14:textId="77777777" w:rsidR="00981082" w:rsidRPr="00B64FAE" w:rsidRDefault="00981082" w:rsidP="00981082">
      <w:pPr>
        <w:pStyle w:val="Heading2"/>
      </w:pPr>
      <w:r>
        <w:lastRenderedPageBreak/>
        <w:t xml:space="preserve">Ongoing training of staff </w:t>
      </w:r>
    </w:p>
    <w:p w14:paraId="71B64E3F" w14:textId="5F2ECAF2" w:rsidR="00981082" w:rsidRDefault="00981082" w:rsidP="003C04B0">
      <w:pPr>
        <w:pStyle w:val="Numberlist"/>
        <w:numPr>
          <w:ilvl w:val="0"/>
          <w:numId w:val="12"/>
        </w:numPr>
        <w:ind w:left="340" w:hanging="340"/>
      </w:pPr>
      <w:r>
        <w:t xml:space="preserve">Following completion of the initial training, the staff member and </w:t>
      </w:r>
      <w:r w:rsidR="00C2567D">
        <w:t>m</w:t>
      </w:r>
      <w:r w:rsidRPr="007F34F2">
        <w:t>anager (or delegate)</w:t>
      </w:r>
      <w:r>
        <w:t xml:space="preserve"> will review any further training needs on an ongoing basis</w:t>
      </w:r>
      <w:r w:rsidR="00D654D9">
        <w:t>. This should be at</w:t>
      </w:r>
      <w:r>
        <w:t xml:space="preserve"> least once per year</w:t>
      </w:r>
      <w:r w:rsidR="00D654D9">
        <w:t>,</w:t>
      </w:r>
      <w:r>
        <w:t xml:space="preserve"> typically through the UoB PDR programme</w:t>
      </w:r>
      <w:r w:rsidR="00D654D9">
        <w:t>. T</w:t>
      </w:r>
      <w:r>
        <w:t xml:space="preserve">imelines for the training to be completed will be agreed (see steps </w:t>
      </w:r>
      <w:r w:rsidR="005A5ED6">
        <w:t>4</w:t>
      </w:r>
      <w:r>
        <w:t xml:space="preserve"> to </w:t>
      </w:r>
      <w:r w:rsidR="00613C2C">
        <w:t>8</w:t>
      </w:r>
      <w:r>
        <w:t>)</w:t>
      </w:r>
      <w:r w:rsidR="00D654D9">
        <w:t xml:space="preserve"> and f</w:t>
      </w:r>
      <w:r>
        <w:t xml:space="preserve">urther training may be required following: </w:t>
      </w:r>
    </w:p>
    <w:p w14:paraId="79E4A8F7" w14:textId="212C9483" w:rsidR="00981082" w:rsidRPr="003A2034" w:rsidRDefault="00645901" w:rsidP="003C04B0">
      <w:pPr>
        <w:pStyle w:val="bullet2"/>
      </w:pPr>
      <w:r>
        <w:t>c</w:t>
      </w:r>
      <w:r w:rsidR="00981082" w:rsidRPr="003A2034">
        <w:t>hanges to applicable regulations and standards</w:t>
      </w:r>
    </w:p>
    <w:p w14:paraId="54330317" w14:textId="464A1CF6" w:rsidR="00981082" w:rsidRPr="003A2034" w:rsidRDefault="00645901" w:rsidP="003C04B0">
      <w:pPr>
        <w:pStyle w:val="bullet2"/>
      </w:pPr>
      <w:r>
        <w:t>c</w:t>
      </w:r>
      <w:r w:rsidR="00981082" w:rsidRPr="003A2034">
        <w:t>hanges to the UoB QMS documents</w:t>
      </w:r>
    </w:p>
    <w:p w14:paraId="440A70D5" w14:textId="2445EC20" w:rsidR="00981082" w:rsidRPr="003A2034" w:rsidRDefault="00645901" w:rsidP="003C04B0">
      <w:pPr>
        <w:pStyle w:val="bullet2"/>
      </w:pPr>
      <w:r>
        <w:t>c</w:t>
      </w:r>
      <w:r w:rsidR="00981082" w:rsidRPr="003A2034">
        <w:t>hanges to the role of the staff member, whereby training on new tasks is required.</w:t>
      </w:r>
    </w:p>
    <w:p w14:paraId="5F976F4C" w14:textId="6CB8CBD2" w:rsidR="00981082" w:rsidRDefault="006270E3" w:rsidP="003C04B0">
      <w:pPr>
        <w:pStyle w:val="Numberlist"/>
        <w:numPr>
          <w:ilvl w:val="0"/>
          <w:numId w:val="12"/>
        </w:numPr>
        <w:ind w:left="340" w:hanging="340"/>
      </w:pPr>
      <w:r>
        <w:t>The s</w:t>
      </w:r>
      <w:r w:rsidR="00981082">
        <w:t xml:space="preserve">taff members will undertake any </w:t>
      </w:r>
      <w:hyperlink r:id="rId15" w:tooltip="UoB mandatroy training" w:history="1">
        <w:r w:rsidR="00005314">
          <w:rPr>
            <w:rStyle w:val="Hyperlink"/>
          </w:rPr>
          <w:t>UoB mandatory training</w:t>
        </w:r>
      </w:hyperlink>
      <w:r w:rsidR="00981082">
        <w:t>, e.g. as requested by their Heads of College, following the set timelines for training.</w:t>
      </w:r>
      <w:r w:rsidR="005A2632">
        <w:t xml:space="preserve"> It is recommended that evidence of the </w:t>
      </w:r>
      <w:r w:rsidR="005A2632" w:rsidRPr="005A2632">
        <w:t>UoB mandatory training</w:t>
      </w:r>
      <w:r w:rsidR="005A2632">
        <w:t xml:space="preserve"> is recorded locally, in additional to the record held on the UoB Core system. </w:t>
      </w:r>
    </w:p>
    <w:p w14:paraId="4F95A13B" w14:textId="69B13CE0" w:rsidR="00981082" w:rsidRPr="00DD6E04" w:rsidRDefault="00981082" w:rsidP="003C04B0">
      <w:pPr>
        <w:pStyle w:val="Numberlist"/>
        <w:numPr>
          <w:ilvl w:val="0"/>
          <w:numId w:val="12"/>
        </w:numPr>
        <w:ind w:left="340" w:hanging="340"/>
      </w:pPr>
      <w:r w:rsidRPr="00B64FAE">
        <w:t xml:space="preserve">The staff member will </w:t>
      </w:r>
      <w:r>
        <w:t>keep on file p</w:t>
      </w:r>
      <w:r w:rsidRPr="00524F1B">
        <w:rPr>
          <w:rFonts w:eastAsiaTheme="minorHAnsi"/>
        </w:rPr>
        <w:t xml:space="preserve">roof of training (and competency where applicable) </w:t>
      </w:r>
      <w:r>
        <w:rPr>
          <w:rFonts w:eastAsiaTheme="minorHAnsi"/>
        </w:rPr>
        <w:t xml:space="preserve">as detailed in procedure step </w:t>
      </w:r>
      <w:r w:rsidR="00613C2C">
        <w:rPr>
          <w:rFonts w:eastAsiaTheme="minorHAnsi"/>
        </w:rPr>
        <w:t>7</w:t>
      </w:r>
      <w:r>
        <w:rPr>
          <w:rFonts w:eastAsiaTheme="minorHAnsi"/>
        </w:rPr>
        <w:t xml:space="preserve">. </w:t>
      </w:r>
    </w:p>
    <w:p w14:paraId="3A57407B" w14:textId="77777777" w:rsidR="00981082" w:rsidRDefault="00981082" w:rsidP="00981082">
      <w:pPr>
        <w:pStyle w:val="Heading2"/>
      </w:pPr>
      <w:r>
        <w:t>Staff changes</w:t>
      </w:r>
    </w:p>
    <w:p w14:paraId="405185AD" w14:textId="77E7D32D" w:rsidR="00981082" w:rsidRDefault="00981082" w:rsidP="003C04B0">
      <w:pPr>
        <w:pStyle w:val="Numberlist"/>
        <w:numPr>
          <w:ilvl w:val="0"/>
          <w:numId w:val="12"/>
        </w:numPr>
        <w:ind w:left="340" w:hanging="340"/>
      </w:pPr>
      <w:r>
        <w:t>Where a staff member changes their</w:t>
      </w:r>
      <w:r w:rsidR="00D654D9">
        <w:t xml:space="preserve"> role</w:t>
      </w:r>
      <w:r>
        <w:t xml:space="preserve">, including where they remain working with the same </w:t>
      </w:r>
      <w:r w:rsidR="00C2567D">
        <w:t>m</w:t>
      </w:r>
      <w:r>
        <w:t xml:space="preserve">anager, the procedure steps </w:t>
      </w:r>
      <w:r w:rsidR="005B0DB0">
        <w:t>4</w:t>
      </w:r>
      <w:r>
        <w:t xml:space="preserve"> to 1</w:t>
      </w:r>
      <w:r w:rsidR="00613C2C">
        <w:t>1</w:t>
      </w:r>
      <w:r>
        <w:t xml:space="preserve"> will be followed.</w:t>
      </w:r>
    </w:p>
    <w:p w14:paraId="25D63949" w14:textId="5A49C6AA" w:rsidR="00C51C99" w:rsidRDefault="00981082" w:rsidP="003C04B0">
      <w:pPr>
        <w:pStyle w:val="Numberlist"/>
        <w:numPr>
          <w:ilvl w:val="0"/>
          <w:numId w:val="12"/>
        </w:numPr>
        <w:ind w:left="340" w:hanging="340"/>
      </w:pPr>
      <w:r>
        <w:t xml:space="preserve">Before a staff member leaves their </w:t>
      </w:r>
      <w:r w:rsidR="005A2632">
        <w:t>post</w:t>
      </w:r>
      <w:r>
        <w:t xml:space="preserve">, the </w:t>
      </w:r>
      <w:r w:rsidR="00C2567D">
        <w:t>m</w:t>
      </w:r>
      <w:r>
        <w:t xml:space="preserve">anager (or delegate) will ensure that </w:t>
      </w:r>
      <w:r w:rsidR="00C51C99">
        <w:t xml:space="preserve">the </w:t>
      </w:r>
      <w:r w:rsidR="00645901">
        <w:t>items listed below</w:t>
      </w:r>
      <w:r w:rsidR="00C51C99">
        <w:t xml:space="preserve"> </w:t>
      </w:r>
      <w:r w:rsidR="00645901">
        <w:t>are</w:t>
      </w:r>
      <w:r w:rsidR="00C51C99">
        <w:t xml:space="preserve"> retained </w:t>
      </w:r>
      <w:r w:rsidR="00645901">
        <w:t>on file.</w:t>
      </w:r>
      <w:r w:rsidR="00645901" w:rsidRPr="00645901">
        <w:t xml:space="preserve"> </w:t>
      </w:r>
      <w:r w:rsidR="00645901">
        <w:t xml:space="preserve">These items provide proof the staff member was appropriately qualified for the tasks they took on before they left their </w:t>
      </w:r>
      <w:r w:rsidR="005A2632">
        <w:t>post</w:t>
      </w:r>
      <w:r w:rsidR="00645901">
        <w:t>.</w:t>
      </w:r>
    </w:p>
    <w:p w14:paraId="35FDC828" w14:textId="0801C32A" w:rsidR="00C51C99" w:rsidRDefault="00C51C99" w:rsidP="00BC6E58">
      <w:pPr>
        <w:pStyle w:val="bullet2"/>
      </w:pPr>
      <w:r>
        <w:t>A</w:t>
      </w:r>
      <w:r w:rsidR="00981082">
        <w:t xml:space="preserve"> signed and dated copy of </w:t>
      </w:r>
      <w:r w:rsidR="00D87A2B">
        <w:t>an</w:t>
      </w:r>
      <w:r w:rsidR="00981082">
        <w:t xml:space="preserve"> </w:t>
      </w:r>
      <w:r w:rsidR="00BC6E58">
        <w:t>up-to-date</w:t>
      </w:r>
      <w:r w:rsidR="00981082">
        <w:t xml:space="preserve"> job description</w:t>
      </w:r>
      <w:r w:rsidR="00DB7C8A">
        <w:t xml:space="preserve"> for CTIMP</w:t>
      </w:r>
      <w:r w:rsidR="00C2567D">
        <w:t>s</w:t>
      </w:r>
      <w:r w:rsidR="00DB7C8A">
        <w:t xml:space="preserve"> (recommended for non-CTIMP and studies).</w:t>
      </w:r>
    </w:p>
    <w:p w14:paraId="70F569C6" w14:textId="6791E0C9" w:rsidR="00C51C99" w:rsidRDefault="00C51C99" w:rsidP="00BC6E58">
      <w:pPr>
        <w:pStyle w:val="bullet2"/>
      </w:pPr>
      <w:r>
        <w:t>A signed and dated copy of their clinical research</w:t>
      </w:r>
      <w:r w:rsidR="00981082">
        <w:t xml:space="preserve"> CV</w:t>
      </w:r>
      <w:r w:rsidR="00645901">
        <w:t>.</w:t>
      </w:r>
    </w:p>
    <w:p w14:paraId="1A4DD5CA" w14:textId="6282D742" w:rsidR="0060052C" w:rsidRDefault="00C51C99" w:rsidP="00BC6E58">
      <w:pPr>
        <w:pStyle w:val="bullet2"/>
      </w:pPr>
      <w:r>
        <w:t>P</w:t>
      </w:r>
      <w:r w:rsidR="00981082">
        <w:t>roof of relevant training</w:t>
      </w:r>
      <w:r w:rsidR="00645901">
        <w:t>.</w:t>
      </w:r>
    </w:p>
    <w:p w14:paraId="370F78A8" w14:textId="79EC216E" w:rsidR="00692DFA" w:rsidRPr="00435EAE" w:rsidRDefault="00692DFA">
      <w:pPr>
        <w:pStyle w:val="Heading1"/>
      </w:pPr>
      <w:r w:rsidRPr="00435EAE">
        <w:t>List of expected outputs</w:t>
      </w:r>
    </w:p>
    <w:p w14:paraId="4561F904" w14:textId="25AF4559" w:rsidR="00981082" w:rsidRDefault="00981082" w:rsidP="00981082">
      <w:pPr>
        <w:pStyle w:val="bullet1"/>
        <w:numPr>
          <w:ilvl w:val="0"/>
          <w:numId w:val="3"/>
        </w:numPr>
        <w:ind w:left="357" w:hanging="357"/>
      </w:pPr>
      <w:r>
        <w:t>Documented evidence per staff member</w:t>
      </w:r>
      <w:r w:rsidR="00613C2C">
        <w:t xml:space="preserve"> that includes</w:t>
      </w:r>
      <w:r>
        <w:t xml:space="preserve">: </w:t>
      </w:r>
    </w:p>
    <w:p w14:paraId="70DFBB6B" w14:textId="56C917CB" w:rsidR="00DA2970" w:rsidRDefault="00613C2C" w:rsidP="00981082">
      <w:pPr>
        <w:pStyle w:val="bullet2"/>
      </w:pPr>
      <w:r>
        <w:t>a</w:t>
      </w:r>
      <w:r w:rsidR="00981082">
        <w:t xml:space="preserve"> training plan identifying training </w:t>
      </w:r>
      <w:proofErr w:type="gramStart"/>
      <w:r w:rsidR="00981082">
        <w:t>needs (where appropriate)</w:t>
      </w:r>
      <w:proofErr w:type="gramEnd"/>
    </w:p>
    <w:p w14:paraId="04CE2B69" w14:textId="0910DEBF" w:rsidR="00981082" w:rsidRPr="00FA740C" w:rsidRDefault="00613C2C" w:rsidP="00981082">
      <w:pPr>
        <w:pStyle w:val="bullet2"/>
      </w:pPr>
      <w:r>
        <w:t>a s</w:t>
      </w:r>
      <w:r w:rsidR="00981082" w:rsidRPr="00FA740C">
        <w:t>igned and dated CV containing proof of relevant education and</w:t>
      </w:r>
      <w:r w:rsidR="00DB7C8A">
        <w:t>/or</w:t>
      </w:r>
      <w:r w:rsidR="00981082" w:rsidRPr="00FA740C">
        <w:t xml:space="preserve"> experience</w:t>
      </w:r>
    </w:p>
    <w:p w14:paraId="67948970" w14:textId="5C5D84DB" w:rsidR="00A5391E" w:rsidRPr="007D10A5" w:rsidRDefault="00613C2C" w:rsidP="00981082">
      <w:pPr>
        <w:pStyle w:val="bullet2"/>
      </w:pPr>
      <w:r>
        <w:rPr>
          <w:rFonts w:eastAsiaTheme="minorHAnsi"/>
        </w:rPr>
        <w:t>p</w:t>
      </w:r>
      <w:r w:rsidR="00981082">
        <w:rPr>
          <w:rFonts w:eastAsiaTheme="minorHAnsi"/>
        </w:rPr>
        <w:t xml:space="preserve">roof of training (and competency where applicable) as detailed in procedure step </w:t>
      </w:r>
      <w:r>
        <w:rPr>
          <w:rFonts w:eastAsiaTheme="minorHAnsi"/>
        </w:rPr>
        <w:t>7</w:t>
      </w:r>
      <w:r w:rsidR="00981082">
        <w:rPr>
          <w:rFonts w:eastAsiaTheme="minorHAnsi"/>
        </w:rPr>
        <w:t xml:space="preserve"> above</w:t>
      </w:r>
    </w:p>
    <w:p w14:paraId="33F66A17" w14:textId="52190A15" w:rsidR="00C2567D" w:rsidRDefault="00613C2C" w:rsidP="00981082">
      <w:pPr>
        <w:pStyle w:val="bullet2"/>
      </w:pPr>
      <w:r>
        <w:rPr>
          <w:rFonts w:eastAsiaTheme="minorHAnsi"/>
        </w:rPr>
        <w:t>f</w:t>
      </w:r>
      <w:r w:rsidR="00C2567D">
        <w:rPr>
          <w:rFonts w:eastAsiaTheme="minorHAnsi"/>
        </w:rPr>
        <w:t xml:space="preserve">or CTIMPs, a signed and dated </w:t>
      </w:r>
      <w:r w:rsidR="00C2567D" w:rsidRPr="00FA740C">
        <w:t xml:space="preserve">job description specifying the </w:t>
      </w:r>
      <w:r>
        <w:t>roles and responsibility</w:t>
      </w:r>
      <w:r w:rsidR="00C2567D" w:rsidRPr="00FA740C">
        <w:t xml:space="preserve"> assigned to the staff member</w:t>
      </w:r>
      <w:r w:rsidR="00C2567D">
        <w:t>.</w:t>
      </w:r>
    </w:p>
    <w:p w14:paraId="486987AC" w14:textId="0BFA04FE" w:rsidR="007B4836" w:rsidRDefault="007B4836">
      <w:pPr>
        <w:pStyle w:val="Heading1"/>
      </w:pPr>
      <w:r w:rsidRPr="006561C0">
        <w:t>Related</w:t>
      </w:r>
      <w:r>
        <w:t xml:space="preserve"> documents</w:t>
      </w:r>
      <w:bookmarkEnd w:id="3"/>
    </w:p>
    <w:p w14:paraId="269EFEC3" w14:textId="181EB409" w:rsidR="00981082" w:rsidRDefault="0087329E" w:rsidP="00981082">
      <w:pPr>
        <w:pStyle w:val="bullet1"/>
        <w:numPr>
          <w:ilvl w:val="0"/>
          <w:numId w:val="3"/>
        </w:numPr>
        <w:ind w:left="357" w:hanging="357"/>
      </w:pPr>
      <w:bookmarkStart w:id="12" w:name="_Hlk153535536"/>
      <w:r w:rsidRPr="0087329E">
        <w:t>UoB-CQM-POL-001</w:t>
      </w:r>
      <w:r>
        <w:t xml:space="preserve"> Clinical </w:t>
      </w:r>
      <w:r w:rsidR="00981082">
        <w:t>Research Quality Manual</w:t>
      </w:r>
    </w:p>
    <w:p w14:paraId="7CC29A1E" w14:textId="4E2C2803" w:rsidR="00356805" w:rsidRDefault="00356805" w:rsidP="00356805">
      <w:pPr>
        <w:pStyle w:val="bullet1"/>
        <w:numPr>
          <w:ilvl w:val="0"/>
          <w:numId w:val="3"/>
        </w:numPr>
        <w:ind w:left="357" w:hanging="357"/>
      </w:pPr>
      <w:r w:rsidRPr="0087329E">
        <w:t>UoB-CRL-QCD-003</w:t>
      </w:r>
      <w:r>
        <w:t xml:space="preserve"> Laboratory Competencies</w:t>
      </w:r>
    </w:p>
    <w:p w14:paraId="2F7999EF" w14:textId="4579E552" w:rsidR="008A701B" w:rsidRDefault="008A701B" w:rsidP="00356805">
      <w:pPr>
        <w:pStyle w:val="bullet1"/>
        <w:numPr>
          <w:ilvl w:val="0"/>
          <w:numId w:val="3"/>
        </w:numPr>
        <w:ind w:left="357" w:hanging="357"/>
      </w:pPr>
      <w:r>
        <w:t xml:space="preserve">UoB-GCP-POL-001 </w:t>
      </w:r>
      <w:r w:rsidRPr="008A701B">
        <w:t>UoB Principles of Good Clinical Practice (GCP) for Clinical Research</w:t>
      </w:r>
    </w:p>
    <w:p w14:paraId="3CA038D6" w14:textId="429DA7E0" w:rsidR="00981082" w:rsidRDefault="0087329E" w:rsidP="00981082">
      <w:pPr>
        <w:pStyle w:val="bullet1"/>
        <w:numPr>
          <w:ilvl w:val="0"/>
          <w:numId w:val="3"/>
        </w:numPr>
        <w:ind w:left="357" w:hanging="357"/>
      </w:pPr>
      <w:r w:rsidRPr="0087329E">
        <w:t>UoB-TRN-QCD-001</w:t>
      </w:r>
      <w:r>
        <w:t xml:space="preserve"> Employee </w:t>
      </w:r>
      <w:r w:rsidR="00981082">
        <w:t>CV</w:t>
      </w:r>
    </w:p>
    <w:p w14:paraId="69B133D8" w14:textId="3C522B2F" w:rsidR="00981082" w:rsidRDefault="0087329E" w:rsidP="00981082">
      <w:pPr>
        <w:pStyle w:val="bullet1"/>
        <w:numPr>
          <w:ilvl w:val="0"/>
          <w:numId w:val="3"/>
        </w:numPr>
        <w:ind w:left="357" w:hanging="357"/>
      </w:pPr>
      <w:r w:rsidRPr="0087329E">
        <w:t>UoB-TRN-QCD-002</w:t>
      </w:r>
      <w:r>
        <w:t xml:space="preserve"> </w:t>
      </w:r>
      <w:r w:rsidR="00981082">
        <w:t>Employee Training Record</w:t>
      </w:r>
    </w:p>
    <w:p w14:paraId="4E1ED7F5" w14:textId="0F30EF90" w:rsidR="00981082" w:rsidRDefault="0087329E" w:rsidP="00981082">
      <w:pPr>
        <w:pStyle w:val="bullet1"/>
        <w:numPr>
          <w:ilvl w:val="0"/>
          <w:numId w:val="3"/>
        </w:numPr>
        <w:ind w:left="357" w:hanging="357"/>
      </w:pPr>
      <w:r w:rsidRPr="0087329E">
        <w:t>UoB-TRN-QCD-003</w:t>
      </w:r>
      <w:r>
        <w:t xml:space="preserve"> </w:t>
      </w:r>
      <w:r w:rsidR="00981082">
        <w:t>Training Attendance Log</w:t>
      </w:r>
    </w:p>
    <w:p w14:paraId="567B1E9E" w14:textId="7FE36BAE" w:rsidR="006F0FB4" w:rsidRDefault="006F0FB4" w:rsidP="006F0FB4">
      <w:pPr>
        <w:rPr>
          <w:lang w:eastAsia="en-GB"/>
        </w:rPr>
      </w:pPr>
      <w:bookmarkStart w:id="13" w:name="_Hlk129872723"/>
      <w:bookmarkEnd w:id="12"/>
      <w:r>
        <w:t xml:space="preserve">Access to the full UoB QMS for clinical research is available via the </w:t>
      </w:r>
      <w:hyperlink r:id="rId16" w:tooltip="Website for the Clinical Research Compliance Team" w:history="1">
        <w:r>
          <w:rPr>
            <w:rStyle w:val="Hyperlink"/>
            <w:lang w:eastAsia="en-GB"/>
          </w:rPr>
          <w:t>CRCT website</w:t>
        </w:r>
      </w:hyperlink>
      <w:r>
        <w:rPr>
          <w:lang w:eastAsia="en-GB"/>
        </w:rPr>
        <w:t>.</w:t>
      </w:r>
    </w:p>
    <w:bookmarkEnd w:id="13"/>
    <w:p w14:paraId="48452039" w14:textId="3D55651E" w:rsidR="007B4836" w:rsidRDefault="007B4836">
      <w:pPr>
        <w:pStyle w:val="Heading1"/>
      </w:pPr>
      <w:r w:rsidRPr="005D17F6">
        <w:t>References</w:t>
      </w:r>
      <w:r w:rsidR="005F0420">
        <w:t xml:space="preserve"> and </w:t>
      </w:r>
      <w:r w:rsidR="00FF6CB2">
        <w:t>f</w:t>
      </w:r>
      <w:r w:rsidR="005F0420">
        <w:t>rameworks</w:t>
      </w:r>
      <w:r>
        <w:t xml:space="preserve"> </w:t>
      </w:r>
    </w:p>
    <w:p w14:paraId="095560D6" w14:textId="66F8DFA7" w:rsidR="00981082" w:rsidRDefault="00981082" w:rsidP="003C04B0">
      <w:pPr>
        <w:pStyle w:val="bullet1"/>
        <w:rPr>
          <w:bCs/>
        </w:rPr>
      </w:pPr>
      <w:r>
        <w:t>CRCT training and workshops:</w:t>
      </w:r>
      <w:r>
        <w:rPr>
          <w:bCs/>
        </w:rPr>
        <w:t xml:space="preserve"> </w:t>
      </w:r>
      <w:hyperlink r:id="rId17" w:tooltip="Link to the Clinical Research Compliance Team's training page" w:history="1">
        <w:r w:rsidRPr="00197064">
          <w:rPr>
            <w:rStyle w:val="Hyperlink"/>
            <w:bCs/>
          </w:rPr>
          <w:t>https://www.birmingham.ac.uk/research/activity/mds/mds-rkto/governance/training-and-workshops.aspx</w:t>
        </w:r>
      </w:hyperlink>
    </w:p>
    <w:p w14:paraId="2B70AE70" w14:textId="508CE035" w:rsidR="00981082" w:rsidRDefault="00981082" w:rsidP="003C04B0">
      <w:pPr>
        <w:pStyle w:val="bullet1"/>
      </w:pPr>
      <w:r>
        <w:t>HRA</w:t>
      </w:r>
      <w:r w:rsidRPr="00090DB6">
        <w:t xml:space="preserve"> CV</w:t>
      </w:r>
      <w:r>
        <w:t xml:space="preserve"> guidance: </w:t>
      </w:r>
      <w:hyperlink r:id="rId18" w:tooltip="Link to NHS HRA CV guidance and template" w:history="1">
        <w:r w:rsidRPr="0033133A">
          <w:rPr>
            <w:rStyle w:val="Hyperlink"/>
          </w:rPr>
          <w:t>https://www.hra.nhs.uk/planning-and-improving-research/best-practice/investigators-cv/</w:t>
        </w:r>
      </w:hyperlink>
    </w:p>
    <w:p w14:paraId="73DD7E64" w14:textId="77633FAE" w:rsidR="00981082" w:rsidRDefault="00981082" w:rsidP="00981082">
      <w:pPr>
        <w:pStyle w:val="bullet1"/>
      </w:pPr>
      <w:r>
        <w:t xml:space="preserve">UoB Code of Practice for Research: </w:t>
      </w:r>
      <w:hyperlink r:id="rId19" w:tooltip="UoB Code of Practice for Research" w:history="1">
        <w:r w:rsidRPr="004D2A70">
          <w:rPr>
            <w:rStyle w:val="Hyperlink"/>
          </w:rPr>
          <w:t>http://</w:t>
        </w:r>
        <w:r w:rsidRPr="00BD7EF9">
          <w:rPr>
            <w:rStyle w:val="Hyperlink"/>
          </w:rPr>
          <w:t>w</w:t>
        </w:r>
        <w:r w:rsidRPr="004D2A70">
          <w:rPr>
            <w:rStyle w:val="Hyperlink"/>
          </w:rPr>
          <w:t>ww.birmingham.ac.uk/Documents/university/legal/research.pdf</w:t>
        </w:r>
      </w:hyperlink>
    </w:p>
    <w:p w14:paraId="1346BEA3" w14:textId="676D90B9" w:rsidR="00981082" w:rsidRPr="00343BE9" w:rsidRDefault="00981082" w:rsidP="003C04B0">
      <w:pPr>
        <w:pStyle w:val="bullet1"/>
        <w:rPr>
          <w:bCs/>
        </w:rPr>
      </w:pPr>
      <w:r>
        <w:lastRenderedPageBreak/>
        <w:t xml:space="preserve">UoB </w:t>
      </w:r>
      <w:r w:rsidR="008A701B">
        <w:t>m</w:t>
      </w:r>
      <w:r>
        <w:t xml:space="preserve">andatory </w:t>
      </w:r>
      <w:r w:rsidR="008A701B">
        <w:t>t</w:t>
      </w:r>
      <w:r>
        <w:t xml:space="preserve">raining (requires UoB login): </w:t>
      </w:r>
      <w:hyperlink r:id="rId20" w:tooltip="UoB Mandatory Training " w:history="1">
        <w:r w:rsidR="00EB565E" w:rsidRPr="00400372">
          <w:rPr>
            <w:rStyle w:val="Hyperlink"/>
          </w:rPr>
          <w:t>https://bham.sharepoint.com/sites/POD/SitePages/Mandatory-Training.aspx</w:t>
        </w:r>
      </w:hyperlink>
      <w:r w:rsidR="00EB565E">
        <w:t xml:space="preserve"> </w:t>
      </w:r>
    </w:p>
    <w:p w14:paraId="7C118FF8" w14:textId="7D51DBBD" w:rsidR="00343BE9" w:rsidRPr="00C31508" w:rsidRDefault="00343BE9" w:rsidP="003C04B0">
      <w:pPr>
        <w:pStyle w:val="bullet1"/>
        <w:rPr>
          <w:bCs/>
        </w:rPr>
      </w:pPr>
      <w:r>
        <w:t xml:space="preserve">UoB PDRs (requires UoB login): </w:t>
      </w:r>
      <w:hyperlink r:id="rId21" w:tooltip="UoB Performance and development reviews (PDRs)" w:history="1">
        <w:r w:rsidRPr="00CF06CD">
          <w:rPr>
            <w:rStyle w:val="Hyperlink"/>
          </w:rPr>
          <w:t>https://bham.sharepoint.com/sites/performanceprogression</w:t>
        </w:r>
      </w:hyperlink>
    </w:p>
    <w:p w14:paraId="47180FD9" w14:textId="2FA8108C" w:rsidR="00B10C05" w:rsidRDefault="00B10C05">
      <w:pPr>
        <w:pStyle w:val="Heading1"/>
      </w:pPr>
      <w:r w:rsidRPr="00522ABB">
        <w:t>Abbreviations</w:t>
      </w:r>
      <w:r>
        <w:t xml:space="preserve"> and </w:t>
      </w:r>
      <w:r w:rsidR="00FF6CB2">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CC61A6" w14:paraId="124ADF99" w14:textId="77777777" w:rsidTr="00981082">
        <w:trPr>
          <w:cantSplit/>
          <w:tblHeader/>
        </w:trPr>
        <w:tc>
          <w:tcPr>
            <w:tcW w:w="2462" w:type="dxa"/>
            <w:vAlign w:val="center"/>
          </w:tcPr>
          <w:p w14:paraId="0124D6B2" w14:textId="77777777" w:rsidR="00CC61A6" w:rsidRPr="003D5BFC" w:rsidRDefault="00CC61A6" w:rsidP="00043513">
            <w:pPr>
              <w:pStyle w:val="Heading2"/>
            </w:pPr>
            <w:r w:rsidRPr="003D5BFC">
              <w:t>Term</w:t>
            </w:r>
          </w:p>
        </w:tc>
        <w:tc>
          <w:tcPr>
            <w:tcW w:w="6555" w:type="dxa"/>
            <w:vAlign w:val="center"/>
          </w:tcPr>
          <w:p w14:paraId="7D4D1C7D" w14:textId="77777777" w:rsidR="00CC61A6" w:rsidRPr="003D5BFC" w:rsidRDefault="00CC61A6" w:rsidP="00043513">
            <w:pPr>
              <w:pStyle w:val="Heading2"/>
            </w:pPr>
            <w:r w:rsidRPr="003D5BFC">
              <w:t>Description</w:t>
            </w:r>
          </w:p>
        </w:tc>
      </w:tr>
      <w:tr w:rsidR="00981082" w14:paraId="6E739721" w14:textId="77777777" w:rsidTr="00363DF8">
        <w:trPr>
          <w:cantSplit/>
        </w:trPr>
        <w:tc>
          <w:tcPr>
            <w:tcW w:w="2462" w:type="dxa"/>
          </w:tcPr>
          <w:p w14:paraId="5F75D7F5" w14:textId="22CABE97" w:rsidR="00981082" w:rsidRPr="00B35FB8" w:rsidRDefault="006F0FB4" w:rsidP="00363DF8">
            <w:pPr>
              <w:pStyle w:val="AbbreviationsDefinitionsTerm"/>
            </w:pPr>
            <w:r>
              <w:t>CI</w:t>
            </w:r>
          </w:p>
        </w:tc>
        <w:tc>
          <w:tcPr>
            <w:tcW w:w="6555" w:type="dxa"/>
          </w:tcPr>
          <w:p w14:paraId="4912B9ED" w14:textId="51067300" w:rsidR="00981082" w:rsidRPr="00A11FDD" w:rsidRDefault="006F0FB4" w:rsidP="00363DF8">
            <w:r>
              <w:t xml:space="preserve">Chief </w:t>
            </w:r>
            <w:r w:rsidR="007F74FD">
              <w:t>i</w:t>
            </w:r>
            <w:r>
              <w:t>nvestigator</w:t>
            </w:r>
          </w:p>
        </w:tc>
      </w:tr>
      <w:tr w:rsidR="00981082" w14:paraId="5DC1E562" w14:textId="77777777" w:rsidTr="00981082">
        <w:trPr>
          <w:cantSplit/>
        </w:trPr>
        <w:tc>
          <w:tcPr>
            <w:tcW w:w="2462" w:type="dxa"/>
          </w:tcPr>
          <w:p w14:paraId="6379CB9E" w14:textId="56990DC5" w:rsidR="00981082" w:rsidRPr="00043513" w:rsidRDefault="00981082" w:rsidP="00981082">
            <w:pPr>
              <w:pStyle w:val="AbbreviationsDefinitionsTerm"/>
            </w:pPr>
            <w:r>
              <w:t>CRCT</w:t>
            </w:r>
          </w:p>
        </w:tc>
        <w:tc>
          <w:tcPr>
            <w:tcW w:w="6555" w:type="dxa"/>
            <w:vAlign w:val="center"/>
          </w:tcPr>
          <w:p w14:paraId="52854556" w14:textId="654AB43D" w:rsidR="00981082" w:rsidRDefault="00981082" w:rsidP="00981082">
            <w:r>
              <w:t>Clinical Research Compliance Team</w:t>
            </w:r>
          </w:p>
        </w:tc>
      </w:tr>
      <w:tr w:rsidR="00981082" w14:paraId="6CFB1911" w14:textId="77777777" w:rsidTr="00981082">
        <w:trPr>
          <w:cantSplit/>
        </w:trPr>
        <w:tc>
          <w:tcPr>
            <w:tcW w:w="2462" w:type="dxa"/>
          </w:tcPr>
          <w:p w14:paraId="7289C514" w14:textId="7419F70B" w:rsidR="00981082" w:rsidRPr="00043513" w:rsidRDefault="00981082" w:rsidP="00981082">
            <w:pPr>
              <w:pStyle w:val="AbbreviationsDefinitionsTerm"/>
            </w:pPr>
            <w:r>
              <w:t>Employee training record</w:t>
            </w:r>
            <w:r w:rsidRPr="00DB5AD6">
              <w:t xml:space="preserve"> </w:t>
            </w:r>
          </w:p>
        </w:tc>
        <w:tc>
          <w:tcPr>
            <w:tcW w:w="6555" w:type="dxa"/>
            <w:vAlign w:val="center"/>
          </w:tcPr>
          <w:p w14:paraId="2A5A805C" w14:textId="2327616D" w:rsidR="00981082" w:rsidRDefault="00981082" w:rsidP="00981082">
            <w:r>
              <w:t>Record of any training sessions that relate to previous and current functions and that are relevant for the current post.</w:t>
            </w:r>
          </w:p>
        </w:tc>
      </w:tr>
      <w:tr w:rsidR="00981082" w14:paraId="1E556827" w14:textId="77777777" w:rsidTr="00981082">
        <w:trPr>
          <w:cantSplit/>
        </w:trPr>
        <w:tc>
          <w:tcPr>
            <w:tcW w:w="2462" w:type="dxa"/>
          </w:tcPr>
          <w:p w14:paraId="77FDA499" w14:textId="38D152F6" w:rsidR="00981082" w:rsidRPr="00043513" w:rsidRDefault="00981082" w:rsidP="00981082">
            <w:pPr>
              <w:pStyle w:val="AbbreviationsDefinitionsTerm"/>
            </w:pPr>
            <w:r>
              <w:t>HRA</w:t>
            </w:r>
          </w:p>
        </w:tc>
        <w:tc>
          <w:tcPr>
            <w:tcW w:w="6555" w:type="dxa"/>
            <w:vAlign w:val="center"/>
          </w:tcPr>
          <w:p w14:paraId="58A0727F" w14:textId="7DF178C6" w:rsidR="00981082" w:rsidRDefault="00981082" w:rsidP="00981082">
            <w:r>
              <w:t>Health Research Authority</w:t>
            </w:r>
          </w:p>
        </w:tc>
      </w:tr>
      <w:tr w:rsidR="00981082" w14:paraId="4056D3B9" w14:textId="77777777" w:rsidTr="00981082">
        <w:trPr>
          <w:cantSplit/>
        </w:trPr>
        <w:tc>
          <w:tcPr>
            <w:tcW w:w="2462" w:type="dxa"/>
          </w:tcPr>
          <w:p w14:paraId="4D8956DD" w14:textId="315CBDFD" w:rsidR="00981082" w:rsidRPr="00043513" w:rsidRDefault="00981082" w:rsidP="00981082">
            <w:pPr>
              <w:pStyle w:val="AbbreviationsDefinitionsTerm"/>
            </w:pPr>
            <w:r>
              <w:t>Manager</w:t>
            </w:r>
          </w:p>
        </w:tc>
        <w:tc>
          <w:tcPr>
            <w:tcW w:w="6555" w:type="dxa"/>
            <w:vAlign w:val="center"/>
          </w:tcPr>
          <w:p w14:paraId="4DF154D9" w14:textId="00D655A1" w:rsidR="00981082" w:rsidRDefault="00981082" w:rsidP="00981082">
            <w:r>
              <w:t>A person within the UoB who takes on line management responsibilities. This is typically an academic</w:t>
            </w:r>
            <w:r w:rsidR="007F74FD">
              <w:t>-</w:t>
            </w:r>
            <w:r>
              <w:t>related or support</w:t>
            </w:r>
            <w:r w:rsidR="007F74FD">
              <w:t>-</w:t>
            </w:r>
            <w:r>
              <w:t xml:space="preserve">staff function. </w:t>
            </w:r>
          </w:p>
          <w:p w14:paraId="28D64D0E" w14:textId="2E456B5F" w:rsidR="00981082" w:rsidRPr="0027215E" w:rsidRDefault="00981082" w:rsidP="00981082">
            <w:r>
              <w:t xml:space="preserve">For the purpose of this SOP, </w:t>
            </w:r>
            <w:r w:rsidR="00C2567D">
              <w:t>m</w:t>
            </w:r>
            <w:r>
              <w:t xml:space="preserve">anager is used to define the role that has the responsibility for </w:t>
            </w:r>
            <w:r w:rsidR="00DA2970">
              <w:t>ensuring staff are trained.</w:t>
            </w:r>
            <w:r>
              <w:t xml:space="preserve"> </w:t>
            </w:r>
            <w:r w:rsidR="00DA2970">
              <w:t>This may be the chief investigator (CI) or UoB lead for the clinical research project. For clinical research approved by a UoB research ethics committee (REC), the role of CI may be referred to as the principal investigator (PI), or the supervisor for postgraduate research students</w:t>
            </w:r>
            <w:r>
              <w:t>. See also ‘Chief Investigator (CI)’, ‘Principal Investigator (PI)’, and ‘UoB Lead’</w:t>
            </w:r>
            <w:r w:rsidR="00DA2970">
              <w:t xml:space="preserve"> in the Glossary of Terms</w:t>
            </w:r>
            <w:r>
              <w:t>.</w:t>
            </w:r>
          </w:p>
        </w:tc>
      </w:tr>
      <w:tr w:rsidR="00981082" w14:paraId="673ECDBC" w14:textId="77777777" w:rsidTr="00981082">
        <w:trPr>
          <w:cantSplit/>
        </w:trPr>
        <w:tc>
          <w:tcPr>
            <w:tcW w:w="2462" w:type="dxa"/>
          </w:tcPr>
          <w:p w14:paraId="5E053E8A" w14:textId="3F2EBC81" w:rsidR="00981082" w:rsidRPr="00043513" w:rsidRDefault="00981082" w:rsidP="00981082">
            <w:pPr>
              <w:pStyle w:val="AbbreviationsDefinitionsTerm"/>
            </w:pPr>
            <w:r>
              <w:t>PDR</w:t>
            </w:r>
          </w:p>
        </w:tc>
        <w:tc>
          <w:tcPr>
            <w:tcW w:w="6555" w:type="dxa"/>
            <w:vAlign w:val="center"/>
          </w:tcPr>
          <w:p w14:paraId="0A3D2846" w14:textId="7678A901" w:rsidR="00981082" w:rsidRDefault="00981082" w:rsidP="00981082">
            <w:r>
              <w:t xml:space="preserve">Performance and </w:t>
            </w:r>
            <w:r w:rsidR="007F74FD">
              <w:t>d</w:t>
            </w:r>
            <w:r>
              <w:t xml:space="preserve">evelopment </w:t>
            </w:r>
            <w:r w:rsidR="007F74FD">
              <w:t>r</w:t>
            </w:r>
            <w:r>
              <w:t>eview</w:t>
            </w:r>
          </w:p>
        </w:tc>
      </w:tr>
      <w:tr w:rsidR="00981082" w14:paraId="51AB6D2E" w14:textId="77777777" w:rsidTr="00981082">
        <w:trPr>
          <w:cantSplit/>
        </w:trPr>
        <w:tc>
          <w:tcPr>
            <w:tcW w:w="2462" w:type="dxa"/>
          </w:tcPr>
          <w:p w14:paraId="5617E0A1" w14:textId="139023B3" w:rsidR="00981082" w:rsidRPr="00043513" w:rsidRDefault="00981082" w:rsidP="00981082">
            <w:pPr>
              <w:pStyle w:val="AbbreviationsDefinitionsTerm"/>
            </w:pPr>
            <w:r>
              <w:t>QMS</w:t>
            </w:r>
          </w:p>
        </w:tc>
        <w:tc>
          <w:tcPr>
            <w:tcW w:w="6555" w:type="dxa"/>
            <w:vAlign w:val="center"/>
          </w:tcPr>
          <w:p w14:paraId="6D117466" w14:textId="6E11CE58" w:rsidR="00981082" w:rsidRPr="00966A73" w:rsidRDefault="00981082" w:rsidP="00981082">
            <w:r w:rsidRPr="00966A73">
              <w:t>Q</w:t>
            </w:r>
            <w:r w:rsidR="006F0FB4">
              <w:t xml:space="preserve">uality </w:t>
            </w:r>
            <w:r w:rsidR="000F5256">
              <w:t>m</w:t>
            </w:r>
            <w:r w:rsidR="006F0FB4">
              <w:t xml:space="preserve">anagement </w:t>
            </w:r>
            <w:r w:rsidR="000F5256">
              <w:t>s</w:t>
            </w:r>
            <w:r w:rsidR="006F0FB4">
              <w:t>ystem</w:t>
            </w:r>
          </w:p>
        </w:tc>
      </w:tr>
      <w:tr w:rsidR="00981082" w14:paraId="5A887177" w14:textId="77777777" w:rsidTr="00981082">
        <w:trPr>
          <w:cantSplit/>
        </w:trPr>
        <w:tc>
          <w:tcPr>
            <w:tcW w:w="2462" w:type="dxa"/>
          </w:tcPr>
          <w:p w14:paraId="38886EEE" w14:textId="77E73CA0" w:rsidR="00981082" w:rsidRPr="00043513" w:rsidRDefault="00981082" w:rsidP="00981082">
            <w:pPr>
              <w:pStyle w:val="AbbreviationsDefinitionsTerm"/>
            </w:pPr>
            <w:r>
              <w:t>REC</w:t>
            </w:r>
          </w:p>
        </w:tc>
        <w:tc>
          <w:tcPr>
            <w:tcW w:w="6555" w:type="dxa"/>
            <w:vAlign w:val="center"/>
          </w:tcPr>
          <w:p w14:paraId="6514658B" w14:textId="1F13A17A" w:rsidR="00981082" w:rsidRPr="00A11FDD" w:rsidRDefault="00981082" w:rsidP="00981082">
            <w:r>
              <w:t xml:space="preserve">Research </w:t>
            </w:r>
            <w:r w:rsidR="00060518">
              <w:t>e</w:t>
            </w:r>
            <w:r>
              <w:t xml:space="preserve">thics </w:t>
            </w:r>
            <w:r w:rsidR="00060518">
              <w:t>c</w:t>
            </w:r>
            <w:r>
              <w:t>ommittee</w:t>
            </w:r>
          </w:p>
        </w:tc>
      </w:tr>
      <w:tr w:rsidR="00981082" w14:paraId="57233B32" w14:textId="77777777" w:rsidTr="003C04B0">
        <w:trPr>
          <w:cantSplit/>
          <w:trHeight w:val="70"/>
        </w:trPr>
        <w:tc>
          <w:tcPr>
            <w:tcW w:w="2462" w:type="dxa"/>
          </w:tcPr>
          <w:p w14:paraId="297D919E" w14:textId="7DA2E1F9" w:rsidR="00981082" w:rsidRDefault="00981082" w:rsidP="00981082">
            <w:pPr>
              <w:pStyle w:val="AbbreviationsDefinitionsTerm"/>
            </w:pPr>
            <w:r>
              <w:t>SOP</w:t>
            </w:r>
          </w:p>
        </w:tc>
        <w:tc>
          <w:tcPr>
            <w:tcW w:w="6555" w:type="dxa"/>
            <w:vAlign w:val="center"/>
          </w:tcPr>
          <w:p w14:paraId="514820E8" w14:textId="74F07BCE" w:rsidR="00981082" w:rsidRDefault="00981082" w:rsidP="00981082">
            <w:r w:rsidRPr="00C4061A">
              <w:t xml:space="preserve">Standard </w:t>
            </w:r>
            <w:r w:rsidR="000F5256">
              <w:t>o</w:t>
            </w:r>
            <w:r w:rsidRPr="00C4061A">
              <w:t xml:space="preserve">perating </w:t>
            </w:r>
            <w:r w:rsidR="000F5256">
              <w:t>p</w:t>
            </w:r>
            <w:r w:rsidRPr="00C4061A">
              <w:t>rocedures</w:t>
            </w:r>
          </w:p>
        </w:tc>
      </w:tr>
      <w:tr w:rsidR="00981082" w14:paraId="07AA7DE4" w14:textId="77777777" w:rsidTr="003C04B0">
        <w:trPr>
          <w:cantSplit/>
          <w:trHeight w:val="70"/>
        </w:trPr>
        <w:tc>
          <w:tcPr>
            <w:tcW w:w="2462" w:type="dxa"/>
          </w:tcPr>
          <w:p w14:paraId="57A8BE01" w14:textId="32AC58FD" w:rsidR="00981082" w:rsidRDefault="00981082" w:rsidP="00981082">
            <w:pPr>
              <w:pStyle w:val="AbbreviationsDefinitionsTerm"/>
            </w:pPr>
            <w:r>
              <w:t>UoB</w:t>
            </w:r>
          </w:p>
        </w:tc>
        <w:tc>
          <w:tcPr>
            <w:tcW w:w="6555" w:type="dxa"/>
            <w:vAlign w:val="center"/>
          </w:tcPr>
          <w:p w14:paraId="7F8E0D8B" w14:textId="3522AD48" w:rsidR="00981082" w:rsidRPr="00C4061A" w:rsidRDefault="00981082" w:rsidP="00981082">
            <w:r>
              <w:t>University of Birmingham</w:t>
            </w:r>
          </w:p>
        </w:tc>
      </w:tr>
    </w:tbl>
    <w:p w14:paraId="51D15534" w14:textId="3C0B220B" w:rsidR="000374CB" w:rsidRDefault="00B10C05">
      <w:r w:rsidRPr="009C2C63">
        <w:t xml:space="preserve">See also the </w:t>
      </w:r>
      <w:hyperlink r:id="rId22" w:tooltip="Link to Glossary of Terms" w:history="1">
        <w:r w:rsidRPr="00F12A38">
          <w:rPr>
            <w:rStyle w:val="Hyperlink"/>
          </w:rPr>
          <w:t>Glossary of Terms</w:t>
        </w:r>
      </w:hyperlink>
      <w:r w:rsidRPr="009C2C63">
        <w:t>.</w:t>
      </w:r>
    </w:p>
    <w:p w14:paraId="66BE9EFA" w14:textId="77777777" w:rsidR="000374CB" w:rsidRDefault="000374CB"/>
    <w:sectPr w:rsidR="000374CB" w:rsidSect="003A24EB">
      <w:headerReference w:type="even" r:id="rId23"/>
      <w:headerReference w:type="default" r:id="rId24"/>
      <w:footerReference w:type="even" r:id="rId25"/>
      <w:footerReference w:type="default" r:id="rId26"/>
      <w:headerReference w:type="first" r:id="rId27"/>
      <w:footerReference w:type="first" r:id="rId28"/>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ACBB" w14:textId="77777777" w:rsidR="00363DF8" w:rsidRDefault="00363DF8" w:rsidP="00F46DE6">
      <w:r>
        <w:separator/>
      </w:r>
    </w:p>
    <w:p w14:paraId="5A9870D3" w14:textId="77777777" w:rsidR="00363DF8" w:rsidRDefault="00363DF8" w:rsidP="00F46DE6"/>
  </w:endnote>
  <w:endnote w:type="continuationSeparator" w:id="0">
    <w:p w14:paraId="553A049C" w14:textId="77777777" w:rsidR="00363DF8" w:rsidRDefault="00363DF8" w:rsidP="00F46DE6">
      <w:r>
        <w:continuationSeparator/>
      </w:r>
    </w:p>
    <w:p w14:paraId="2DCFBF72" w14:textId="77777777" w:rsidR="00363DF8" w:rsidRDefault="00363DF8" w:rsidP="00F46DE6"/>
  </w:endnote>
  <w:endnote w:type="continuationNotice" w:id="1">
    <w:p w14:paraId="3EA1C405" w14:textId="77777777" w:rsidR="00363DF8" w:rsidRDefault="00363D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73F3"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2ED3177B"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73389A3B" w14:textId="77777777" w:rsidR="00276842" w:rsidRDefault="003D0EF8" w:rsidP="00DD3075">
    <w:pPr>
      <w:pStyle w:val="propertystatement"/>
    </w:pPr>
    <w:hyperlink r:id="rId1" w:history="1">
      <w:r w:rsidR="00DD3075" w:rsidRPr="00D317E8">
        <w:rPr>
          <w:rStyle w:val="Hyperlink"/>
        </w:rPr>
        <w:t>http://www.birmingham.ac.uk/research/activity/mds/mds-rkto/governance/index.aspx</w:t>
      </w:r>
    </w:hyperlink>
  </w:p>
  <w:p w14:paraId="5D81AD63"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F0C5"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25729B9F"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38C8E560" w14:textId="77777777" w:rsidR="00D17200" w:rsidRDefault="003D0EF8"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0E1459B6"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4C1A" w14:textId="77777777" w:rsidR="00DD3075" w:rsidRDefault="00DD3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A668FC" w:rsidRPr="002D6577" w14:paraId="560EBA5C" w14:textId="77777777" w:rsidTr="003A24EB">
      <w:trPr>
        <w:trHeight w:val="148"/>
      </w:trPr>
      <w:tc>
        <w:tcPr>
          <w:tcW w:w="1441" w:type="dxa"/>
          <w:tcMar>
            <w:top w:w="0" w:type="dxa"/>
            <w:left w:w="57" w:type="dxa"/>
            <w:bottom w:w="0" w:type="dxa"/>
            <w:right w:w="57" w:type="dxa"/>
          </w:tcMar>
          <w:vAlign w:val="center"/>
        </w:tcPr>
        <w:p w14:paraId="64A81FE0" w14:textId="77777777" w:rsidR="00A668FC" w:rsidRPr="001C6EFB" w:rsidRDefault="00A668FC" w:rsidP="005D02BC">
          <w:pPr>
            <w:pStyle w:val="Footer"/>
          </w:pPr>
          <w:r w:rsidRPr="001C6EFB">
            <w:t>Document code:</w:t>
          </w:r>
        </w:p>
      </w:tc>
      <w:tc>
        <w:tcPr>
          <w:tcW w:w="3073" w:type="dxa"/>
          <w:tcMar>
            <w:top w:w="0" w:type="dxa"/>
            <w:left w:w="57" w:type="dxa"/>
            <w:bottom w:w="0" w:type="dxa"/>
            <w:right w:w="57" w:type="dxa"/>
          </w:tcMar>
          <w:vAlign w:val="center"/>
        </w:tcPr>
        <w:p w14:paraId="20DBCBAA" w14:textId="4D43ED5B" w:rsidR="00A668FC" w:rsidRPr="001C6EFB" w:rsidRDefault="00A668FC" w:rsidP="0060052C">
          <w:pPr>
            <w:pStyle w:val="Footer"/>
          </w:pPr>
          <w:r>
            <w:t>UoB-</w:t>
          </w:r>
          <w:r w:rsidR="00981082">
            <w:t>TRN-SOP-001</w:t>
          </w:r>
        </w:p>
      </w:tc>
      <w:tc>
        <w:tcPr>
          <w:tcW w:w="3401" w:type="dxa"/>
          <w:tcMar>
            <w:top w:w="0" w:type="dxa"/>
            <w:left w:w="57" w:type="dxa"/>
            <w:bottom w:w="0" w:type="dxa"/>
            <w:right w:w="57" w:type="dxa"/>
          </w:tcMar>
          <w:vAlign w:val="center"/>
        </w:tcPr>
        <w:p w14:paraId="2B20F2D4" w14:textId="77777777" w:rsidR="00A668FC" w:rsidRPr="001C6EFB" w:rsidRDefault="00A668FC" w:rsidP="00163F57">
          <w:pPr>
            <w:pStyle w:val="Footer"/>
            <w:jc w:val="right"/>
          </w:pPr>
          <w:r w:rsidRPr="001C6EFB">
            <w:t>Print Date:</w:t>
          </w:r>
        </w:p>
      </w:tc>
      <w:tc>
        <w:tcPr>
          <w:tcW w:w="1112" w:type="dxa"/>
          <w:tcMar>
            <w:top w:w="0" w:type="dxa"/>
            <w:left w:w="57" w:type="dxa"/>
            <w:bottom w:w="0" w:type="dxa"/>
            <w:right w:w="57" w:type="dxa"/>
          </w:tcMar>
          <w:vAlign w:val="center"/>
        </w:tcPr>
        <w:p w14:paraId="2A108017" w14:textId="3BA3C863" w:rsidR="00A668FC" w:rsidRPr="001C6EFB" w:rsidRDefault="00BC6E58" w:rsidP="003C04B0">
          <w:pPr>
            <w:pStyle w:val="Footer"/>
            <w:ind w:right="-98"/>
            <w:jc w:val="center"/>
          </w:pPr>
          <w:r>
            <w:fldChar w:fldCharType="begin"/>
          </w:r>
          <w:r>
            <w:instrText xml:space="preserve"> DATE  \@ "dd-MMM-yyyy"  \* MERGEFORMAT </w:instrText>
          </w:r>
          <w:r>
            <w:fldChar w:fldCharType="separate"/>
          </w:r>
          <w:r w:rsidR="003D0EF8">
            <w:rPr>
              <w:noProof/>
            </w:rPr>
            <w:t>06-Feb-2024</w:t>
          </w:r>
          <w:r>
            <w:fldChar w:fldCharType="end"/>
          </w:r>
        </w:p>
      </w:tc>
    </w:tr>
    <w:tr w:rsidR="00A668FC" w:rsidRPr="002D6577" w14:paraId="13ED8390" w14:textId="77777777" w:rsidTr="003A24EB">
      <w:tc>
        <w:tcPr>
          <w:tcW w:w="1441" w:type="dxa"/>
          <w:tcMar>
            <w:top w:w="0" w:type="dxa"/>
            <w:left w:w="57" w:type="dxa"/>
            <w:bottom w:w="0" w:type="dxa"/>
            <w:right w:w="57" w:type="dxa"/>
          </w:tcMar>
          <w:vAlign w:val="center"/>
        </w:tcPr>
        <w:p w14:paraId="0E104A9E" w14:textId="77777777" w:rsidR="00A668FC" w:rsidRPr="001C6EFB" w:rsidRDefault="00A668FC" w:rsidP="005D02BC">
          <w:pPr>
            <w:pStyle w:val="Footer"/>
          </w:pPr>
          <w:r w:rsidRPr="001C6EFB">
            <w:t>Version no:</w:t>
          </w:r>
        </w:p>
      </w:tc>
      <w:tc>
        <w:tcPr>
          <w:tcW w:w="3073" w:type="dxa"/>
          <w:tcMar>
            <w:top w:w="0" w:type="dxa"/>
            <w:left w:w="57" w:type="dxa"/>
            <w:bottom w:w="0" w:type="dxa"/>
            <w:right w:w="57" w:type="dxa"/>
          </w:tcMar>
          <w:vAlign w:val="center"/>
        </w:tcPr>
        <w:p w14:paraId="220B5828" w14:textId="1AD3140A" w:rsidR="00A668FC" w:rsidRPr="001C6EFB" w:rsidRDefault="00A82312" w:rsidP="005D02BC">
          <w:pPr>
            <w:pStyle w:val="Footer"/>
          </w:pPr>
          <w:r>
            <w:t>2.0</w:t>
          </w:r>
        </w:p>
      </w:tc>
      <w:tc>
        <w:tcPr>
          <w:tcW w:w="3401" w:type="dxa"/>
          <w:tcMar>
            <w:top w:w="0" w:type="dxa"/>
            <w:left w:w="57" w:type="dxa"/>
            <w:bottom w:w="0" w:type="dxa"/>
            <w:right w:w="57" w:type="dxa"/>
          </w:tcMar>
          <w:vAlign w:val="center"/>
        </w:tcPr>
        <w:p w14:paraId="2841B852" w14:textId="77777777" w:rsidR="00A668FC" w:rsidRPr="001C6EFB" w:rsidRDefault="00A668FC" w:rsidP="00163F57">
          <w:pPr>
            <w:pStyle w:val="Footer"/>
            <w:jc w:val="right"/>
          </w:pPr>
          <w:r w:rsidRPr="001C6EFB">
            <w:t>Page:</w:t>
          </w:r>
        </w:p>
      </w:tc>
      <w:tc>
        <w:tcPr>
          <w:tcW w:w="1112" w:type="dxa"/>
          <w:tcMar>
            <w:top w:w="0" w:type="dxa"/>
            <w:left w:w="57" w:type="dxa"/>
            <w:bottom w:w="0" w:type="dxa"/>
            <w:right w:w="57" w:type="dxa"/>
          </w:tcMar>
          <w:vAlign w:val="center"/>
        </w:tcPr>
        <w:p w14:paraId="7C48E7B2" w14:textId="3663692F" w:rsidR="00A668FC" w:rsidRPr="001C6EFB" w:rsidRDefault="00A668FC" w:rsidP="0060052C">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r w:rsidR="003D0EF8">
            <w:fldChar w:fldCharType="begin"/>
          </w:r>
          <w:r w:rsidR="003D0EF8">
            <w:instrText xml:space="preserve"> NUMPAGES   \* MERGEFORMAT </w:instrText>
          </w:r>
          <w:r w:rsidR="003D0EF8">
            <w:fldChar w:fldCharType="separate"/>
          </w:r>
          <w:r w:rsidR="00B940A8">
            <w:rPr>
              <w:noProof/>
            </w:rPr>
            <w:t>2</w:t>
          </w:r>
          <w:r w:rsidR="003D0EF8">
            <w:rPr>
              <w:noProof/>
            </w:rPr>
            <w:fldChar w:fldCharType="end"/>
          </w:r>
        </w:p>
      </w:tc>
    </w:tr>
  </w:tbl>
  <w:p w14:paraId="19DCF45F" w14:textId="77777777" w:rsidR="00DD3075" w:rsidRPr="003A24EB" w:rsidRDefault="00DD3075"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C1E2" w14:textId="77777777" w:rsidR="00DD3075" w:rsidRDefault="00DD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034C" w14:textId="77777777" w:rsidR="00363DF8" w:rsidRDefault="00363DF8" w:rsidP="00F46DE6">
      <w:r>
        <w:separator/>
      </w:r>
    </w:p>
    <w:p w14:paraId="30CB2BFD" w14:textId="77777777" w:rsidR="00363DF8" w:rsidRDefault="00363DF8" w:rsidP="00F46DE6"/>
  </w:footnote>
  <w:footnote w:type="continuationSeparator" w:id="0">
    <w:p w14:paraId="67186535" w14:textId="77777777" w:rsidR="00363DF8" w:rsidRDefault="00363DF8" w:rsidP="00F46DE6">
      <w:r>
        <w:continuationSeparator/>
      </w:r>
    </w:p>
    <w:p w14:paraId="2DEF8C6E" w14:textId="77777777" w:rsidR="00363DF8" w:rsidRDefault="00363DF8" w:rsidP="00F46DE6"/>
  </w:footnote>
  <w:footnote w:type="continuationNotice" w:id="1">
    <w:p w14:paraId="2B58DFE2" w14:textId="77777777" w:rsidR="00363DF8" w:rsidRDefault="00363DF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03D1"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527153D4" wp14:editId="60A9D73D">
          <wp:simplePos x="0" y="0"/>
          <wp:positionH relativeFrom="column">
            <wp:posOffset>-301625</wp:posOffset>
          </wp:positionH>
          <wp:positionV relativeFrom="page">
            <wp:posOffset>1050925</wp:posOffset>
          </wp:positionV>
          <wp:extent cx="2705100" cy="1062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1D0A7BEB" w14:textId="77777777" w:rsidTr="005F734C">
      <w:trPr>
        <w:trHeight w:val="278"/>
        <w:tblHeader/>
      </w:trPr>
      <w:tc>
        <w:tcPr>
          <w:tcW w:w="1668" w:type="dxa"/>
          <w:vAlign w:val="center"/>
        </w:tcPr>
        <w:p w14:paraId="65C13B1F" w14:textId="77777777" w:rsidR="00A91AC7" w:rsidRDefault="00A91AC7" w:rsidP="00A91AC7">
          <w:pPr>
            <w:pStyle w:val="Footer"/>
          </w:pPr>
          <w:r w:rsidRPr="001C6EFB">
            <w:t>Document code:</w:t>
          </w:r>
        </w:p>
      </w:tc>
      <w:tc>
        <w:tcPr>
          <w:tcW w:w="2310" w:type="dxa"/>
          <w:vAlign w:val="center"/>
        </w:tcPr>
        <w:p w14:paraId="4105F811" w14:textId="0E6448FE" w:rsidR="00A91AC7" w:rsidRDefault="00A91AC7" w:rsidP="00A91AC7">
          <w:pPr>
            <w:pStyle w:val="Footer"/>
            <w:jc w:val="right"/>
          </w:pPr>
          <w:r>
            <w:t>UoB-</w:t>
          </w:r>
          <w:r w:rsidR="00981082">
            <w:t>TRN-SOP-001</w:t>
          </w:r>
        </w:p>
      </w:tc>
    </w:tr>
    <w:tr w:rsidR="00A91AC7" w14:paraId="4AC80C00" w14:textId="77777777" w:rsidTr="005F734C">
      <w:trPr>
        <w:trHeight w:val="278"/>
      </w:trPr>
      <w:tc>
        <w:tcPr>
          <w:tcW w:w="1668" w:type="dxa"/>
          <w:vAlign w:val="center"/>
        </w:tcPr>
        <w:p w14:paraId="3640B4BF" w14:textId="77777777" w:rsidR="00A91AC7" w:rsidRDefault="00A91AC7" w:rsidP="00A91AC7">
          <w:pPr>
            <w:pStyle w:val="Footer"/>
          </w:pPr>
          <w:r w:rsidRPr="001C6EFB">
            <w:t>Version no:</w:t>
          </w:r>
        </w:p>
      </w:tc>
      <w:tc>
        <w:tcPr>
          <w:tcW w:w="2310" w:type="dxa"/>
          <w:vAlign w:val="center"/>
        </w:tcPr>
        <w:p w14:paraId="6B62DD13" w14:textId="08B845D7" w:rsidR="00A91AC7" w:rsidRDefault="00A82312" w:rsidP="00A91AC7">
          <w:pPr>
            <w:pStyle w:val="Footer"/>
            <w:jc w:val="right"/>
          </w:pPr>
          <w:r>
            <w:t>2.0</w:t>
          </w:r>
        </w:p>
      </w:tc>
    </w:tr>
    <w:tr w:rsidR="00A91AC7" w14:paraId="3A0B9276" w14:textId="77777777" w:rsidTr="005F734C">
      <w:trPr>
        <w:trHeight w:val="278"/>
      </w:trPr>
      <w:tc>
        <w:tcPr>
          <w:tcW w:w="1668" w:type="dxa"/>
          <w:vAlign w:val="center"/>
        </w:tcPr>
        <w:p w14:paraId="77813DA1" w14:textId="77777777" w:rsidR="00A91AC7" w:rsidRDefault="00A91AC7" w:rsidP="00A91AC7">
          <w:pPr>
            <w:pStyle w:val="Footer"/>
          </w:pPr>
          <w:r>
            <w:t>Effective date:</w:t>
          </w:r>
        </w:p>
      </w:tc>
      <w:tc>
        <w:tcPr>
          <w:tcW w:w="2310" w:type="dxa"/>
          <w:vAlign w:val="center"/>
        </w:tcPr>
        <w:p w14:paraId="34263D54" w14:textId="77D2C7B1" w:rsidR="00A91AC7" w:rsidRDefault="001D005E" w:rsidP="00A91AC7">
          <w:pPr>
            <w:pStyle w:val="Footer"/>
            <w:jc w:val="right"/>
          </w:pPr>
          <w:r>
            <w:t>08</w:t>
          </w:r>
          <w:r w:rsidR="00A82312">
            <w:t>-Jan-202</w:t>
          </w:r>
          <w:r w:rsidR="003D0EF8">
            <w:t>4</w:t>
          </w:r>
        </w:p>
      </w:tc>
    </w:tr>
    <w:tr w:rsidR="00A91AC7" w14:paraId="02CA7FBA" w14:textId="77777777" w:rsidTr="005F734C">
      <w:trPr>
        <w:trHeight w:val="278"/>
      </w:trPr>
      <w:tc>
        <w:tcPr>
          <w:tcW w:w="1668" w:type="dxa"/>
          <w:vAlign w:val="center"/>
        </w:tcPr>
        <w:p w14:paraId="68FE95A0" w14:textId="77777777" w:rsidR="00A91AC7" w:rsidRPr="001C6EFB" w:rsidRDefault="00A91AC7" w:rsidP="00A91AC7">
          <w:pPr>
            <w:pStyle w:val="Footer"/>
          </w:pPr>
          <w:r>
            <w:t>Print d</w:t>
          </w:r>
          <w:r w:rsidRPr="001C6EFB">
            <w:t>ate:</w:t>
          </w:r>
        </w:p>
      </w:tc>
      <w:tc>
        <w:tcPr>
          <w:tcW w:w="2310" w:type="dxa"/>
          <w:vAlign w:val="center"/>
        </w:tcPr>
        <w:p w14:paraId="09BF1663" w14:textId="1D667EE3" w:rsidR="00A91AC7" w:rsidRDefault="00A91AC7" w:rsidP="00A91AC7">
          <w:pPr>
            <w:pStyle w:val="Footer"/>
            <w:jc w:val="right"/>
          </w:pPr>
          <w:r>
            <w:fldChar w:fldCharType="begin"/>
          </w:r>
          <w:r>
            <w:instrText xml:space="preserve"> DATE  \@ "dd-MMM-yyyy"  \* MERGEFORMAT </w:instrText>
          </w:r>
          <w:r>
            <w:fldChar w:fldCharType="separate"/>
          </w:r>
          <w:r w:rsidR="003D0EF8">
            <w:rPr>
              <w:noProof/>
            </w:rPr>
            <w:t>06-Feb-2024</w:t>
          </w:r>
          <w:r>
            <w:fldChar w:fldCharType="end"/>
          </w:r>
        </w:p>
      </w:tc>
    </w:tr>
    <w:tr w:rsidR="00A91AC7" w14:paraId="3860FAED" w14:textId="77777777" w:rsidTr="005F734C">
      <w:trPr>
        <w:trHeight w:val="278"/>
      </w:trPr>
      <w:tc>
        <w:tcPr>
          <w:tcW w:w="1668" w:type="dxa"/>
          <w:vAlign w:val="center"/>
        </w:tcPr>
        <w:p w14:paraId="2D92B90B" w14:textId="77777777" w:rsidR="00A91AC7" w:rsidRPr="001C6EFB" w:rsidRDefault="00A91AC7" w:rsidP="00A91AC7">
          <w:pPr>
            <w:pStyle w:val="Footer"/>
          </w:pPr>
          <w:r w:rsidRPr="001C6EFB">
            <w:t>Page:</w:t>
          </w:r>
        </w:p>
      </w:tc>
      <w:tc>
        <w:tcPr>
          <w:tcW w:w="2310" w:type="dxa"/>
          <w:vAlign w:val="center"/>
        </w:tcPr>
        <w:p w14:paraId="70D1B6DC" w14:textId="307D5C4E"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r w:rsidR="003D0EF8">
            <w:fldChar w:fldCharType="begin"/>
          </w:r>
          <w:r w:rsidR="003D0EF8">
            <w:instrText xml:space="preserve"> NUMPAGES   \* MERGEFORMAT </w:instrText>
          </w:r>
          <w:r w:rsidR="003D0EF8">
            <w:fldChar w:fldCharType="separate"/>
          </w:r>
          <w:r w:rsidR="00B940A8">
            <w:rPr>
              <w:noProof/>
            </w:rPr>
            <w:t>2</w:t>
          </w:r>
          <w:r w:rsidR="003D0EF8">
            <w:rPr>
              <w:noProof/>
            </w:rPr>
            <w:fldChar w:fldCharType="end"/>
          </w:r>
          <w:r w:rsidRPr="001C6EFB">
            <w:t xml:space="preserve"> </w:t>
          </w:r>
        </w:p>
      </w:tc>
    </w:tr>
  </w:tbl>
  <w:p w14:paraId="7B872A3D" w14:textId="544ADA4D" w:rsidR="00A91AC7" w:rsidRDefault="00A91AC7" w:rsidP="003C04B0">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5BC0" w14:textId="77777777" w:rsidR="00DD3075" w:rsidRDefault="00DD3075"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E295" w14:textId="0B524EFD" w:rsidR="00DD3075" w:rsidRPr="002135BA" w:rsidRDefault="00860FC2">
    <w:pPr>
      <w:pStyle w:val="Header"/>
    </w:pPr>
    <w:r w:rsidRPr="002135BA">
      <w:t>SOP</w:t>
    </w:r>
    <w:r w:rsidR="0060052C">
      <w:t xml:space="preserve">: </w:t>
    </w:r>
    <w:r w:rsidR="00A9535B">
      <w:t>Training</w:t>
    </w:r>
  </w:p>
  <w:p w14:paraId="6D922367"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BBFC" w14:textId="77777777" w:rsidR="00DD3075" w:rsidRDefault="00DD307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851F8"/>
    <w:multiLevelType w:val="hybridMultilevel"/>
    <w:tmpl w:val="95C8C7F2"/>
    <w:lvl w:ilvl="0" w:tplc="9DA081D6">
      <w:start w:val="1"/>
      <w:numFmt w:val="bullet"/>
      <w:lvlText w:val="o"/>
      <w:lvlJc w:val="left"/>
      <w:pPr>
        <w:ind w:left="1108" w:hanging="360"/>
      </w:pPr>
      <w:rPr>
        <w:rFonts w:ascii="Courier New" w:hAnsi="Courier New" w:cs="Courier New" w:hint="default"/>
      </w:rPr>
    </w:lvl>
    <w:lvl w:ilvl="1" w:tplc="08090003" w:tentative="1">
      <w:start w:val="1"/>
      <w:numFmt w:val="bullet"/>
      <w:lvlText w:val="o"/>
      <w:lvlJc w:val="left"/>
      <w:pPr>
        <w:ind w:left="1828" w:hanging="360"/>
      </w:pPr>
      <w:rPr>
        <w:rFonts w:ascii="Courier New" w:hAnsi="Courier New" w:cs="Courier New" w:hint="default"/>
      </w:rPr>
    </w:lvl>
    <w:lvl w:ilvl="2" w:tplc="08090005" w:tentative="1">
      <w:start w:val="1"/>
      <w:numFmt w:val="bullet"/>
      <w:lvlText w:val=""/>
      <w:lvlJc w:val="left"/>
      <w:pPr>
        <w:ind w:left="2548" w:hanging="360"/>
      </w:pPr>
      <w:rPr>
        <w:rFonts w:ascii="Wingdings" w:hAnsi="Wingdings" w:hint="default"/>
      </w:rPr>
    </w:lvl>
    <w:lvl w:ilvl="3" w:tplc="08090001" w:tentative="1">
      <w:start w:val="1"/>
      <w:numFmt w:val="bullet"/>
      <w:lvlText w:val=""/>
      <w:lvlJc w:val="left"/>
      <w:pPr>
        <w:ind w:left="3268" w:hanging="360"/>
      </w:pPr>
      <w:rPr>
        <w:rFonts w:ascii="Symbol" w:hAnsi="Symbol" w:hint="default"/>
      </w:rPr>
    </w:lvl>
    <w:lvl w:ilvl="4" w:tplc="08090003" w:tentative="1">
      <w:start w:val="1"/>
      <w:numFmt w:val="bullet"/>
      <w:lvlText w:val="o"/>
      <w:lvlJc w:val="left"/>
      <w:pPr>
        <w:ind w:left="3988" w:hanging="360"/>
      </w:pPr>
      <w:rPr>
        <w:rFonts w:ascii="Courier New" w:hAnsi="Courier New" w:cs="Courier New" w:hint="default"/>
      </w:rPr>
    </w:lvl>
    <w:lvl w:ilvl="5" w:tplc="08090005" w:tentative="1">
      <w:start w:val="1"/>
      <w:numFmt w:val="bullet"/>
      <w:lvlText w:val=""/>
      <w:lvlJc w:val="left"/>
      <w:pPr>
        <w:ind w:left="4708" w:hanging="360"/>
      </w:pPr>
      <w:rPr>
        <w:rFonts w:ascii="Wingdings" w:hAnsi="Wingdings" w:hint="default"/>
      </w:rPr>
    </w:lvl>
    <w:lvl w:ilvl="6" w:tplc="08090001" w:tentative="1">
      <w:start w:val="1"/>
      <w:numFmt w:val="bullet"/>
      <w:lvlText w:val=""/>
      <w:lvlJc w:val="left"/>
      <w:pPr>
        <w:ind w:left="5428" w:hanging="360"/>
      </w:pPr>
      <w:rPr>
        <w:rFonts w:ascii="Symbol" w:hAnsi="Symbol" w:hint="default"/>
      </w:rPr>
    </w:lvl>
    <w:lvl w:ilvl="7" w:tplc="08090003" w:tentative="1">
      <w:start w:val="1"/>
      <w:numFmt w:val="bullet"/>
      <w:lvlText w:val="o"/>
      <w:lvlJc w:val="left"/>
      <w:pPr>
        <w:ind w:left="6148" w:hanging="360"/>
      </w:pPr>
      <w:rPr>
        <w:rFonts w:ascii="Courier New" w:hAnsi="Courier New" w:cs="Courier New" w:hint="default"/>
      </w:rPr>
    </w:lvl>
    <w:lvl w:ilvl="8" w:tplc="08090005" w:tentative="1">
      <w:start w:val="1"/>
      <w:numFmt w:val="bullet"/>
      <w:lvlText w:val=""/>
      <w:lvlJc w:val="left"/>
      <w:pPr>
        <w:ind w:left="6868" w:hanging="360"/>
      </w:pPr>
      <w:rPr>
        <w:rFonts w:ascii="Wingdings" w:hAnsi="Wingdings" w:hint="default"/>
      </w:rPr>
    </w:lvl>
  </w:abstractNum>
  <w:abstractNum w:abstractNumId="5"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6" w15:restartNumberingAfterBreak="0">
    <w:nsid w:val="292F3C56"/>
    <w:multiLevelType w:val="hybridMultilevel"/>
    <w:tmpl w:val="00F896B6"/>
    <w:lvl w:ilvl="0" w:tplc="08090001">
      <w:start w:val="1"/>
      <w:numFmt w:val="bullet"/>
      <w:lvlText w:val=""/>
      <w:lvlJc w:val="left"/>
      <w:pPr>
        <w:ind w:left="1108" w:hanging="360"/>
      </w:pPr>
      <w:rPr>
        <w:rFonts w:ascii="Symbol" w:hAnsi="Symbol" w:hint="default"/>
      </w:rPr>
    </w:lvl>
    <w:lvl w:ilvl="1" w:tplc="08090003" w:tentative="1">
      <w:start w:val="1"/>
      <w:numFmt w:val="bullet"/>
      <w:lvlText w:val="o"/>
      <w:lvlJc w:val="left"/>
      <w:pPr>
        <w:ind w:left="1828" w:hanging="360"/>
      </w:pPr>
      <w:rPr>
        <w:rFonts w:ascii="Courier New" w:hAnsi="Courier New" w:cs="Courier New" w:hint="default"/>
      </w:rPr>
    </w:lvl>
    <w:lvl w:ilvl="2" w:tplc="08090005" w:tentative="1">
      <w:start w:val="1"/>
      <w:numFmt w:val="bullet"/>
      <w:lvlText w:val=""/>
      <w:lvlJc w:val="left"/>
      <w:pPr>
        <w:ind w:left="2548" w:hanging="360"/>
      </w:pPr>
      <w:rPr>
        <w:rFonts w:ascii="Wingdings" w:hAnsi="Wingdings" w:hint="default"/>
      </w:rPr>
    </w:lvl>
    <w:lvl w:ilvl="3" w:tplc="08090001" w:tentative="1">
      <w:start w:val="1"/>
      <w:numFmt w:val="bullet"/>
      <w:lvlText w:val=""/>
      <w:lvlJc w:val="left"/>
      <w:pPr>
        <w:ind w:left="3268" w:hanging="360"/>
      </w:pPr>
      <w:rPr>
        <w:rFonts w:ascii="Symbol" w:hAnsi="Symbol" w:hint="default"/>
      </w:rPr>
    </w:lvl>
    <w:lvl w:ilvl="4" w:tplc="08090003" w:tentative="1">
      <w:start w:val="1"/>
      <w:numFmt w:val="bullet"/>
      <w:lvlText w:val="o"/>
      <w:lvlJc w:val="left"/>
      <w:pPr>
        <w:ind w:left="3988" w:hanging="360"/>
      </w:pPr>
      <w:rPr>
        <w:rFonts w:ascii="Courier New" w:hAnsi="Courier New" w:cs="Courier New" w:hint="default"/>
      </w:rPr>
    </w:lvl>
    <w:lvl w:ilvl="5" w:tplc="08090005" w:tentative="1">
      <w:start w:val="1"/>
      <w:numFmt w:val="bullet"/>
      <w:lvlText w:val=""/>
      <w:lvlJc w:val="left"/>
      <w:pPr>
        <w:ind w:left="4708" w:hanging="360"/>
      </w:pPr>
      <w:rPr>
        <w:rFonts w:ascii="Wingdings" w:hAnsi="Wingdings" w:hint="default"/>
      </w:rPr>
    </w:lvl>
    <w:lvl w:ilvl="6" w:tplc="08090001" w:tentative="1">
      <w:start w:val="1"/>
      <w:numFmt w:val="bullet"/>
      <w:lvlText w:val=""/>
      <w:lvlJc w:val="left"/>
      <w:pPr>
        <w:ind w:left="5428" w:hanging="360"/>
      </w:pPr>
      <w:rPr>
        <w:rFonts w:ascii="Symbol" w:hAnsi="Symbol" w:hint="default"/>
      </w:rPr>
    </w:lvl>
    <w:lvl w:ilvl="7" w:tplc="08090003" w:tentative="1">
      <w:start w:val="1"/>
      <w:numFmt w:val="bullet"/>
      <w:lvlText w:val="o"/>
      <w:lvlJc w:val="left"/>
      <w:pPr>
        <w:ind w:left="6148" w:hanging="360"/>
      </w:pPr>
      <w:rPr>
        <w:rFonts w:ascii="Courier New" w:hAnsi="Courier New" w:cs="Courier New" w:hint="default"/>
      </w:rPr>
    </w:lvl>
    <w:lvl w:ilvl="8" w:tplc="08090005" w:tentative="1">
      <w:start w:val="1"/>
      <w:numFmt w:val="bullet"/>
      <w:lvlText w:val=""/>
      <w:lvlJc w:val="left"/>
      <w:pPr>
        <w:ind w:left="6868" w:hanging="360"/>
      </w:pPr>
      <w:rPr>
        <w:rFonts w:ascii="Wingdings" w:hAnsi="Wingdings" w:hint="default"/>
      </w:rPr>
    </w:lvl>
  </w:abstractNum>
  <w:abstractNum w:abstractNumId="7"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2" w15:restartNumberingAfterBreak="0">
    <w:nsid w:val="5A2E6791"/>
    <w:multiLevelType w:val="hybridMultilevel"/>
    <w:tmpl w:val="F2E26D90"/>
    <w:lvl w:ilvl="0" w:tplc="9DA081D6">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4B127B"/>
    <w:multiLevelType w:val="hybridMultilevel"/>
    <w:tmpl w:val="68F2ADF0"/>
    <w:lvl w:ilvl="0" w:tplc="9DA081D6">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5"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1255359318">
    <w:abstractNumId w:val="7"/>
  </w:num>
  <w:num w:numId="2" w16cid:durableId="906961151">
    <w:abstractNumId w:val="9"/>
  </w:num>
  <w:num w:numId="3" w16cid:durableId="191310083">
    <w:abstractNumId w:val="0"/>
  </w:num>
  <w:num w:numId="4" w16cid:durableId="196088839">
    <w:abstractNumId w:val="15"/>
  </w:num>
  <w:num w:numId="5" w16cid:durableId="2096316138">
    <w:abstractNumId w:val="11"/>
  </w:num>
  <w:num w:numId="6" w16cid:durableId="428090055">
    <w:abstractNumId w:val="16"/>
  </w:num>
  <w:num w:numId="7" w16cid:durableId="1763065341">
    <w:abstractNumId w:val="1"/>
  </w:num>
  <w:num w:numId="8" w16cid:durableId="1638953708">
    <w:abstractNumId w:val="10"/>
  </w:num>
  <w:num w:numId="9" w16cid:durableId="2123914187">
    <w:abstractNumId w:val="13"/>
  </w:num>
  <w:num w:numId="10" w16cid:durableId="530189235">
    <w:abstractNumId w:val="17"/>
  </w:num>
  <w:num w:numId="11" w16cid:durableId="1719818757">
    <w:abstractNumId w:val="3"/>
  </w:num>
  <w:num w:numId="12" w16cid:durableId="640383823">
    <w:abstractNumId w:val="5"/>
  </w:num>
  <w:num w:numId="13" w16cid:durableId="98765126">
    <w:abstractNumId w:val="2"/>
  </w:num>
  <w:num w:numId="14" w16cid:durableId="235475974">
    <w:abstractNumId w:val="8"/>
  </w:num>
  <w:num w:numId="15" w16cid:durableId="2043358935">
    <w:abstractNumId w:val="5"/>
  </w:num>
  <w:num w:numId="16" w16cid:durableId="504516242">
    <w:abstractNumId w:val="5"/>
  </w:num>
  <w:num w:numId="17" w16cid:durableId="1481843600">
    <w:abstractNumId w:val="0"/>
  </w:num>
  <w:num w:numId="18" w16cid:durableId="678703371">
    <w:abstractNumId w:val="6"/>
  </w:num>
  <w:num w:numId="19" w16cid:durableId="284392153">
    <w:abstractNumId w:val="4"/>
  </w:num>
  <w:num w:numId="20" w16cid:durableId="1410419940">
    <w:abstractNumId w:val="14"/>
  </w:num>
  <w:num w:numId="21" w16cid:durableId="579441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EC"/>
    <w:rsid w:val="00000303"/>
    <w:rsid w:val="00000B2B"/>
    <w:rsid w:val="00001923"/>
    <w:rsid w:val="00001A7E"/>
    <w:rsid w:val="0000212E"/>
    <w:rsid w:val="00005314"/>
    <w:rsid w:val="000060AE"/>
    <w:rsid w:val="0001086D"/>
    <w:rsid w:val="00012800"/>
    <w:rsid w:val="00013B08"/>
    <w:rsid w:val="000146F1"/>
    <w:rsid w:val="00014DBE"/>
    <w:rsid w:val="00017223"/>
    <w:rsid w:val="000229C5"/>
    <w:rsid w:val="00023BC0"/>
    <w:rsid w:val="00030E06"/>
    <w:rsid w:val="000374CB"/>
    <w:rsid w:val="000379D7"/>
    <w:rsid w:val="000421FD"/>
    <w:rsid w:val="00043513"/>
    <w:rsid w:val="00044A64"/>
    <w:rsid w:val="00053A54"/>
    <w:rsid w:val="0005610D"/>
    <w:rsid w:val="00056940"/>
    <w:rsid w:val="00060518"/>
    <w:rsid w:val="000639EF"/>
    <w:rsid w:val="00064262"/>
    <w:rsid w:val="00064F56"/>
    <w:rsid w:val="00072AD5"/>
    <w:rsid w:val="00072F51"/>
    <w:rsid w:val="0007480B"/>
    <w:rsid w:val="00075A9D"/>
    <w:rsid w:val="00077D41"/>
    <w:rsid w:val="00081057"/>
    <w:rsid w:val="000825E7"/>
    <w:rsid w:val="00083C9D"/>
    <w:rsid w:val="00090DB6"/>
    <w:rsid w:val="0009369B"/>
    <w:rsid w:val="0009480B"/>
    <w:rsid w:val="00095EFA"/>
    <w:rsid w:val="00096D2F"/>
    <w:rsid w:val="00097B78"/>
    <w:rsid w:val="000A0DFF"/>
    <w:rsid w:val="000A1324"/>
    <w:rsid w:val="000A1B0F"/>
    <w:rsid w:val="000A1F9F"/>
    <w:rsid w:val="000A5CF7"/>
    <w:rsid w:val="000A7BE6"/>
    <w:rsid w:val="000A7D1A"/>
    <w:rsid w:val="000B1E3E"/>
    <w:rsid w:val="000B442E"/>
    <w:rsid w:val="000B7665"/>
    <w:rsid w:val="000C3681"/>
    <w:rsid w:val="000C4297"/>
    <w:rsid w:val="000C45B6"/>
    <w:rsid w:val="000C5087"/>
    <w:rsid w:val="000C54A1"/>
    <w:rsid w:val="000D34E7"/>
    <w:rsid w:val="000D3D68"/>
    <w:rsid w:val="000D3E8C"/>
    <w:rsid w:val="000D4912"/>
    <w:rsid w:val="000D677A"/>
    <w:rsid w:val="000D70AA"/>
    <w:rsid w:val="000D7D37"/>
    <w:rsid w:val="000F2380"/>
    <w:rsid w:val="000F391A"/>
    <w:rsid w:val="000F5256"/>
    <w:rsid w:val="00100541"/>
    <w:rsid w:val="00100D71"/>
    <w:rsid w:val="00101773"/>
    <w:rsid w:val="00101B2B"/>
    <w:rsid w:val="00103FD0"/>
    <w:rsid w:val="00104D42"/>
    <w:rsid w:val="00105091"/>
    <w:rsid w:val="0010579E"/>
    <w:rsid w:val="001057FB"/>
    <w:rsid w:val="001064D3"/>
    <w:rsid w:val="0011023F"/>
    <w:rsid w:val="00110971"/>
    <w:rsid w:val="00113E78"/>
    <w:rsid w:val="00115B2F"/>
    <w:rsid w:val="001206F6"/>
    <w:rsid w:val="00121F28"/>
    <w:rsid w:val="00122579"/>
    <w:rsid w:val="00124792"/>
    <w:rsid w:val="00125667"/>
    <w:rsid w:val="00127D56"/>
    <w:rsid w:val="001300C8"/>
    <w:rsid w:val="0013051D"/>
    <w:rsid w:val="0013059D"/>
    <w:rsid w:val="00130E43"/>
    <w:rsid w:val="00134690"/>
    <w:rsid w:val="00134766"/>
    <w:rsid w:val="00135E89"/>
    <w:rsid w:val="001445C0"/>
    <w:rsid w:val="001526EC"/>
    <w:rsid w:val="001566D3"/>
    <w:rsid w:val="001617D2"/>
    <w:rsid w:val="00163B7C"/>
    <w:rsid w:val="00163F57"/>
    <w:rsid w:val="001653F1"/>
    <w:rsid w:val="00165F48"/>
    <w:rsid w:val="00167498"/>
    <w:rsid w:val="00174959"/>
    <w:rsid w:val="00174B60"/>
    <w:rsid w:val="00174E0E"/>
    <w:rsid w:val="001775A9"/>
    <w:rsid w:val="00182896"/>
    <w:rsid w:val="0018309A"/>
    <w:rsid w:val="001841A1"/>
    <w:rsid w:val="00184BB7"/>
    <w:rsid w:val="00184CD4"/>
    <w:rsid w:val="00190C93"/>
    <w:rsid w:val="00194EE8"/>
    <w:rsid w:val="00195717"/>
    <w:rsid w:val="00196565"/>
    <w:rsid w:val="00197064"/>
    <w:rsid w:val="001A024E"/>
    <w:rsid w:val="001A142E"/>
    <w:rsid w:val="001A26D3"/>
    <w:rsid w:val="001A4718"/>
    <w:rsid w:val="001A544B"/>
    <w:rsid w:val="001A561F"/>
    <w:rsid w:val="001A723A"/>
    <w:rsid w:val="001B1E29"/>
    <w:rsid w:val="001B2717"/>
    <w:rsid w:val="001B30AD"/>
    <w:rsid w:val="001B3B91"/>
    <w:rsid w:val="001B412F"/>
    <w:rsid w:val="001B5617"/>
    <w:rsid w:val="001C045A"/>
    <w:rsid w:val="001C2DBD"/>
    <w:rsid w:val="001C314A"/>
    <w:rsid w:val="001C39C8"/>
    <w:rsid w:val="001C6EFB"/>
    <w:rsid w:val="001C75D5"/>
    <w:rsid w:val="001D005E"/>
    <w:rsid w:val="001D0B50"/>
    <w:rsid w:val="001D1245"/>
    <w:rsid w:val="001D17A5"/>
    <w:rsid w:val="001D1986"/>
    <w:rsid w:val="001D28AC"/>
    <w:rsid w:val="001D3B22"/>
    <w:rsid w:val="001D7813"/>
    <w:rsid w:val="001E2E3C"/>
    <w:rsid w:val="001E41A3"/>
    <w:rsid w:val="001F0387"/>
    <w:rsid w:val="001F43DA"/>
    <w:rsid w:val="001F4FC3"/>
    <w:rsid w:val="001F5A8F"/>
    <w:rsid w:val="001F7B4E"/>
    <w:rsid w:val="00202189"/>
    <w:rsid w:val="00202B8D"/>
    <w:rsid w:val="0020434B"/>
    <w:rsid w:val="00206578"/>
    <w:rsid w:val="00206970"/>
    <w:rsid w:val="00210322"/>
    <w:rsid w:val="002106E5"/>
    <w:rsid w:val="00210C1A"/>
    <w:rsid w:val="0021165B"/>
    <w:rsid w:val="00211B96"/>
    <w:rsid w:val="002124AC"/>
    <w:rsid w:val="002135BA"/>
    <w:rsid w:val="00214550"/>
    <w:rsid w:val="0022018B"/>
    <w:rsid w:val="00220406"/>
    <w:rsid w:val="002227A2"/>
    <w:rsid w:val="00222D69"/>
    <w:rsid w:val="0022356E"/>
    <w:rsid w:val="00231612"/>
    <w:rsid w:val="0023483C"/>
    <w:rsid w:val="00235FA6"/>
    <w:rsid w:val="002365F5"/>
    <w:rsid w:val="002444DB"/>
    <w:rsid w:val="0024558E"/>
    <w:rsid w:val="0024670C"/>
    <w:rsid w:val="00247F23"/>
    <w:rsid w:val="00250233"/>
    <w:rsid w:val="002518EA"/>
    <w:rsid w:val="002549E9"/>
    <w:rsid w:val="00254B93"/>
    <w:rsid w:val="0025522A"/>
    <w:rsid w:val="00257D2E"/>
    <w:rsid w:val="0026301F"/>
    <w:rsid w:val="00264399"/>
    <w:rsid w:val="00266CBF"/>
    <w:rsid w:val="00270EA8"/>
    <w:rsid w:val="00272C3C"/>
    <w:rsid w:val="00275BAE"/>
    <w:rsid w:val="00275E3A"/>
    <w:rsid w:val="00276048"/>
    <w:rsid w:val="00276842"/>
    <w:rsid w:val="002770A7"/>
    <w:rsid w:val="00281240"/>
    <w:rsid w:val="00281585"/>
    <w:rsid w:val="00286993"/>
    <w:rsid w:val="00290F8C"/>
    <w:rsid w:val="00291423"/>
    <w:rsid w:val="00291B8D"/>
    <w:rsid w:val="002937FE"/>
    <w:rsid w:val="002952B5"/>
    <w:rsid w:val="0029582C"/>
    <w:rsid w:val="002A068A"/>
    <w:rsid w:val="002A27DC"/>
    <w:rsid w:val="002A330A"/>
    <w:rsid w:val="002A38A5"/>
    <w:rsid w:val="002A57C2"/>
    <w:rsid w:val="002A5FA6"/>
    <w:rsid w:val="002A6563"/>
    <w:rsid w:val="002A68D6"/>
    <w:rsid w:val="002B016B"/>
    <w:rsid w:val="002B10B6"/>
    <w:rsid w:val="002C0E28"/>
    <w:rsid w:val="002C67A4"/>
    <w:rsid w:val="002D3E48"/>
    <w:rsid w:val="002D443E"/>
    <w:rsid w:val="002D49D7"/>
    <w:rsid w:val="002D6577"/>
    <w:rsid w:val="002E3060"/>
    <w:rsid w:val="002E3BB0"/>
    <w:rsid w:val="002E4D9D"/>
    <w:rsid w:val="002E6AE2"/>
    <w:rsid w:val="002E6B74"/>
    <w:rsid w:val="002E721B"/>
    <w:rsid w:val="002F0ACA"/>
    <w:rsid w:val="002F281C"/>
    <w:rsid w:val="002F490C"/>
    <w:rsid w:val="002F787E"/>
    <w:rsid w:val="00301050"/>
    <w:rsid w:val="003016D5"/>
    <w:rsid w:val="00304754"/>
    <w:rsid w:val="00310F22"/>
    <w:rsid w:val="00313B0C"/>
    <w:rsid w:val="00314B72"/>
    <w:rsid w:val="0031673C"/>
    <w:rsid w:val="003168D4"/>
    <w:rsid w:val="0032079B"/>
    <w:rsid w:val="003222FA"/>
    <w:rsid w:val="0032408C"/>
    <w:rsid w:val="00324A19"/>
    <w:rsid w:val="003270A1"/>
    <w:rsid w:val="003313C3"/>
    <w:rsid w:val="00333888"/>
    <w:rsid w:val="0033458E"/>
    <w:rsid w:val="00335D05"/>
    <w:rsid w:val="00337B7A"/>
    <w:rsid w:val="00342788"/>
    <w:rsid w:val="00342C1E"/>
    <w:rsid w:val="00342CC7"/>
    <w:rsid w:val="00343541"/>
    <w:rsid w:val="00343BE9"/>
    <w:rsid w:val="00345620"/>
    <w:rsid w:val="00346F60"/>
    <w:rsid w:val="00350A42"/>
    <w:rsid w:val="00352FD6"/>
    <w:rsid w:val="00356805"/>
    <w:rsid w:val="003607CB"/>
    <w:rsid w:val="0036201D"/>
    <w:rsid w:val="00363DF8"/>
    <w:rsid w:val="00365D77"/>
    <w:rsid w:val="00372E92"/>
    <w:rsid w:val="00375C8B"/>
    <w:rsid w:val="0037641D"/>
    <w:rsid w:val="00380579"/>
    <w:rsid w:val="00381B35"/>
    <w:rsid w:val="003854BD"/>
    <w:rsid w:val="003876D0"/>
    <w:rsid w:val="00387EFA"/>
    <w:rsid w:val="003908E3"/>
    <w:rsid w:val="00391A7C"/>
    <w:rsid w:val="00393C4E"/>
    <w:rsid w:val="00395F1E"/>
    <w:rsid w:val="00396CD2"/>
    <w:rsid w:val="0039753E"/>
    <w:rsid w:val="003A1879"/>
    <w:rsid w:val="003A2034"/>
    <w:rsid w:val="003A2150"/>
    <w:rsid w:val="003A24EB"/>
    <w:rsid w:val="003A2A2C"/>
    <w:rsid w:val="003A4D84"/>
    <w:rsid w:val="003A5879"/>
    <w:rsid w:val="003A70FF"/>
    <w:rsid w:val="003B0005"/>
    <w:rsid w:val="003B15C9"/>
    <w:rsid w:val="003B1F55"/>
    <w:rsid w:val="003B2DA7"/>
    <w:rsid w:val="003B347D"/>
    <w:rsid w:val="003B34FB"/>
    <w:rsid w:val="003B56C0"/>
    <w:rsid w:val="003C04AD"/>
    <w:rsid w:val="003C04B0"/>
    <w:rsid w:val="003C24E9"/>
    <w:rsid w:val="003C35EE"/>
    <w:rsid w:val="003C720C"/>
    <w:rsid w:val="003D0EF8"/>
    <w:rsid w:val="003D25C9"/>
    <w:rsid w:val="003D42E3"/>
    <w:rsid w:val="003D4BD6"/>
    <w:rsid w:val="003D51DC"/>
    <w:rsid w:val="003D5BDB"/>
    <w:rsid w:val="003D7997"/>
    <w:rsid w:val="003E073D"/>
    <w:rsid w:val="003E5A93"/>
    <w:rsid w:val="003E6631"/>
    <w:rsid w:val="003E7FF5"/>
    <w:rsid w:val="003F0145"/>
    <w:rsid w:val="003F2345"/>
    <w:rsid w:val="003F3572"/>
    <w:rsid w:val="003F4E5F"/>
    <w:rsid w:val="003F608D"/>
    <w:rsid w:val="003F64A9"/>
    <w:rsid w:val="003F7147"/>
    <w:rsid w:val="003F7AD7"/>
    <w:rsid w:val="00401840"/>
    <w:rsid w:val="00402F24"/>
    <w:rsid w:val="00403449"/>
    <w:rsid w:val="0040376F"/>
    <w:rsid w:val="00404742"/>
    <w:rsid w:val="0040651B"/>
    <w:rsid w:val="0041265B"/>
    <w:rsid w:val="00414858"/>
    <w:rsid w:val="00417854"/>
    <w:rsid w:val="00420EB6"/>
    <w:rsid w:val="00422481"/>
    <w:rsid w:val="00422A7E"/>
    <w:rsid w:val="004233AD"/>
    <w:rsid w:val="0042380D"/>
    <w:rsid w:val="00423E00"/>
    <w:rsid w:val="004243C4"/>
    <w:rsid w:val="00424C48"/>
    <w:rsid w:val="00424D85"/>
    <w:rsid w:val="00424E8B"/>
    <w:rsid w:val="00431633"/>
    <w:rsid w:val="00432B85"/>
    <w:rsid w:val="00433584"/>
    <w:rsid w:val="00433785"/>
    <w:rsid w:val="004342B5"/>
    <w:rsid w:val="00435EAE"/>
    <w:rsid w:val="00441DE6"/>
    <w:rsid w:val="004432C4"/>
    <w:rsid w:val="00445DD9"/>
    <w:rsid w:val="0044705F"/>
    <w:rsid w:val="00454205"/>
    <w:rsid w:val="00462B5B"/>
    <w:rsid w:val="00467F74"/>
    <w:rsid w:val="00474B7F"/>
    <w:rsid w:val="00475745"/>
    <w:rsid w:val="00476DB0"/>
    <w:rsid w:val="004773E0"/>
    <w:rsid w:val="004810D9"/>
    <w:rsid w:val="0048194C"/>
    <w:rsid w:val="00483613"/>
    <w:rsid w:val="00483B57"/>
    <w:rsid w:val="00485E6A"/>
    <w:rsid w:val="0048641A"/>
    <w:rsid w:val="004923DB"/>
    <w:rsid w:val="00497A4C"/>
    <w:rsid w:val="00497E87"/>
    <w:rsid w:val="004A364B"/>
    <w:rsid w:val="004A36B1"/>
    <w:rsid w:val="004A4882"/>
    <w:rsid w:val="004A75B7"/>
    <w:rsid w:val="004B03A3"/>
    <w:rsid w:val="004B0C68"/>
    <w:rsid w:val="004B0C77"/>
    <w:rsid w:val="004B1A6F"/>
    <w:rsid w:val="004B3DB9"/>
    <w:rsid w:val="004B7034"/>
    <w:rsid w:val="004C2253"/>
    <w:rsid w:val="004C35C4"/>
    <w:rsid w:val="004C366B"/>
    <w:rsid w:val="004C46FF"/>
    <w:rsid w:val="004C526D"/>
    <w:rsid w:val="004C560A"/>
    <w:rsid w:val="004C5E89"/>
    <w:rsid w:val="004C6631"/>
    <w:rsid w:val="004D05BE"/>
    <w:rsid w:val="004D1948"/>
    <w:rsid w:val="004E21EE"/>
    <w:rsid w:val="004E4D87"/>
    <w:rsid w:val="004E5613"/>
    <w:rsid w:val="004E5F84"/>
    <w:rsid w:val="004E7EB2"/>
    <w:rsid w:val="004F28BC"/>
    <w:rsid w:val="004F4CEF"/>
    <w:rsid w:val="00500409"/>
    <w:rsid w:val="00500758"/>
    <w:rsid w:val="0050153C"/>
    <w:rsid w:val="00501A14"/>
    <w:rsid w:val="005024F4"/>
    <w:rsid w:val="00502A82"/>
    <w:rsid w:val="005030FC"/>
    <w:rsid w:val="005031F0"/>
    <w:rsid w:val="005037BD"/>
    <w:rsid w:val="00503C22"/>
    <w:rsid w:val="00512BE1"/>
    <w:rsid w:val="00512C56"/>
    <w:rsid w:val="00513DB5"/>
    <w:rsid w:val="005142C2"/>
    <w:rsid w:val="00515F0F"/>
    <w:rsid w:val="00516200"/>
    <w:rsid w:val="005223BE"/>
    <w:rsid w:val="00522ABB"/>
    <w:rsid w:val="00524F1B"/>
    <w:rsid w:val="00525CA4"/>
    <w:rsid w:val="00527E78"/>
    <w:rsid w:val="00533830"/>
    <w:rsid w:val="005343E6"/>
    <w:rsid w:val="005354C1"/>
    <w:rsid w:val="0053623B"/>
    <w:rsid w:val="00543C1B"/>
    <w:rsid w:val="005501D5"/>
    <w:rsid w:val="0055060F"/>
    <w:rsid w:val="0055153E"/>
    <w:rsid w:val="00553736"/>
    <w:rsid w:val="00556B76"/>
    <w:rsid w:val="00560A18"/>
    <w:rsid w:val="005636D5"/>
    <w:rsid w:val="005663EA"/>
    <w:rsid w:val="005708FE"/>
    <w:rsid w:val="00571788"/>
    <w:rsid w:val="00571A9B"/>
    <w:rsid w:val="00581E66"/>
    <w:rsid w:val="0058476F"/>
    <w:rsid w:val="00584775"/>
    <w:rsid w:val="00586C5E"/>
    <w:rsid w:val="00587557"/>
    <w:rsid w:val="00592FFB"/>
    <w:rsid w:val="005948ED"/>
    <w:rsid w:val="005951E3"/>
    <w:rsid w:val="0059568E"/>
    <w:rsid w:val="005A1486"/>
    <w:rsid w:val="005A1CF3"/>
    <w:rsid w:val="005A2632"/>
    <w:rsid w:val="005A4993"/>
    <w:rsid w:val="005A5ED6"/>
    <w:rsid w:val="005A6461"/>
    <w:rsid w:val="005B0DB0"/>
    <w:rsid w:val="005B2B90"/>
    <w:rsid w:val="005B4FB5"/>
    <w:rsid w:val="005B5AA9"/>
    <w:rsid w:val="005B77EF"/>
    <w:rsid w:val="005C214A"/>
    <w:rsid w:val="005C38BD"/>
    <w:rsid w:val="005C51EF"/>
    <w:rsid w:val="005C71E0"/>
    <w:rsid w:val="005C731C"/>
    <w:rsid w:val="005C7A45"/>
    <w:rsid w:val="005D085D"/>
    <w:rsid w:val="005D17F6"/>
    <w:rsid w:val="005D321A"/>
    <w:rsid w:val="005D40D9"/>
    <w:rsid w:val="005E1F7C"/>
    <w:rsid w:val="005F0420"/>
    <w:rsid w:val="005F175F"/>
    <w:rsid w:val="005F1AD8"/>
    <w:rsid w:val="005F2F7A"/>
    <w:rsid w:val="005F49B2"/>
    <w:rsid w:val="005F63BB"/>
    <w:rsid w:val="00600106"/>
    <w:rsid w:val="0060052C"/>
    <w:rsid w:val="006031E9"/>
    <w:rsid w:val="0060493A"/>
    <w:rsid w:val="00605E24"/>
    <w:rsid w:val="006119AC"/>
    <w:rsid w:val="00613A01"/>
    <w:rsid w:val="00613C2C"/>
    <w:rsid w:val="006147A9"/>
    <w:rsid w:val="006163DE"/>
    <w:rsid w:val="006176B2"/>
    <w:rsid w:val="00620FA3"/>
    <w:rsid w:val="006226D6"/>
    <w:rsid w:val="00624B79"/>
    <w:rsid w:val="006270E3"/>
    <w:rsid w:val="00627208"/>
    <w:rsid w:val="00630316"/>
    <w:rsid w:val="0063129B"/>
    <w:rsid w:val="00635A27"/>
    <w:rsid w:val="00636907"/>
    <w:rsid w:val="00636BD2"/>
    <w:rsid w:val="006372C5"/>
    <w:rsid w:val="00637767"/>
    <w:rsid w:val="00640296"/>
    <w:rsid w:val="0064360D"/>
    <w:rsid w:val="006447C4"/>
    <w:rsid w:val="006452BA"/>
    <w:rsid w:val="00645901"/>
    <w:rsid w:val="00653B3D"/>
    <w:rsid w:val="00654502"/>
    <w:rsid w:val="006549DB"/>
    <w:rsid w:val="006561C0"/>
    <w:rsid w:val="00657D72"/>
    <w:rsid w:val="00660DC2"/>
    <w:rsid w:val="00663E2B"/>
    <w:rsid w:val="00664185"/>
    <w:rsid w:val="0066505A"/>
    <w:rsid w:val="00667F8D"/>
    <w:rsid w:val="00670599"/>
    <w:rsid w:val="0067375A"/>
    <w:rsid w:val="0068354A"/>
    <w:rsid w:val="00684803"/>
    <w:rsid w:val="00684DA0"/>
    <w:rsid w:val="00690BFE"/>
    <w:rsid w:val="00692ACD"/>
    <w:rsid w:val="00692DFA"/>
    <w:rsid w:val="006941D1"/>
    <w:rsid w:val="00696301"/>
    <w:rsid w:val="0069661F"/>
    <w:rsid w:val="00696B18"/>
    <w:rsid w:val="00696FB8"/>
    <w:rsid w:val="006A057F"/>
    <w:rsid w:val="006A52C2"/>
    <w:rsid w:val="006A5B18"/>
    <w:rsid w:val="006B0E53"/>
    <w:rsid w:val="006B1E1C"/>
    <w:rsid w:val="006B270C"/>
    <w:rsid w:val="006B351B"/>
    <w:rsid w:val="006B66EE"/>
    <w:rsid w:val="006C0879"/>
    <w:rsid w:val="006C5EAE"/>
    <w:rsid w:val="006D399E"/>
    <w:rsid w:val="006D6DDF"/>
    <w:rsid w:val="006D7681"/>
    <w:rsid w:val="006E32A4"/>
    <w:rsid w:val="006E39DA"/>
    <w:rsid w:val="006E57D8"/>
    <w:rsid w:val="006F0FB4"/>
    <w:rsid w:val="006F1480"/>
    <w:rsid w:val="006F148D"/>
    <w:rsid w:val="006F30B1"/>
    <w:rsid w:val="006F32E5"/>
    <w:rsid w:val="006F6EFF"/>
    <w:rsid w:val="007009DE"/>
    <w:rsid w:val="00700D78"/>
    <w:rsid w:val="007028BF"/>
    <w:rsid w:val="007029A2"/>
    <w:rsid w:val="007049DC"/>
    <w:rsid w:val="00704E9B"/>
    <w:rsid w:val="00705FD1"/>
    <w:rsid w:val="007064B3"/>
    <w:rsid w:val="00712A28"/>
    <w:rsid w:val="00714ABF"/>
    <w:rsid w:val="00715858"/>
    <w:rsid w:val="0072425C"/>
    <w:rsid w:val="007265FC"/>
    <w:rsid w:val="00726D2D"/>
    <w:rsid w:val="00727B62"/>
    <w:rsid w:val="00727E41"/>
    <w:rsid w:val="00731E89"/>
    <w:rsid w:val="007324DF"/>
    <w:rsid w:val="007327DD"/>
    <w:rsid w:val="00734494"/>
    <w:rsid w:val="00734CF6"/>
    <w:rsid w:val="007363E6"/>
    <w:rsid w:val="00740E67"/>
    <w:rsid w:val="0074146D"/>
    <w:rsid w:val="007419F9"/>
    <w:rsid w:val="007427DD"/>
    <w:rsid w:val="00743FCE"/>
    <w:rsid w:val="00745292"/>
    <w:rsid w:val="00745CB4"/>
    <w:rsid w:val="00746BB7"/>
    <w:rsid w:val="00750542"/>
    <w:rsid w:val="0075229E"/>
    <w:rsid w:val="00752E2A"/>
    <w:rsid w:val="00754D1F"/>
    <w:rsid w:val="00757628"/>
    <w:rsid w:val="007602C8"/>
    <w:rsid w:val="00760E2A"/>
    <w:rsid w:val="00761F87"/>
    <w:rsid w:val="007642D1"/>
    <w:rsid w:val="007655EC"/>
    <w:rsid w:val="00765A24"/>
    <w:rsid w:val="007668D7"/>
    <w:rsid w:val="00766C73"/>
    <w:rsid w:val="007764EB"/>
    <w:rsid w:val="00780DA8"/>
    <w:rsid w:val="00781EDD"/>
    <w:rsid w:val="00790CBC"/>
    <w:rsid w:val="00791784"/>
    <w:rsid w:val="00791AC8"/>
    <w:rsid w:val="0079417E"/>
    <w:rsid w:val="00794AB7"/>
    <w:rsid w:val="007A44B0"/>
    <w:rsid w:val="007A6E56"/>
    <w:rsid w:val="007B1795"/>
    <w:rsid w:val="007B2EC7"/>
    <w:rsid w:val="007B2EFE"/>
    <w:rsid w:val="007B4836"/>
    <w:rsid w:val="007B53E5"/>
    <w:rsid w:val="007B5831"/>
    <w:rsid w:val="007B58A5"/>
    <w:rsid w:val="007B6DB7"/>
    <w:rsid w:val="007B72E2"/>
    <w:rsid w:val="007B7CEE"/>
    <w:rsid w:val="007C10CF"/>
    <w:rsid w:val="007C2BD5"/>
    <w:rsid w:val="007C5977"/>
    <w:rsid w:val="007C5C93"/>
    <w:rsid w:val="007D10A5"/>
    <w:rsid w:val="007D200E"/>
    <w:rsid w:val="007D3863"/>
    <w:rsid w:val="007D68C1"/>
    <w:rsid w:val="007D79E6"/>
    <w:rsid w:val="007E7445"/>
    <w:rsid w:val="007F2329"/>
    <w:rsid w:val="007F62D4"/>
    <w:rsid w:val="007F73CA"/>
    <w:rsid w:val="007F74FD"/>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646D"/>
    <w:rsid w:val="0082795A"/>
    <w:rsid w:val="0083169E"/>
    <w:rsid w:val="00832412"/>
    <w:rsid w:val="00834888"/>
    <w:rsid w:val="00834EC8"/>
    <w:rsid w:val="00840893"/>
    <w:rsid w:val="00842395"/>
    <w:rsid w:val="008424AF"/>
    <w:rsid w:val="008435F5"/>
    <w:rsid w:val="00851971"/>
    <w:rsid w:val="00852323"/>
    <w:rsid w:val="00852F00"/>
    <w:rsid w:val="00853AD8"/>
    <w:rsid w:val="00860FC1"/>
    <w:rsid w:val="00860FC2"/>
    <w:rsid w:val="008610AD"/>
    <w:rsid w:val="00862C8C"/>
    <w:rsid w:val="00864335"/>
    <w:rsid w:val="008647F2"/>
    <w:rsid w:val="00870BB2"/>
    <w:rsid w:val="008715F3"/>
    <w:rsid w:val="0087329E"/>
    <w:rsid w:val="00875EAE"/>
    <w:rsid w:val="008766D7"/>
    <w:rsid w:val="008805B4"/>
    <w:rsid w:val="00882301"/>
    <w:rsid w:val="008823B6"/>
    <w:rsid w:val="008866D2"/>
    <w:rsid w:val="00886A0B"/>
    <w:rsid w:val="00893B82"/>
    <w:rsid w:val="00893CC2"/>
    <w:rsid w:val="00895D46"/>
    <w:rsid w:val="0089764E"/>
    <w:rsid w:val="008A0005"/>
    <w:rsid w:val="008A053A"/>
    <w:rsid w:val="008A344B"/>
    <w:rsid w:val="008A41DE"/>
    <w:rsid w:val="008A5826"/>
    <w:rsid w:val="008A682E"/>
    <w:rsid w:val="008A701B"/>
    <w:rsid w:val="008A7373"/>
    <w:rsid w:val="008B1C2E"/>
    <w:rsid w:val="008B2670"/>
    <w:rsid w:val="008B4B57"/>
    <w:rsid w:val="008B5A32"/>
    <w:rsid w:val="008B6B2A"/>
    <w:rsid w:val="008B73D5"/>
    <w:rsid w:val="008C0049"/>
    <w:rsid w:val="008C28AB"/>
    <w:rsid w:val="008C2F7E"/>
    <w:rsid w:val="008C75C7"/>
    <w:rsid w:val="008C79B2"/>
    <w:rsid w:val="008C7BEB"/>
    <w:rsid w:val="008D290F"/>
    <w:rsid w:val="008D31AF"/>
    <w:rsid w:val="008D54DF"/>
    <w:rsid w:val="008D554A"/>
    <w:rsid w:val="008D6C84"/>
    <w:rsid w:val="008E2669"/>
    <w:rsid w:val="008E30FD"/>
    <w:rsid w:val="008E4568"/>
    <w:rsid w:val="008E4587"/>
    <w:rsid w:val="008E466A"/>
    <w:rsid w:val="008E601E"/>
    <w:rsid w:val="008E6A09"/>
    <w:rsid w:val="008E72A2"/>
    <w:rsid w:val="008E79D2"/>
    <w:rsid w:val="008F0D57"/>
    <w:rsid w:val="008F3DCA"/>
    <w:rsid w:val="008F40D0"/>
    <w:rsid w:val="008F5FE0"/>
    <w:rsid w:val="008F795D"/>
    <w:rsid w:val="009020C3"/>
    <w:rsid w:val="00902F90"/>
    <w:rsid w:val="00907B94"/>
    <w:rsid w:val="009129CB"/>
    <w:rsid w:val="00913142"/>
    <w:rsid w:val="0091437E"/>
    <w:rsid w:val="00914FF9"/>
    <w:rsid w:val="009161CB"/>
    <w:rsid w:val="0091627A"/>
    <w:rsid w:val="009212E1"/>
    <w:rsid w:val="009218BC"/>
    <w:rsid w:val="00922538"/>
    <w:rsid w:val="00924799"/>
    <w:rsid w:val="0092559D"/>
    <w:rsid w:val="00931DC2"/>
    <w:rsid w:val="00935ADD"/>
    <w:rsid w:val="00937647"/>
    <w:rsid w:val="00937A31"/>
    <w:rsid w:val="0094272E"/>
    <w:rsid w:val="009436DD"/>
    <w:rsid w:val="00944130"/>
    <w:rsid w:val="0094547A"/>
    <w:rsid w:val="0094637F"/>
    <w:rsid w:val="0094639E"/>
    <w:rsid w:val="00946465"/>
    <w:rsid w:val="00955903"/>
    <w:rsid w:val="00955BDC"/>
    <w:rsid w:val="00955EE1"/>
    <w:rsid w:val="009576BD"/>
    <w:rsid w:val="00957DBA"/>
    <w:rsid w:val="0096069C"/>
    <w:rsid w:val="00960E75"/>
    <w:rsid w:val="00961343"/>
    <w:rsid w:val="00962995"/>
    <w:rsid w:val="00965667"/>
    <w:rsid w:val="009665CF"/>
    <w:rsid w:val="0096674B"/>
    <w:rsid w:val="00971826"/>
    <w:rsid w:val="009719C3"/>
    <w:rsid w:val="00971F1C"/>
    <w:rsid w:val="009725E3"/>
    <w:rsid w:val="0097409A"/>
    <w:rsid w:val="00975188"/>
    <w:rsid w:val="00981082"/>
    <w:rsid w:val="00982575"/>
    <w:rsid w:val="00983431"/>
    <w:rsid w:val="00984761"/>
    <w:rsid w:val="00984F87"/>
    <w:rsid w:val="00986864"/>
    <w:rsid w:val="00992713"/>
    <w:rsid w:val="00995A7E"/>
    <w:rsid w:val="0099679E"/>
    <w:rsid w:val="009A2040"/>
    <w:rsid w:val="009A221B"/>
    <w:rsid w:val="009A3446"/>
    <w:rsid w:val="009A6545"/>
    <w:rsid w:val="009B26BA"/>
    <w:rsid w:val="009B670B"/>
    <w:rsid w:val="009C2C63"/>
    <w:rsid w:val="009C4257"/>
    <w:rsid w:val="009C52B9"/>
    <w:rsid w:val="009C5723"/>
    <w:rsid w:val="009D0F66"/>
    <w:rsid w:val="009D1816"/>
    <w:rsid w:val="009D2891"/>
    <w:rsid w:val="009D6F1F"/>
    <w:rsid w:val="009E08FF"/>
    <w:rsid w:val="009E11DD"/>
    <w:rsid w:val="009E3D26"/>
    <w:rsid w:val="009E44AF"/>
    <w:rsid w:val="009E45A3"/>
    <w:rsid w:val="009F0638"/>
    <w:rsid w:val="009F1369"/>
    <w:rsid w:val="009F2F77"/>
    <w:rsid w:val="009F4AC7"/>
    <w:rsid w:val="009F627E"/>
    <w:rsid w:val="009F6D01"/>
    <w:rsid w:val="009F6F50"/>
    <w:rsid w:val="00A00156"/>
    <w:rsid w:val="00A00BE8"/>
    <w:rsid w:val="00A01C93"/>
    <w:rsid w:val="00A0271E"/>
    <w:rsid w:val="00A06B2E"/>
    <w:rsid w:val="00A11FDD"/>
    <w:rsid w:val="00A123E1"/>
    <w:rsid w:val="00A13CB0"/>
    <w:rsid w:val="00A140D5"/>
    <w:rsid w:val="00A21EF3"/>
    <w:rsid w:val="00A264AD"/>
    <w:rsid w:val="00A305A1"/>
    <w:rsid w:val="00A306A4"/>
    <w:rsid w:val="00A308A4"/>
    <w:rsid w:val="00A3465C"/>
    <w:rsid w:val="00A3579A"/>
    <w:rsid w:val="00A35E4F"/>
    <w:rsid w:val="00A4267F"/>
    <w:rsid w:val="00A46AE5"/>
    <w:rsid w:val="00A516C9"/>
    <w:rsid w:val="00A5240E"/>
    <w:rsid w:val="00A5391E"/>
    <w:rsid w:val="00A55A06"/>
    <w:rsid w:val="00A56626"/>
    <w:rsid w:val="00A5670C"/>
    <w:rsid w:val="00A56DD1"/>
    <w:rsid w:val="00A57390"/>
    <w:rsid w:val="00A6082D"/>
    <w:rsid w:val="00A63043"/>
    <w:rsid w:val="00A6339F"/>
    <w:rsid w:val="00A64B4F"/>
    <w:rsid w:val="00A66148"/>
    <w:rsid w:val="00A668FC"/>
    <w:rsid w:val="00A74DB6"/>
    <w:rsid w:val="00A74E71"/>
    <w:rsid w:val="00A7704C"/>
    <w:rsid w:val="00A80207"/>
    <w:rsid w:val="00A81D18"/>
    <w:rsid w:val="00A822DC"/>
    <w:rsid w:val="00A82312"/>
    <w:rsid w:val="00A84701"/>
    <w:rsid w:val="00A86775"/>
    <w:rsid w:val="00A91AC7"/>
    <w:rsid w:val="00A93988"/>
    <w:rsid w:val="00A9456D"/>
    <w:rsid w:val="00A9535B"/>
    <w:rsid w:val="00A95C65"/>
    <w:rsid w:val="00AA1665"/>
    <w:rsid w:val="00AA3234"/>
    <w:rsid w:val="00AA6011"/>
    <w:rsid w:val="00AA74BA"/>
    <w:rsid w:val="00AB173C"/>
    <w:rsid w:val="00AB2EAD"/>
    <w:rsid w:val="00AB359C"/>
    <w:rsid w:val="00AB566D"/>
    <w:rsid w:val="00AB704E"/>
    <w:rsid w:val="00AC0706"/>
    <w:rsid w:val="00AC0978"/>
    <w:rsid w:val="00AC0F28"/>
    <w:rsid w:val="00AC215A"/>
    <w:rsid w:val="00AC4F76"/>
    <w:rsid w:val="00AC5EAA"/>
    <w:rsid w:val="00AC7BE0"/>
    <w:rsid w:val="00AD13D7"/>
    <w:rsid w:val="00AD4665"/>
    <w:rsid w:val="00AD57CC"/>
    <w:rsid w:val="00AD6081"/>
    <w:rsid w:val="00AD65E0"/>
    <w:rsid w:val="00AE0AC8"/>
    <w:rsid w:val="00AE0BB2"/>
    <w:rsid w:val="00AE2516"/>
    <w:rsid w:val="00AE25EA"/>
    <w:rsid w:val="00AE5591"/>
    <w:rsid w:val="00AE5780"/>
    <w:rsid w:val="00AE6309"/>
    <w:rsid w:val="00AE744B"/>
    <w:rsid w:val="00AF0C85"/>
    <w:rsid w:val="00AF10D0"/>
    <w:rsid w:val="00AF7CD2"/>
    <w:rsid w:val="00B067F8"/>
    <w:rsid w:val="00B07452"/>
    <w:rsid w:val="00B1052F"/>
    <w:rsid w:val="00B10C05"/>
    <w:rsid w:val="00B134F0"/>
    <w:rsid w:val="00B13B5E"/>
    <w:rsid w:val="00B14826"/>
    <w:rsid w:val="00B16E7D"/>
    <w:rsid w:val="00B22AD7"/>
    <w:rsid w:val="00B2474C"/>
    <w:rsid w:val="00B27204"/>
    <w:rsid w:val="00B34193"/>
    <w:rsid w:val="00B35770"/>
    <w:rsid w:val="00B35FB8"/>
    <w:rsid w:val="00B3606D"/>
    <w:rsid w:val="00B40C5F"/>
    <w:rsid w:val="00B452AE"/>
    <w:rsid w:val="00B45580"/>
    <w:rsid w:val="00B47B5D"/>
    <w:rsid w:val="00B53A1C"/>
    <w:rsid w:val="00B53C9D"/>
    <w:rsid w:val="00B54626"/>
    <w:rsid w:val="00B55F4C"/>
    <w:rsid w:val="00B6064B"/>
    <w:rsid w:val="00B6322E"/>
    <w:rsid w:val="00B63F21"/>
    <w:rsid w:val="00B64CF3"/>
    <w:rsid w:val="00B72E42"/>
    <w:rsid w:val="00B747FB"/>
    <w:rsid w:val="00B7682F"/>
    <w:rsid w:val="00B76ACC"/>
    <w:rsid w:val="00B7758F"/>
    <w:rsid w:val="00B77B48"/>
    <w:rsid w:val="00B80F8D"/>
    <w:rsid w:val="00B836B7"/>
    <w:rsid w:val="00B837C7"/>
    <w:rsid w:val="00B84799"/>
    <w:rsid w:val="00B86A0E"/>
    <w:rsid w:val="00B92012"/>
    <w:rsid w:val="00B928F6"/>
    <w:rsid w:val="00B937B6"/>
    <w:rsid w:val="00B940A8"/>
    <w:rsid w:val="00B9414F"/>
    <w:rsid w:val="00B94A6F"/>
    <w:rsid w:val="00B952E8"/>
    <w:rsid w:val="00B967BD"/>
    <w:rsid w:val="00B9696A"/>
    <w:rsid w:val="00BA59CF"/>
    <w:rsid w:val="00BA7EA9"/>
    <w:rsid w:val="00BB16B3"/>
    <w:rsid w:val="00BB27E5"/>
    <w:rsid w:val="00BB2AF0"/>
    <w:rsid w:val="00BB30D5"/>
    <w:rsid w:val="00BB4710"/>
    <w:rsid w:val="00BB6ABD"/>
    <w:rsid w:val="00BB7ABC"/>
    <w:rsid w:val="00BC6E58"/>
    <w:rsid w:val="00BD1740"/>
    <w:rsid w:val="00BD2CC6"/>
    <w:rsid w:val="00BD3F7D"/>
    <w:rsid w:val="00BD4DD3"/>
    <w:rsid w:val="00BD595B"/>
    <w:rsid w:val="00BE0E1E"/>
    <w:rsid w:val="00BE1BAC"/>
    <w:rsid w:val="00BE1DB1"/>
    <w:rsid w:val="00BE5AE5"/>
    <w:rsid w:val="00BE733F"/>
    <w:rsid w:val="00BF4265"/>
    <w:rsid w:val="00BF6912"/>
    <w:rsid w:val="00BF6B08"/>
    <w:rsid w:val="00BF6D4D"/>
    <w:rsid w:val="00C00680"/>
    <w:rsid w:val="00C0251C"/>
    <w:rsid w:val="00C02B76"/>
    <w:rsid w:val="00C036D8"/>
    <w:rsid w:val="00C0382A"/>
    <w:rsid w:val="00C0396F"/>
    <w:rsid w:val="00C04D64"/>
    <w:rsid w:val="00C10B97"/>
    <w:rsid w:val="00C11049"/>
    <w:rsid w:val="00C126C0"/>
    <w:rsid w:val="00C13845"/>
    <w:rsid w:val="00C16E6D"/>
    <w:rsid w:val="00C20F6B"/>
    <w:rsid w:val="00C24712"/>
    <w:rsid w:val="00C2567D"/>
    <w:rsid w:val="00C30124"/>
    <w:rsid w:val="00C31508"/>
    <w:rsid w:val="00C31D63"/>
    <w:rsid w:val="00C34052"/>
    <w:rsid w:val="00C34A3B"/>
    <w:rsid w:val="00C34E3D"/>
    <w:rsid w:val="00C3647F"/>
    <w:rsid w:val="00C36AE0"/>
    <w:rsid w:val="00C37F8E"/>
    <w:rsid w:val="00C40F55"/>
    <w:rsid w:val="00C435CC"/>
    <w:rsid w:val="00C43BEC"/>
    <w:rsid w:val="00C4454A"/>
    <w:rsid w:val="00C45C15"/>
    <w:rsid w:val="00C51C99"/>
    <w:rsid w:val="00C51ECE"/>
    <w:rsid w:val="00C534D8"/>
    <w:rsid w:val="00C5401C"/>
    <w:rsid w:val="00C55413"/>
    <w:rsid w:val="00C56ADA"/>
    <w:rsid w:val="00C56C83"/>
    <w:rsid w:val="00C60E01"/>
    <w:rsid w:val="00C65C41"/>
    <w:rsid w:val="00C67B31"/>
    <w:rsid w:val="00C75D9A"/>
    <w:rsid w:val="00C81ADC"/>
    <w:rsid w:val="00C82F35"/>
    <w:rsid w:val="00C8467F"/>
    <w:rsid w:val="00C84EEF"/>
    <w:rsid w:val="00C862EE"/>
    <w:rsid w:val="00C87A3B"/>
    <w:rsid w:val="00C91CEB"/>
    <w:rsid w:val="00C92A54"/>
    <w:rsid w:val="00C93BBD"/>
    <w:rsid w:val="00C942FE"/>
    <w:rsid w:val="00C96439"/>
    <w:rsid w:val="00CA03CB"/>
    <w:rsid w:val="00CA098E"/>
    <w:rsid w:val="00CA2C1A"/>
    <w:rsid w:val="00CA7404"/>
    <w:rsid w:val="00CB04CB"/>
    <w:rsid w:val="00CB07E8"/>
    <w:rsid w:val="00CB45BA"/>
    <w:rsid w:val="00CC0682"/>
    <w:rsid w:val="00CC0706"/>
    <w:rsid w:val="00CC1A24"/>
    <w:rsid w:val="00CC2B7A"/>
    <w:rsid w:val="00CC478A"/>
    <w:rsid w:val="00CC61A6"/>
    <w:rsid w:val="00CC6C2A"/>
    <w:rsid w:val="00CD055E"/>
    <w:rsid w:val="00CD139E"/>
    <w:rsid w:val="00CD1532"/>
    <w:rsid w:val="00CD2F93"/>
    <w:rsid w:val="00CD3E66"/>
    <w:rsid w:val="00CD5B93"/>
    <w:rsid w:val="00CD66DA"/>
    <w:rsid w:val="00CE116E"/>
    <w:rsid w:val="00CE2541"/>
    <w:rsid w:val="00CE40C1"/>
    <w:rsid w:val="00CE7D01"/>
    <w:rsid w:val="00CF124E"/>
    <w:rsid w:val="00CF2072"/>
    <w:rsid w:val="00CF2082"/>
    <w:rsid w:val="00D00C72"/>
    <w:rsid w:val="00D017DD"/>
    <w:rsid w:val="00D01F82"/>
    <w:rsid w:val="00D0237D"/>
    <w:rsid w:val="00D04619"/>
    <w:rsid w:val="00D05063"/>
    <w:rsid w:val="00D05DA4"/>
    <w:rsid w:val="00D07256"/>
    <w:rsid w:val="00D07D11"/>
    <w:rsid w:val="00D10165"/>
    <w:rsid w:val="00D17200"/>
    <w:rsid w:val="00D17544"/>
    <w:rsid w:val="00D179EF"/>
    <w:rsid w:val="00D17D91"/>
    <w:rsid w:val="00D23782"/>
    <w:rsid w:val="00D24417"/>
    <w:rsid w:val="00D266BD"/>
    <w:rsid w:val="00D26749"/>
    <w:rsid w:val="00D270BD"/>
    <w:rsid w:val="00D27D10"/>
    <w:rsid w:val="00D30131"/>
    <w:rsid w:val="00D31164"/>
    <w:rsid w:val="00D31668"/>
    <w:rsid w:val="00D33108"/>
    <w:rsid w:val="00D33C0E"/>
    <w:rsid w:val="00D33E53"/>
    <w:rsid w:val="00D4054A"/>
    <w:rsid w:val="00D41A7F"/>
    <w:rsid w:val="00D41CE6"/>
    <w:rsid w:val="00D447E4"/>
    <w:rsid w:val="00D47970"/>
    <w:rsid w:val="00D51A5A"/>
    <w:rsid w:val="00D52B32"/>
    <w:rsid w:val="00D53B40"/>
    <w:rsid w:val="00D54567"/>
    <w:rsid w:val="00D608A3"/>
    <w:rsid w:val="00D61A38"/>
    <w:rsid w:val="00D63317"/>
    <w:rsid w:val="00D63BBD"/>
    <w:rsid w:val="00D65096"/>
    <w:rsid w:val="00D654D9"/>
    <w:rsid w:val="00D67824"/>
    <w:rsid w:val="00D72805"/>
    <w:rsid w:val="00D7373A"/>
    <w:rsid w:val="00D75781"/>
    <w:rsid w:val="00D7713D"/>
    <w:rsid w:val="00D77160"/>
    <w:rsid w:val="00D809B8"/>
    <w:rsid w:val="00D82CCF"/>
    <w:rsid w:val="00D85404"/>
    <w:rsid w:val="00D86227"/>
    <w:rsid w:val="00D87A2B"/>
    <w:rsid w:val="00D9116E"/>
    <w:rsid w:val="00D914F3"/>
    <w:rsid w:val="00D91CDE"/>
    <w:rsid w:val="00D930D4"/>
    <w:rsid w:val="00D935EE"/>
    <w:rsid w:val="00DA19A3"/>
    <w:rsid w:val="00DA2970"/>
    <w:rsid w:val="00DA31DC"/>
    <w:rsid w:val="00DA4D76"/>
    <w:rsid w:val="00DA54AF"/>
    <w:rsid w:val="00DA624B"/>
    <w:rsid w:val="00DA750F"/>
    <w:rsid w:val="00DA781F"/>
    <w:rsid w:val="00DB0C51"/>
    <w:rsid w:val="00DB4A98"/>
    <w:rsid w:val="00DB5FB3"/>
    <w:rsid w:val="00DB7C8A"/>
    <w:rsid w:val="00DC0548"/>
    <w:rsid w:val="00DC0D2B"/>
    <w:rsid w:val="00DC30B1"/>
    <w:rsid w:val="00DC435D"/>
    <w:rsid w:val="00DC58E9"/>
    <w:rsid w:val="00DD171A"/>
    <w:rsid w:val="00DD3075"/>
    <w:rsid w:val="00DD635E"/>
    <w:rsid w:val="00DD6E04"/>
    <w:rsid w:val="00DE08B9"/>
    <w:rsid w:val="00DE2ACB"/>
    <w:rsid w:val="00DE4B2A"/>
    <w:rsid w:val="00DE6BC6"/>
    <w:rsid w:val="00DF76B8"/>
    <w:rsid w:val="00DF77AD"/>
    <w:rsid w:val="00E10A2A"/>
    <w:rsid w:val="00E12A20"/>
    <w:rsid w:val="00E1347F"/>
    <w:rsid w:val="00E16DBD"/>
    <w:rsid w:val="00E2252B"/>
    <w:rsid w:val="00E22773"/>
    <w:rsid w:val="00E234E5"/>
    <w:rsid w:val="00E2638A"/>
    <w:rsid w:val="00E31646"/>
    <w:rsid w:val="00E325D3"/>
    <w:rsid w:val="00E32E75"/>
    <w:rsid w:val="00E34990"/>
    <w:rsid w:val="00E34BEA"/>
    <w:rsid w:val="00E410D8"/>
    <w:rsid w:val="00E4248D"/>
    <w:rsid w:val="00E441C2"/>
    <w:rsid w:val="00E47E03"/>
    <w:rsid w:val="00E52A33"/>
    <w:rsid w:val="00E53B95"/>
    <w:rsid w:val="00E54F5E"/>
    <w:rsid w:val="00E57BDF"/>
    <w:rsid w:val="00E644B9"/>
    <w:rsid w:val="00E66F7C"/>
    <w:rsid w:val="00E714DD"/>
    <w:rsid w:val="00E81F47"/>
    <w:rsid w:val="00E9003F"/>
    <w:rsid w:val="00E90E99"/>
    <w:rsid w:val="00E935B2"/>
    <w:rsid w:val="00E93A22"/>
    <w:rsid w:val="00E95340"/>
    <w:rsid w:val="00E95906"/>
    <w:rsid w:val="00E972F6"/>
    <w:rsid w:val="00EA2988"/>
    <w:rsid w:val="00EA35BA"/>
    <w:rsid w:val="00EA35FC"/>
    <w:rsid w:val="00EA47FF"/>
    <w:rsid w:val="00EA5210"/>
    <w:rsid w:val="00EA62D7"/>
    <w:rsid w:val="00EB0C6D"/>
    <w:rsid w:val="00EB0E6F"/>
    <w:rsid w:val="00EB122B"/>
    <w:rsid w:val="00EB1F7F"/>
    <w:rsid w:val="00EB565E"/>
    <w:rsid w:val="00EB6B50"/>
    <w:rsid w:val="00EC0950"/>
    <w:rsid w:val="00EC130E"/>
    <w:rsid w:val="00EC3122"/>
    <w:rsid w:val="00EC42B6"/>
    <w:rsid w:val="00EC5810"/>
    <w:rsid w:val="00EC6230"/>
    <w:rsid w:val="00ED1753"/>
    <w:rsid w:val="00ED1E29"/>
    <w:rsid w:val="00ED2C7C"/>
    <w:rsid w:val="00ED39B2"/>
    <w:rsid w:val="00ED6779"/>
    <w:rsid w:val="00EE1837"/>
    <w:rsid w:val="00EE35DE"/>
    <w:rsid w:val="00EE4313"/>
    <w:rsid w:val="00EE43D7"/>
    <w:rsid w:val="00EE47E5"/>
    <w:rsid w:val="00EE6CA5"/>
    <w:rsid w:val="00EF1B60"/>
    <w:rsid w:val="00EF30F1"/>
    <w:rsid w:val="00EF5E08"/>
    <w:rsid w:val="00EF729E"/>
    <w:rsid w:val="00F013DE"/>
    <w:rsid w:val="00F03A30"/>
    <w:rsid w:val="00F04052"/>
    <w:rsid w:val="00F06F56"/>
    <w:rsid w:val="00F1016D"/>
    <w:rsid w:val="00F12A38"/>
    <w:rsid w:val="00F13ED0"/>
    <w:rsid w:val="00F14FFB"/>
    <w:rsid w:val="00F1700D"/>
    <w:rsid w:val="00F17811"/>
    <w:rsid w:val="00F210C4"/>
    <w:rsid w:val="00F21898"/>
    <w:rsid w:val="00F21A50"/>
    <w:rsid w:val="00F2377D"/>
    <w:rsid w:val="00F27E46"/>
    <w:rsid w:val="00F311BA"/>
    <w:rsid w:val="00F31B22"/>
    <w:rsid w:val="00F31D4F"/>
    <w:rsid w:val="00F34657"/>
    <w:rsid w:val="00F355FB"/>
    <w:rsid w:val="00F40DCF"/>
    <w:rsid w:val="00F43764"/>
    <w:rsid w:val="00F46DE6"/>
    <w:rsid w:val="00F47D41"/>
    <w:rsid w:val="00F506E3"/>
    <w:rsid w:val="00F50F76"/>
    <w:rsid w:val="00F52128"/>
    <w:rsid w:val="00F52638"/>
    <w:rsid w:val="00F53172"/>
    <w:rsid w:val="00F55561"/>
    <w:rsid w:val="00F629BC"/>
    <w:rsid w:val="00F62C5B"/>
    <w:rsid w:val="00F62EB2"/>
    <w:rsid w:val="00F63BBF"/>
    <w:rsid w:val="00F640C2"/>
    <w:rsid w:val="00F70A26"/>
    <w:rsid w:val="00F73811"/>
    <w:rsid w:val="00F7576E"/>
    <w:rsid w:val="00F7764F"/>
    <w:rsid w:val="00F77B3A"/>
    <w:rsid w:val="00F81EA8"/>
    <w:rsid w:val="00F83916"/>
    <w:rsid w:val="00F86FE3"/>
    <w:rsid w:val="00F9033A"/>
    <w:rsid w:val="00F90381"/>
    <w:rsid w:val="00F949D7"/>
    <w:rsid w:val="00F94A81"/>
    <w:rsid w:val="00FA00E1"/>
    <w:rsid w:val="00FA2705"/>
    <w:rsid w:val="00FA2C66"/>
    <w:rsid w:val="00FA3166"/>
    <w:rsid w:val="00FA41BA"/>
    <w:rsid w:val="00FA4995"/>
    <w:rsid w:val="00FA5050"/>
    <w:rsid w:val="00FA6E08"/>
    <w:rsid w:val="00FA740C"/>
    <w:rsid w:val="00FA7B7C"/>
    <w:rsid w:val="00FB0787"/>
    <w:rsid w:val="00FB3060"/>
    <w:rsid w:val="00FB3238"/>
    <w:rsid w:val="00FB5172"/>
    <w:rsid w:val="00FC0147"/>
    <w:rsid w:val="00FC05BD"/>
    <w:rsid w:val="00FC1903"/>
    <w:rsid w:val="00FD05D4"/>
    <w:rsid w:val="00FD58A1"/>
    <w:rsid w:val="00FD689E"/>
    <w:rsid w:val="00FE1FEC"/>
    <w:rsid w:val="00FE259F"/>
    <w:rsid w:val="00FE324F"/>
    <w:rsid w:val="00FE32F0"/>
    <w:rsid w:val="00FE50DE"/>
    <w:rsid w:val="00FE587B"/>
    <w:rsid w:val="00FE6B73"/>
    <w:rsid w:val="00FF0711"/>
    <w:rsid w:val="00FF33E7"/>
    <w:rsid w:val="00FF514D"/>
    <w:rsid w:val="00FF611B"/>
    <w:rsid w:val="00FF61AE"/>
    <w:rsid w:val="00FF664C"/>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88B74"/>
  <w15:docId w15:val="{6B45DD73-546C-4829-92FF-DF070BEE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6" w:qFormat="1"/>
    <w:lsdException w:name="heading 2" w:locked="1" w:uiPriority="7" w:qFormat="1"/>
    <w:lsdException w:name="heading 3" w:locked="1" w:uiPriority="8"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uiPriority w:val="2"/>
    <w:qFormat/>
    <w:rsid w:val="00475745"/>
    <w:rPr>
      <w:color w:val="943634"/>
    </w:rPr>
  </w:style>
  <w:style w:type="character" w:customStyle="1" w:styleId="ReferencestootherSOPsQCDsChar">
    <w:name w:val="References to other SOPs/QCDs Char"/>
    <w:basedOn w:val="InstructionsChar"/>
    <w:link w:val="ReferencestootherSOPsQCDs"/>
    <w:uiPriority w:val="2"/>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qFormat/>
    <w:rsid w:val="00475745"/>
    <w:pPr>
      <w:ind w:left="340" w:hanging="340"/>
    </w:pPr>
  </w:style>
  <w:style w:type="character" w:customStyle="1" w:styleId="Bullet1Char0">
    <w:name w:val="Bullet 1 Char"/>
    <w:basedOn w:val="DefaultParagraphFont"/>
    <w:link w:val="Bullet10"/>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rsid w:val="002D3E48"/>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NormalWeb">
    <w:name w:val="Normal (Web)"/>
    <w:basedOn w:val="Normal"/>
    <w:uiPriority w:val="99"/>
    <w:semiHidden/>
    <w:unhideWhenUsed/>
    <w:rsid w:val="006226D6"/>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NumberlistforSOPs">
    <w:name w:val="Numberlist for SOPs"/>
    <w:basedOn w:val="Normal"/>
    <w:rsid w:val="00E441C2"/>
    <w:pPr>
      <w:ind w:left="360" w:hanging="360"/>
    </w:pPr>
  </w:style>
  <w:style w:type="paragraph" w:customStyle="1" w:styleId="Definitionsabbreviations">
    <w:name w:val="Definitions &amp; abbreviations"/>
    <w:link w:val="DefinitionsabbreviationsChar"/>
    <w:autoRedefine/>
    <w:uiPriority w:val="99"/>
    <w:rsid w:val="00E441C2"/>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DefinitionsabbreviationsChar">
    <w:name w:val="Definitions &amp; abbreviations Char"/>
    <w:basedOn w:val="DefaultParagraphFont"/>
    <w:link w:val="Definitionsabbreviations"/>
    <w:uiPriority w:val="99"/>
    <w:rsid w:val="00E441C2"/>
    <w:rPr>
      <w:rFonts w:ascii="Calibri" w:hAnsi="Calibri" w:cs="Tahoma"/>
      <w:b/>
      <w:bCs/>
      <w:color w:val="000000" w:themeColor="text1"/>
      <w:spacing w:val="5"/>
      <w:kern w:val="28"/>
      <w:sz w:val="20"/>
      <w:szCs w:val="26"/>
      <w:lang w:eastAsia="en-US"/>
    </w:rPr>
  </w:style>
  <w:style w:type="character" w:customStyle="1" w:styleId="UnresolvedMention1">
    <w:name w:val="Unresolved Mention1"/>
    <w:basedOn w:val="DefaultParagraphFont"/>
    <w:uiPriority w:val="99"/>
    <w:semiHidden/>
    <w:unhideWhenUsed/>
    <w:rsid w:val="00E441C2"/>
    <w:rPr>
      <w:color w:val="605E5C"/>
      <w:shd w:val="clear" w:color="auto" w:fill="E1DFDD"/>
    </w:rPr>
  </w:style>
  <w:style w:type="character" w:customStyle="1" w:styleId="UnresolvedMention2">
    <w:name w:val="Unresolved Mention2"/>
    <w:basedOn w:val="DefaultParagraphFont"/>
    <w:uiPriority w:val="99"/>
    <w:semiHidden/>
    <w:unhideWhenUsed/>
    <w:rsid w:val="00E441C2"/>
    <w:rPr>
      <w:color w:val="605E5C"/>
      <w:shd w:val="clear" w:color="auto" w:fill="E1DFDD"/>
    </w:rPr>
  </w:style>
  <w:style w:type="paragraph" w:styleId="ListParagraph">
    <w:name w:val="List Paragraph"/>
    <w:basedOn w:val="Normal"/>
    <w:uiPriority w:val="34"/>
    <w:rsid w:val="00E441C2"/>
    <w:pPr>
      <w:ind w:left="720"/>
      <w:contextualSpacing/>
    </w:pPr>
  </w:style>
  <w:style w:type="character" w:customStyle="1" w:styleId="UnresolvedMention3">
    <w:name w:val="Unresolved Mention3"/>
    <w:basedOn w:val="DefaultParagraphFont"/>
    <w:uiPriority w:val="99"/>
    <w:semiHidden/>
    <w:unhideWhenUsed/>
    <w:rsid w:val="00E4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470174867">
      <w:bodyDiv w:val="1"/>
      <w:marLeft w:val="0"/>
      <w:marRight w:val="0"/>
      <w:marTop w:val="0"/>
      <w:marBottom w:val="0"/>
      <w:divBdr>
        <w:top w:val="none" w:sz="0" w:space="0" w:color="auto"/>
        <w:left w:val="none" w:sz="0" w:space="0" w:color="auto"/>
        <w:bottom w:val="none" w:sz="0" w:space="0" w:color="auto"/>
        <w:right w:val="none" w:sz="0" w:space="0" w:color="auto"/>
      </w:divBdr>
    </w:div>
    <w:div w:id="1876844158">
      <w:bodyDiv w:val="1"/>
      <w:marLeft w:val="0"/>
      <w:marRight w:val="0"/>
      <w:marTop w:val="0"/>
      <w:marBottom w:val="0"/>
      <w:divBdr>
        <w:top w:val="none" w:sz="0" w:space="0" w:color="auto"/>
        <w:left w:val="none" w:sz="0" w:space="0" w:color="auto"/>
        <w:bottom w:val="none" w:sz="0" w:space="0" w:color="auto"/>
        <w:right w:val="none" w:sz="0" w:space="0" w:color="auto"/>
      </w:divBdr>
    </w:div>
    <w:div w:id="1983996624">
      <w:bodyDiv w:val="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ra.nhs.uk/planning-and-improving-research/best-practice/investigators-cv/" TargetMode="External"/><Relationship Id="rId18" Type="http://schemas.openxmlformats.org/officeDocument/2006/relationships/hyperlink" Target="https://www.hra.nhs.uk/planning-and-improving-research/best-practice/investigators-cv/"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bham.sharepoint.com/sites/performanceprogression"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www.birmingham.ac.uk/research/activity/mds/mds-rkto/governance/training-and-workshops.a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irmingham.ac.uk/research/activity/mds/mds-rkto/governance/index.aspx" TargetMode="External"/><Relationship Id="rId20" Type="http://schemas.openxmlformats.org/officeDocument/2006/relationships/hyperlink" Target="https://bham.sharepoint.com/sites/POD/SitePages/Mandatory-Training.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rmingham.ac.uk/Documents/university/legal/research.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bham.sharepoint.com/sites/POD/SitePages/Mandatory-Training.aspx"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www.birmingham.ac.uk/Documents/university/legal/research.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ham.sharepoint.com/sites/performanceprogression" TargetMode="External"/><Relationship Id="rId22" Type="http://schemas.openxmlformats.org/officeDocument/2006/relationships/hyperlink" Target="https://www.birmingham.ac.uk/research/activity/mds/mds-rkto/governance/Glossary-of-Terms.aspx" TargetMode="Externa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25B1A-5C18-464F-9EBB-0BB855BB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Alison Leese (MDS - Research and Knowledge Transfer)</dc:creator>
  <cp:lastModifiedBy>Kari Bottolfsen (CRCT)</cp:lastModifiedBy>
  <cp:revision>9</cp:revision>
  <cp:lastPrinted>2019-05-31T11:18:00Z</cp:lastPrinted>
  <dcterms:created xsi:type="dcterms:W3CDTF">2023-10-26T12:30:00Z</dcterms:created>
  <dcterms:modified xsi:type="dcterms:W3CDTF">2024-02-06T14:47:00Z</dcterms:modified>
</cp:coreProperties>
</file>