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2E34" w14:textId="6BE6506C" w:rsidR="00DF0430" w:rsidRPr="00DF0430" w:rsidRDefault="00DF0430" w:rsidP="00DF0430">
      <w:pPr>
        <w:rPr>
          <w:b/>
          <w:bCs/>
          <w:sz w:val="28"/>
          <w:szCs w:val="28"/>
        </w:rPr>
      </w:pPr>
      <w:r w:rsidRPr="00DF0430">
        <w:rPr>
          <w:b/>
          <w:bCs/>
          <w:sz w:val="28"/>
          <w:szCs w:val="28"/>
        </w:rPr>
        <w:t>Global Health Technopreneurship</w:t>
      </w:r>
    </w:p>
    <w:p w14:paraId="372079FA" w14:textId="7DA8420E" w:rsidR="00DF0430" w:rsidRPr="00DF0430" w:rsidRDefault="00DF0430" w:rsidP="00DF0430">
      <w:pPr>
        <w:rPr>
          <w:b/>
          <w:bCs/>
        </w:rPr>
      </w:pPr>
      <w:r w:rsidRPr="00DF0430">
        <w:rPr>
          <w:b/>
          <w:bCs/>
        </w:rPr>
        <w:t>May 7th, 2024</w:t>
      </w:r>
    </w:p>
    <w:p w14:paraId="73F433AC" w14:textId="3AFB18FC" w:rsidR="00DF0430" w:rsidRDefault="00DF0430" w:rsidP="00DF0430">
      <w:r>
        <w:t>Seminar Room, Elm House, Edgbaston Park, 351 Bristol Road, Edgbaston, Birmingham B5 7SW.</w:t>
      </w:r>
    </w:p>
    <w:p w14:paraId="7A6F551A" w14:textId="2448FCC1" w:rsidR="00DF0430" w:rsidRDefault="00DF0430" w:rsidP="00DF0430">
      <w:r>
        <w:t>This hybrid workshop aims to foster a comprehensive understanding and collaborative approach towards the integration, advancement, and technopreneurship of emerging technologies in healthcare, in alignment with the United Nations Sustainable Development Goals (SDGs). By focusing on the recent technological leaps in biotechnology and telemedicine, participants will explore the challenges and opportunities in developing, validating, and deploying these innovations for global health equity. The workshop will provide a multidisciplinary platform to discuss, strategize, and propose actionable solutions that address the holistic needs of sustainable healthcare development. Through presentations, interactive sessions, and collaborative discussions, attendees will gain insights into effectively aligning technological advancements with the SDGs, ensuring that healthcare development is sustainable, inclusive, and accessible to all.</w:t>
      </w:r>
    </w:p>
    <w:p w14:paraId="1C20BDF5" w14:textId="35BFE577" w:rsidR="00DF0430" w:rsidRDefault="00DF0430" w:rsidP="00DF0430">
      <w:r>
        <w:t>Background reading: Technology Innovation for Sustainable Development of Healthcare and Disaster Management (07/2024). Available at: https://link.springer.com/book/9789819720484.</w:t>
      </w:r>
    </w:p>
    <w:p w14:paraId="70262C91" w14:textId="77777777" w:rsidR="00DF0430" w:rsidRPr="00DF0430" w:rsidRDefault="00DF0430" w:rsidP="00DF0430">
      <w:pPr>
        <w:rPr>
          <w:b/>
          <w:bCs/>
        </w:rPr>
      </w:pPr>
      <w:r w:rsidRPr="00DF0430">
        <w:rPr>
          <w:b/>
          <w:bCs/>
        </w:rPr>
        <w:t xml:space="preserve">Programme </w:t>
      </w:r>
    </w:p>
    <w:p w14:paraId="1AFF7D0B" w14:textId="77777777" w:rsidR="00DF0430" w:rsidRPr="00DF0430" w:rsidRDefault="00DF0430" w:rsidP="00DF0430">
      <w:pPr>
        <w:rPr>
          <w:b/>
          <w:bCs/>
        </w:rPr>
      </w:pPr>
      <w:r w:rsidRPr="00DF0430">
        <w:rPr>
          <w:b/>
          <w:bCs/>
        </w:rPr>
        <w:t>8:30 AM - 9:00 AM BST: Registration and Coffee/Tea</w:t>
      </w:r>
    </w:p>
    <w:p w14:paraId="1A2DF7C4" w14:textId="64012544" w:rsidR="00DF0430" w:rsidRDefault="00DF0430" w:rsidP="00DF0430">
      <w:pPr>
        <w:pStyle w:val="ListParagraph"/>
        <w:numPr>
          <w:ilvl w:val="0"/>
          <w:numId w:val="1"/>
        </w:numPr>
      </w:pPr>
      <w:r>
        <w:t>Networking opportunity</w:t>
      </w:r>
    </w:p>
    <w:p w14:paraId="7086DF36" w14:textId="114EDC33" w:rsidR="00DF0430" w:rsidRDefault="00DF0430" w:rsidP="00DF0430">
      <w:pPr>
        <w:pStyle w:val="ListParagraph"/>
        <w:numPr>
          <w:ilvl w:val="0"/>
          <w:numId w:val="1"/>
        </w:numPr>
      </w:pPr>
      <w:r>
        <w:t>Hand out materials</w:t>
      </w:r>
    </w:p>
    <w:p w14:paraId="012DFFA0" w14:textId="77777777" w:rsidR="00DF0430" w:rsidRPr="00DF0430" w:rsidRDefault="00DF0430" w:rsidP="00DF0430">
      <w:pPr>
        <w:rPr>
          <w:b/>
          <w:bCs/>
        </w:rPr>
      </w:pPr>
      <w:r w:rsidRPr="00DF0430">
        <w:rPr>
          <w:b/>
          <w:bCs/>
        </w:rPr>
        <w:t>9:00 AM - 10:00 AM BST: Introduction: Sustainable Healthcare and the SDGs</w:t>
      </w:r>
    </w:p>
    <w:p w14:paraId="5CB44AE8" w14:textId="657224BF" w:rsidR="00DF0430" w:rsidRDefault="00DF0430" w:rsidP="00DF0430">
      <w:pPr>
        <w:pStyle w:val="ListParagraph"/>
        <w:numPr>
          <w:ilvl w:val="0"/>
          <w:numId w:val="2"/>
        </w:numPr>
      </w:pPr>
      <w:r>
        <w:t>Welcome participants by organiser, Dr Anirban Dutta</w:t>
      </w:r>
    </w:p>
    <w:p w14:paraId="0BAA7F73" w14:textId="77777777" w:rsidR="00DF0430" w:rsidRDefault="00DF0430" w:rsidP="00DF0430">
      <w:r>
        <w:t xml:space="preserve">Speakers: </w:t>
      </w:r>
    </w:p>
    <w:p w14:paraId="26E82390" w14:textId="6C5C6D0E" w:rsidR="00DF0430" w:rsidRDefault="00DF0430" w:rsidP="00DF0430">
      <w:pPr>
        <w:pStyle w:val="ListParagraph"/>
        <w:numPr>
          <w:ilvl w:val="0"/>
          <w:numId w:val="2"/>
        </w:numPr>
      </w:pPr>
      <w:r>
        <w:t xml:space="preserve">Keynote lecture by Professor Pradeep Kumar Ray, founder of the Centre For Entrepreneurship (CFE) at the University of Michigan-Shanghai Jiao Tong University Joint Institute, will deliver a talk on the integration of technological advancements in healthcare with the Sustainable Development Goals, highlighting the importance of a holistic approach to healthcare that includes education, environment, economy, and regulations. </w:t>
      </w:r>
    </w:p>
    <w:p w14:paraId="32A91B69" w14:textId="54C2F3D7" w:rsidR="00DF0430" w:rsidRDefault="00DF0430" w:rsidP="00DF0430">
      <w:pPr>
        <w:pStyle w:val="ListParagraph"/>
        <w:numPr>
          <w:ilvl w:val="0"/>
          <w:numId w:val="2"/>
        </w:numPr>
      </w:pPr>
      <w:r>
        <w:t>Dr Fatema Khatun, Associate Scientist, Digital Health &amp; Health Information Sys., Health Systems and Population Studies Division, ICDDR,B, Bangladesh.</w:t>
      </w:r>
      <w:r w:rsidR="00EE6A17">
        <w:t xml:space="preserve"> (Online talk)</w:t>
      </w:r>
    </w:p>
    <w:p w14:paraId="1C8D6BA8" w14:textId="3DC352C6" w:rsidR="00DF0430" w:rsidRPr="00DF0430" w:rsidRDefault="00DF0430" w:rsidP="00DF0430">
      <w:pPr>
        <w:rPr>
          <w:b/>
          <w:bCs/>
        </w:rPr>
      </w:pPr>
      <w:r w:rsidRPr="00DF0430">
        <w:rPr>
          <w:b/>
          <w:bCs/>
        </w:rPr>
        <w:t>10:00 AM - 12:</w:t>
      </w:r>
      <w:r w:rsidR="007429EF">
        <w:rPr>
          <w:b/>
          <w:bCs/>
        </w:rPr>
        <w:t>0</w:t>
      </w:r>
      <w:r w:rsidRPr="00DF0430">
        <w:rPr>
          <w:b/>
          <w:bCs/>
        </w:rPr>
        <w:t>0 PM BST: Session 1: Global ageing</w:t>
      </w:r>
    </w:p>
    <w:p w14:paraId="7867BDB5" w14:textId="77777777" w:rsidR="00DF0430" w:rsidRDefault="00DF0430" w:rsidP="00DF0430">
      <w:r>
        <w:t xml:space="preserve">Speakers: </w:t>
      </w:r>
    </w:p>
    <w:p w14:paraId="3EE5B301" w14:textId="56117305" w:rsidR="00DF0430" w:rsidRDefault="00DF0430" w:rsidP="00DF0430">
      <w:pPr>
        <w:pStyle w:val="ListParagraph"/>
        <w:numPr>
          <w:ilvl w:val="0"/>
          <w:numId w:val="3"/>
        </w:numPr>
      </w:pPr>
      <w:r>
        <w:t>Professor Trevor Crawford, Professor of Cognitive Neuroscience and Aging, Deputy Director Centre for Ageing Research, Lancaster University, UK (including presentation by his student, Juliane Bjerkan, on Neurovascular interactions in Ageing and Alzheimer's Disease)</w:t>
      </w:r>
      <w:r w:rsidR="00EE6A17">
        <w:t>.</w:t>
      </w:r>
    </w:p>
    <w:p w14:paraId="0D10F6B9" w14:textId="76766094" w:rsidR="00DF0430" w:rsidRDefault="00DF0430" w:rsidP="00DF0430">
      <w:pPr>
        <w:pStyle w:val="ListParagraph"/>
        <w:numPr>
          <w:ilvl w:val="0"/>
          <w:numId w:val="3"/>
        </w:numPr>
      </w:pPr>
      <w:r>
        <w:t>Dr Abhijit Das, Chair, Scientific subcommittee, British and Irish Association of Stroke Physicians and Honorary Associate Professor, University of Central Lancashire, UK</w:t>
      </w:r>
      <w:r w:rsidR="00EE6A17">
        <w:t>.</w:t>
      </w:r>
    </w:p>
    <w:p w14:paraId="5ED5C403" w14:textId="3663FED5" w:rsidR="00DF0430" w:rsidRDefault="00DF0430" w:rsidP="00DF0430">
      <w:pPr>
        <w:pStyle w:val="ListParagraph"/>
        <w:numPr>
          <w:ilvl w:val="0"/>
          <w:numId w:val="3"/>
        </w:numPr>
      </w:pPr>
      <w:r>
        <w:lastRenderedPageBreak/>
        <w:t>Dr Kaustuv Kanti Ganguli, Associate Professor in the Computational Systems, Zayed University, UAE</w:t>
      </w:r>
      <w:r w:rsidR="00EE6A17">
        <w:t>.</w:t>
      </w:r>
    </w:p>
    <w:p w14:paraId="49CD98C1" w14:textId="0CBBA80A" w:rsidR="00DF0430" w:rsidRDefault="00DF0430" w:rsidP="00DF0430">
      <w:pPr>
        <w:pStyle w:val="ListParagraph"/>
        <w:numPr>
          <w:ilvl w:val="0"/>
          <w:numId w:val="3"/>
        </w:numPr>
      </w:pPr>
      <w:r>
        <w:t>Dr Atri Chatterjee, Assistant Professor of Neurology, Vardhaman Mahavir Medical College &amp; Safdarjung Hospital, India</w:t>
      </w:r>
      <w:r w:rsidR="00EE6A17">
        <w:t>. (Online talk)</w:t>
      </w:r>
    </w:p>
    <w:p w14:paraId="4A1237C8" w14:textId="5CCA1B5D" w:rsidR="00944C9C" w:rsidRDefault="00944C9C" w:rsidP="00DF0430">
      <w:pPr>
        <w:pStyle w:val="ListParagraph"/>
        <w:numPr>
          <w:ilvl w:val="0"/>
          <w:numId w:val="3"/>
        </w:numPr>
      </w:pPr>
      <w:r w:rsidRPr="00944C9C">
        <w:t>Dr Seyed Alireza Hosseini-</w:t>
      </w:r>
      <w:proofErr w:type="spellStart"/>
      <w:r w:rsidRPr="00944C9C">
        <w:t>Kakhak</w:t>
      </w:r>
      <w:proofErr w:type="spellEnd"/>
      <w:r w:rsidRPr="00944C9C">
        <w:t>, Ferdowsi University of Mashhad, Mashhad, Iran</w:t>
      </w:r>
      <w:r>
        <w:t>.</w:t>
      </w:r>
      <w:r w:rsidRPr="00944C9C">
        <w:t xml:space="preserve"> (</w:t>
      </w:r>
      <w:r>
        <w:t>O</w:t>
      </w:r>
      <w:r w:rsidRPr="00944C9C">
        <w:t>nline talk)</w:t>
      </w:r>
    </w:p>
    <w:p w14:paraId="536806F9" w14:textId="3E54EEA7" w:rsidR="00DF0430" w:rsidRPr="00DF0430" w:rsidRDefault="00DF0430" w:rsidP="00DF0430">
      <w:pPr>
        <w:rPr>
          <w:b/>
          <w:bCs/>
        </w:rPr>
      </w:pPr>
      <w:r w:rsidRPr="00DF0430">
        <w:rPr>
          <w:b/>
          <w:bCs/>
        </w:rPr>
        <w:t>12:</w:t>
      </w:r>
      <w:r w:rsidR="007429EF">
        <w:rPr>
          <w:b/>
          <w:bCs/>
        </w:rPr>
        <w:t>0</w:t>
      </w:r>
      <w:r w:rsidRPr="00DF0430">
        <w:rPr>
          <w:b/>
          <w:bCs/>
        </w:rPr>
        <w:t xml:space="preserve">0 PM - </w:t>
      </w:r>
      <w:r w:rsidR="007429EF">
        <w:rPr>
          <w:b/>
          <w:bCs/>
        </w:rPr>
        <w:t>1</w:t>
      </w:r>
      <w:r w:rsidRPr="00DF0430">
        <w:rPr>
          <w:b/>
          <w:bCs/>
        </w:rPr>
        <w:t>:00 PM BST: Lunch Break and Networking</w:t>
      </w:r>
    </w:p>
    <w:p w14:paraId="58E050CD" w14:textId="0AE1984C" w:rsidR="00DF0430" w:rsidRDefault="00DF0430" w:rsidP="00DF0430">
      <w:pPr>
        <w:pStyle w:val="ListParagraph"/>
        <w:numPr>
          <w:ilvl w:val="0"/>
          <w:numId w:val="4"/>
        </w:numPr>
      </w:pPr>
      <w:r>
        <w:t>Networking opportunity.</w:t>
      </w:r>
    </w:p>
    <w:p w14:paraId="3088BA37" w14:textId="3307C445" w:rsidR="00DF0430" w:rsidRDefault="007429EF" w:rsidP="00DF0430">
      <w:pPr>
        <w:pStyle w:val="ListParagraph"/>
        <w:numPr>
          <w:ilvl w:val="0"/>
          <w:numId w:val="4"/>
        </w:numPr>
      </w:pPr>
      <w:r>
        <w:t>12</w:t>
      </w:r>
      <w:r w:rsidR="00DF0430">
        <w:t xml:space="preserve">:30 PM - </w:t>
      </w:r>
      <w:r>
        <w:t>1</w:t>
      </w:r>
      <w:r w:rsidR="00DF0430">
        <w:t>:00 PM: Demonstrations of technology for those attending in person (XR skill training by Dr Alastair Buchanan, Nudge Reality, UK,</w:t>
      </w:r>
      <w:r w:rsidR="006331F3">
        <w:t xml:space="preserve"> </w:t>
      </w:r>
      <w:r w:rsidR="006331F3" w:rsidRPr="006331F3">
        <w:t xml:space="preserve">Ms. </w:t>
      </w:r>
      <w:proofErr w:type="spellStart"/>
      <w:r w:rsidR="006331F3" w:rsidRPr="006331F3">
        <w:t>Georgievskaya</w:t>
      </w:r>
      <w:proofErr w:type="spellEnd"/>
      <w:r w:rsidR="006331F3" w:rsidRPr="006331F3">
        <w:t xml:space="preserve"> from </w:t>
      </w:r>
      <w:proofErr w:type="spellStart"/>
      <w:r w:rsidR="006331F3" w:rsidRPr="006331F3">
        <w:t>Scentient.tech</w:t>
      </w:r>
      <w:proofErr w:type="spellEnd"/>
      <w:r w:rsidR="006331F3" w:rsidRPr="006331F3">
        <w:t>,</w:t>
      </w:r>
      <w:r w:rsidR="00DF0430">
        <w:t xml:space="preserve"> and Fragrant Ragas by Dr Kaustuv Kanti Ganguli, Music and Sound Cultures, NYU Abu Dhabi, UAE)</w:t>
      </w:r>
      <w:r w:rsidR="00EE6A17">
        <w:t>.</w:t>
      </w:r>
    </w:p>
    <w:p w14:paraId="03FD4D3E" w14:textId="69BBBF4D" w:rsidR="007429EF" w:rsidRDefault="007429EF" w:rsidP="007429EF">
      <w:pPr>
        <w:ind w:left="720"/>
        <w:jc w:val="both"/>
      </w:pPr>
      <w:r w:rsidRPr="007429EF">
        <w:t xml:space="preserve">A note on the musical vis-a-vis fragrance "note": In the realm of sensory exploration, a groundbreaking theory is emerging at the convergence of music informatics and fragrance studies. Titled "Fragrant Raga" this avant-garde exploration delves into the uncharted territory of auditory-olfactory synaesthesia, propelling the vibrational theory to new heights. This pioneering research, led by an accomplished AI scientist and fragrance aficionado, </w:t>
      </w:r>
      <w:r w:rsidR="00873665">
        <w:t>Dr</w:t>
      </w:r>
      <w:r w:rsidRPr="007429EF">
        <w:t>. Kaustuv Kanti Ganguli, seeks to unravel the intricate tapestry that weaves together the worlds of music and perfumery. At its core, the work in progress lab aims to showcase the mapping music and fragrance “note”, creating a bridge between auditory and olfactory sensations. This unforeseen approach promises not only to deepen our understanding of the intertwined nature of these senses but also opens doors to an immersive multi-sensory experience.</w:t>
      </w:r>
    </w:p>
    <w:p w14:paraId="463C27B9" w14:textId="4747F231" w:rsidR="007429EF" w:rsidRPr="00DF0430" w:rsidRDefault="007429EF" w:rsidP="007429EF">
      <w:pPr>
        <w:rPr>
          <w:b/>
          <w:bCs/>
        </w:rPr>
      </w:pPr>
      <w:r>
        <w:rPr>
          <w:b/>
          <w:bCs/>
        </w:rPr>
        <w:t>1</w:t>
      </w:r>
      <w:r w:rsidRPr="00DF0430">
        <w:rPr>
          <w:b/>
          <w:bCs/>
        </w:rPr>
        <w:t xml:space="preserve">:00 PM - </w:t>
      </w:r>
      <w:r>
        <w:rPr>
          <w:b/>
          <w:bCs/>
        </w:rPr>
        <w:t>2</w:t>
      </w:r>
      <w:r w:rsidRPr="00DF0430">
        <w:rPr>
          <w:b/>
          <w:bCs/>
        </w:rPr>
        <w:t>:</w:t>
      </w:r>
      <w:r>
        <w:rPr>
          <w:b/>
          <w:bCs/>
        </w:rPr>
        <w:t>00</w:t>
      </w:r>
      <w:r w:rsidRPr="00DF0430">
        <w:rPr>
          <w:b/>
          <w:bCs/>
        </w:rPr>
        <w:t xml:space="preserve"> PM BST: Session 2: Global </w:t>
      </w:r>
      <w:r>
        <w:rPr>
          <w:b/>
          <w:bCs/>
        </w:rPr>
        <w:t>brain health</w:t>
      </w:r>
    </w:p>
    <w:p w14:paraId="0CCCD14E" w14:textId="77777777" w:rsidR="007429EF" w:rsidRDefault="007429EF" w:rsidP="007429EF">
      <w:r>
        <w:t>Speakers:</w:t>
      </w:r>
    </w:p>
    <w:p w14:paraId="5B064DE7" w14:textId="130B52A8" w:rsidR="004E137B" w:rsidRDefault="004E137B" w:rsidP="004E137B">
      <w:pPr>
        <w:pStyle w:val="ListParagraph"/>
        <w:numPr>
          <w:ilvl w:val="0"/>
          <w:numId w:val="5"/>
        </w:numPr>
      </w:pPr>
      <w:r>
        <w:t xml:space="preserve">Professor Leonora </w:t>
      </w:r>
      <w:proofErr w:type="spellStart"/>
      <w:r>
        <w:t>Buzanska</w:t>
      </w:r>
      <w:proofErr w:type="spellEnd"/>
      <w:r>
        <w:t>, Professor and Head, Department of Stem Cell Bioengineering, Mossakowski Medical Research Institute, Polish Academy of Sciences, Poland. (Online talk)</w:t>
      </w:r>
    </w:p>
    <w:p w14:paraId="4688EE32" w14:textId="2E06EEDD" w:rsidR="007429EF" w:rsidRDefault="007429EF" w:rsidP="007429EF">
      <w:pPr>
        <w:pStyle w:val="ListParagraph"/>
        <w:numPr>
          <w:ilvl w:val="0"/>
          <w:numId w:val="5"/>
        </w:numPr>
      </w:pPr>
      <w:r>
        <w:t xml:space="preserve">Professor Michal Stachowiak, Professor, Director Molec. and Structural </w:t>
      </w:r>
      <w:proofErr w:type="spellStart"/>
      <w:r>
        <w:t>Neurobiol</w:t>
      </w:r>
      <w:proofErr w:type="spellEnd"/>
      <w:r>
        <w:t>. Gene Therapy Prog. Director Stem Cell SCEF, University at Buffalo, USA</w:t>
      </w:r>
      <w:r w:rsidR="00EE6A17">
        <w:t>. (Online talk)</w:t>
      </w:r>
    </w:p>
    <w:p w14:paraId="085C9F7C" w14:textId="2F16A1A3" w:rsidR="00DF0430" w:rsidRPr="00DF0430" w:rsidRDefault="003A1545" w:rsidP="00DF0430">
      <w:pPr>
        <w:rPr>
          <w:b/>
          <w:bCs/>
        </w:rPr>
      </w:pPr>
      <w:r>
        <w:rPr>
          <w:b/>
          <w:bCs/>
        </w:rPr>
        <w:t>2</w:t>
      </w:r>
      <w:r w:rsidR="00DF0430" w:rsidRPr="00DF0430">
        <w:rPr>
          <w:b/>
          <w:bCs/>
        </w:rPr>
        <w:t>:00 PM - 3:</w:t>
      </w:r>
      <w:r w:rsidR="00D82BD3">
        <w:rPr>
          <w:b/>
          <w:bCs/>
        </w:rPr>
        <w:t>00</w:t>
      </w:r>
      <w:r w:rsidR="00DF0430" w:rsidRPr="00DF0430">
        <w:rPr>
          <w:b/>
          <w:bCs/>
        </w:rPr>
        <w:t xml:space="preserve"> PM BST: Session </w:t>
      </w:r>
      <w:r>
        <w:rPr>
          <w:b/>
          <w:bCs/>
        </w:rPr>
        <w:t>3</w:t>
      </w:r>
      <w:r w:rsidR="00DF0430" w:rsidRPr="00DF0430">
        <w:rPr>
          <w:b/>
          <w:bCs/>
        </w:rPr>
        <w:t>: Global surgery</w:t>
      </w:r>
    </w:p>
    <w:p w14:paraId="645F00CE" w14:textId="77777777" w:rsidR="00DF0430" w:rsidRDefault="00DF0430" w:rsidP="00DF0430">
      <w:r>
        <w:t>Speakers:</w:t>
      </w:r>
    </w:p>
    <w:p w14:paraId="2BAED7D9" w14:textId="6751D8D0" w:rsidR="00DF0430" w:rsidRDefault="00DF0430" w:rsidP="00DF0430">
      <w:pPr>
        <w:pStyle w:val="ListParagraph"/>
        <w:numPr>
          <w:ilvl w:val="0"/>
          <w:numId w:val="5"/>
        </w:numPr>
      </w:pPr>
      <w:r>
        <w:t>Professor Dion Morton OBE, Barling Professor of Surgery, Institute of Applied Health Research, Surgery Section Head at the Institute of Cancer and Genomics, University of Birmingham, UK.</w:t>
      </w:r>
    </w:p>
    <w:p w14:paraId="32FF2409" w14:textId="5686EB10" w:rsidR="00D82BD3" w:rsidRDefault="00DF0430" w:rsidP="00D82BD3">
      <w:pPr>
        <w:pStyle w:val="ListParagraph"/>
        <w:numPr>
          <w:ilvl w:val="0"/>
          <w:numId w:val="5"/>
        </w:numPr>
      </w:pPr>
      <w:r>
        <w:t xml:space="preserve">Dr Joseph L'Huillier/Professor Steven </w:t>
      </w:r>
      <w:proofErr w:type="spellStart"/>
      <w:r>
        <w:t>Schwaitzberg</w:t>
      </w:r>
      <w:proofErr w:type="spellEnd"/>
      <w:r>
        <w:t>, Department of Surgery, Jacobs School of Medicine and Biomedical Sciences, University at Buffalo, USA</w:t>
      </w:r>
      <w:r w:rsidR="00EE6A17">
        <w:t>. (Online talk)</w:t>
      </w:r>
    </w:p>
    <w:p w14:paraId="3F07FCAC" w14:textId="609A0199" w:rsidR="00D82BD3" w:rsidRPr="00DF0430" w:rsidRDefault="00D82BD3" w:rsidP="00D82BD3">
      <w:pPr>
        <w:rPr>
          <w:b/>
          <w:bCs/>
        </w:rPr>
      </w:pPr>
      <w:r>
        <w:rPr>
          <w:b/>
          <w:bCs/>
        </w:rPr>
        <w:t>3</w:t>
      </w:r>
      <w:r w:rsidRPr="00DF0430">
        <w:rPr>
          <w:b/>
          <w:bCs/>
        </w:rPr>
        <w:t xml:space="preserve">:00 PM - </w:t>
      </w:r>
      <w:r>
        <w:rPr>
          <w:b/>
          <w:bCs/>
        </w:rPr>
        <w:t>3</w:t>
      </w:r>
      <w:r w:rsidRPr="00DF0430">
        <w:rPr>
          <w:b/>
          <w:bCs/>
        </w:rPr>
        <w:t xml:space="preserve">:45 PM BST: Session </w:t>
      </w:r>
      <w:r>
        <w:rPr>
          <w:b/>
          <w:bCs/>
        </w:rPr>
        <w:t>4</w:t>
      </w:r>
      <w:r w:rsidRPr="00DF0430">
        <w:rPr>
          <w:b/>
          <w:bCs/>
        </w:rPr>
        <w:t xml:space="preserve">: Global </w:t>
      </w:r>
      <w:r>
        <w:rPr>
          <w:b/>
          <w:bCs/>
        </w:rPr>
        <w:t>child</w:t>
      </w:r>
    </w:p>
    <w:p w14:paraId="30753A56" w14:textId="77777777" w:rsidR="00D82BD3" w:rsidRDefault="00D82BD3" w:rsidP="00D82BD3">
      <w:r>
        <w:t>Speakers:</w:t>
      </w:r>
    </w:p>
    <w:p w14:paraId="7E9A49C6" w14:textId="5838CE5F" w:rsidR="00D82BD3" w:rsidRDefault="00D82BD3" w:rsidP="00D82BD3">
      <w:pPr>
        <w:pStyle w:val="ListParagraph"/>
        <w:numPr>
          <w:ilvl w:val="0"/>
          <w:numId w:val="5"/>
        </w:numPr>
      </w:pPr>
      <w:r>
        <w:t xml:space="preserve">Professor Muthuraman </w:t>
      </w:r>
      <w:proofErr w:type="spellStart"/>
      <w:r>
        <w:t>Muthuraman</w:t>
      </w:r>
      <w:proofErr w:type="spellEnd"/>
      <w:r>
        <w:t xml:space="preserve">, Chair of the Neural Engineering with Signal Analytics and Artificial Intelligence (NESA-AI), University clinic Würzburg, Department of </w:t>
      </w:r>
      <w:r>
        <w:lastRenderedPageBreak/>
        <w:t>Neurology, Würzburg,</w:t>
      </w:r>
      <w:r w:rsidR="006809B5">
        <w:t xml:space="preserve"> </w:t>
      </w:r>
      <w:r w:rsidR="006809B5" w:rsidRPr="006809B5">
        <w:t>and Chair of the Informatics for Medical Technology, University Augsburg,</w:t>
      </w:r>
      <w:r>
        <w:t xml:space="preserve"> Germany</w:t>
      </w:r>
      <w:r w:rsidR="003667FA">
        <w:t>.</w:t>
      </w:r>
    </w:p>
    <w:p w14:paraId="394FA85D" w14:textId="0A16817E" w:rsidR="00F11E0D" w:rsidRDefault="00F11E0D" w:rsidP="00D82BD3">
      <w:pPr>
        <w:pStyle w:val="ListParagraph"/>
        <w:numPr>
          <w:ilvl w:val="0"/>
          <w:numId w:val="5"/>
        </w:numPr>
      </w:pPr>
      <w:r w:rsidRPr="00F11E0D">
        <w:t xml:space="preserve">Dr Munmun Rawat, Clinical Associate Professor of </w:t>
      </w:r>
      <w:proofErr w:type="spellStart"/>
      <w:r w:rsidRPr="00F11E0D">
        <w:t>Pediatrics</w:t>
      </w:r>
      <w:proofErr w:type="spellEnd"/>
      <w:r w:rsidRPr="00F11E0D">
        <w:t>, Jacobs School of Medicine and Biomedical Sciences, University at Buffalo, USA</w:t>
      </w:r>
      <w:r>
        <w:t>.</w:t>
      </w:r>
      <w:r w:rsidRPr="00F11E0D">
        <w:t xml:space="preserve"> (</w:t>
      </w:r>
      <w:r>
        <w:t>O</w:t>
      </w:r>
      <w:r w:rsidRPr="00F11E0D">
        <w:t>nline talk)</w:t>
      </w:r>
    </w:p>
    <w:p w14:paraId="000D30E9" w14:textId="18219AE3" w:rsidR="00D82BD3" w:rsidRDefault="00D82BD3" w:rsidP="00D82BD3">
      <w:pPr>
        <w:pStyle w:val="ListParagraph"/>
        <w:numPr>
          <w:ilvl w:val="0"/>
          <w:numId w:val="5"/>
        </w:numPr>
      </w:pPr>
      <w:r>
        <w:t>Dr Valery Zayat, Assistant Professor, Department of Stem Cell Bioengineering, Mossakowski Medical Research Institute, Polish Academy of Sciences, Poland</w:t>
      </w:r>
      <w:r w:rsidR="003667FA">
        <w:t>. (Online talk)</w:t>
      </w:r>
      <w:r>
        <w:t xml:space="preserve"> </w:t>
      </w:r>
    </w:p>
    <w:p w14:paraId="7FC78861" w14:textId="77777777" w:rsidR="00DF0430" w:rsidRPr="00DF0430" w:rsidRDefault="00DF0430" w:rsidP="00DF0430">
      <w:pPr>
        <w:rPr>
          <w:b/>
          <w:bCs/>
        </w:rPr>
      </w:pPr>
      <w:r w:rsidRPr="00DF0430">
        <w:rPr>
          <w:b/>
          <w:bCs/>
        </w:rPr>
        <w:t>3:45 PM - 4:00 PM BST: Closing Remarks</w:t>
      </w:r>
    </w:p>
    <w:p w14:paraId="24C7FC02" w14:textId="45A2698A" w:rsidR="00DF0430" w:rsidRDefault="00DF0430" w:rsidP="00DF0430">
      <w:pPr>
        <w:pStyle w:val="ListParagraph"/>
        <w:numPr>
          <w:ilvl w:val="0"/>
          <w:numId w:val="6"/>
        </w:numPr>
      </w:pPr>
      <w:r>
        <w:t>Recap of the workshop</w:t>
      </w:r>
    </w:p>
    <w:p w14:paraId="03503E46" w14:textId="77777777" w:rsidR="00DF0430" w:rsidRDefault="00DF0430" w:rsidP="00DF0430">
      <w:pPr>
        <w:pStyle w:val="ListParagraph"/>
        <w:numPr>
          <w:ilvl w:val="0"/>
          <w:numId w:val="6"/>
        </w:numPr>
      </w:pPr>
      <w:r>
        <w:t>Next steps and action items</w:t>
      </w:r>
    </w:p>
    <w:p w14:paraId="6928DE2E" w14:textId="270B9B44" w:rsidR="00DF0430" w:rsidRDefault="00DF0430" w:rsidP="00DF0430">
      <w:pPr>
        <w:pStyle w:val="ListParagraph"/>
        <w:numPr>
          <w:ilvl w:val="0"/>
          <w:numId w:val="6"/>
        </w:numPr>
      </w:pPr>
      <w:r>
        <w:t>Thank participants and close the workshop.</w:t>
      </w:r>
    </w:p>
    <w:p w14:paraId="654A8A3F" w14:textId="2186D979" w:rsidR="00DF0430" w:rsidRPr="006767F0" w:rsidRDefault="00DF0430" w:rsidP="00DF0430">
      <w:r>
        <w:t xml:space="preserve">Note: By participating in the event, </w:t>
      </w:r>
      <w:r w:rsidR="006F0F85">
        <w:t>attendees’</w:t>
      </w:r>
      <w:r>
        <w:t xml:space="preserve"> consent to being photographed, filmed, and recorded</w:t>
      </w:r>
    </w:p>
    <w:p w14:paraId="3C886E81" w14:textId="77777777" w:rsidR="00DF0430" w:rsidRDefault="00DF0430" w:rsidP="00DF0430">
      <w:pPr>
        <w:rPr>
          <w:color w:val="FF0000"/>
        </w:rPr>
      </w:pPr>
    </w:p>
    <w:p w14:paraId="0CD8F7E5" w14:textId="09D9D917" w:rsidR="00DF0430" w:rsidRPr="00DF0430" w:rsidRDefault="00DF0430" w:rsidP="00DF0430">
      <w:pPr>
        <w:rPr>
          <w:b/>
          <w:bCs/>
        </w:rPr>
      </w:pPr>
      <w:r w:rsidRPr="00DF0430">
        <w:rPr>
          <w:b/>
          <w:bCs/>
        </w:rPr>
        <w:t xml:space="preserve">REGISTRATION </w:t>
      </w:r>
    </w:p>
    <w:p w14:paraId="2898C3C1" w14:textId="7CE69F09" w:rsidR="00DF0430" w:rsidRPr="00DF0430" w:rsidRDefault="00DF0430" w:rsidP="00DF0430">
      <w:r w:rsidRPr="00DF0430">
        <w:t xml:space="preserve">All participants (in person and online) must register for the event </w:t>
      </w:r>
      <w:r w:rsidR="00661BD5">
        <w:t>in advance.</w:t>
      </w:r>
    </w:p>
    <w:p w14:paraId="508BAF3C" w14:textId="434A76D9" w:rsidR="00DF0430" w:rsidRPr="00DF0430" w:rsidRDefault="00661BD5" w:rsidP="00DF0430">
      <w:r w:rsidRPr="00661BD5">
        <w:t>Registration to attend in person for staff and students at the University of Birmingham is free.</w:t>
      </w:r>
      <w:r w:rsidR="00DF0430" w:rsidRPr="00DF0430">
        <w:t xml:space="preserve"> </w:t>
      </w:r>
    </w:p>
    <w:p w14:paraId="4D735632" w14:textId="1AE242D1" w:rsidR="00DF0430" w:rsidRDefault="00DF0430" w:rsidP="00DF0430">
      <w:r w:rsidRPr="00DF0430">
        <w:t xml:space="preserve">Registration fees for non-UoB students is £75 and non-UoB staff is £100. </w:t>
      </w:r>
    </w:p>
    <w:p w14:paraId="609D03B0" w14:textId="77777777" w:rsidR="00661BD5" w:rsidRPr="00661BD5" w:rsidRDefault="00661BD5" w:rsidP="00661BD5">
      <w:r w:rsidRPr="00661BD5">
        <w:t>Please register for </w:t>
      </w:r>
      <w:hyperlink r:id="rId5" w:tooltip="Register to attend Global Health Technopreneurship in-person" w:history="1">
        <w:r w:rsidRPr="00661BD5">
          <w:rPr>
            <w:rStyle w:val="Hyperlink"/>
          </w:rPr>
          <w:t>in-person attendance here</w:t>
        </w:r>
      </w:hyperlink>
      <w:r w:rsidRPr="00661BD5">
        <w:t>.</w:t>
      </w:r>
    </w:p>
    <w:p w14:paraId="0D4D39A1" w14:textId="3724E52D" w:rsidR="00661BD5" w:rsidRPr="00DF0430" w:rsidRDefault="00661BD5" w:rsidP="00DF0430">
      <w:r w:rsidRPr="00661BD5">
        <w:t>Attendance online is free. </w:t>
      </w:r>
      <w:hyperlink r:id="rId6" w:anchor="/registration" w:tooltip="Register to attend Global Health Technopreneurship online" w:history="1">
        <w:r w:rsidRPr="00661BD5">
          <w:rPr>
            <w:rStyle w:val="Hyperlink"/>
          </w:rPr>
          <w:t>Register to receive the Zoom link here</w:t>
        </w:r>
      </w:hyperlink>
      <w:r w:rsidRPr="00661BD5">
        <w:t>.</w:t>
      </w:r>
    </w:p>
    <w:p w14:paraId="347BEC2E" w14:textId="77777777" w:rsidR="00DF0430" w:rsidRDefault="00DF0430" w:rsidP="00DF0430">
      <w:pPr>
        <w:rPr>
          <w:color w:val="FF0000"/>
        </w:rPr>
      </w:pPr>
    </w:p>
    <w:p w14:paraId="77DDDA9F" w14:textId="77777777" w:rsidR="00DF0430" w:rsidRPr="00DF0430" w:rsidRDefault="00DF0430" w:rsidP="00DF0430">
      <w:pPr>
        <w:shd w:val="clear" w:color="auto" w:fill="FFFFFF"/>
        <w:spacing w:after="156" w:line="240" w:lineRule="auto"/>
        <w:outlineLvl w:val="2"/>
        <w:rPr>
          <w:rFonts w:ascii="Arial" w:eastAsia="Times New Roman" w:hAnsi="Arial" w:cs="Arial"/>
          <w:color w:val="4C4C4C"/>
          <w:kern w:val="0"/>
          <w:sz w:val="27"/>
          <w:szCs w:val="27"/>
          <w:lang w:eastAsia="en-GB"/>
          <w14:ligatures w14:val="none"/>
        </w:rPr>
      </w:pPr>
      <w:r w:rsidRPr="00DF0430">
        <w:rPr>
          <w:rFonts w:ascii="Arial" w:eastAsia="Times New Roman" w:hAnsi="Arial" w:cs="Arial"/>
          <w:color w:val="4C4C4C"/>
          <w:kern w:val="0"/>
          <w:sz w:val="27"/>
          <w:szCs w:val="27"/>
          <w:lang w:eastAsia="en-GB"/>
          <w14:ligatures w14:val="none"/>
        </w:rPr>
        <w:t>Contact</w:t>
      </w:r>
    </w:p>
    <w:p w14:paraId="15190046" w14:textId="77777777" w:rsidR="00DF0430" w:rsidRPr="00DF0430" w:rsidRDefault="00DF0430" w:rsidP="00DF0430">
      <w:pPr>
        <w:shd w:val="clear" w:color="auto" w:fill="FFFFFF"/>
        <w:spacing w:after="360" w:line="240" w:lineRule="auto"/>
        <w:rPr>
          <w:rFonts w:ascii="Arial" w:eastAsia="Times New Roman" w:hAnsi="Arial" w:cs="Arial"/>
          <w:color w:val="4C4C4C"/>
          <w:kern w:val="0"/>
          <w:sz w:val="27"/>
          <w:szCs w:val="27"/>
          <w:lang w:eastAsia="en-GB"/>
          <w14:ligatures w14:val="none"/>
        </w:rPr>
      </w:pPr>
      <w:r w:rsidRPr="00DF0430">
        <w:rPr>
          <w:rFonts w:ascii="Arial" w:eastAsia="Times New Roman" w:hAnsi="Arial" w:cs="Arial"/>
          <w:color w:val="4C4C4C"/>
          <w:kern w:val="0"/>
          <w:sz w:val="27"/>
          <w:szCs w:val="27"/>
          <w:lang w:eastAsia="en-GB"/>
          <w14:ligatures w14:val="none"/>
        </w:rPr>
        <w:t>For queries, please contact the organisers at </w:t>
      </w:r>
      <w:hyperlink r:id="rId7" w:history="1">
        <w:r w:rsidRPr="00DF0430">
          <w:rPr>
            <w:rFonts w:ascii="Arial" w:eastAsia="Times New Roman" w:hAnsi="Arial" w:cs="Arial"/>
            <w:color w:val="006892"/>
            <w:kern w:val="0"/>
            <w:sz w:val="27"/>
            <w:szCs w:val="27"/>
            <w:u w:val="single"/>
            <w:lang w:eastAsia="en-GB"/>
            <w14:ligatures w14:val="none"/>
          </w:rPr>
          <w:t>smqb@contacts.bham.ac.uk</w:t>
        </w:r>
      </w:hyperlink>
    </w:p>
    <w:p w14:paraId="25694C24" w14:textId="77777777" w:rsidR="00DF0430" w:rsidRPr="00DF0430" w:rsidRDefault="00DF0430" w:rsidP="00DF0430">
      <w:pPr>
        <w:rPr>
          <w:color w:val="FF0000"/>
        </w:rPr>
      </w:pPr>
    </w:p>
    <w:sectPr w:rsidR="00DF0430" w:rsidRPr="00DF0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90D"/>
    <w:multiLevelType w:val="hybridMultilevel"/>
    <w:tmpl w:val="CC2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DC3CF0"/>
    <w:multiLevelType w:val="hybridMultilevel"/>
    <w:tmpl w:val="39E0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E4CE7"/>
    <w:multiLevelType w:val="hybridMultilevel"/>
    <w:tmpl w:val="E828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C5C70"/>
    <w:multiLevelType w:val="hybridMultilevel"/>
    <w:tmpl w:val="D9F0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A7C29"/>
    <w:multiLevelType w:val="hybridMultilevel"/>
    <w:tmpl w:val="6934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929A4"/>
    <w:multiLevelType w:val="hybridMultilevel"/>
    <w:tmpl w:val="8B5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928663">
    <w:abstractNumId w:val="0"/>
  </w:num>
  <w:num w:numId="2" w16cid:durableId="887449569">
    <w:abstractNumId w:val="4"/>
  </w:num>
  <w:num w:numId="3" w16cid:durableId="302008569">
    <w:abstractNumId w:val="1"/>
  </w:num>
  <w:num w:numId="4" w16cid:durableId="1798335730">
    <w:abstractNumId w:val="2"/>
  </w:num>
  <w:num w:numId="5" w16cid:durableId="1713845734">
    <w:abstractNumId w:val="5"/>
  </w:num>
  <w:num w:numId="6" w16cid:durableId="12138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30"/>
    <w:rsid w:val="000F28E6"/>
    <w:rsid w:val="001869BB"/>
    <w:rsid w:val="00255C97"/>
    <w:rsid w:val="002B2840"/>
    <w:rsid w:val="003667FA"/>
    <w:rsid w:val="003A1545"/>
    <w:rsid w:val="004E137B"/>
    <w:rsid w:val="005D5011"/>
    <w:rsid w:val="006331F3"/>
    <w:rsid w:val="00661BD5"/>
    <w:rsid w:val="006767F0"/>
    <w:rsid w:val="006809B5"/>
    <w:rsid w:val="006F0F85"/>
    <w:rsid w:val="007429EF"/>
    <w:rsid w:val="007A5994"/>
    <w:rsid w:val="00836E57"/>
    <w:rsid w:val="00873665"/>
    <w:rsid w:val="00944C9C"/>
    <w:rsid w:val="00A53AA8"/>
    <w:rsid w:val="00A86F5D"/>
    <w:rsid w:val="00C61931"/>
    <w:rsid w:val="00CB7022"/>
    <w:rsid w:val="00D82BD3"/>
    <w:rsid w:val="00DF0430"/>
    <w:rsid w:val="00EE6A17"/>
    <w:rsid w:val="00F11E0D"/>
    <w:rsid w:val="00FE2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20C5"/>
  <w15:chartTrackingRefBased/>
  <w15:docId w15:val="{C9B24D42-AF28-4DFC-B4F4-842F0E00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0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0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430"/>
    <w:rPr>
      <w:rFonts w:eastAsiaTheme="majorEastAsia" w:cstheme="majorBidi"/>
      <w:color w:val="272727" w:themeColor="text1" w:themeTint="D8"/>
    </w:rPr>
  </w:style>
  <w:style w:type="paragraph" w:styleId="Title">
    <w:name w:val="Title"/>
    <w:basedOn w:val="Normal"/>
    <w:next w:val="Normal"/>
    <w:link w:val="TitleChar"/>
    <w:uiPriority w:val="10"/>
    <w:qFormat/>
    <w:rsid w:val="00DF0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430"/>
    <w:pPr>
      <w:spacing w:before="160"/>
      <w:jc w:val="center"/>
    </w:pPr>
    <w:rPr>
      <w:i/>
      <w:iCs/>
      <w:color w:val="404040" w:themeColor="text1" w:themeTint="BF"/>
    </w:rPr>
  </w:style>
  <w:style w:type="character" w:customStyle="1" w:styleId="QuoteChar">
    <w:name w:val="Quote Char"/>
    <w:basedOn w:val="DefaultParagraphFont"/>
    <w:link w:val="Quote"/>
    <w:uiPriority w:val="29"/>
    <w:rsid w:val="00DF0430"/>
    <w:rPr>
      <w:i/>
      <w:iCs/>
      <w:color w:val="404040" w:themeColor="text1" w:themeTint="BF"/>
    </w:rPr>
  </w:style>
  <w:style w:type="paragraph" w:styleId="ListParagraph">
    <w:name w:val="List Paragraph"/>
    <w:basedOn w:val="Normal"/>
    <w:uiPriority w:val="34"/>
    <w:qFormat/>
    <w:rsid w:val="00DF0430"/>
    <w:pPr>
      <w:ind w:left="720"/>
      <w:contextualSpacing/>
    </w:pPr>
  </w:style>
  <w:style w:type="character" w:styleId="IntenseEmphasis">
    <w:name w:val="Intense Emphasis"/>
    <w:basedOn w:val="DefaultParagraphFont"/>
    <w:uiPriority w:val="21"/>
    <w:qFormat/>
    <w:rsid w:val="00DF0430"/>
    <w:rPr>
      <w:i/>
      <w:iCs/>
      <w:color w:val="0F4761" w:themeColor="accent1" w:themeShade="BF"/>
    </w:rPr>
  </w:style>
  <w:style w:type="paragraph" w:styleId="IntenseQuote">
    <w:name w:val="Intense Quote"/>
    <w:basedOn w:val="Normal"/>
    <w:next w:val="Normal"/>
    <w:link w:val="IntenseQuoteChar"/>
    <w:uiPriority w:val="30"/>
    <w:qFormat/>
    <w:rsid w:val="00DF0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430"/>
    <w:rPr>
      <w:i/>
      <w:iCs/>
      <w:color w:val="0F4761" w:themeColor="accent1" w:themeShade="BF"/>
    </w:rPr>
  </w:style>
  <w:style w:type="character" w:styleId="IntenseReference">
    <w:name w:val="Intense Reference"/>
    <w:basedOn w:val="DefaultParagraphFont"/>
    <w:uiPriority w:val="32"/>
    <w:qFormat/>
    <w:rsid w:val="00DF0430"/>
    <w:rPr>
      <w:b/>
      <w:bCs/>
      <w:smallCaps/>
      <w:color w:val="0F4761" w:themeColor="accent1" w:themeShade="BF"/>
      <w:spacing w:val="5"/>
    </w:rPr>
  </w:style>
  <w:style w:type="paragraph" w:styleId="NormalWeb">
    <w:name w:val="Normal (Web)"/>
    <w:basedOn w:val="Normal"/>
    <w:uiPriority w:val="99"/>
    <w:semiHidden/>
    <w:unhideWhenUsed/>
    <w:rsid w:val="00DF04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F0430"/>
    <w:rPr>
      <w:color w:val="0000FF"/>
      <w:u w:val="single"/>
    </w:rPr>
  </w:style>
  <w:style w:type="character" w:styleId="UnresolvedMention">
    <w:name w:val="Unresolved Mention"/>
    <w:basedOn w:val="DefaultParagraphFont"/>
    <w:uiPriority w:val="99"/>
    <w:semiHidden/>
    <w:unhideWhenUsed/>
    <w:rsid w:val="0066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1220">
      <w:bodyDiv w:val="1"/>
      <w:marLeft w:val="0"/>
      <w:marRight w:val="0"/>
      <w:marTop w:val="0"/>
      <w:marBottom w:val="0"/>
      <w:divBdr>
        <w:top w:val="none" w:sz="0" w:space="0" w:color="auto"/>
        <w:left w:val="none" w:sz="0" w:space="0" w:color="auto"/>
        <w:bottom w:val="none" w:sz="0" w:space="0" w:color="auto"/>
        <w:right w:val="none" w:sz="0" w:space="0" w:color="auto"/>
      </w:divBdr>
    </w:div>
    <w:div w:id="1001156262">
      <w:bodyDiv w:val="1"/>
      <w:marLeft w:val="0"/>
      <w:marRight w:val="0"/>
      <w:marTop w:val="0"/>
      <w:marBottom w:val="0"/>
      <w:divBdr>
        <w:top w:val="none" w:sz="0" w:space="0" w:color="auto"/>
        <w:left w:val="none" w:sz="0" w:space="0" w:color="auto"/>
        <w:bottom w:val="none" w:sz="0" w:space="0" w:color="auto"/>
        <w:right w:val="none" w:sz="0" w:space="0" w:color="auto"/>
      </w:divBdr>
    </w:div>
    <w:div w:id="10611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qb@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ham-ac-uk.zoom.us/meeting/register/tZUrce-gqTgoGtZvNoHGNBIUBRzqUg10GpVS" TargetMode="External"/><Relationship Id="rId5" Type="http://schemas.openxmlformats.org/officeDocument/2006/relationships/hyperlink" Target="https://shop.bham.ac.uk/conferences-and-events/college-of-medical-dental-sciences/medical-dental-sciences-conferences-events/global-health-technopreneursh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Ward (Metabolism and Systems Research)</dc:creator>
  <cp:keywords/>
  <dc:description/>
  <cp:lastModifiedBy>Leliana Jardim (MDS - Administration)</cp:lastModifiedBy>
  <cp:revision>5</cp:revision>
  <dcterms:created xsi:type="dcterms:W3CDTF">2024-04-11T15:31:00Z</dcterms:created>
  <dcterms:modified xsi:type="dcterms:W3CDTF">2024-04-11T15:33:00Z</dcterms:modified>
</cp:coreProperties>
</file>