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FE1B" w14:textId="06C7FE09" w:rsidR="00D077E9" w:rsidRDefault="009E696D" w:rsidP="00D70D02">
      <w:r>
        <w:rPr>
          <w:noProof/>
        </w:rPr>
        <w:drawing>
          <wp:anchor distT="0" distB="0" distL="114300" distR="114300" simplePos="0" relativeHeight="251658240" behindDoc="1" locked="0" layoutInCell="1" allowOverlap="1" wp14:anchorId="2EDA13BF" wp14:editId="2053905B">
            <wp:simplePos x="0" y="0"/>
            <wp:positionH relativeFrom="page">
              <wp:align>left</wp:align>
            </wp:positionH>
            <wp:positionV relativeFrom="page">
              <wp:posOffset>764540</wp:posOffset>
            </wp:positionV>
            <wp:extent cx="7760970" cy="51739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0970" cy="517398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7"/>
      </w:tblGrid>
      <w:tr w:rsidR="00D077E9" w14:paraId="20D6AE1D" w14:textId="77777777" w:rsidTr="009E696D">
        <w:trPr>
          <w:trHeight w:val="1834"/>
        </w:trPr>
        <w:tc>
          <w:tcPr>
            <w:tcW w:w="2602" w:type="dxa"/>
            <w:tcBorders>
              <w:top w:val="nil"/>
              <w:left w:val="nil"/>
              <w:bottom w:val="nil"/>
              <w:right w:val="nil"/>
            </w:tcBorders>
          </w:tcPr>
          <w:p w14:paraId="4C3C3EE7" w14:textId="4B68354F" w:rsidR="00D077E9" w:rsidRDefault="00034EB9" w:rsidP="00D077E9">
            <w:r>
              <w:rPr>
                <w:noProof/>
              </w:rPr>
              <mc:AlternateContent>
                <mc:Choice Requires="wps">
                  <w:drawing>
                    <wp:anchor distT="0" distB="0" distL="114300" distR="114300" simplePos="0" relativeHeight="251670528" behindDoc="0" locked="0" layoutInCell="1" allowOverlap="1" wp14:anchorId="77D1EDCA" wp14:editId="5297B04E">
                      <wp:simplePos x="0" y="0"/>
                      <wp:positionH relativeFrom="column">
                        <wp:posOffset>17780</wp:posOffset>
                      </wp:positionH>
                      <wp:positionV relativeFrom="paragraph">
                        <wp:posOffset>1106805</wp:posOffset>
                      </wp:positionV>
                      <wp:extent cx="3022600" cy="233680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3022600" cy="2336800"/>
                              </a:xfrm>
                              <a:prstGeom prst="rect">
                                <a:avLst/>
                              </a:prstGeom>
                              <a:ln/>
                            </wps:spPr>
                            <wps:style>
                              <a:lnRef idx="2">
                                <a:schemeClr val="dk1"/>
                              </a:lnRef>
                              <a:fillRef idx="1">
                                <a:schemeClr val="lt1"/>
                              </a:fillRef>
                              <a:effectRef idx="0">
                                <a:schemeClr val="dk1"/>
                              </a:effectRef>
                              <a:fontRef idx="minor">
                                <a:schemeClr val="dk1"/>
                              </a:fontRef>
                            </wps:style>
                            <wps:txbx>
                              <w:txbxContent>
                                <w:p w14:paraId="2DA2CD93" w14:textId="77777777" w:rsidR="00034EB9" w:rsidRPr="0006074E" w:rsidRDefault="00034EB9" w:rsidP="00034EB9">
                                  <w:pPr>
                                    <w:rPr>
                                      <w:color w:val="auto"/>
                                      <w:sz w:val="50"/>
                                      <w:szCs w:val="50"/>
                                    </w:rPr>
                                  </w:pPr>
                                  <w:r w:rsidRPr="0006074E">
                                    <w:rPr>
                                      <w:color w:val="auto"/>
                                      <w:sz w:val="50"/>
                                      <w:szCs w:val="50"/>
                                    </w:rPr>
                                    <w:t>Exploring the Contribution of Social Enterprises to the Adult Social Care Sector in England</w:t>
                                  </w:r>
                                </w:p>
                                <w:p w14:paraId="19D11929" w14:textId="77777777" w:rsidR="00034EB9" w:rsidRDefault="0003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1EDCA" id="_x0000_t202" coordsize="21600,21600" o:spt="202" path="m,l,21600r21600,l21600,xe">
                      <v:stroke joinstyle="miter"/>
                      <v:path gradientshapeok="t" o:connecttype="rect"/>
                    </v:shapetype>
                    <v:shape id="Text Box 10" o:spid="_x0000_s1026" type="#_x0000_t202" style="position:absolute;margin-left:1.4pt;margin-top:87.15pt;width:238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" fillcolor="white [3201]" strokecolor="black [3200]" strokeweight="2pt">
                      <v:textbox>
                        <w:txbxContent>
                          <w:p w14:paraId="2DA2CD93" w14:textId="77777777" w:rsidR="00034EB9" w:rsidRPr="0006074E" w:rsidRDefault="00034EB9" w:rsidP="00034EB9">
                            <w:pPr>
                              <w:rPr>
                                <w:color w:val="auto"/>
                                <w:sz w:val="50"/>
                                <w:szCs w:val="50"/>
                              </w:rPr>
                            </w:pPr>
                            <w:r w:rsidRPr="0006074E">
                              <w:rPr>
                                <w:color w:val="auto"/>
                                <w:sz w:val="50"/>
                                <w:szCs w:val="50"/>
                              </w:rPr>
                              <w:t>Exploring the Contribution of Social Enterprises to the Adult Social Care Sector in England</w:t>
                            </w:r>
                          </w:p>
                          <w:p w14:paraId="19D11929" w14:textId="77777777" w:rsidR="00034EB9" w:rsidRDefault="00034EB9"/>
                        </w:txbxContent>
                      </v:textbox>
                    </v:shape>
                  </w:pict>
                </mc:Fallback>
              </mc:AlternateContent>
            </w:r>
            <w:r w:rsidR="00D077E9">
              <w:rPr>
                <w:noProof/>
              </w:rPr>
              <mc:AlternateContent>
                <mc:Choice Requires="wps">
                  <w:drawing>
                    <wp:inline distT="0" distB="0" distL="0" distR="0" wp14:anchorId="1642AF6B" wp14:editId="5E3EAD78">
                      <wp:extent cx="3528695" cy="1210614"/>
                      <wp:effectExtent l="0" t="0" r="0" b="0"/>
                      <wp:docPr id="8" name="Text Box 8"/>
                      <wp:cNvGraphicFramePr/>
                      <a:graphic xmlns:a="http://schemas.openxmlformats.org/drawingml/2006/main">
                        <a:graphicData uri="http://schemas.microsoft.com/office/word/2010/wordprocessingShape">
                          <wps:wsp>
                            <wps:cNvSpPr txBox="1"/>
                            <wps:spPr>
                              <a:xfrm>
                                <a:off x="0" y="0"/>
                                <a:ext cx="3528695" cy="1210614"/>
                              </a:xfrm>
                              <a:prstGeom prst="rect">
                                <a:avLst/>
                              </a:prstGeom>
                              <a:noFill/>
                              <a:ln w="6350">
                                <a:noFill/>
                              </a:ln>
                            </wps:spPr>
                            <wps:txbx>
                              <w:txbxContent>
                                <w:p w14:paraId="08C7888F" w14:textId="75BA2D14" w:rsidR="00D077E9" w:rsidRPr="00D86945" w:rsidRDefault="0041680D" w:rsidP="00D077E9">
                                  <w:pPr>
                                    <w:pStyle w:val="Title"/>
                                    <w:spacing w:after="0"/>
                                  </w:pPr>
                                  <w:r>
                                    <w:rPr>
                                      <w:noProof/>
                                    </w:rPr>
                                    <w:drawing>
                                      <wp:inline distT="0" distB="0" distL="0" distR="0" wp14:anchorId="0260600A" wp14:editId="6699A909">
                                        <wp:extent cx="2319020" cy="772795"/>
                                        <wp:effectExtent l="0" t="0" r="5080" b="8255"/>
                                        <wp:docPr id="49" name="Picture 49" descr="University of Birmingham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University of Birmingham logo&#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9020" cy="7727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42AF6B" id="Text Box 8" o:spid="_x0000_s1027" type="#_x0000_t202" style="width:277.85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uyGw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" filled="f" stroked="f" strokeweight=".5pt">
                      <v:textbox>
                        <w:txbxContent>
                          <w:p w14:paraId="08C7888F" w14:textId="75BA2D14" w:rsidR="00D077E9" w:rsidRPr="00D86945" w:rsidRDefault="0041680D" w:rsidP="00D077E9">
                            <w:pPr>
                              <w:pStyle w:val="Title"/>
                              <w:spacing w:after="0"/>
                            </w:pPr>
                            <w:r>
                              <w:rPr>
                                <w:noProof/>
                              </w:rPr>
                              <w:drawing>
                                <wp:inline distT="0" distB="0" distL="0" distR="0" wp14:anchorId="0260600A" wp14:editId="6699A909">
                                  <wp:extent cx="2319020" cy="772795"/>
                                  <wp:effectExtent l="0" t="0" r="5080" b="8255"/>
                                  <wp:docPr id="49" name="Picture 49" descr="University of Birmingham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University of Birmingham logo&#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9020" cy="772795"/>
                                          </a:xfrm>
                                          <a:prstGeom prst="rect">
                                            <a:avLst/>
                                          </a:prstGeom>
                                        </pic:spPr>
                                      </pic:pic>
                                    </a:graphicData>
                                  </a:graphic>
                                </wp:inline>
                              </w:drawing>
                            </w:r>
                          </w:p>
                        </w:txbxContent>
                      </v:textbox>
                      <w10:anchorlock/>
                    </v:shape>
                  </w:pict>
                </mc:Fallback>
              </mc:AlternateContent>
            </w:r>
          </w:p>
          <w:p w14:paraId="3E460FBD" w14:textId="1BA20A6B" w:rsidR="00D077E9" w:rsidRDefault="00D077E9" w:rsidP="00D077E9">
            <w:r>
              <w:rPr>
                <w:noProof/>
              </w:rPr>
              <mc:AlternateContent>
                <mc:Choice Requires="wps">
                  <w:drawing>
                    <wp:inline distT="0" distB="0" distL="0" distR="0" wp14:anchorId="01F7B8DE" wp14:editId="177BC1E4">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6C5CBA"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strokecolor="#455f51 [3215]" strokeweight="3pt">
                      <w10:anchorlock/>
                    </v:line>
                  </w:pict>
                </mc:Fallback>
              </mc:AlternateContent>
            </w:r>
          </w:p>
        </w:tc>
      </w:tr>
      <w:tr w:rsidR="00D077E9" w14:paraId="123BF10E" w14:textId="77777777" w:rsidTr="009E696D">
        <w:trPr>
          <w:trHeight w:val="7397"/>
        </w:trPr>
        <w:tc>
          <w:tcPr>
            <w:tcW w:w="2602" w:type="dxa"/>
            <w:tcBorders>
              <w:top w:val="nil"/>
              <w:left w:val="nil"/>
              <w:bottom w:val="nil"/>
              <w:right w:val="nil"/>
            </w:tcBorders>
          </w:tcPr>
          <w:p w14:paraId="66E249F4" w14:textId="24C40A14" w:rsidR="00D077E9" w:rsidRDefault="00034EB9" w:rsidP="00D077E9">
            <w:pPr>
              <w:rPr>
                <w:noProof/>
              </w:rPr>
            </w:pPr>
            <w:r>
              <w:rPr>
                <w:noProof/>
              </w:rPr>
              <mc:AlternateContent>
                <mc:Choice Requires="wps">
                  <w:drawing>
                    <wp:anchor distT="45720" distB="45720" distL="114300" distR="114300" simplePos="0" relativeHeight="251672576" behindDoc="0" locked="0" layoutInCell="1" allowOverlap="1" wp14:anchorId="0FC35FAF" wp14:editId="40D5BBBD">
                      <wp:simplePos x="0" y="0"/>
                      <wp:positionH relativeFrom="column">
                        <wp:posOffset>39370</wp:posOffset>
                      </wp:positionH>
                      <wp:positionV relativeFrom="paragraph">
                        <wp:posOffset>2506980</wp:posOffset>
                      </wp:positionV>
                      <wp:extent cx="2360930" cy="1404620"/>
                      <wp:effectExtent l="0" t="0" r="22860" b="1143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21C3797" w14:textId="77777777" w:rsidR="00034EB9" w:rsidRPr="0006074E" w:rsidRDefault="00034EB9" w:rsidP="00034EB9">
                                  <w:pPr>
                                    <w:rPr>
                                      <w:color w:val="auto"/>
                                      <w:szCs w:val="28"/>
                                    </w:rPr>
                                  </w:pPr>
                                  <w:r w:rsidRPr="0006074E">
                                    <w:rPr>
                                      <w:color w:val="auto"/>
                                      <w:szCs w:val="28"/>
                                    </w:rPr>
                                    <w:t>Kelly Hall</w:t>
                                  </w:r>
                                </w:p>
                                <w:p w14:paraId="1F8D6FC7" w14:textId="77777777" w:rsidR="00034EB9" w:rsidRPr="0006074E" w:rsidRDefault="00034EB9" w:rsidP="00034EB9">
                                  <w:pPr>
                                    <w:rPr>
                                      <w:color w:val="auto"/>
                                      <w:szCs w:val="28"/>
                                    </w:rPr>
                                  </w:pPr>
                                  <w:r w:rsidRPr="0006074E">
                                    <w:rPr>
                                      <w:color w:val="auto"/>
                                      <w:szCs w:val="28"/>
                                    </w:rPr>
                                    <w:t>Chloe Alexander</w:t>
                                  </w:r>
                                </w:p>
                                <w:p w14:paraId="1005E98E" w14:textId="77777777" w:rsidR="00034EB9" w:rsidRPr="0006074E" w:rsidRDefault="00034EB9" w:rsidP="00034EB9">
                                  <w:pPr>
                                    <w:rPr>
                                      <w:color w:val="auto"/>
                                      <w:szCs w:val="28"/>
                                    </w:rPr>
                                  </w:pPr>
                                  <w:r w:rsidRPr="0006074E">
                                    <w:rPr>
                                      <w:color w:val="auto"/>
                                      <w:szCs w:val="28"/>
                                    </w:rPr>
                                    <w:t xml:space="preserve">Kelly Hayward </w:t>
                                  </w:r>
                                </w:p>
                                <w:p w14:paraId="4DDDB245" w14:textId="77777777" w:rsidR="00034EB9" w:rsidRPr="0006074E" w:rsidRDefault="00034EB9" w:rsidP="00034EB9">
                                  <w:pPr>
                                    <w:rPr>
                                      <w:color w:val="auto"/>
                                      <w:szCs w:val="28"/>
                                    </w:rPr>
                                  </w:pPr>
                                  <w:r w:rsidRPr="0006074E">
                                    <w:rPr>
                                      <w:color w:val="auto"/>
                                      <w:szCs w:val="28"/>
                                    </w:rPr>
                                    <w:t>Phil Kinghorn</w:t>
                                  </w:r>
                                </w:p>
                                <w:p w14:paraId="4D0CD80F" w14:textId="77777777" w:rsidR="00034EB9" w:rsidRDefault="00034EB9" w:rsidP="00034EB9">
                                  <w:pPr>
                                    <w:rPr>
                                      <w:color w:val="auto"/>
                                      <w:szCs w:val="28"/>
                                    </w:rPr>
                                  </w:pPr>
                                </w:p>
                                <w:p w14:paraId="00C98CDF" w14:textId="77777777" w:rsidR="00034EB9" w:rsidRDefault="00034EB9" w:rsidP="00034EB9">
                                  <w:pPr>
                                    <w:rPr>
                                      <w:color w:val="auto"/>
                                      <w:szCs w:val="28"/>
                                    </w:rPr>
                                  </w:pPr>
                                  <w:r w:rsidRPr="0006074E">
                                    <w:rPr>
                                      <w:color w:val="auto"/>
                                      <w:szCs w:val="28"/>
                                    </w:rPr>
                                    <w:t>University of Birmingham</w:t>
                                  </w:r>
                                </w:p>
                                <w:p w14:paraId="5077F377" w14:textId="180130F1" w:rsidR="00034EB9" w:rsidRPr="00034EB9" w:rsidRDefault="00034EB9">
                                  <w:pPr>
                                    <w:rPr>
                                      <w:color w:val="auto"/>
                                      <w:szCs w:val="28"/>
                                    </w:rPr>
                                  </w:pPr>
                                  <w:r>
                                    <w:rPr>
                                      <w:color w:val="auto"/>
                                      <w:szCs w:val="28"/>
                                    </w:rPr>
                                    <w:t>Contact: k.j.hall@bham.ac.uk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C35FAF" id="_x0000_s1028" type="#_x0000_t202" alt="&quot;&quot;" style="position:absolute;margin-left:3.1pt;margin-top:197.4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">
                      <v:textbox style="mso-fit-shape-to-text:t">
                        <w:txbxContent>
                          <w:p w14:paraId="521C3797" w14:textId="77777777" w:rsidR="00034EB9" w:rsidRPr="0006074E" w:rsidRDefault="00034EB9" w:rsidP="00034EB9">
                            <w:pPr>
                              <w:rPr>
                                <w:color w:val="auto"/>
                                <w:szCs w:val="28"/>
                              </w:rPr>
                            </w:pPr>
                            <w:r w:rsidRPr="0006074E">
                              <w:rPr>
                                <w:color w:val="auto"/>
                                <w:szCs w:val="28"/>
                              </w:rPr>
                              <w:t>Kelly Hall</w:t>
                            </w:r>
                          </w:p>
                          <w:p w14:paraId="1F8D6FC7" w14:textId="77777777" w:rsidR="00034EB9" w:rsidRPr="0006074E" w:rsidRDefault="00034EB9" w:rsidP="00034EB9">
                            <w:pPr>
                              <w:rPr>
                                <w:color w:val="auto"/>
                                <w:szCs w:val="28"/>
                              </w:rPr>
                            </w:pPr>
                            <w:r w:rsidRPr="0006074E">
                              <w:rPr>
                                <w:color w:val="auto"/>
                                <w:szCs w:val="28"/>
                              </w:rPr>
                              <w:t>Chloe Alexander</w:t>
                            </w:r>
                          </w:p>
                          <w:p w14:paraId="1005E98E" w14:textId="77777777" w:rsidR="00034EB9" w:rsidRPr="0006074E" w:rsidRDefault="00034EB9" w:rsidP="00034EB9">
                            <w:pPr>
                              <w:rPr>
                                <w:color w:val="auto"/>
                                <w:szCs w:val="28"/>
                              </w:rPr>
                            </w:pPr>
                            <w:r w:rsidRPr="0006074E">
                              <w:rPr>
                                <w:color w:val="auto"/>
                                <w:szCs w:val="28"/>
                              </w:rPr>
                              <w:t xml:space="preserve">Kelly Hayward </w:t>
                            </w:r>
                          </w:p>
                          <w:p w14:paraId="4DDDB245" w14:textId="77777777" w:rsidR="00034EB9" w:rsidRPr="0006074E" w:rsidRDefault="00034EB9" w:rsidP="00034EB9">
                            <w:pPr>
                              <w:rPr>
                                <w:color w:val="auto"/>
                                <w:szCs w:val="28"/>
                              </w:rPr>
                            </w:pPr>
                            <w:r w:rsidRPr="0006074E">
                              <w:rPr>
                                <w:color w:val="auto"/>
                                <w:szCs w:val="28"/>
                              </w:rPr>
                              <w:t>Phil Kinghorn</w:t>
                            </w:r>
                          </w:p>
                          <w:p w14:paraId="4D0CD80F" w14:textId="77777777" w:rsidR="00034EB9" w:rsidRDefault="00034EB9" w:rsidP="00034EB9">
                            <w:pPr>
                              <w:rPr>
                                <w:color w:val="auto"/>
                                <w:szCs w:val="28"/>
                              </w:rPr>
                            </w:pPr>
                          </w:p>
                          <w:p w14:paraId="00C98CDF" w14:textId="77777777" w:rsidR="00034EB9" w:rsidRDefault="00034EB9" w:rsidP="00034EB9">
                            <w:pPr>
                              <w:rPr>
                                <w:color w:val="auto"/>
                                <w:szCs w:val="28"/>
                              </w:rPr>
                            </w:pPr>
                            <w:r w:rsidRPr="0006074E">
                              <w:rPr>
                                <w:color w:val="auto"/>
                                <w:szCs w:val="28"/>
                              </w:rPr>
                              <w:t>University of Birmingham</w:t>
                            </w:r>
                          </w:p>
                          <w:p w14:paraId="5077F377" w14:textId="180130F1" w:rsidR="00034EB9" w:rsidRPr="00034EB9" w:rsidRDefault="00034EB9">
                            <w:pPr>
                              <w:rPr>
                                <w:color w:val="auto"/>
                                <w:szCs w:val="28"/>
                              </w:rPr>
                            </w:pPr>
                            <w:r>
                              <w:rPr>
                                <w:color w:val="auto"/>
                                <w:szCs w:val="28"/>
                              </w:rPr>
                              <w:t>Contact: k.j.hall@bham.ac.uk</w:t>
                            </w:r>
                          </w:p>
                        </w:txbxContent>
                      </v:textbox>
                      <w10:wrap type="square"/>
                    </v:shape>
                  </w:pict>
                </mc:Fallback>
              </mc:AlternateContent>
            </w:r>
            <w:r w:rsidR="009E696D">
              <w:rPr>
                <w:noProof/>
              </w:rPr>
              <mc:AlternateContent>
                <mc:Choice Requires="wps">
                  <w:drawing>
                    <wp:anchor distT="0" distB="0" distL="114300" distR="114300" simplePos="0" relativeHeight="251660288" behindDoc="1" locked="0" layoutInCell="1" allowOverlap="1" wp14:anchorId="3DD6332B" wp14:editId="629022D7">
                      <wp:simplePos x="0" y="0"/>
                      <wp:positionH relativeFrom="column">
                        <wp:posOffset>-167005</wp:posOffset>
                      </wp:positionH>
                      <wp:positionV relativeFrom="page">
                        <wp:posOffset>-1774190</wp:posOffset>
                      </wp:positionV>
                      <wp:extent cx="3938905" cy="8267700"/>
                      <wp:effectExtent l="0" t="0" r="444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38905" cy="826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EFA13B" id="Rectangle 3" o:spid="_x0000_s1026" alt="&quot;&quot;" style="position:absolute;margin-left:-13.15pt;margin-top:-139.7pt;width:310.15pt;height:651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" fillcolor="white [3212]" stroked="f" strokeweight="2pt">
                      <w10:wrap anchory="page"/>
                    </v:rect>
                  </w:pict>
                </mc:Fallback>
              </mc:AlternateContent>
            </w:r>
          </w:p>
        </w:tc>
      </w:tr>
      <w:tr w:rsidR="00D077E9" w14:paraId="1E2E0289" w14:textId="77777777" w:rsidTr="009E696D">
        <w:trPr>
          <w:trHeight w:val="2103"/>
        </w:trPr>
        <w:tc>
          <w:tcPr>
            <w:tcW w:w="2602" w:type="dxa"/>
            <w:tcBorders>
              <w:top w:val="nil"/>
              <w:left w:val="nil"/>
              <w:bottom w:val="nil"/>
              <w:right w:val="nil"/>
            </w:tcBorders>
          </w:tcPr>
          <w:sdt>
            <w:sdtPr>
              <w:id w:val="1080870105"/>
              <w:placeholder>
                <w:docPart w:val="3EAD7AFDE8ED46A58C60F4EE086C06BB"/>
              </w:placeholder>
              <w15:appearance w15:val="hidden"/>
            </w:sdtPr>
            <w:sdtContent>
              <w:p w14:paraId="10C24735" w14:textId="77777777" w:rsidR="009E696D" w:rsidRDefault="009E696D" w:rsidP="00D077E9"/>
              <w:p w14:paraId="1248953A" w14:textId="77777777" w:rsidR="009E696D" w:rsidRDefault="009E696D" w:rsidP="00D077E9"/>
              <w:p w14:paraId="209B70A4" w14:textId="083271E8" w:rsidR="00D077E9" w:rsidRDefault="00000000" w:rsidP="00D077E9"/>
            </w:sdtContent>
          </w:sdt>
          <w:p w14:paraId="063D1328" w14:textId="77777777" w:rsidR="00D077E9" w:rsidRDefault="00D077E9" w:rsidP="00D077E9">
            <w:pPr>
              <w:rPr>
                <w:noProof/>
                <w:sz w:val="10"/>
                <w:szCs w:val="10"/>
              </w:rPr>
            </w:pPr>
            <w:r w:rsidRPr="00D86945">
              <w:rPr>
                <w:noProof/>
                <w:sz w:val="10"/>
                <w:szCs w:val="10"/>
              </w:rPr>
              <mc:AlternateContent>
                <mc:Choice Requires="wps">
                  <w:drawing>
                    <wp:inline distT="0" distB="0" distL="0" distR="0" wp14:anchorId="01CA05E0" wp14:editId="3E5015C7">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93EB18"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455f51 [3215]" strokeweight="3pt">
                      <w10:anchorlock/>
                    </v:line>
                  </w:pict>
                </mc:Fallback>
              </mc:AlternateContent>
            </w:r>
          </w:p>
          <w:p w14:paraId="70149542" w14:textId="77777777" w:rsidR="00D077E9" w:rsidRDefault="00D077E9" w:rsidP="00D077E9">
            <w:pPr>
              <w:rPr>
                <w:noProof/>
                <w:sz w:val="10"/>
                <w:szCs w:val="10"/>
              </w:rPr>
            </w:pPr>
          </w:p>
          <w:p w14:paraId="60AEF9DD" w14:textId="77777777" w:rsidR="00D077E9" w:rsidRDefault="00D077E9" w:rsidP="00D077E9">
            <w:pPr>
              <w:rPr>
                <w:noProof/>
                <w:sz w:val="10"/>
                <w:szCs w:val="10"/>
              </w:rPr>
            </w:pPr>
          </w:p>
          <w:p w14:paraId="708AF6E1" w14:textId="35E1D0A6" w:rsidR="00D077E9" w:rsidRPr="00D86945" w:rsidRDefault="001E5355" w:rsidP="00D077E9">
            <w:pPr>
              <w:rPr>
                <w:noProof/>
                <w:sz w:val="10"/>
                <w:szCs w:val="10"/>
              </w:rPr>
            </w:pPr>
            <w:r>
              <w:rPr>
                <w:noProof/>
              </w:rPr>
              <w:drawing>
                <wp:inline distT="0" distB="0" distL="0" distR="0" wp14:anchorId="091ACB2B" wp14:editId="277E5DD1">
                  <wp:extent cx="3041650" cy="762000"/>
                  <wp:effectExtent l="0" t="0" r="0" b="0"/>
                  <wp:docPr id="4" name="Picture 4" descr="NIHR | School for Social Care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 School for Social Care Resea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1650" cy="762000"/>
                          </a:xfrm>
                          <a:prstGeom prst="rect">
                            <a:avLst/>
                          </a:prstGeom>
                          <a:noFill/>
                          <a:ln>
                            <a:noFill/>
                          </a:ln>
                        </pic:spPr>
                      </pic:pic>
                    </a:graphicData>
                  </a:graphic>
                </wp:inline>
              </w:drawing>
            </w:r>
          </w:p>
        </w:tc>
      </w:tr>
    </w:tbl>
    <w:p w14:paraId="662411B7" w14:textId="07C8035E" w:rsidR="00D077E9" w:rsidRDefault="00D077E9">
      <w:pPr>
        <w:spacing w:after="200"/>
      </w:pPr>
      <w:r>
        <w:rPr>
          <w:noProof/>
        </w:rPr>
        <mc:AlternateContent>
          <mc:Choice Requires="wps">
            <w:drawing>
              <wp:anchor distT="0" distB="0" distL="114300" distR="114300" simplePos="0" relativeHeight="251659264" behindDoc="1" locked="0" layoutInCell="1" allowOverlap="1" wp14:anchorId="59A420F3" wp14:editId="4E95827F">
                <wp:simplePos x="0" y="0"/>
                <wp:positionH relativeFrom="page">
                  <wp:align>left</wp:align>
                </wp:positionH>
                <wp:positionV relativeFrom="page">
                  <wp:align>bottom</wp:align>
                </wp:positionV>
                <wp:extent cx="7760970" cy="337439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F7D73" id="Rectangle 2" o:spid="_x0000_s1026" alt="&quot;&quot;" style="position:absolute;margin-left:0;margin-top:0;width:611.1pt;height:265.7pt;z-index:-25165721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" fillcolor="#37a76f [3206]" stroked="f" strokeweight="2pt">
                <w10:wrap anchorx="page" anchory="page"/>
              </v:rect>
            </w:pict>
          </mc:Fallback>
        </mc:AlternateContent>
      </w:r>
      <w:r>
        <w:br w:type="page"/>
      </w:r>
    </w:p>
    <w:tbl>
      <w:tblPr>
        <w:tblW w:w="9999" w:type="dxa"/>
        <w:tblInd w:w="40" w:type="dxa"/>
        <w:tblCellMar>
          <w:left w:w="0" w:type="dxa"/>
          <w:right w:w="0" w:type="dxa"/>
        </w:tblCellMar>
        <w:tblLook w:val="0000" w:firstRow="0" w:lastRow="0" w:firstColumn="0" w:lastColumn="0" w:noHBand="0" w:noVBand="0"/>
      </w:tblPr>
      <w:tblGrid>
        <w:gridCol w:w="10039"/>
      </w:tblGrid>
      <w:tr w:rsidR="00FD3233" w:rsidRPr="00E535B4" w14:paraId="343EFD47" w14:textId="77777777" w:rsidTr="00DB59AF">
        <w:trPr>
          <w:trHeight w:val="5931"/>
        </w:trPr>
        <w:tc>
          <w:tcPr>
            <w:tcW w:w="9999" w:type="dxa"/>
          </w:tcPr>
          <w:tbl>
            <w:tblPr>
              <w:tblW w:w="9999" w:type="dxa"/>
              <w:tblInd w:w="40" w:type="dxa"/>
              <w:tblCellMar>
                <w:left w:w="0" w:type="dxa"/>
                <w:right w:w="0" w:type="dxa"/>
              </w:tblCellMar>
              <w:tblLook w:val="0000" w:firstRow="0" w:lastRow="0" w:firstColumn="0" w:lastColumn="0" w:noHBand="0" w:noVBand="0"/>
            </w:tblPr>
            <w:tblGrid>
              <w:gridCol w:w="9999"/>
            </w:tblGrid>
            <w:tr w:rsidR="00FD3233" w14:paraId="0E6F2D04" w14:textId="77777777" w:rsidTr="00DB59AF">
              <w:trPr>
                <w:trHeight w:val="3546"/>
              </w:trPr>
              <w:tc>
                <w:tcPr>
                  <w:tcW w:w="9999" w:type="dxa"/>
                </w:tcPr>
                <w:p w14:paraId="314A5BA0" w14:textId="41F21494" w:rsidR="0006074E" w:rsidRPr="00FD3233" w:rsidRDefault="0006074E" w:rsidP="0006074E">
                  <w:pPr>
                    <w:pStyle w:val="Heading2"/>
                    <w:rPr>
                      <w:rFonts w:ascii="Calibri" w:eastAsia="Calibri" w:hAnsi="Calibri" w:cs="Times New Roman"/>
                      <w:b/>
                      <w:color w:val="auto"/>
                      <w:sz w:val="24"/>
                      <w:szCs w:val="24"/>
                      <w:lang w:val="en-GB"/>
                    </w:rPr>
                  </w:pPr>
                  <w:r w:rsidRPr="0006074E">
                    <w:rPr>
                      <w:noProof/>
                      <w:color w:val="auto"/>
                    </w:rPr>
                    <w:lastRenderedPageBreak/>
                    <mc:AlternateContent>
                      <mc:Choice Requires="wps">
                        <w:drawing>
                          <wp:inline distT="0" distB="0" distL="0" distR="0" wp14:anchorId="3922A42A" wp14:editId="29381B12">
                            <wp:extent cx="6238875" cy="2705100"/>
                            <wp:effectExtent l="0" t="0" r="2857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705100"/>
                                    </a:xfrm>
                                    <a:prstGeom prst="rect">
                                      <a:avLst/>
                                    </a:prstGeom>
                                    <a:solidFill>
                                      <a:srgbClr val="FFFFFF"/>
                                    </a:solidFill>
                                    <a:ln w="9525">
                                      <a:solidFill>
                                        <a:srgbClr val="000000"/>
                                      </a:solidFill>
                                      <a:miter lim="800000"/>
                                      <a:headEnd/>
                                      <a:tailEnd/>
                                    </a:ln>
                                  </wps:spPr>
                                  <wps:txbx>
                                    <w:txbxContent>
                                      <w:p w14:paraId="192671D0" w14:textId="13B79EF2" w:rsidR="0006074E" w:rsidRPr="00E535B4" w:rsidRDefault="00000000" w:rsidP="0006074E">
                                        <w:pPr>
                                          <w:pStyle w:val="Heading2"/>
                                        </w:pPr>
                                        <w:sdt>
                                          <w:sdtPr>
                                            <w:rPr>
                                              <w:color w:val="auto"/>
                                            </w:rPr>
                                            <w:id w:val="1660650702"/>
                                            <w:placeholder>
                                              <w:docPart w:val="702E3CA8A9704A0B8B186422C3D4CE20"/>
                                            </w:placeholder>
                                            <w15:dataBinding w:prefixMappings="xmlns:ns0='http://schemas.microsoft.com/temp/samples' " w:xpath="/ns0:employees[1]/ns0:employee[1]/ns0:CompanyName[1]" w:storeItemID="{00000000-0000-0000-0000-000000000000}"/>
                                            <w15:appearance w15:val="hidden"/>
                                          </w:sdtPr>
                                          <w:sdtEndPr>
                                            <w:rPr>
                                              <w:color w:val="455F51" w:themeColor="text2"/>
                                            </w:rPr>
                                          </w:sdtEndPr>
                                          <w:sdtContent>
                                            <w:r w:rsidR="0006074E" w:rsidRPr="00E535B4">
                                              <w:t>Summary</w:t>
                                            </w:r>
                                          </w:sdtContent>
                                        </w:sdt>
                                      </w:p>
                                      <w:p w14:paraId="2BFD152B"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 xml:space="preserve">Care social enterprises play an important role in increasing the </w:t>
                                        </w:r>
                                        <w:r w:rsidRPr="0006074E">
                                          <w:rPr>
                                            <w:rFonts w:ascii="Calibri" w:eastAsia="Calibri" w:hAnsi="Calibri" w:cs="Calibri"/>
                                            <w:sz w:val="24"/>
                                            <w:szCs w:val="24"/>
                                          </w:rPr>
                                          <w:t>capacity, quality, and diversity of the adult social care sector in England</w:t>
                                        </w:r>
                                        <w:r w:rsidRPr="0006074E">
                                          <w:rPr>
                                            <w:rFonts w:ascii="Calibri" w:eastAsia="Calibri" w:hAnsi="Calibri" w:cs="Times New Roman"/>
                                            <w:sz w:val="24"/>
                                            <w:szCs w:val="24"/>
                                          </w:rPr>
                                          <w:t>.</w:t>
                                        </w:r>
                                      </w:p>
                                      <w:p w14:paraId="1433633D"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 xml:space="preserve">The care social enterprise sector remains relatively small and centred around creative day activities that maintain diversity and connect people to their local communities. </w:t>
                                        </w:r>
                                      </w:p>
                                      <w:p w14:paraId="2941F7A2"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Our findings suggest optimism for social enterprise provision across the whole social care sector, including homecare.</w:t>
                                        </w:r>
                                      </w:p>
                                      <w:p w14:paraId="6C17B6D7"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 xml:space="preserve">But they may need more support and recognition from national and local government if they are to flourish. </w:t>
                                        </w:r>
                                      </w:p>
                                      <w:p w14:paraId="2191A088" w14:textId="2A03BA88" w:rsidR="0006074E" w:rsidRP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Care social enterprises can struggle to evidence their added social value. Evidence is needed to fully understand their outcomes, distribution, and impact.</w:t>
                                        </w:r>
                                      </w:p>
                                    </w:txbxContent>
                                  </wps:txbx>
                                  <wps:bodyPr rot="0" vert="horz" wrap="square" lIns="91440" tIns="45720" rIns="91440" bIns="45720" anchor="t" anchorCtr="0">
                                    <a:noAutofit/>
                                  </wps:bodyPr>
                                </wps:wsp>
                              </a:graphicData>
                            </a:graphic>
                          </wp:inline>
                        </w:drawing>
                      </mc:Choice>
                      <mc:Fallback>
                        <w:pict>
                          <v:shape w14:anchorId="3922A42A" id="Text Box 2" o:spid="_x0000_s1029" type="#_x0000_t202" style="width:491.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">
                            <v:textbox>
                              <w:txbxContent>
                                <w:p w14:paraId="192671D0" w14:textId="13B79EF2" w:rsidR="0006074E" w:rsidRPr="00E535B4" w:rsidRDefault="00000000" w:rsidP="0006074E">
                                  <w:pPr>
                                    <w:pStyle w:val="Heading2"/>
                                  </w:pPr>
                                  <w:sdt>
                                    <w:sdtPr>
                                      <w:rPr>
                                        <w:color w:val="auto"/>
                                      </w:rPr>
                                      <w:id w:val="1660650702"/>
                                      <w:placeholder>
                                        <w:docPart w:val="702E3CA8A9704A0B8B186422C3D4CE20"/>
                                      </w:placeholder>
                                      <w15:dataBinding w:prefixMappings="xmlns:ns0='http://schemas.microsoft.com/temp/samples' " w:xpath="/ns0:employees[1]/ns0:employee[1]/ns0:CompanyName[1]" w:storeItemID="{00000000-0000-0000-0000-000000000000}"/>
                                      <w15:appearance w15:val="hidden"/>
                                    </w:sdtPr>
                                    <w:sdtEndPr>
                                      <w:rPr>
                                        <w:color w:val="455F51" w:themeColor="text2"/>
                                      </w:rPr>
                                    </w:sdtEndPr>
                                    <w:sdtContent>
                                      <w:r w:rsidR="0006074E" w:rsidRPr="00E535B4">
                                        <w:t>Summary</w:t>
                                      </w:r>
                                    </w:sdtContent>
                                  </w:sdt>
                                </w:p>
                                <w:p w14:paraId="2BFD152B"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 xml:space="preserve">Care social enterprises play an important role in increasing the </w:t>
                                  </w:r>
                                  <w:r w:rsidRPr="0006074E">
                                    <w:rPr>
                                      <w:rFonts w:ascii="Calibri" w:eastAsia="Calibri" w:hAnsi="Calibri" w:cs="Calibri"/>
                                      <w:sz w:val="24"/>
                                      <w:szCs w:val="24"/>
                                    </w:rPr>
                                    <w:t>capacity, quality, and diversity of the adult social care sector in England</w:t>
                                  </w:r>
                                  <w:r w:rsidRPr="0006074E">
                                    <w:rPr>
                                      <w:rFonts w:ascii="Calibri" w:eastAsia="Calibri" w:hAnsi="Calibri" w:cs="Times New Roman"/>
                                      <w:sz w:val="24"/>
                                      <w:szCs w:val="24"/>
                                    </w:rPr>
                                    <w:t>.</w:t>
                                  </w:r>
                                </w:p>
                                <w:p w14:paraId="1433633D"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 xml:space="preserve">The care social enterprise sector remains relatively small and centred around creative day activities that maintain diversity and connect people to their local communities. </w:t>
                                  </w:r>
                                </w:p>
                                <w:p w14:paraId="2941F7A2"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Our findings suggest optimism for social enterprise provision across the whole social care sector, including homecare.</w:t>
                                  </w:r>
                                </w:p>
                                <w:p w14:paraId="6C17B6D7" w14:textId="77777777" w:rsid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 xml:space="preserve">But they may need more support and recognition from national and local government if they are to flourish. </w:t>
                                  </w:r>
                                </w:p>
                                <w:p w14:paraId="2191A088" w14:textId="2A03BA88" w:rsidR="0006074E" w:rsidRPr="0006074E" w:rsidRDefault="0006074E" w:rsidP="0006074E">
                                  <w:pPr>
                                    <w:pStyle w:val="ListParagraph"/>
                                    <w:numPr>
                                      <w:ilvl w:val="0"/>
                                      <w:numId w:val="1"/>
                                    </w:numPr>
                                    <w:jc w:val="both"/>
                                    <w:rPr>
                                      <w:rFonts w:ascii="Calibri" w:eastAsia="Calibri" w:hAnsi="Calibri" w:cs="Times New Roman"/>
                                      <w:sz w:val="24"/>
                                      <w:szCs w:val="24"/>
                                    </w:rPr>
                                  </w:pPr>
                                  <w:r w:rsidRPr="0006074E">
                                    <w:rPr>
                                      <w:rFonts w:ascii="Calibri" w:eastAsia="Calibri" w:hAnsi="Calibri" w:cs="Times New Roman"/>
                                      <w:sz w:val="24"/>
                                      <w:szCs w:val="24"/>
                                    </w:rPr>
                                    <w:t>Care social enterprises can struggle to evidence their added social value. Evidence is needed to fully understand their outcomes, distribution, and impact.</w:t>
                                  </w:r>
                                </w:p>
                              </w:txbxContent>
                            </v:textbox>
                            <w10:anchorlock/>
                          </v:shape>
                        </w:pict>
                      </mc:Fallback>
                    </mc:AlternateContent>
                  </w:r>
                </w:p>
                <w:p w14:paraId="23B5BF0D" w14:textId="3EF18409" w:rsidR="00FD3233" w:rsidRPr="009E696D" w:rsidRDefault="00FD3233" w:rsidP="0006074E">
                  <w:pPr>
                    <w:spacing w:after="160" w:line="259" w:lineRule="auto"/>
                    <w:contextualSpacing/>
                    <w:jc w:val="both"/>
                    <w:rPr>
                      <w:color w:val="auto"/>
                    </w:rPr>
                  </w:pPr>
                </w:p>
              </w:tc>
            </w:tr>
          </w:tbl>
          <w:p w14:paraId="5A1EBD61" w14:textId="00B34D70" w:rsidR="00FD3233" w:rsidRPr="00E535B4" w:rsidRDefault="00FD3233" w:rsidP="00DB59AF">
            <w:pPr>
              <w:pStyle w:val="Heading2"/>
            </w:pPr>
            <w:r w:rsidRPr="00E535B4">
              <w:t>Background</w:t>
            </w:r>
          </w:p>
          <w:p w14:paraId="685424A7" w14:textId="77777777" w:rsidR="00FD3233" w:rsidRPr="009E696D" w:rsidRDefault="00FD3233" w:rsidP="00DB59AF">
            <w:pPr>
              <w:spacing w:after="160" w:line="259" w:lineRule="auto"/>
              <w:jc w:val="both"/>
              <w:rPr>
                <w:rFonts w:ascii="Calibri" w:eastAsia="Calibri" w:hAnsi="Calibri" w:cs="Calibri"/>
                <w:b w:val="0"/>
                <w:color w:val="auto"/>
                <w:sz w:val="24"/>
                <w:szCs w:val="24"/>
                <w:lang w:val="en-GB"/>
              </w:rPr>
            </w:pPr>
            <w:r w:rsidRPr="009E696D">
              <w:rPr>
                <w:rFonts w:ascii="Calibri" w:eastAsia="Calibri" w:hAnsi="Calibri" w:cs="Calibri"/>
                <w:b w:val="0"/>
                <w:color w:val="auto"/>
                <w:sz w:val="24"/>
                <w:szCs w:val="24"/>
                <w:lang w:val="en-GB"/>
              </w:rPr>
              <w:t>Social care services in England are often delivered by private companies that may prioritise profit and low cost over quality of care. An alternative type of organisation is the social enterprise, which is a business with a social mission that reinvests any profits back into that social mission. There are an estimated 5000 social enterprises operating in the adult social care sector in England (SEUK, 2021); however, we know very little about what these care social enterprises are, what they do and therefore what their potential contribution is.</w:t>
            </w:r>
          </w:p>
          <w:p w14:paraId="7F0F0284" w14:textId="77777777" w:rsidR="00FD3233" w:rsidRPr="00E535B4" w:rsidRDefault="00FD3233" w:rsidP="00DB59AF">
            <w:pPr>
              <w:pStyle w:val="Heading2"/>
            </w:pPr>
            <w:r w:rsidRPr="00E535B4">
              <w:t xml:space="preserve">About the study </w:t>
            </w:r>
          </w:p>
          <w:p w14:paraId="7DE078B6" w14:textId="77777777" w:rsidR="00FD3233" w:rsidRPr="009E696D" w:rsidRDefault="00FD3233" w:rsidP="00DB59AF">
            <w:pPr>
              <w:spacing w:after="160" w:line="259" w:lineRule="auto"/>
              <w:jc w:val="both"/>
              <w:rPr>
                <w:rFonts w:ascii="Calibri" w:eastAsia="Calibri" w:hAnsi="Calibri" w:cs="Calibri"/>
                <w:b w:val="0"/>
                <w:color w:val="auto"/>
                <w:sz w:val="24"/>
                <w:szCs w:val="24"/>
                <w:lang w:val="en-GB"/>
              </w:rPr>
            </w:pPr>
            <w:r w:rsidRPr="009E696D">
              <w:rPr>
                <w:rFonts w:ascii="Calibri" w:eastAsia="Calibri" w:hAnsi="Calibri" w:cs="Calibri"/>
                <w:bCs/>
                <w:color w:val="auto"/>
                <w:sz w:val="24"/>
                <w:szCs w:val="24"/>
                <w:lang w:val="en-GB"/>
              </w:rPr>
              <w:t>Research aim</w:t>
            </w:r>
            <w:r w:rsidRPr="009E696D">
              <w:rPr>
                <w:rFonts w:ascii="Calibri" w:eastAsia="Calibri" w:hAnsi="Calibri" w:cs="Calibri"/>
                <w:b w:val="0"/>
                <w:color w:val="auto"/>
                <w:sz w:val="24"/>
                <w:szCs w:val="24"/>
                <w:lang w:val="en-GB"/>
              </w:rPr>
              <w:t>: To understand the contribution of social enterprises to the adult social care sector in England.</w:t>
            </w:r>
          </w:p>
          <w:p w14:paraId="2783DA93" w14:textId="77777777" w:rsidR="00FD3233" w:rsidRPr="009E696D" w:rsidRDefault="00FD3233" w:rsidP="00DB59AF">
            <w:pPr>
              <w:spacing w:after="160" w:line="259" w:lineRule="auto"/>
              <w:jc w:val="both"/>
              <w:rPr>
                <w:rFonts w:ascii="Calibri" w:eastAsia="Calibri" w:hAnsi="Calibri" w:cs="Calibri"/>
                <w:bCs/>
                <w:color w:val="auto"/>
                <w:sz w:val="24"/>
                <w:szCs w:val="24"/>
                <w:lang w:val="en-GB"/>
              </w:rPr>
            </w:pPr>
            <w:r w:rsidRPr="009E696D">
              <w:rPr>
                <w:rFonts w:ascii="Calibri" w:eastAsia="Calibri" w:hAnsi="Calibri" w:cs="Calibri"/>
                <w:bCs/>
                <w:color w:val="auto"/>
                <w:sz w:val="24"/>
                <w:szCs w:val="24"/>
                <w:lang w:val="en-GB"/>
              </w:rPr>
              <w:t>Research methods</w:t>
            </w:r>
            <w:r w:rsidRPr="009E696D">
              <w:rPr>
                <w:rFonts w:ascii="Calibri" w:eastAsia="Calibri" w:hAnsi="Calibri" w:cs="Calibri"/>
                <w:b w:val="0"/>
                <w:color w:val="auto"/>
                <w:sz w:val="24"/>
                <w:szCs w:val="24"/>
                <w:lang w:val="en-GB"/>
              </w:rPr>
              <w:t>:</w:t>
            </w:r>
          </w:p>
          <w:p w14:paraId="08650801" w14:textId="77777777" w:rsidR="00FD3233" w:rsidRPr="009E696D" w:rsidRDefault="00FD3233" w:rsidP="00DB59AF">
            <w:pPr>
              <w:numPr>
                <w:ilvl w:val="0"/>
                <w:numId w:val="2"/>
              </w:numPr>
              <w:spacing w:after="160" w:line="259" w:lineRule="auto"/>
              <w:contextualSpacing/>
              <w:jc w:val="both"/>
              <w:rPr>
                <w:rFonts w:ascii="Calibri" w:eastAsia="Calibri" w:hAnsi="Calibri" w:cs="Calibri"/>
                <w:b w:val="0"/>
                <w:color w:val="auto"/>
                <w:sz w:val="24"/>
                <w:szCs w:val="24"/>
                <w:lang w:val="en-GB"/>
              </w:rPr>
            </w:pPr>
            <w:r w:rsidRPr="009E696D">
              <w:rPr>
                <w:rFonts w:ascii="Calibri" w:eastAsia="Calibri" w:hAnsi="Calibri" w:cs="Times New Roman"/>
                <w:bCs/>
                <w:color w:val="auto"/>
                <w:sz w:val="24"/>
                <w:szCs w:val="24"/>
                <w:lang w:val="en-GB"/>
              </w:rPr>
              <w:t xml:space="preserve">A realist literature </w:t>
            </w:r>
            <w:r w:rsidRPr="009E696D">
              <w:rPr>
                <w:rFonts w:ascii="Calibri" w:eastAsia="Calibri" w:hAnsi="Calibri" w:cs="Calibri"/>
                <w:bCs/>
                <w:color w:val="auto"/>
                <w:sz w:val="24"/>
                <w:szCs w:val="24"/>
                <w:lang w:val="en-GB"/>
              </w:rPr>
              <w:t>review</w:t>
            </w:r>
            <w:r w:rsidRPr="009E696D">
              <w:rPr>
                <w:rFonts w:ascii="Calibri" w:eastAsia="Calibri" w:hAnsi="Calibri" w:cs="Calibri"/>
                <w:b w:val="0"/>
                <w:color w:val="auto"/>
                <w:sz w:val="24"/>
                <w:szCs w:val="24"/>
                <w:lang w:val="en-GB"/>
              </w:rPr>
              <w:t xml:space="preserve"> to understand the existing evidence base on social enterprises in the adult social care sector. </w:t>
            </w:r>
          </w:p>
          <w:p w14:paraId="26F0D699" w14:textId="77777777" w:rsidR="00FD3233" w:rsidRPr="009E696D" w:rsidRDefault="00FD3233" w:rsidP="00DB59AF">
            <w:pPr>
              <w:numPr>
                <w:ilvl w:val="0"/>
                <w:numId w:val="2"/>
              </w:numPr>
              <w:spacing w:after="160" w:line="259" w:lineRule="auto"/>
              <w:contextualSpacing/>
              <w:jc w:val="both"/>
              <w:rPr>
                <w:rFonts w:ascii="Calibri" w:eastAsia="Calibri" w:hAnsi="Calibri" w:cs="Times New Roman"/>
                <w:b w:val="0"/>
                <w:color w:val="auto"/>
                <w:sz w:val="24"/>
                <w:szCs w:val="24"/>
                <w:lang w:val="en-GB"/>
              </w:rPr>
            </w:pPr>
            <w:r w:rsidRPr="009E696D">
              <w:rPr>
                <w:rFonts w:ascii="Calibri" w:eastAsia="Calibri" w:hAnsi="Calibri" w:cs="Calibri"/>
                <w:bCs/>
                <w:color w:val="auto"/>
                <w:sz w:val="24"/>
                <w:szCs w:val="24"/>
                <w:lang w:val="en-GB"/>
              </w:rPr>
              <w:t>A mapping of social enterprises</w:t>
            </w:r>
            <w:r w:rsidRPr="009E696D">
              <w:rPr>
                <w:rFonts w:ascii="Calibri" w:eastAsia="Calibri" w:hAnsi="Calibri" w:cs="Calibri"/>
                <w:b w:val="0"/>
                <w:color w:val="auto"/>
                <w:sz w:val="24"/>
                <w:szCs w:val="24"/>
                <w:lang w:val="en-GB"/>
              </w:rPr>
              <w:t xml:space="preserve"> in three local authority areas. The mapping identified as many as possible of the social</w:t>
            </w:r>
            <w:r w:rsidRPr="009E696D">
              <w:rPr>
                <w:rFonts w:ascii="Calibri" w:eastAsia="Calibri" w:hAnsi="Calibri" w:cs="Times New Roman"/>
                <w:b w:val="0"/>
                <w:color w:val="auto"/>
                <w:sz w:val="24"/>
                <w:szCs w:val="24"/>
                <w:lang w:val="en-GB"/>
              </w:rPr>
              <w:t xml:space="preserve"> enterprises in each area and gathered additional </w:t>
            </w:r>
            <w:r w:rsidRPr="009E696D">
              <w:rPr>
                <w:rFonts w:ascii="Calibri" w:eastAsia="Calibri" w:hAnsi="Calibri" w:cs="Calibri"/>
                <w:b w:val="0"/>
                <w:color w:val="auto"/>
                <w:sz w:val="24"/>
                <w:szCs w:val="24"/>
                <w:lang w:val="en-GB"/>
              </w:rPr>
              <w:t xml:space="preserve">information on each of them, including services offered, service user groups, </w:t>
            </w:r>
            <w:proofErr w:type="gramStart"/>
            <w:r w:rsidRPr="009E696D">
              <w:rPr>
                <w:rFonts w:ascii="Calibri" w:eastAsia="Calibri" w:hAnsi="Calibri" w:cs="Calibri"/>
                <w:b w:val="0"/>
                <w:color w:val="auto"/>
                <w:sz w:val="24"/>
                <w:szCs w:val="24"/>
                <w:lang w:val="en-GB"/>
              </w:rPr>
              <w:t>size</w:t>
            </w:r>
            <w:proofErr w:type="gramEnd"/>
            <w:r w:rsidRPr="009E696D">
              <w:rPr>
                <w:rFonts w:ascii="Calibri" w:eastAsia="Calibri" w:hAnsi="Calibri" w:cs="Calibri"/>
                <w:b w:val="0"/>
                <w:color w:val="auto"/>
                <w:sz w:val="24"/>
                <w:szCs w:val="24"/>
                <w:lang w:val="en-GB"/>
              </w:rPr>
              <w:t xml:space="preserve"> and governance arrangements. </w:t>
            </w:r>
          </w:p>
          <w:p w14:paraId="006562F5" w14:textId="77777777" w:rsidR="00FD3233" w:rsidRPr="009E696D" w:rsidRDefault="00FD3233" w:rsidP="00DB59AF">
            <w:pPr>
              <w:numPr>
                <w:ilvl w:val="0"/>
                <w:numId w:val="2"/>
              </w:numPr>
              <w:spacing w:after="160" w:line="259" w:lineRule="auto"/>
              <w:contextualSpacing/>
              <w:jc w:val="both"/>
              <w:rPr>
                <w:rFonts w:ascii="Calibri" w:eastAsia="Calibri" w:hAnsi="Calibri" w:cs="Times New Roman"/>
                <w:b w:val="0"/>
                <w:color w:val="auto"/>
                <w:sz w:val="24"/>
                <w:szCs w:val="24"/>
                <w:lang w:val="en-GB"/>
              </w:rPr>
            </w:pPr>
            <w:r w:rsidRPr="009E696D">
              <w:rPr>
                <w:rFonts w:ascii="Calibri" w:eastAsia="Calibri" w:hAnsi="Calibri" w:cs="Times New Roman"/>
                <w:bCs/>
                <w:color w:val="auto"/>
                <w:sz w:val="24"/>
                <w:szCs w:val="24"/>
                <w:lang w:val="en-GB"/>
              </w:rPr>
              <w:t xml:space="preserve">Stakeholder interviews </w:t>
            </w:r>
            <w:r w:rsidRPr="009E696D">
              <w:rPr>
                <w:rFonts w:ascii="Calibri" w:eastAsia="Calibri" w:hAnsi="Calibri" w:cs="Times New Roman"/>
                <w:b w:val="0"/>
                <w:color w:val="auto"/>
                <w:sz w:val="24"/>
                <w:szCs w:val="24"/>
                <w:lang w:val="en-GB"/>
              </w:rPr>
              <w:t xml:space="preserve">with 33 policy makers, social care and third sector representatives, trade unions, local authorities (including commissioners), councillors and social enterprise leaders. </w:t>
            </w:r>
          </w:p>
          <w:p w14:paraId="4C920D65" w14:textId="77777777" w:rsidR="00FD3233" w:rsidRPr="009E696D" w:rsidRDefault="00FD3233" w:rsidP="00DB59AF">
            <w:pPr>
              <w:numPr>
                <w:ilvl w:val="0"/>
                <w:numId w:val="2"/>
              </w:numPr>
              <w:spacing w:after="160" w:line="259" w:lineRule="auto"/>
              <w:contextualSpacing/>
              <w:jc w:val="both"/>
              <w:rPr>
                <w:rFonts w:ascii="Calibri" w:eastAsia="Calibri" w:hAnsi="Calibri" w:cs="Calibri"/>
                <w:b w:val="0"/>
                <w:color w:val="auto"/>
                <w:sz w:val="24"/>
                <w:szCs w:val="24"/>
                <w:lang w:val="en-GB"/>
              </w:rPr>
            </w:pPr>
            <w:r w:rsidRPr="009E696D">
              <w:rPr>
                <w:rFonts w:ascii="Calibri" w:eastAsia="Calibri" w:hAnsi="Calibri" w:cs="Calibri"/>
                <w:bCs/>
                <w:color w:val="auto"/>
                <w:sz w:val="24"/>
                <w:szCs w:val="24"/>
                <w:lang w:val="en-GB"/>
              </w:rPr>
              <w:t>Case studies in five social enterprises</w:t>
            </w:r>
            <w:r w:rsidRPr="009E696D">
              <w:rPr>
                <w:rFonts w:ascii="Calibri" w:eastAsia="Calibri" w:hAnsi="Calibri" w:cs="Calibri"/>
                <w:b w:val="0"/>
                <w:color w:val="auto"/>
                <w:sz w:val="24"/>
                <w:szCs w:val="24"/>
                <w:lang w:val="en-GB"/>
              </w:rPr>
              <w:t xml:space="preserve">, involving interviews with five leaders or senior managers, and focus groups/ interviews with 23 staff. </w:t>
            </w:r>
          </w:p>
          <w:p w14:paraId="1A18C4F8" w14:textId="77777777" w:rsidR="00FD3233" w:rsidRPr="00E535B4" w:rsidRDefault="00FD3233" w:rsidP="00DB59AF">
            <w:pPr>
              <w:pStyle w:val="Heading2"/>
            </w:pPr>
            <w:r w:rsidRPr="00E535B4">
              <w:t>Findings</w:t>
            </w:r>
          </w:p>
          <w:p w14:paraId="434927D3" w14:textId="77777777" w:rsidR="00FD3233" w:rsidRPr="00E535B4" w:rsidRDefault="00FD3233" w:rsidP="00DB59AF">
            <w:pPr>
              <w:pStyle w:val="ListParagraph"/>
              <w:numPr>
                <w:ilvl w:val="0"/>
                <w:numId w:val="3"/>
              </w:numPr>
              <w:jc w:val="both"/>
              <w:rPr>
                <w:rFonts w:cstheme="minorHAnsi"/>
                <w:b/>
                <w:bCs/>
                <w:sz w:val="24"/>
                <w:szCs w:val="24"/>
              </w:rPr>
            </w:pPr>
            <w:r w:rsidRPr="00E535B4">
              <w:rPr>
                <w:rFonts w:cstheme="minorHAnsi"/>
                <w:b/>
                <w:bCs/>
                <w:sz w:val="24"/>
                <w:szCs w:val="24"/>
              </w:rPr>
              <w:lastRenderedPageBreak/>
              <w:t>What is a care social enterprise?</w:t>
            </w:r>
          </w:p>
          <w:p w14:paraId="6889994D" w14:textId="77777777" w:rsidR="00FD3233" w:rsidRPr="00E535B4" w:rsidRDefault="00FD3233" w:rsidP="00DB59AF">
            <w:pPr>
              <w:jc w:val="both"/>
              <w:rPr>
                <w:rFonts w:cstheme="minorHAnsi"/>
                <w:b w:val="0"/>
                <w:bCs/>
                <w:color w:val="auto"/>
                <w:sz w:val="24"/>
                <w:szCs w:val="24"/>
              </w:rPr>
            </w:pPr>
            <w:r w:rsidRPr="00E535B4">
              <w:rPr>
                <w:rFonts w:cstheme="minorHAnsi"/>
                <w:b w:val="0"/>
                <w:bCs/>
                <w:color w:val="auto"/>
                <w:sz w:val="24"/>
                <w:szCs w:val="24"/>
              </w:rPr>
              <w:t xml:space="preserve">Our research found a highly diverse care social enterprise sector. Our three mapping sites looked very different in terms of their role, </w:t>
            </w:r>
            <w:proofErr w:type="gramStart"/>
            <w:r w:rsidRPr="00E535B4">
              <w:rPr>
                <w:rFonts w:cstheme="minorHAnsi"/>
                <w:b w:val="0"/>
                <w:bCs/>
                <w:color w:val="auto"/>
                <w:sz w:val="24"/>
                <w:szCs w:val="24"/>
              </w:rPr>
              <w:t>presence</w:t>
            </w:r>
            <w:proofErr w:type="gramEnd"/>
            <w:r w:rsidRPr="00E535B4">
              <w:rPr>
                <w:rFonts w:cstheme="minorHAnsi"/>
                <w:b w:val="0"/>
                <w:bCs/>
                <w:color w:val="auto"/>
                <w:sz w:val="24"/>
                <w:szCs w:val="24"/>
              </w:rPr>
              <w:t xml:space="preserve"> and co-ordination. A lack of national policy and practice therefore enables a diversity of local approaches, but overall, a patchy and uncoordinated presence making it difficult to provide one definition of what they are and explanation of what they do. </w:t>
            </w:r>
          </w:p>
          <w:p w14:paraId="01CAFC0A" w14:textId="77777777" w:rsidR="00FD3233" w:rsidRPr="00E535B4" w:rsidRDefault="00FD3233" w:rsidP="00DB59AF">
            <w:pPr>
              <w:jc w:val="both"/>
              <w:rPr>
                <w:rFonts w:cstheme="minorHAnsi"/>
                <w:b w:val="0"/>
                <w:bCs/>
                <w:color w:val="auto"/>
                <w:sz w:val="24"/>
                <w:szCs w:val="24"/>
              </w:rPr>
            </w:pPr>
            <w:r w:rsidRPr="00E535B4">
              <w:rPr>
                <w:rFonts w:cstheme="minorHAnsi"/>
                <w:b w:val="0"/>
                <w:bCs/>
                <w:color w:val="auto"/>
                <w:sz w:val="24"/>
                <w:szCs w:val="24"/>
              </w:rPr>
              <w:t xml:space="preserve">Most interviewees did however feel that social enterprises are distinct from other </w:t>
            </w:r>
            <w:proofErr w:type="spellStart"/>
            <w:r w:rsidRPr="00E535B4">
              <w:rPr>
                <w:rFonts w:cstheme="minorHAnsi"/>
                <w:b w:val="0"/>
                <w:bCs/>
                <w:color w:val="auto"/>
                <w:sz w:val="24"/>
                <w:szCs w:val="24"/>
              </w:rPr>
              <w:t>organisational</w:t>
            </w:r>
            <w:proofErr w:type="spellEnd"/>
            <w:r w:rsidRPr="00E535B4">
              <w:rPr>
                <w:rFonts w:cstheme="minorHAnsi"/>
                <w:b w:val="0"/>
                <w:bCs/>
                <w:color w:val="auto"/>
                <w:sz w:val="24"/>
                <w:szCs w:val="24"/>
              </w:rPr>
              <w:t xml:space="preserve"> models that deliver social care because: 1. They are independent, and have the flexibility to innovate in their service design and governance structures (including through employee ownership models), making them distinct from public services; 2. They trade and can (and should) make a profit, making them distinct from not-for-profits e.g. charities and the public sector; and 3. They are driven by a social mission into which profits are reinvested, making them distinct from private for-profit </w:t>
            </w:r>
            <w:proofErr w:type="spellStart"/>
            <w:r w:rsidRPr="00E535B4">
              <w:rPr>
                <w:rFonts w:cstheme="minorHAnsi"/>
                <w:b w:val="0"/>
                <w:bCs/>
                <w:color w:val="auto"/>
                <w:sz w:val="24"/>
                <w:szCs w:val="24"/>
              </w:rPr>
              <w:t>organisations</w:t>
            </w:r>
            <w:proofErr w:type="spellEnd"/>
            <w:r w:rsidRPr="00E535B4">
              <w:rPr>
                <w:rFonts w:cstheme="minorHAnsi"/>
                <w:b w:val="0"/>
                <w:bCs/>
                <w:color w:val="auto"/>
                <w:sz w:val="24"/>
                <w:szCs w:val="24"/>
              </w:rPr>
              <w:t xml:space="preserve">. The legal form of the care social enterprises in our mapping varied considerably with around one third operating as Community Interest Companies (CICs), a type of company designed specifically for social enterprises.  </w:t>
            </w:r>
          </w:p>
          <w:p w14:paraId="07D35994" w14:textId="77777777" w:rsidR="0006074E" w:rsidRDefault="0006074E" w:rsidP="00DB59AF">
            <w:pPr>
              <w:jc w:val="both"/>
              <w:rPr>
                <w:rFonts w:cstheme="minorHAnsi"/>
                <w:color w:val="auto"/>
                <w:sz w:val="24"/>
                <w:szCs w:val="24"/>
              </w:rPr>
            </w:pPr>
          </w:p>
          <w:p w14:paraId="6333AFAC" w14:textId="779AC70E" w:rsidR="00FD3233" w:rsidRPr="00E535B4" w:rsidRDefault="00FD3233" w:rsidP="00DB59AF">
            <w:pPr>
              <w:jc w:val="both"/>
              <w:rPr>
                <w:rFonts w:cstheme="minorHAnsi"/>
                <w:color w:val="auto"/>
                <w:sz w:val="24"/>
                <w:szCs w:val="24"/>
              </w:rPr>
            </w:pPr>
            <w:r w:rsidRPr="00E535B4">
              <w:rPr>
                <w:rFonts w:cstheme="minorHAnsi"/>
                <w:color w:val="auto"/>
                <w:sz w:val="24"/>
                <w:szCs w:val="24"/>
              </w:rPr>
              <w:t>What do they do?</w:t>
            </w:r>
          </w:p>
          <w:p w14:paraId="50E7417D" w14:textId="77777777" w:rsidR="00FD3233" w:rsidRPr="00E535B4" w:rsidRDefault="00FD3233" w:rsidP="00DB59AF">
            <w:pPr>
              <w:jc w:val="both"/>
              <w:rPr>
                <w:rFonts w:cstheme="minorHAnsi"/>
                <w:b w:val="0"/>
                <w:bCs/>
                <w:color w:val="auto"/>
                <w:sz w:val="24"/>
                <w:szCs w:val="24"/>
              </w:rPr>
            </w:pPr>
            <w:r w:rsidRPr="00E535B4">
              <w:rPr>
                <w:rFonts w:cstheme="minorHAnsi"/>
                <w:b w:val="0"/>
                <w:bCs/>
                <w:color w:val="auto"/>
                <w:sz w:val="24"/>
                <w:szCs w:val="24"/>
              </w:rPr>
              <w:t>Our mapping suggests that most care social enterprises are small and locally based. A relatively small number deliver</w:t>
            </w:r>
            <w:r w:rsidRPr="00E535B4">
              <w:rPr>
                <w:rFonts w:ascii="Calibri" w:hAnsi="Calibri" w:cs="Calibri"/>
                <w:b w:val="0"/>
                <w:bCs/>
                <w:color w:val="auto"/>
                <w:sz w:val="24"/>
                <w:szCs w:val="24"/>
              </w:rPr>
              <w:t xml:space="preserve"> homecare (10%) or residential care (9%), but our findings suggest optimism for growth in these areas. M</w:t>
            </w:r>
            <w:r w:rsidRPr="00E535B4">
              <w:rPr>
                <w:rFonts w:cstheme="minorHAnsi"/>
                <w:b w:val="0"/>
                <w:bCs/>
                <w:color w:val="auto"/>
                <w:sz w:val="24"/>
                <w:szCs w:val="24"/>
              </w:rPr>
              <w:t xml:space="preserve">ore than half (51%) provide day support services for people with learning disabilities, mental health problems and/or older people. Most day services are activity based, including horticulture, cafes, arts and crafts, life skills and employment support. </w:t>
            </w:r>
            <w:r w:rsidRPr="00E535B4">
              <w:rPr>
                <w:b w:val="0"/>
                <w:bCs/>
                <w:color w:val="auto"/>
                <w:sz w:val="24"/>
                <w:szCs w:val="24"/>
              </w:rPr>
              <w:t>Interviewees spoke about social enterprises acting as community ‘anchors’ that provide social support and</w:t>
            </w:r>
            <w:r w:rsidRPr="00E535B4">
              <w:rPr>
                <w:rFonts w:cstheme="minorHAnsi"/>
                <w:b w:val="0"/>
                <w:bCs/>
                <w:color w:val="auto"/>
                <w:sz w:val="24"/>
                <w:szCs w:val="24"/>
              </w:rPr>
              <w:t xml:space="preserve"> connect people into the networks and resources within their local community. Social enterprises are therefore well placed to address the social or prevention side of social care, and in turn support people to remain in their own homes and prevent/delay the need for expensive homecare or residential care services. </w:t>
            </w:r>
          </w:p>
          <w:p w14:paraId="52C82762" w14:textId="77777777" w:rsidR="00FD3233" w:rsidRPr="00E535B4" w:rsidRDefault="00FD3233" w:rsidP="00DB59AF">
            <w:pPr>
              <w:rPr>
                <w:color w:val="auto"/>
              </w:rPr>
            </w:pPr>
          </w:p>
          <w:p w14:paraId="639BC5AC" w14:textId="77777777" w:rsidR="00FD3233" w:rsidRPr="00E535B4" w:rsidRDefault="00FD3233" w:rsidP="00DB59AF">
            <w:pPr>
              <w:pStyle w:val="ListParagraph"/>
              <w:numPr>
                <w:ilvl w:val="0"/>
                <w:numId w:val="3"/>
              </w:numPr>
              <w:jc w:val="both"/>
              <w:rPr>
                <w:rFonts w:cstheme="minorHAnsi"/>
                <w:b/>
                <w:bCs/>
                <w:sz w:val="24"/>
                <w:szCs w:val="24"/>
              </w:rPr>
            </w:pPr>
            <w:r w:rsidRPr="00E535B4">
              <w:rPr>
                <w:rFonts w:cstheme="minorHAnsi"/>
                <w:b/>
                <w:bCs/>
                <w:sz w:val="24"/>
                <w:szCs w:val="24"/>
              </w:rPr>
              <w:t xml:space="preserve">What are care social enterprises reported to be doing well? </w:t>
            </w:r>
          </w:p>
          <w:p w14:paraId="69FB46FA" w14:textId="77777777" w:rsidR="00FD3233" w:rsidRPr="00E535B4" w:rsidRDefault="00FD3233" w:rsidP="00DB59AF">
            <w:pPr>
              <w:jc w:val="both"/>
              <w:rPr>
                <w:rFonts w:cstheme="minorHAnsi"/>
                <w:b w:val="0"/>
                <w:color w:val="auto"/>
                <w:sz w:val="24"/>
                <w:szCs w:val="24"/>
              </w:rPr>
            </w:pPr>
            <w:r w:rsidRPr="00CD6085">
              <w:rPr>
                <w:rFonts w:cstheme="minorHAnsi"/>
                <w:bCs/>
                <w:color w:val="auto"/>
                <w:sz w:val="24"/>
                <w:szCs w:val="24"/>
              </w:rPr>
              <w:t>Building an ‘ethic of care’</w:t>
            </w:r>
            <w:r w:rsidRPr="00E535B4">
              <w:rPr>
                <w:rFonts w:cstheme="minorHAnsi"/>
                <w:b w:val="0"/>
                <w:color w:val="auto"/>
                <w:sz w:val="24"/>
                <w:szCs w:val="24"/>
              </w:rPr>
              <w:t xml:space="preserve">: Despite being profit generating </w:t>
            </w:r>
            <w:proofErr w:type="spellStart"/>
            <w:r w:rsidRPr="00E535B4">
              <w:rPr>
                <w:rFonts w:cstheme="minorHAnsi"/>
                <w:b w:val="0"/>
                <w:color w:val="auto"/>
                <w:sz w:val="24"/>
                <w:szCs w:val="24"/>
              </w:rPr>
              <w:t>organisations</w:t>
            </w:r>
            <w:proofErr w:type="spellEnd"/>
            <w:r w:rsidRPr="00E535B4">
              <w:rPr>
                <w:rFonts w:cstheme="minorHAnsi"/>
                <w:b w:val="0"/>
                <w:color w:val="auto"/>
                <w:sz w:val="24"/>
                <w:szCs w:val="24"/>
              </w:rPr>
              <w:t xml:space="preserve">, social values are central for care social enterprises. Interviewees spoke about an ‘ethic of care’ that was most evident in the strong interpersonal relationships between </w:t>
            </w:r>
            <w:proofErr w:type="spellStart"/>
            <w:r w:rsidRPr="00E535B4">
              <w:rPr>
                <w:rFonts w:cstheme="minorHAnsi"/>
                <w:b w:val="0"/>
                <w:color w:val="auto"/>
                <w:sz w:val="24"/>
                <w:szCs w:val="24"/>
              </w:rPr>
              <w:t>organisational</w:t>
            </w:r>
            <w:proofErr w:type="spellEnd"/>
            <w:r w:rsidRPr="00E535B4">
              <w:rPr>
                <w:rFonts w:cstheme="minorHAnsi"/>
                <w:b w:val="0"/>
                <w:color w:val="auto"/>
                <w:sz w:val="24"/>
                <w:szCs w:val="24"/>
              </w:rPr>
              <w:t xml:space="preserve"> leaders, staff, </w:t>
            </w:r>
            <w:proofErr w:type="gramStart"/>
            <w:r w:rsidRPr="00E535B4">
              <w:rPr>
                <w:rFonts w:cstheme="minorHAnsi"/>
                <w:b w:val="0"/>
                <w:color w:val="auto"/>
                <w:sz w:val="24"/>
                <w:szCs w:val="24"/>
              </w:rPr>
              <w:t>volunteers</w:t>
            </w:r>
            <w:proofErr w:type="gramEnd"/>
            <w:r w:rsidRPr="00E535B4">
              <w:rPr>
                <w:rFonts w:cstheme="minorHAnsi"/>
                <w:b w:val="0"/>
                <w:color w:val="auto"/>
                <w:sz w:val="24"/>
                <w:szCs w:val="24"/>
              </w:rPr>
              <w:t xml:space="preserve"> and service users. Most people leading and working in the social enterprise case studies were found to be passionate about and value their work, with the delivery of person-</w:t>
            </w:r>
            <w:proofErr w:type="spellStart"/>
            <w:r w:rsidRPr="00E535B4">
              <w:rPr>
                <w:rFonts w:cstheme="minorHAnsi"/>
                <w:b w:val="0"/>
                <w:color w:val="auto"/>
                <w:sz w:val="24"/>
                <w:szCs w:val="24"/>
              </w:rPr>
              <w:t>centred</w:t>
            </w:r>
            <w:proofErr w:type="spellEnd"/>
            <w:r w:rsidRPr="00E535B4">
              <w:rPr>
                <w:rFonts w:cstheme="minorHAnsi"/>
                <w:b w:val="0"/>
                <w:color w:val="auto"/>
                <w:sz w:val="24"/>
                <w:szCs w:val="24"/>
              </w:rPr>
              <w:t xml:space="preserve"> care being central to their roles. </w:t>
            </w:r>
          </w:p>
          <w:p w14:paraId="67DEC972" w14:textId="77777777" w:rsidR="00FD3233" w:rsidRDefault="00FD3233" w:rsidP="00DB59AF">
            <w:pPr>
              <w:ind w:left="720"/>
              <w:jc w:val="both"/>
              <w:rPr>
                <w:b w:val="0"/>
                <w:i/>
                <w:iCs/>
                <w:color w:val="auto"/>
                <w:sz w:val="24"/>
                <w:szCs w:val="24"/>
              </w:rPr>
            </w:pPr>
          </w:p>
          <w:p w14:paraId="68E31871" w14:textId="77777777" w:rsidR="00FD3233" w:rsidRPr="00E535B4" w:rsidRDefault="00FD3233" w:rsidP="00DB59AF">
            <w:pPr>
              <w:ind w:left="720"/>
              <w:jc w:val="both"/>
              <w:rPr>
                <w:b w:val="0"/>
                <w:i/>
                <w:iCs/>
                <w:color w:val="auto"/>
                <w:sz w:val="24"/>
                <w:szCs w:val="24"/>
              </w:rPr>
            </w:pPr>
            <w:r w:rsidRPr="00E535B4">
              <w:rPr>
                <w:b w:val="0"/>
                <w:i/>
                <w:iCs/>
                <w:color w:val="auto"/>
                <w:sz w:val="24"/>
                <w:szCs w:val="24"/>
              </w:rPr>
              <w:t xml:space="preserve">That’s the problem with the lead [for-profit] providers…It’s all about time and it’s all about revenue, whereas our service isn't. It’s very much </w:t>
            </w:r>
            <w:proofErr w:type="spellStart"/>
            <w:r w:rsidRPr="00E535B4">
              <w:rPr>
                <w:b w:val="0"/>
                <w:i/>
                <w:iCs/>
                <w:color w:val="auto"/>
                <w:sz w:val="24"/>
                <w:szCs w:val="24"/>
              </w:rPr>
              <w:t>centred</w:t>
            </w:r>
            <w:proofErr w:type="spellEnd"/>
            <w:r w:rsidRPr="00E535B4">
              <w:rPr>
                <w:b w:val="0"/>
                <w:i/>
                <w:iCs/>
                <w:color w:val="auto"/>
                <w:sz w:val="24"/>
                <w:szCs w:val="24"/>
              </w:rPr>
              <w:t xml:space="preserve"> around the people we support…if we don’t feel that we can give them that </w:t>
            </w:r>
            <w:proofErr w:type="spellStart"/>
            <w:r w:rsidRPr="00E535B4">
              <w:rPr>
                <w:b w:val="0"/>
                <w:i/>
                <w:iCs/>
                <w:color w:val="auto"/>
                <w:sz w:val="24"/>
                <w:szCs w:val="24"/>
              </w:rPr>
              <w:t>personalised</w:t>
            </w:r>
            <w:proofErr w:type="spellEnd"/>
            <w:r w:rsidRPr="00E535B4">
              <w:rPr>
                <w:b w:val="0"/>
                <w:i/>
                <w:iCs/>
                <w:color w:val="auto"/>
                <w:sz w:val="24"/>
                <w:szCs w:val="24"/>
              </w:rPr>
              <w:t xml:space="preserve"> approach, we won't take it on. </w:t>
            </w:r>
            <w:r w:rsidRPr="00E535B4">
              <w:rPr>
                <w:b w:val="0"/>
                <w:color w:val="auto"/>
                <w:sz w:val="24"/>
                <w:szCs w:val="24"/>
              </w:rPr>
              <w:t>(Social enterprise staff)</w:t>
            </w:r>
          </w:p>
          <w:p w14:paraId="4EB31A19" w14:textId="77777777" w:rsidR="00FD3233" w:rsidRPr="00E535B4" w:rsidRDefault="00FD3233" w:rsidP="00DB59AF">
            <w:pPr>
              <w:jc w:val="both"/>
              <w:rPr>
                <w:rFonts w:cstheme="minorHAnsi"/>
                <w:b w:val="0"/>
                <w:bCs/>
                <w:color w:val="auto"/>
                <w:sz w:val="24"/>
                <w:szCs w:val="24"/>
              </w:rPr>
            </w:pPr>
            <w:r w:rsidRPr="00CD6085">
              <w:rPr>
                <w:noProof/>
                <w:color w:val="auto"/>
                <w:sz w:val="24"/>
                <w:szCs w:val="24"/>
              </w:rPr>
              <w:lastRenderedPageBreak/>
              <mc:AlternateContent>
                <mc:Choice Requires="wps">
                  <w:drawing>
                    <wp:inline distT="0" distB="0" distL="0" distR="0" wp14:anchorId="347CB46F" wp14:editId="7A9A8154">
                      <wp:extent cx="5657850" cy="2343150"/>
                      <wp:effectExtent l="0" t="0" r="1905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343150"/>
                              </a:xfrm>
                              <a:prstGeom prst="rect">
                                <a:avLst/>
                              </a:prstGeom>
                              <a:solidFill>
                                <a:srgbClr val="FFFFFF"/>
                              </a:solidFill>
                              <a:ln w="9525">
                                <a:solidFill>
                                  <a:srgbClr val="000000"/>
                                </a:solidFill>
                                <a:miter lim="800000"/>
                                <a:headEnd/>
                                <a:tailEnd/>
                              </a:ln>
                            </wps:spPr>
                            <wps:txbx>
                              <w:txbxContent>
                                <w:p w14:paraId="4377B58B" w14:textId="77777777" w:rsidR="00FD3233" w:rsidRPr="00E535B4" w:rsidRDefault="00FD3233" w:rsidP="00FD3233">
                                  <w:pPr>
                                    <w:jc w:val="both"/>
                                    <w:rPr>
                                      <w:color w:val="auto"/>
                                      <w:sz w:val="24"/>
                                      <w:szCs w:val="24"/>
                                    </w:rPr>
                                  </w:pPr>
                                  <w:r w:rsidRPr="00E535B4">
                                    <w:rPr>
                                      <w:color w:val="auto"/>
                                      <w:sz w:val="24"/>
                                      <w:szCs w:val="24"/>
                                    </w:rPr>
                                    <w:t>Examples of how social enterprises reinvest their profits:</w:t>
                                  </w:r>
                                </w:p>
                                <w:p w14:paraId="627C7241" w14:textId="77777777" w:rsidR="00FD3233" w:rsidRPr="00E535B4" w:rsidRDefault="00FD3233" w:rsidP="00FD3233">
                                  <w:pPr>
                                    <w:pStyle w:val="ListParagraph"/>
                                    <w:numPr>
                                      <w:ilvl w:val="0"/>
                                      <w:numId w:val="4"/>
                                    </w:numPr>
                                    <w:jc w:val="both"/>
                                    <w:rPr>
                                      <w:sz w:val="24"/>
                                      <w:szCs w:val="24"/>
                                    </w:rPr>
                                  </w:pPr>
                                  <w:r w:rsidRPr="00E535B4">
                                    <w:rPr>
                                      <w:sz w:val="24"/>
                                      <w:szCs w:val="24"/>
                                    </w:rPr>
                                    <w:t>Buying minibuses to take people on day trips.</w:t>
                                  </w:r>
                                </w:p>
                                <w:p w14:paraId="5B3822DE" w14:textId="77777777" w:rsidR="00FD3233" w:rsidRPr="00E535B4" w:rsidRDefault="00FD3233" w:rsidP="00FD3233">
                                  <w:pPr>
                                    <w:pStyle w:val="ListParagraph"/>
                                    <w:numPr>
                                      <w:ilvl w:val="0"/>
                                      <w:numId w:val="4"/>
                                    </w:numPr>
                                    <w:jc w:val="both"/>
                                    <w:rPr>
                                      <w:sz w:val="24"/>
                                      <w:szCs w:val="24"/>
                                    </w:rPr>
                                  </w:pPr>
                                  <w:r w:rsidRPr="00E535B4">
                                    <w:rPr>
                                      <w:sz w:val="24"/>
                                      <w:szCs w:val="24"/>
                                    </w:rPr>
                                    <w:t>Setting up cafes and garden centres that are both financially sustainable and offer a safe social space for communities.</w:t>
                                  </w:r>
                                </w:p>
                                <w:p w14:paraId="139E9723" w14:textId="77777777" w:rsidR="00FD3233" w:rsidRPr="00E535B4" w:rsidRDefault="00FD3233" w:rsidP="00FD3233">
                                  <w:pPr>
                                    <w:pStyle w:val="ListParagraph"/>
                                    <w:numPr>
                                      <w:ilvl w:val="0"/>
                                      <w:numId w:val="4"/>
                                    </w:numPr>
                                    <w:jc w:val="both"/>
                                    <w:rPr>
                                      <w:sz w:val="24"/>
                                      <w:szCs w:val="24"/>
                                    </w:rPr>
                                  </w:pPr>
                                  <w:r w:rsidRPr="00E535B4">
                                    <w:rPr>
                                      <w:sz w:val="24"/>
                                      <w:szCs w:val="24"/>
                                    </w:rPr>
                                    <w:t>Paying for staff training or a small staff bonus.</w:t>
                                  </w:r>
                                </w:p>
                                <w:p w14:paraId="4618D030" w14:textId="77777777" w:rsidR="00FD3233" w:rsidRPr="00E535B4" w:rsidRDefault="00FD3233" w:rsidP="00FD3233">
                                  <w:pPr>
                                    <w:pStyle w:val="ListParagraph"/>
                                    <w:numPr>
                                      <w:ilvl w:val="0"/>
                                      <w:numId w:val="4"/>
                                    </w:numPr>
                                    <w:jc w:val="both"/>
                                    <w:rPr>
                                      <w:sz w:val="24"/>
                                      <w:szCs w:val="24"/>
                                    </w:rPr>
                                  </w:pPr>
                                  <w:r w:rsidRPr="00E535B4">
                                    <w:rPr>
                                      <w:sz w:val="24"/>
                                      <w:szCs w:val="24"/>
                                    </w:rPr>
                                    <w:t>Creating funding pots for staff to use to develop new services/ideas.</w:t>
                                  </w:r>
                                </w:p>
                                <w:p w14:paraId="40F79D4D" w14:textId="77777777" w:rsidR="00FD3233" w:rsidRDefault="00FD3233" w:rsidP="00FD3233">
                                  <w:pPr>
                                    <w:pStyle w:val="ListParagraph"/>
                                    <w:numPr>
                                      <w:ilvl w:val="0"/>
                                      <w:numId w:val="4"/>
                                    </w:numPr>
                                    <w:jc w:val="both"/>
                                    <w:rPr>
                                      <w:sz w:val="24"/>
                                      <w:szCs w:val="24"/>
                                    </w:rPr>
                                  </w:pPr>
                                  <w:r w:rsidRPr="00E535B4">
                                    <w:rPr>
                                      <w:sz w:val="24"/>
                                      <w:szCs w:val="24"/>
                                    </w:rPr>
                                    <w:t>Running user-led disability awareness events in schools.</w:t>
                                  </w:r>
                                </w:p>
                                <w:p w14:paraId="765A60F8" w14:textId="77777777" w:rsidR="00FD3233" w:rsidRPr="00E535B4" w:rsidRDefault="00FD3233" w:rsidP="00FD3233">
                                  <w:pPr>
                                    <w:ind w:left="360"/>
                                    <w:jc w:val="both"/>
                                    <w:rPr>
                                      <w:i/>
                                      <w:iCs/>
                                      <w:color w:val="auto"/>
                                      <w:sz w:val="24"/>
                                      <w:szCs w:val="24"/>
                                    </w:rPr>
                                  </w:pPr>
                                  <w:r w:rsidRPr="00E535B4">
                                    <w:rPr>
                                      <w:i/>
                                      <w:iCs/>
                                      <w:color w:val="auto"/>
                                      <w:sz w:val="24"/>
                                      <w:szCs w:val="24"/>
                                    </w:rPr>
                                    <w:t xml:space="preserve">…They spend [profits] to fund activities [like sports or discos] that aren’t covered through [mainstream social services]. So, they operate often in the gaps where the public sector can’t deliver or won’t deliver. </w:t>
                                  </w:r>
                                  <w:r w:rsidRPr="00E535B4">
                                    <w:rPr>
                                      <w:color w:val="auto"/>
                                      <w:sz w:val="24"/>
                                      <w:szCs w:val="24"/>
                                    </w:rPr>
                                    <w:t>(Third sector stakeholder)</w:t>
                                  </w:r>
                                </w:p>
                                <w:p w14:paraId="04470DAC" w14:textId="77777777" w:rsidR="00FD3233" w:rsidRDefault="00FD3233" w:rsidP="00FD3233"/>
                              </w:txbxContent>
                            </wps:txbx>
                            <wps:bodyPr rot="0" vert="horz" wrap="square" lIns="91440" tIns="45720" rIns="91440" bIns="45720" anchor="t" anchorCtr="0">
                              <a:noAutofit/>
                            </wps:bodyPr>
                          </wps:wsp>
                        </a:graphicData>
                      </a:graphic>
                    </wp:inline>
                  </w:drawing>
                </mc:Choice>
                <mc:Fallback>
                  <w:pict>
                    <v:shape w14:anchorId="347CB46F" id="_x0000_s1030" type="#_x0000_t202" style="width:445.5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JEw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">
                      <v:textbox>
                        <w:txbxContent>
                          <w:p w14:paraId="4377B58B" w14:textId="77777777" w:rsidR="00FD3233" w:rsidRPr="00E535B4" w:rsidRDefault="00FD3233" w:rsidP="00FD3233">
                            <w:pPr>
                              <w:jc w:val="both"/>
                              <w:rPr>
                                <w:color w:val="auto"/>
                                <w:sz w:val="24"/>
                                <w:szCs w:val="24"/>
                              </w:rPr>
                            </w:pPr>
                            <w:r w:rsidRPr="00E535B4">
                              <w:rPr>
                                <w:color w:val="auto"/>
                                <w:sz w:val="24"/>
                                <w:szCs w:val="24"/>
                              </w:rPr>
                              <w:t>Examples of how social enterprises reinvest their profits:</w:t>
                            </w:r>
                          </w:p>
                          <w:p w14:paraId="627C7241" w14:textId="77777777" w:rsidR="00FD3233" w:rsidRPr="00E535B4" w:rsidRDefault="00FD3233" w:rsidP="00FD3233">
                            <w:pPr>
                              <w:pStyle w:val="ListParagraph"/>
                              <w:numPr>
                                <w:ilvl w:val="0"/>
                                <w:numId w:val="4"/>
                              </w:numPr>
                              <w:jc w:val="both"/>
                              <w:rPr>
                                <w:sz w:val="24"/>
                                <w:szCs w:val="24"/>
                              </w:rPr>
                            </w:pPr>
                            <w:r w:rsidRPr="00E535B4">
                              <w:rPr>
                                <w:sz w:val="24"/>
                                <w:szCs w:val="24"/>
                              </w:rPr>
                              <w:t>Buying minibuses to take people on day trips.</w:t>
                            </w:r>
                          </w:p>
                          <w:p w14:paraId="5B3822DE" w14:textId="77777777" w:rsidR="00FD3233" w:rsidRPr="00E535B4" w:rsidRDefault="00FD3233" w:rsidP="00FD3233">
                            <w:pPr>
                              <w:pStyle w:val="ListParagraph"/>
                              <w:numPr>
                                <w:ilvl w:val="0"/>
                                <w:numId w:val="4"/>
                              </w:numPr>
                              <w:jc w:val="both"/>
                              <w:rPr>
                                <w:sz w:val="24"/>
                                <w:szCs w:val="24"/>
                              </w:rPr>
                            </w:pPr>
                            <w:r w:rsidRPr="00E535B4">
                              <w:rPr>
                                <w:sz w:val="24"/>
                                <w:szCs w:val="24"/>
                              </w:rPr>
                              <w:t>Setting up cafes and garden centres that are both financially sustainable and offer a safe social space for communities.</w:t>
                            </w:r>
                          </w:p>
                          <w:p w14:paraId="139E9723" w14:textId="77777777" w:rsidR="00FD3233" w:rsidRPr="00E535B4" w:rsidRDefault="00FD3233" w:rsidP="00FD3233">
                            <w:pPr>
                              <w:pStyle w:val="ListParagraph"/>
                              <w:numPr>
                                <w:ilvl w:val="0"/>
                                <w:numId w:val="4"/>
                              </w:numPr>
                              <w:jc w:val="both"/>
                              <w:rPr>
                                <w:sz w:val="24"/>
                                <w:szCs w:val="24"/>
                              </w:rPr>
                            </w:pPr>
                            <w:r w:rsidRPr="00E535B4">
                              <w:rPr>
                                <w:sz w:val="24"/>
                                <w:szCs w:val="24"/>
                              </w:rPr>
                              <w:t>Paying for staff training or a small staff bonus.</w:t>
                            </w:r>
                          </w:p>
                          <w:p w14:paraId="4618D030" w14:textId="77777777" w:rsidR="00FD3233" w:rsidRPr="00E535B4" w:rsidRDefault="00FD3233" w:rsidP="00FD3233">
                            <w:pPr>
                              <w:pStyle w:val="ListParagraph"/>
                              <w:numPr>
                                <w:ilvl w:val="0"/>
                                <w:numId w:val="4"/>
                              </w:numPr>
                              <w:jc w:val="both"/>
                              <w:rPr>
                                <w:sz w:val="24"/>
                                <w:szCs w:val="24"/>
                              </w:rPr>
                            </w:pPr>
                            <w:r w:rsidRPr="00E535B4">
                              <w:rPr>
                                <w:sz w:val="24"/>
                                <w:szCs w:val="24"/>
                              </w:rPr>
                              <w:t>Creating funding pots for staff to use to develop new services/ideas.</w:t>
                            </w:r>
                          </w:p>
                          <w:p w14:paraId="40F79D4D" w14:textId="77777777" w:rsidR="00FD3233" w:rsidRDefault="00FD3233" w:rsidP="00FD3233">
                            <w:pPr>
                              <w:pStyle w:val="ListParagraph"/>
                              <w:numPr>
                                <w:ilvl w:val="0"/>
                                <w:numId w:val="4"/>
                              </w:numPr>
                              <w:jc w:val="both"/>
                              <w:rPr>
                                <w:sz w:val="24"/>
                                <w:szCs w:val="24"/>
                              </w:rPr>
                            </w:pPr>
                            <w:r w:rsidRPr="00E535B4">
                              <w:rPr>
                                <w:sz w:val="24"/>
                                <w:szCs w:val="24"/>
                              </w:rPr>
                              <w:t>Running user-led disability awareness events in schools.</w:t>
                            </w:r>
                          </w:p>
                          <w:p w14:paraId="765A60F8" w14:textId="77777777" w:rsidR="00FD3233" w:rsidRPr="00E535B4" w:rsidRDefault="00FD3233" w:rsidP="00FD3233">
                            <w:pPr>
                              <w:ind w:left="360"/>
                              <w:jc w:val="both"/>
                              <w:rPr>
                                <w:i/>
                                <w:iCs/>
                                <w:color w:val="auto"/>
                                <w:sz w:val="24"/>
                                <w:szCs w:val="24"/>
                              </w:rPr>
                            </w:pPr>
                            <w:r w:rsidRPr="00E535B4">
                              <w:rPr>
                                <w:i/>
                                <w:iCs/>
                                <w:color w:val="auto"/>
                                <w:sz w:val="24"/>
                                <w:szCs w:val="24"/>
                              </w:rPr>
                              <w:t xml:space="preserve">…They spend [profits] to fund activities [like sports or discos] that aren’t covered through [mainstream social services]. So, they operate often in the gaps where the public sector can’t deliver or won’t deliver. </w:t>
                            </w:r>
                            <w:r w:rsidRPr="00E535B4">
                              <w:rPr>
                                <w:color w:val="auto"/>
                                <w:sz w:val="24"/>
                                <w:szCs w:val="24"/>
                              </w:rPr>
                              <w:t>(Third sector stakeholder)</w:t>
                            </w:r>
                          </w:p>
                          <w:p w14:paraId="04470DAC" w14:textId="77777777" w:rsidR="00FD3233" w:rsidRDefault="00FD3233" w:rsidP="00FD3233"/>
                        </w:txbxContent>
                      </v:textbox>
                      <w10:anchorlock/>
                    </v:shape>
                  </w:pict>
                </mc:Fallback>
              </mc:AlternateContent>
            </w:r>
          </w:p>
          <w:p w14:paraId="47FD1ACE" w14:textId="77777777" w:rsidR="00FD3233" w:rsidRDefault="00FD3233" w:rsidP="00DB59AF">
            <w:pPr>
              <w:jc w:val="both"/>
              <w:rPr>
                <w:rFonts w:cstheme="minorHAnsi"/>
                <w:b w:val="0"/>
                <w:color w:val="auto"/>
                <w:sz w:val="24"/>
                <w:szCs w:val="24"/>
              </w:rPr>
            </w:pPr>
          </w:p>
          <w:p w14:paraId="53FA35FD" w14:textId="77777777" w:rsidR="00FD3233" w:rsidRDefault="00FD3233" w:rsidP="00DB59AF">
            <w:pPr>
              <w:jc w:val="both"/>
              <w:rPr>
                <w:rFonts w:cstheme="minorHAnsi"/>
                <w:b w:val="0"/>
                <w:color w:val="auto"/>
                <w:sz w:val="24"/>
                <w:szCs w:val="24"/>
              </w:rPr>
            </w:pPr>
          </w:p>
          <w:p w14:paraId="40F60CFE" w14:textId="77777777" w:rsidR="00FD3233" w:rsidRDefault="00FD3233" w:rsidP="00DB59AF">
            <w:pPr>
              <w:jc w:val="both"/>
              <w:rPr>
                <w:rFonts w:cstheme="minorHAnsi"/>
                <w:b w:val="0"/>
                <w:color w:val="auto"/>
                <w:sz w:val="24"/>
                <w:szCs w:val="24"/>
              </w:rPr>
            </w:pPr>
          </w:p>
          <w:p w14:paraId="3A5D3D32" w14:textId="77777777" w:rsidR="00FD3233" w:rsidRDefault="00FD3233" w:rsidP="00DB59AF">
            <w:pPr>
              <w:jc w:val="both"/>
              <w:rPr>
                <w:rFonts w:cstheme="minorHAnsi"/>
                <w:b w:val="0"/>
                <w:color w:val="auto"/>
                <w:sz w:val="24"/>
                <w:szCs w:val="24"/>
              </w:rPr>
            </w:pPr>
          </w:p>
          <w:p w14:paraId="26018799" w14:textId="77777777" w:rsidR="00FD3233" w:rsidRDefault="00FD3233" w:rsidP="00DB59AF">
            <w:pPr>
              <w:jc w:val="both"/>
              <w:rPr>
                <w:rFonts w:cstheme="minorHAnsi"/>
                <w:b w:val="0"/>
                <w:color w:val="auto"/>
                <w:sz w:val="24"/>
                <w:szCs w:val="24"/>
              </w:rPr>
            </w:pPr>
          </w:p>
          <w:p w14:paraId="23BBC9A8" w14:textId="77777777" w:rsidR="00FD3233" w:rsidRDefault="00FD3233" w:rsidP="00DB59AF">
            <w:pPr>
              <w:jc w:val="both"/>
              <w:rPr>
                <w:rFonts w:cstheme="minorHAnsi"/>
                <w:b w:val="0"/>
                <w:color w:val="auto"/>
                <w:sz w:val="24"/>
                <w:szCs w:val="24"/>
              </w:rPr>
            </w:pPr>
          </w:p>
          <w:p w14:paraId="7633FA09" w14:textId="77777777" w:rsidR="00FD3233" w:rsidRDefault="00FD3233" w:rsidP="00DB59AF">
            <w:pPr>
              <w:jc w:val="both"/>
              <w:rPr>
                <w:rFonts w:cstheme="minorHAnsi"/>
                <w:b w:val="0"/>
                <w:color w:val="auto"/>
                <w:sz w:val="24"/>
                <w:szCs w:val="24"/>
              </w:rPr>
            </w:pPr>
          </w:p>
          <w:p w14:paraId="430C1A77" w14:textId="77777777" w:rsidR="00FD3233" w:rsidRDefault="00FD3233" w:rsidP="00DB59AF">
            <w:pPr>
              <w:jc w:val="both"/>
              <w:rPr>
                <w:rFonts w:cstheme="minorHAnsi"/>
                <w:b w:val="0"/>
                <w:color w:val="auto"/>
                <w:sz w:val="24"/>
                <w:szCs w:val="24"/>
              </w:rPr>
            </w:pPr>
          </w:p>
          <w:p w14:paraId="42600FFC" w14:textId="77777777" w:rsidR="00FD3233" w:rsidRDefault="00FD3233" w:rsidP="00DB59AF">
            <w:pPr>
              <w:jc w:val="both"/>
              <w:rPr>
                <w:rFonts w:cstheme="minorHAnsi"/>
                <w:b w:val="0"/>
                <w:color w:val="auto"/>
                <w:sz w:val="24"/>
                <w:szCs w:val="24"/>
              </w:rPr>
            </w:pPr>
          </w:p>
          <w:p w14:paraId="7A521EB2" w14:textId="77777777" w:rsidR="00FD3233" w:rsidRDefault="00FD3233" w:rsidP="00DB59AF">
            <w:pPr>
              <w:jc w:val="both"/>
              <w:rPr>
                <w:rFonts w:cstheme="minorHAnsi"/>
                <w:b w:val="0"/>
                <w:color w:val="auto"/>
                <w:sz w:val="24"/>
                <w:szCs w:val="24"/>
              </w:rPr>
            </w:pPr>
          </w:p>
          <w:p w14:paraId="3B707EF0" w14:textId="77777777" w:rsidR="00FD3233" w:rsidRDefault="00FD3233" w:rsidP="00DB59AF">
            <w:pPr>
              <w:jc w:val="both"/>
              <w:rPr>
                <w:rFonts w:cstheme="minorHAnsi"/>
                <w:b w:val="0"/>
                <w:color w:val="auto"/>
                <w:sz w:val="24"/>
                <w:szCs w:val="24"/>
              </w:rPr>
            </w:pPr>
          </w:p>
          <w:p w14:paraId="65C282CB" w14:textId="77777777" w:rsidR="00FD3233" w:rsidRDefault="00FD3233" w:rsidP="00DB59AF">
            <w:pPr>
              <w:jc w:val="both"/>
              <w:rPr>
                <w:rFonts w:cstheme="minorHAnsi"/>
                <w:b w:val="0"/>
                <w:color w:val="auto"/>
                <w:sz w:val="24"/>
                <w:szCs w:val="24"/>
              </w:rPr>
            </w:pPr>
          </w:p>
          <w:p w14:paraId="68129DE4" w14:textId="77777777" w:rsidR="00FD3233" w:rsidRDefault="00FD3233" w:rsidP="00DB59AF">
            <w:pPr>
              <w:jc w:val="both"/>
              <w:rPr>
                <w:rFonts w:cstheme="minorHAnsi"/>
                <w:b w:val="0"/>
                <w:color w:val="auto"/>
                <w:sz w:val="24"/>
                <w:szCs w:val="24"/>
              </w:rPr>
            </w:pPr>
            <w:r w:rsidRPr="00CD6085">
              <w:rPr>
                <w:rFonts w:cstheme="minorHAnsi"/>
                <w:bCs/>
                <w:color w:val="auto"/>
                <w:sz w:val="24"/>
                <w:szCs w:val="24"/>
              </w:rPr>
              <w:t>Staff and service user empowerment</w:t>
            </w:r>
            <w:r w:rsidRPr="00E535B4">
              <w:rPr>
                <w:rFonts w:cstheme="minorHAnsi"/>
                <w:b w:val="0"/>
                <w:color w:val="auto"/>
                <w:sz w:val="24"/>
                <w:szCs w:val="24"/>
              </w:rPr>
              <w:t xml:space="preserve">: Social enterprise services are often co-designed and co-delivered with staff, service users and communities. The research indicates that people who use care services are often active members on the board of social enterprises, are employed as staff or unpaid volunteers, enabling them to develop services that better meet user needs. Staff working in social enterprises reported that they felt valued and have more autonomy to make decisions compared to other care </w:t>
            </w:r>
            <w:proofErr w:type="spellStart"/>
            <w:r w:rsidRPr="00E535B4">
              <w:rPr>
                <w:rFonts w:cstheme="minorHAnsi"/>
                <w:b w:val="0"/>
                <w:color w:val="auto"/>
                <w:sz w:val="24"/>
                <w:szCs w:val="24"/>
              </w:rPr>
              <w:t>organisations</w:t>
            </w:r>
            <w:proofErr w:type="spellEnd"/>
            <w:r w:rsidRPr="00E535B4">
              <w:rPr>
                <w:rFonts w:cstheme="minorHAnsi"/>
                <w:b w:val="0"/>
                <w:color w:val="auto"/>
                <w:sz w:val="24"/>
                <w:szCs w:val="24"/>
              </w:rPr>
              <w:t xml:space="preserve"> they have worked in. Interviewees felt that staff empowerment can result in more creative, </w:t>
            </w:r>
            <w:proofErr w:type="spellStart"/>
            <w:proofErr w:type="gramStart"/>
            <w:r w:rsidRPr="00E535B4">
              <w:rPr>
                <w:rFonts w:cstheme="minorHAnsi"/>
                <w:b w:val="0"/>
                <w:color w:val="auto"/>
                <w:sz w:val="24"/>
                <w:szCs w:val="24"/>
              </w:rPr>
              <w:t>personalised</w:t>
            </w:r>
            <w:proofErr w:type="spellEnd"/>
            <w:proofErr w:type="gramEnd"/>
            <w:r w:rsidRPr="00E535B4">
              <w:rPr>
                <w:rFonts w:cstheme="minorHAnsi"/>
                <w:b w:val="0"/>
                <w:color w:val="auto"/>
                <w:sz w:val="24"/>
                <w:szCs w:val="24"/>
              </w:rPr>
              <w:t xml:space="preserve"> and flexible care services, as well as staff that are motivated and satisfied in their work. </w:t>
            </w:r>
          </w:p>
          <w:p w14:paraId="2D401011" w14:textId="77777777" w:rsidR="00FD3233" w:rsidRPr="00E535B4" w:rsidRDefault="00FD3233" w:rsidP="00DB59AF">
            <w:pPr>
              <w:jc w:val="both"/>
              <w:rPr>
                <w:rFonts w:cstheme="minorHAnsi"/>
                <w:b w:val="0"/>
                <w:color w:val="auto"/>
                <w:sz w:val="24"/>
                <w:szCs w:val="24"/>
              </w:rPr>
            </w:pPr>
          </w:p>
          <w:p w14:paraId="0DB526A8" w14:textId="77777777" w:rsidR="00FD3233" w:rsidRPr="00CD6085" w:rsidRDefault="00FD3233" w:rsidP="00DB59AF">
            <w:pPr>
              <w:ind w:left="720"/>
              <w:jc w:val="both"/>
              <w:rPr>
                <w:rFonts w:cstheme="minorHAnsi"/>
                <w:b w:val="0"/>
                <w:bCs/>
                <w:i/>
                <w:iCs/>
                <w:color w:val="auto"/>
                <w:sz w:val="24"/>
                <w:szCs w:val="24"/>
              </w:rPr>
            </w:pPr>
            <w:r w:rsidRPr="00CD6085">
              <w:rPr>
                <w:b w:val="0"/>
                <w:bCs/>
                <w:i/>
                <w:iCs/>
                <w:color w:val="auto"/>
                <w:sz w:val="24"/>
                <w:szCs w:val="24"/>
              </w:rPr>
              <w:t xml:space="preserve">There’s an atmosphere that I’ve not come across very often in my working life. You’ll find the managers talk to everybody as an equal, including </w:t>
            </w:r>
            <w:proofErr w:type="gramStart"/>
            <w:r w:rsidRPr="00CD6085">
              <w:rPr>
                <w:b w:val="0"/>
                <w:bCs/>
                <w:i/>
                <w:iCs/>
                <w:color w:val="auto"/>
                <w:sz w:val="24"/>
                <w:szCs w:val="24"/>
              </w:rPr>
              <w:t>all of</w:t>
            </w:r>
            <w:proofErr w:type="gramEnd"/>
            <w:r w:rsidRPr="00CD6085">
              <w:rPr>
                <w:b w:val="0"/>
                <w:bCs/>
                <w:i/>
                <w:iCs/>
                <w:color w:val="auto"/>
                <w:sz w:val="24"/>
                <w:szCs w:val="24"/>
              </w:rPr>
              <w:t xml:space="preserve"> our clients, no matter what their disabilities are, which is a really nice feeling. </w:t>
            </w:r>
            <w:r w:rsidRPr="00CD6085">
              <w:rPr>
                <w:b w:val="0"/>
                <w:bCs/>
                <w:color w:val="auto"/>
                <w:sz w:val="24"/>
                <w:szCs w:val="24"/>
              </w:rPr>
              <w:t>(Social enterprise staff)</w:t>
            </w:r>
          </w:p>
          <w:p w14:paraId="7998C3A2" w14:textId="77777777" w:rsidR="00FD3233" w:rsidRPr="00E535B4" w:rsidRDefault="00FD3233" w:rsidP="00DB5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heme="minorHAnsi"/>
                <w:color w:val="auto"/>
                <w:sz w:val="24"/>
                <w:szCs w:val="24"/>
              </w:rPr>
            </w:pPr>
          </w:p>
          <w:p w14:paraId="74961E6D" w14:textId="77777777" w:rsidR="00FD3233" w:rsidRDefault="00FD3233" w:rsidP="00DB59AF">
            <w:pPr>
              <w:jc w:val="both"/>
              <w:rPr>
                <w:rFonts w:cstheme="minorHAnsi"/>
                <w:b w:val="0"/>
                <w:color w:val="auto"/>
                <w:sz w:val="24"/>
                <w:szCs w:val="24"/>
              </w:rPr>
            </w:pPr>
            <w:r w:rsidRPr="00CD6085">
              <w:rPr>
                <w:rFonts w:cstheme="minorHAnsi"/>
                <w:bCs/>
                <w:color w:val="auto"/>
                <w:sz w:val="24"/>
                <w:szCs w:val="24"/>
              </w:rPr>
              <w:t>Community responsiveness</w:t>
            </w:r>
            <w:r w:rsidRPr="00E535B4">
              <w:rPr>
                <w:rFonts w:cstheme="minorHAnsi"/>
                <w:b w:val="0"/>
                <w:color w:val="auto"/>
                <w:sz w:val="24"/>
                <w:szCs w:val="24"/>
              </w:rPr>
              <w:t xml:space="preserve">: Most care social enterprises were found to have strong links to their local area. They employ local people who understand the needs of the community they work in and have the knowledge to help their service users access social support, </w:t>
            </w:r>
            <w:proofErr w:type="gramStart"/>
            <w:r w:rsidRPr="00E535B4">
              <w:rPr>
                <w:rFonts w:cstheme="minorHAnsi"/>
                <w:b w:val="0"/>
                <w:color w:val="auto"/>
                <w:sz w:val="24"/>
                <w:szCs w:val="24"/>
              </w:rPr>
              <w:t>training</w:t>
            </w:r>
            <w:proofErr w:type="gramEnd"/>
            <w:r w:rsidRPr="00E535B4">
              <w:rPr>
                <w:rFonts w:cstheme="minorHAnsi"/>
                <w:b w:val="0"/>
                <w:color w:val="auto"/>
                <w:sz w:val="24"/>
                <w:szCs w:val="24"/>
              </w:rPr>
              <w:t xml:space="preserve"> and employment opportunities. </w:t>
            </w:r>
            <w:r w:rsidRPr="00E535B4">
              <w:rPr>
                <w:rFonts w:cstheme="minorHAnsi"/>
                <w:b w:val="0"/>
                <w:color w:val="auto"/>
                <w:sz w:val="24"/>
                <w:szCs w:val="24"/>
              </w:rPr>
              <w:lastRenderedPageBreak/>
              <w:t xml:space="preserve">They are often run by and support disadvantaged and </w:t>
            </w:r>
            <w:proofErr w:type="spellStart"/>
            <w:r w:rsidRPr="00E535B4">
              <w:rPr>
                <w:rFonts w:cstheme="minorHAnsi"/>
                <w:b w:val="0"/>
                <w:color w:val="auto"/>
                <w:sz w:val="24"/>
                <w:szCs w:val="24"/>
              </w:rPr>
              <w:t>marginalised</w:t>
            </w:r>
            <w:proofErr w:type="spellEnd"/>
            <w:r w:rsidRPr="00E535B4">
              <w:rPr>
                <w:rFonts w:cstheme="minorHAnsi"/>
                <w:b w:val="0"/>
                <w:color w:val="auto"/>
                <w:sz w:val="24"/>
                <w:szCs w:val="24"/>
              </w:rPr>
              <w:t xml:space="preserve"> people e.g., LGBT and BAME groups, who may not otherwise access social care. Social enterprises were also reported to be responsive to local need. For example, during the Covid-19 pandemic they were able to rapidly adapt their services, including by offering targeted support around domestic abuse or help for people to get food or prescriptions. </w:t>
            </w:r>
          </w:p>
          <w:p w14:paraId="3E1A301D" w14:textId="77777777" w:rsidR="00FD3233" w:rsidRPr="00CD6085" w:rsidRDefault="00FD3233" w:rsidP="00DB59AF">
            <w:pPr>
              <w:jc w:val="both"/>
              <w:rPr>
                <w:rFonts w:cstheme="minorHAnsi"/>
                <w:b w:val="0"/>
                <w:bCs/>
                <w:color w:val="auto"/>
                <w:sz w:val="24"/>
                <w:szCs w:val="24"/>
              </w:rPr>
            </w:pPr>
          </w:p>
          <w:p w14:paraId="0DB48D66" w14:textId="77777777" w:rsidR="00FD3233" w:rsidRPr="00CD6085" w:rsidRDefault="00FD3233" w:rsidP="00DB59AF">
            <w:pPr>
              <w:ind w:left="360"/>
              <w:jc w:val="both"/>
              <w:rPr>
                <w:rFonts w:cstheme="minorHAnsi"/>
                <w:b w:val="0"/>
                <w:bCs/>
                <w:i/>
                <w:iCs/>
                <w:color w:val="auto"/>
                <w:sz w:val="24"/>
                <w:szCs w:val="24"/>
              </w:rPr>
            </w:pPr>
            <w:bookmarkStart w:id="0" w:name="_Hlk116482588"/>
            <w:r w:rsidRPr="00CD6085">
              <w:rPr>
                <w:rFonts w:cstheme="minorHAnsi"/>
                <w:b w:val="0"/>
                <w:bCs/>
                <w:i/>
                <w:iCs/>
                <w:color w:val="auto"/>
                <w:sz w:val="24"/>
                <w:szCs w:val="24"/>
              </w:rPr>
              <w:t xml:space="preserve">The services that a social enterprise can offer are really </w:t>
            </w:r>
            <w:proofErr w:type="spellStart"/>
            <w:r w:rsidRPr="00CD6085">
              <w:rPr>
                <w:rFonts w:cstheme="minorHAnsi"/>
                <w:b w:val="0"/>
                <w:bCs/>
                <w:i/>
                <w:iCs/>
                <w:color w:val="auto"/>
                <w:sz w:val="24"/>
                <w:szCs w:val="24"/>
              </w:rPr>
              <w:t>customised</w:t>
            </w:r>
            <w:proofErr w:type="spellEnd"/>
            <w:r w:rsidRPr="00CD6085">
              <w:rPr>
                <w:rFonts w:cstheme="minorHAnsi"/>
                <w:b w:val="0"/>
                <w:bCs/>
                <w:i/>
                <w:iCs/>
                <w:color w:val="auto"/>
                <w:sz w:val="24"/>
                <w:szCs w:val="24"/>
              </w:rPr>
              <w:t xml:space="preserve"> to suit the needs of that individual or problem in their local area…</w:t>
            </w:r>
            <w:r w:rsidRPr="00CD6085">
              <w:rPr>
                <w:b w:val="0"/>
                <w:bCs/>
                <w:i/>
                <w:iCs/>
                <w:color w:val="auto"/>
                <w:sz w:val="24"/>
                <w:szCs w:val="24"/>
              </w:rPr>
              <w:t xml:space="preserve">they know the community </w:t>
            </w:r>
            <w:proofErr w:type="gramStart"/>
            <w:r w:rsidRPr="00CD6085">
              <w:rPr>
                <w:b w:val="0"/>
                <w:bCs/>
                <w:i/>
                <w:iCs/>
                <w:color w:val="auto"/>
                <w:sz w:val="24"/>
                <w:szCs w:val="24"/>
              </w:rPr>
              <w:t>really well</w:t>
            </w:r>
            <w:proofErr w:type="gramEnd"/>
            <w:r w:rsidRPr="00CD6085">
              <w:rPr>
                <w:rFonts w:cstheme="minorHAnsi"/>
                <w:b w:val="0"/>
                <w:bCs/>
                <w:i/>
                <w:iCs/>
                <w:color w:val="auto"/>
                <w:sz w:val="24"/>
                <w:szCs w:val="24"/>
              </w:rPr>
              <w:t xml:space="preserve">…that’s not traditionally been a strength of the public sector. </w:t>
            </w:r>
            <w:r w:rsidRPr="00CD6085">
              <w:rPr>
                <w:rFonts w:cstheme="minorHAnsi"/>
                <w:b w:val="0"/>
                <w:bCs/>
                <w:color w:val="auto"/>
                <w:sz w:val="24"/>
                <w:szCs w:val="24"/>
              </w:rPr>
              <w:t>(Commissioner)</w:t>
            </w:r>
          </w:p>
          <w:bookmarkEnd w:id="0"/>
          <w:p w14:paraId="62A132C2" w14:textId="77777777" w:rsidR="00FD3233" w:rsidRPr="00E535B4" w:rsidRDefault="00FD3233" w:rsidP="00DB59AF">
            <w:pPr>
              <w:jc w:val="both"/>
              <w:rPr>
                <w:b w:val="0"/>
                <w:bCs/>
                <w:color w:val="auto"/>
                <w:sz w:val="24"/>
                <w:szCs w:val="24"/>
              </w:rPr>
            </w:pPr>
          </w:p>
          <w:p w14:paraId="5D2518DD" w14:textId="77777777" w:rsidR="00FD3233" w:rsidRPr="00E535B4" w:rsidRDefault="00FD3233" w:rsidP="00DB59AF">
            <w:pPr>
              <w:pStyle w:val="ListParagraph"/>
              <w:numPr>
                <w:ilvl w:val="0"/>
                <w:numId w:val="3"/>
              </w:numPr>
              <w:jc w:val="both"/>
              <w:rPr>
                <w:rFonts w:cstheme="minorHAnsi"/>
                <w:b/>
                <w:bCs/>
                <w:sz w:val="24"/>
                <w:szCs w:val="24"/>
              </w:rPr>
            </w:pPr>
            <w:r w:rsidRPr="00E535B4">
              <w:rPr>
                <w:rFonts w:cstheme="minorHAnsi"/>
                <w:b/>
                <w:bCs/>
                <w:sz w:val="24"/>
                <w:szCs w:val="24"/>
              </w:rPr>
              <w:t xml:space="preserve"> What might social enterprises contribute to the social care sector?</w:t>
            </w:r>
          </w:p>
          <w:p w14:paraId="7337AEB3" w14:textId="77777777" w:rsidR="00FD3233" w:rsidRPr="00E535B4" w:rsidRDefault="00FD3233" w:rsidP="00DB59AF">
            <w:pPr>
              <w:jc w:val="both"/>
              <w:rPr>
                <w:rFonts w:cstheme="minorHAnsi"/>
                <w:b w:val="0"/>
                <w:color w:val="auto"/>
                <w:sz w:val="24"/>
                <w:szCs w:val="24"/>
              </w:rPr>
            </w:pPr>
            <w:r w:rsidRPr="00034EB9">
              <w:rPr>
                <w:rFonts w:cstheme="minorHAnsi"/>
                <w:b w:val="0"/>
                <w:i/>
                <w:iCs/>
                <w:color w:val="auto"/>
                <w:sz w:val="24"/>
                <w:szCs w:val="24"/>
              </w:rPr>
              <w:t>Workforce capacity and retention</w:t>
            </w:r>
            <w:r w:rsidRPr="00E535B4">
              <w:rPr>
                <w:rFonts w:cstheme="minorHAnsi"/>
                <w:b w:val="0"/>
                <w:color w:val="auto"/>
                <w:sz w:val="24"/>
                <w:szCs w:val="24"/>
              </w:rPr>
              <w:t>: The research suggests that staff ownership and collective decision-making processes are widely used within care social enterprises to enhance staff empowerment. This inclusive working environment was reported to lead to job satisfaction and staff retention. Care social enterprises were also felt to create employment or volunteering opportunities for people who may not otherwise be able to work, including disabled people.</w:t>
            </w:r>
          </w:p>
          <w:p w14:paraId="3A35EFC1" w14:textId="77777777" w:rsidR="00FD3233" w:rsidRPr="00E535B4" w:rsidRDefault="00FD3233" w:rsidP="00DB59AF">
            <w:pPr>
              <w:jc w:val="both"/>
              <w:rPr>
                <w:rFonts w:cstheme="minorHAnsi"/>
                <w:b w:val="0"/>
                <w:color w:val="auto"/>
                <w:sz w:val="24"/>
                <w:szCs w:val="24"/>
              </w:rPr>
            </w:pPr>
            <w:r w:rsidRPr="00034EB9">
              <w:rPr>
                <w:rFonts w:cstheme="minorHAnsi"/>
                <w:b w:val="0"/>
                <w:i/>
                <w:iCs/>
                <w:color w:val="auto"/>
                <w:sz w:val="24"/>
                <w:szCs w:val="24"/>
              </w:rPr>
              <w:t>Quality of care</w:t>
            </w:r>
            <w:r w:rsidRPr="00E535B4">
              <w:rPr>
                <w:rFonts w:cstheme="minorHAnsi"/>
                <w:b w:val="0"/>
                <w:color w:val="auto"/>
                <w:sz w:val="24"/>
                <w:szCs w:val="24"/>
              </w:rPr>
              <w:t>: The combination of profits being reinvested back into the service/community and services being co-designed with staff and users was felt to lead to more person-</w:t>
            </w:r>
            <w:proofErr w:type="spellStart"/>
            <w:r w:rsidRPr="00E535B4">
              <w:rPr>
                <w:rFonts w:cstheme="minorHAnsi"/>
                <w:b w:val="0"/>
                <w:color w:val="auto"/>
                <w:sz w:val="24"/>
                <w:szCs w:val="24"/>
              </w:rPr>
              <w:t>centred</w:t>
            </w:r>
            <w:proofErr w:type="spellEnd"/>
            <w:r w:rsidRPr="00E535B4">
              <w:rPr>
                <w:rFonts w:cstheme="minorHAnsi"/>
                <w:b w:val="0"/>
                <w:color w:val="auto"/>
                <w:sz w:val="24"/>
                <w:szCs w:val="24"/>
              </w:rPr>
              <w:t xml:space="preserve">, </w:t>
            </w:r>
            <w:proofErr w:type="gramStart"/>
            <w:r w:rsidRPr="00E535B4">
              <w:rPr>
                <w:rFonts w:cstheme="minorHAnsi"/>
                <w:b w:val="0"/>
                <w:color w:val="auto"/>
                <w:sz w:val="24"/>
                <w:szCs w:val="24"/>
              </w:rPr>
              <w:t>flexible</w:t>
            </w:r>
            <w:proofErr w:type="gramEnd"/>
            <w:r w:rsidRPr="00E535B4">
              <w:rPr>
                <w:rFonts w:cstheme="minorHAnsi"/>
                <w:b w:val="0"/>
                <w:color w:val="auto"/>
                <w:sz w:val="24"/>
                <w:szCs w:val="24"/>
              </w:rPr>
              <w:t xml:space="preserve"> and responsive care services.</w:t>
            </w:r>
          </w:p>
          <w:p w14:paraId="423B9A27" w14:textId="001B5D15" w:rsidR="00FD3233" w:rsidRDefault="00FD3233" w:rsidP="00DB59AF">
            <w:pPr>
              <w:jc w:val="both"/>
              <w:rPr>
                <w:rFonts w:cstheme="minorHAnsi"/>
                <w:b w:val="0"/>
                <w:color w:val="auto"/>
                <w:sz w:val="24"/>
                <w:szCs w:val="24"/>
              </w:rPr>
            </w:pPr>
            <w:r w:rsidRPr="00034EB9">
              <w:rPr>
                <w:rFonts w:cstheme="minorHAnsi"/>
                <w:b w:val="0"/>
                <w:i/>
                <w:iCs/>
                <w:color w:val="auto"/>
                <w:sz w:val="24"/>
                <w:szCs w:val="24"/>
              </w:rPr>
              <w:t>Diversity and choice</w:t>
            </w:r>
            <w:r w:rsidRPr="00E535B4">
              <w:rPr>
                <w:rFonts w:cstheme="minorHAnsi"/>
                <w:b w:val="0"/>
                <w:color w:val="auto"/>
                <w:sz w:val="24"/>
                <w:szCs w:val="24"/>
              </w:rPr>
              <w:t xml:space="preserve">: Social enterprises are reported to offer choice, including options for more innovative services that are not provided by the state or private sector. Social enterprises are often run by and designed to meet the needs of disadvantaged or </w:t>
            </w:r>
            <w:proofErr w:type="spellStart"/>
            <w:r w:rsidRPr="00E535B4">
              <w:rPr>
                <w:rFonts w:cstheme="minorHAnsi"/>
                <w:b w:val="0"/>
                <w:color w:val="auto"/>
                <w:sz w:val="24"/>
                <w:szCs w:val="24"/>
              </w:rPr>
              <w:t>marginalised</w:t>
            </w:r>
            <w:proofErr w:type="spellEnd"/>
            <w:r w:rsidRPr="00E535B4">
              <w:rPr>
                <w:rFonts w:cstheme="minorHAnsi"/>
                <w:b w:val="0"/>
                <w:color w:val="auto"/>
                <w:sz w:val="24"/>
                <w:szCs w:val="24"/>
              </w:rPr>
              <w:t xml:space="preserve"> people that may struggle to access mainstream care services. </w:t>
            </w:r>
          </w:p>
          <w:p w14:paraId="34CEAB9F" w14:textId="77777777" w:rsidR="0006074E" w:rsidRDefault="0006074E" w:rsidP="00DB59AF">
            <w:pPr>
              <w:jc w:val="both"/>
              <w:rPr>
                <w:rFonts w:cstheme="minorHAnsi"/>
                <w:b w:val="0"/>
                <w:color w:val="auto"/>
                <w:sz w:val="24"/>
                <w:szCs w:val="24"/>
              </w:rPr>
            </w:pPr>
          </w:p>
          <w:p w14:paraId="0395983F" w14:textId="77777777" w:rsidR="00FD3233" w:rsidRPr="00E535B4" w:rsidRDefault="00FD3233" w:rsidP="00DB59AF">
            <w:pPr>
              <w:pStyle w:val="ListParagraph"/>
              <w:numPr>
                <w:ilvl w:val="0"/>
                <w:numId w:val="3"/>
              </w:numPr>
              <w:jc w:val="both"/>
              <w:rPr>
                <w:rFonts w:cstheme="minorHAnsi"/>
                <w:b/>
                <w:bCs/>
                <w:sz w:val="24"/>
                <w:szCs w:val="24"/>
              </w:rPr>
            </w:pPr>
            <w:r w:rsidRPr="00E535B4">
              <w:rPr>
                <w:rFonts w:cstheme="minorHAnsi"/>
                <w:b/>
                <w:bCs/>
                <w:sz w:val="24"/>
                <w:szCs w:val="24"/>
              </w:rPr>
              <w:t>What challenges are care social enterprises facing?</w:t>
            </w:r>
          </w:p>
          <w:p w14:paraId="1CFE66B4" w14:textId="77777777" w:rsidR="00FD3233" w:rsidRPr="00E535B4" w:rsidRDefault="00FD3233" w:rsidP="00DB59AF">
            <w:pPr>
              <w:jc w:val="both"/>
              <w:rPr>
                <w:rFonts w:ascii="Arial" w:hAnsi="Arial" w:cs="Arial"/>
                <w:b w:val="0"/>
                <w:color w:val="auto"/>
                <w:sz w:val="24"/>
                <w:szCs w:val="24"/>
              </w:rPr>
            </w:pPr>
            <w:r w:rsidRPr="00034EB9">
              <w:rPr>
                <w:b w:val="0"/>
                <w:i/>
                <w:iCs/>
                <w:color w:val="auto"/>
                <w:sz w:val="24"/>
                <w:szCs w:val="24"/>
              </w:rPr>
              <w:t>Lack of knowledge and understanding</w:t>
            </w:r>
            <w:r w:rsidRPr="00E535B4">
              <w:rPr>
                <w:b w:val="0"/>
                <w:color w:val="auto"/>
                <w:sz w:val="24"/>
                <w:szCs w:val="24"/>
              </w:rPr>
              <w:t xml:space="preserve">: Interviewees reported a lack of awareness, understanding and even trust of social enterprises, particularly among social workers and commissioners. </w:t>
            </w:r>
          </w:p>
          <w:p w14:paraId="66B6DB9C" w14:textId="77777777" w:rsidR="00FD3233" w:rsidRPr="00E535B4" w:rsidRDefault="00FD3233" w:rsidP="00DB59AF">
            <w:pPr>
              <w:jc w:val="both"/>
              <w:rPr>
                <w:b w:val="0"/>
                <w:color w:val="auto"/>
                <w:sz w:val="24"/>
                <w:szCs w:val="24"/>
              </w:rPr>
            </w:pPr>
            <w:r w:rsidRPr="00034EB9">
              <w:rPr>
                <w:b w:val="0"/>
                <w:i/>
                <w:iCs/>
                <w:color w:val="auto"/>
                <w:sz w:val="24"/>
                <w:szCs w:val="24"/>
              </w:rPr>
              <w:t>Lack of evidence</w:t>
            </w:r>
            <w:r w:rsidRPr="00E535B4">
              <w:rPr>
                <w:b w:val="0"/>
                <w:color w:val="auto"/>
                <w:sz w:val="24"/>
                <w:szCs w:val="24"/>
              </w:rPr>
              <w:t xml:space="preserve">: The ‘social’ and ‘preventative’ benefits of services delivered by many </w:t>
            </w:r>
            <w:proofErr w:type="gramStart"/>
            <w:r w:rsidRPr="00E535B4">
              <w:rPr>
                <w:b w:val="0"/>
                <w:color w:val="auto"/>
                <w:sz w:val="24"/>
                <w:szCs w:val="24"/>
              </w:rPr>
              <w:t>care</w:t>
            </w:r>
            <w:proofErr w:type="gramEnd"/>
            <w:r w:rsidRPr="00E535B4">
              <w:rPr>
                <w:b w:val="0"/>
                <w:color w:val="auto"/>
                <w:sz w:val="24"/>
                <w:szCs w:val="24"/>
              </w:rPr>
              <w:t xml:space="preserve"> social enterprises e.g. increasing confidence and reducing social isolation were considered difficult to evidence (except through case studies and qualitative stories). </w:t>
            </w:r>
          </w:p>
          <w:p w14:paraId="1013CFCF" w14:textId="77777777" w:rsidR="00FD3233" w:rsidRPr="00E535B4" w:rsidRDefault="00FD3233" w:rsidP="00DB59AF">
            <w:pPr>
              <w:jc w:val="both"/>
              <w:rPr>
                <w:b w:val="0"/>
                <w:color w:val="auto"/>
                <w:sz w:val="24"/>
                <w:szCs w:val="24"/>
              </w:rPr>
            </w:pPr>
            <w:r w:rsidRPr="00034EB9">
              <w:rPr>
                <w:b w:val="0"/>
                <w:i/>
                <w:iCs/>
                <w:color w:val="auto"/>
                <w:sz w:val="24"/>
                <w:szCs w:val="24"/>
              </w:rPr>
              <w:t>Limited business expertise</w:t>
            </w:r>
            <w:r w:rsidRPr="00E535B4">
              <w:rPr>
                <w:b w:val="0"/>
                <w:color w:val="auto"/>
                <w:sz w:val="24"/>
                <w:szCs w:val="24"/>
              </w:rPr>
              <w:t xml:space="preserve">: Social enterprises are often small and set up by people who have worked in or who have lived experience of social care, but they may have limited financial, IT and business expertise. </w:t>
            </w:r>
          </w:p>
          <w:p w14:paraId="6317ED66" w14:textId="77777777" w:rsidR="00FD3233" w:rsidRPr="00E535B4" w:rsidRDefault="00FD3233" w:rsidP="00DB59AF">
            <w:pPr>
              <w:jc w:val="both"/>
              <w:rPr>
                <w:b w:val="0"/>
                <w:color w:val="auto"/>
                <w:sz w:val="24"/>
                <w:szCs w:val="24"/>
              </w:rPr>
            </w:pPr>
            <w:r w:rsidRPr="00034EB9">
              <w:rPr>
                <w:b w:val="0"/>
                <w:i/>
                <w:iCs/>
                <w:color w:val="auto"/>
                <w:sz w:val="24"/>
                <w:szCs w:val="24"/>
              </w:rPr>
              <w:t>Challenging funding environment</w:t>
            </w:r>
            <w:r w:rsidRPr="00E535B4">
              <w:rPr>
                <w:b w:val="0"/>
                <w:color w:val="auto"/>
                <w:sz w:val="24"/>
                <w:szCs w:val="24"/>
              </w:rPr>
              <w:t xml:space="preserve">: The research indicates that social enterprises can be more expensive than private care </w:t>
            </w:r>
            <w:proofErr w:type="spellStart"/>
            <w:r w:rsidRPr="00E535B4">
              <w:rPr>
                <w:b w:val="0"/>
                <w:color w:val="auto"/>
                <w:sz w:val="24"/>
                <w:szCs w:val="24"/>
              </w:rPr>
              <w:t>organisations</w:t>
            </w:r>
            <w:proofErr w:type="spellEnd"/>
            <w:r w:rsidRPr="00E535B4">
              <w:rPr>
                <w:b w:val="0"/>
                <w:color w:val="auto"/>
                <w:sz w:val="24"/>
                <w:szCs w:val="24"/>
              </w:rPr>
              <w:t xml:space="preserve">. Whilst their added social value is sometimes </w:t>
            </w:r>
            <w:proofErr w:type="spellStart"/>
            <w:r w:rsidRPr="00E535B4">
              <w:rPr>
                <w:b w:val="0"/>
                <w:color w:val="auto"/>
                <w:sz w:val="24"/>
                <w:szCs w:val="24"/>
              </w:rPr>
              <w:t>recognised</w:t>
            </w:r>
            <w:proofErr w:type="spellEnd"/>
            <w:r w:rsidRPr="00E535B4">
              <w:rPr>
                <w:b w:val="0"/>
                <w:color w:val="auto"/>
                <w:sz w:val="24"/>
                <w:szCs w:val="24"/>
              </w:rPr>
              <w:t>, the financial pressures facing local authorities mean that social enterprises may lose out to</w:t>
            </w:r>
            <w:r>
              <w:rPr>
                <w:b w:val="0"/>
                <w:color w:val="auto"/>
                <w:sz w:val="24"/>
                <w:szCs w:val="24"/>
              </w:rPr>
              <w:t xml:space="preserve"> </w:t>
            </w:r>
            <w:r w:rsidRPr="00E535B4">
              <w:rPr>
                <w:b w:val="0"/>
                <w:color w:val="auto"/>
                <w:sz w:val="24"/>
                <w:szCs w:val="24"/>
              </w:rPr>
              <w:t xml:space="preserve">lower cost private providers. A combined lack of knowledge, evidence, </w:t>
            </w:r>
            <w:proofErr w:type="gramStart"/>
            <w:r w:rsidRPr="00E535B4">
              <w:rPr>
                <w:b w:val="0"/>
                <w:color w:val="auto"/>
                <w:sz w:val="24"/>
                <w:szCs w:val="24"/>
              </w:rPr>
              <w:t>funding</w:t>
            </w:r>
            <w:proofErr w:type="gramEnd"/>
            <w:r w:rsidRPr="00E535B4">
              <w:rPr>
                <w:b w:val="0"/>
                <w:color w:val="auto"/>
                <w:sz w:val="24"/>
                <w:szCs w:val="24"/>
              </w:rPr>
              <w:t xml:space="preserve"> and business expertise made it challenging for social enterprises to gain recognition and access funding, especially through commissioned services.  </w:t>
            </w:r>
          </w:p>
          <w:p w14:paraId="27FB3A8C" w14:textId="77777777" w:rsidR="00FD3233" w:rsidRPr="00E535B4" w:rsidRDefault="00FD3233" w:rsidP="00DB59AF">
            <w:pPr>
              <w:jc w:val="both"/>
              <w:rPr>
                <w:b w:val="0"/>
                <w:color w:val="auto"/>
                <w:sz w:val="24"/>
                <w:szCs w:val="24"/>
              </w:rPr>
            </w:pPr>
            <w:r w:rsidRPr="00034EB9">
              <w:rPr>
                <w:b w:val="0"/>
                <w:i/>
                <w:iCs/>
                <w:color w:val="auto"/>
                <w:sz w:val="24"/>
                <w:szCs w:val="24"/>
              </w:rPr>
              <w:lastRenderedPageBreak/>
              <w:t>Staff burnout</w:t>
            </w:r>
            <w:r w:rsidRPr="00E535B4">
              <w:rPr>
                <w:b w:val="0"/>
                <w:color w:val="auto"/>
                <w:sz w:val="24"/>
                <w:szCs w:val="24"/>
              </w:rPr>
              <w:t>: The need to deliver a dual financial and social mission was found to result in social enterprise staff working long (often unpaid) hours and feeling burnt-out. Whilst there was no evidence of staff leaving social enterprises for this reason, it is a potential risk.</w:t>
            </w:r>
          </w:p>
          <w:p w14:paraId="6C01D430" w14:textId="77777777" w:rsidR="00FD3233" w:rsidRPr="00E535B4" w:rsidRDefault="00FD3233" w:rsidP="00DB59AF">
            <w:pPr>
              <w:jc w:val="both"/>
              <w:rPr>
                <w:b w:val="0"/>
                <w:color w:val="auto"/>
                <w:sz w:val="24"/>
                <w:szCs w:val="24"/>
              </w:rPr>
            </w:pPr>
            <w:r w:rsidRPr="00034EB9">
              <w:rPr>
                <w:b w:val="0"/>
                <w:i/>
                <w:iCs/>
                <w:color w:val="auto"/>
                <w:sz w:val="24"/>
                <w:szCs w:val="24"/>
              </w:rPr>
              <w:t>Growth dilemma</w:t>
            </w:r>
            <w:r w:rsidRPr="00E535B4">
              <w:rPr>
                <w:b w:val="0"/>
                <w:color w:val="auto"/>
                <w:sz w:val="24"/>
                <w:szCs w:val="24"/>
              </w:rPr>
              <w:t xml:space="preserve">: Most care social enterprises are small and locally based. Growth may allow them to generate more income and become more financially sustainable, but interviewees felt that growing may lose the </w:t>
            </w:r>
            <w:proofErr w:type="spellStart"/>
            <w:r w:rsidRPr="00E535B4">
              <w:rPr>
                <w:b w:val="0"/>
                <w:color w:val="auto"/>
                <w:sz w:val="24"/>
                <w:szCs w:val="24"/>
              </w:rPr>
              <w:t>personalised</w:t>
            </w:r>
            <w:proofErr w:type="spellEnd"/>
            <w:r w:rsidRPr="00E535B4">
              <w:rPr>
                <w:b w:val="0"/>
                <w:color w:val="auto"/>
                <w:sz w:val="24"/>
                <w:szCs w:val="24"/>
              </w:rPr>
              <w:t xml:space="preserve"> and flexible nature of their service. Instead, it was suggested that good practice within social enterprises could be ‘scaled out’ through sharing and replicating their good practice around the country.</w:t>
            </w:r>
          </w:p>
          <w:p w14:paraId="1D3632A5" w14:textId="77777777" w:rsidR="00FD3233" w:rsidRPr="00E535B4" w:rsidRDefault="00FD3233" w:rsidP="00DB59AF">
            <w:pPr>
              <w:jc w:val="both"/>
              <w:rPr>
                <w:color w:val="auto"/>
                <w:sz w:val="24"/>
                <w:szCs w:val="24"/>
              </w:rPr>
            </w:pPr>
          </w:p>
          <w:p w14:paraId="4341AB80" w14:textId="77777777" w:rsidR="00FD3233" w:rsidRPr="0002171F" w:rsidRDefault="00FD3233" w:rsidP="00DB59AF">
            <w:pPr>
              <w:pStyle w:val="Heading2"/>
            </w:pPr>
            <w:r w:rsidRPr="0002171F">
              <w:t>Implications</w:t>
            </w:r>
          </w:p>
          <w:p w14:paraId="495D12E2" w14:textId="77777777" w:rsidR="00FD3233" w:rsidRDefault="00FD3233" w:rsidP="00DB59AF">
            <w:pPr>
              <w:jc w:val="both"/>
              <w:rPr>
                <w:rFonts w:cstheme="minorHAnsi"/>
                <w:b w:val="0"/>
                <w:bCs/>
                <w:color w:val="auto"/>
                <w:sz w:val="24"/>
                <w:szCs w:val="24"/>
              </w:rPr>
            </w:pPr>
            <w:r w:rsidRPr="00E535B4">
              <w:rPr>
                <w:rFonts w:cstheme="minorHAnsi"/>
                <w:b w:val="0"/>
                <w:bCs/>
                <w:color w:val="auto"/>
                <w:sz w:val="24"/>
                <w:szCs w:val="24"/>
              </w:rPr>
              <w:t xml:space="preserve">This research has highlighted the crucial role that social enterprises could play in increasing adult social care capacity, </w:t>
            </w:r>
            <w:proofErr w:type="gramStart"/>
            <w:r w:rsidRPr="00E535B4">
              <w:rPr>
                <w:rFonts w:cstheme="minorHAnsi"/>
                <w:b w:val="0"/>
                <w:bCs/>
                <w:color w:val="auto"/>
                <w:sz w:val="24"/>
                <w:szCs w:val="24"/>
              </w:rPr>
              <w:t>quality</w:t>
            </w:r>
            <w:proofErr w:type="gramEnd"/>
            <w:r w:rsidRPr="00E535B4">
              <w:rPr>
                <w:rFonts w:cstheme="minorHAnsi"/>
                <w:b w:val="0"/>
                <w:bCs/>
                <w:color w:val="auto"/>
                <w:sz w:val="24"/>
                <w:szCs w:val="24"/>
              </w:rPr>
              <w:t xml:space="preserve"> and diversity. The social and preventative services delivered by care social enterprises not only support older and disabled people to remain independent and do the things they enjoy but may also reduce the need for expensive homecare and residential care services. Most of the profits they make are also retained within the social care sector through investment in quality services, </w:t>
            </w:r>
            <w:proofErr w:type="gramStart"/>
            <w:r w:rsidRPr="00E535B4">
              <w:rPr>
                <w:rFonts w:cstheme="minorHAnsi"/>
                <w:b w:val="0"/>
                <w:bCs/>
                <w:color w:val="auto"/>
                <w:sz w:val="24"/>
                <w:szCs w:val="24"/>
              </w:rPr>
              <w:t>staff</w:t>
            </w:r>
            <w:proofErr w:type="gramEnd"/>
            <w:r w:rsidRPr="00E535B4">
              <w:rPr>
                <w:rFonts w:cstheme="minorHAnsi"/>
                <w:b w:val="0"/>
                <w:bCs/>
                <w:color w:val="auto"/>
                <w:sz w:val="24"/>
                <w:szCs w:val="24"/>
              </w:rPr>
              <w:t xml:space="preserve"> and the community. However, there is a reported lack of understanding about care social enterprises amongst funders and they also may struggle to evidence their added social value. Whilst a lack of national policy or practice leadership leaves space for local approaches, it has also resulted in a varied and inconsistent presence of care social enterprises.</w:t>
            </w:r>
          </w:p>
          <w:p w14:paraId="12AA4996" w14:textId="77777777" w:rsidR="00FD3233" w:rsidRPr="00E535B4" w:rsidRDefault="00FD3233" w:rsidP="00DB59AF">
            <w:pPr>
              <w:jc w:val="both"/>
              <w:rPr>
                <w:rFonts w:cstheme="minorHAnsi"/>
                <w:b w:val="0"/>
                <w:bCs/>
                <w:color w:val="auto"/>
                <w:sz w:val="24"/>
                <w:szCs w:val="24"/>
              </w:rPr>
            </w:pPr>
          </w:p>
          <w:p w14:paraId="29D5BF08" w14:textId="77777777" w:rsidR="00FD3233" w:rsidRPr="00E535B4" w:rsidRDefault="00FD3233" w:rsidP="00DB59AF">
            <w:pPr>
              <w:jc w:val="both"/>
              <w:rPr>
                <w:rFonts w:cstheme="minorHAnsi"/>
                <w:b w:val="0"/>
                <w:bCs/>
                <w:color w:val="auto"/>
                <w:sz w:val="24"/>
                <w:szCs w:val="24"/>
              </w:rPr>
            </w:pPr>
            <w:r w:rsidRPr="00E535B4">
              <w:rPr>
                <w:rFonts w:cstheme="minorHAnsi"/>
                <w:b w:val="0"/>
                <w:bCs/>
                <w:color w:val="auto"/>
                <w:sz w:val="24"/>
                <w:szCs w:val="24"/>
              </w:rPr>
              <w:t>Implications:</w:t>
            </w:r>
          </w:p>
          <w:p w14:paraId="080E70F3" w14:textId="77777777" w:rsidR="00FD3233" w:rsidRPr="00E535B4" w:rsidRDefault="00FD3233" w:rsidP="00DB59AF">
            <w:pPr>
              <w:jc w:val="both"/>
              <w:rPr>
                <w:rFonts w:cstheme="minorHAnsi"/>
                <w:color w:val="auto"/>
                <w:sz w:val="24"/>
                <w:szCs w:val="24"/>
              </w:rPr>
            </w:pPr>
          </w:p>
          <w:p w14:paraId="2D0FC1FE" w14:textId="77777777" w:rsidR="00FD3233" w:rsidRPr="00E535B4" w:rsidRDefault="00FD3233" w:rsidP="00DB59AF">
            <w:pPr>
              <w:pStyle w:val="ListParagraph"/>
              <w:numPr>
                <w:ilvl w:val="0"/>
                <w:numId w:val="7"/>
              </w:numPr>
              <w:jc w:val="both"/>
              <w:rPr>
                <w:rFonts w:cstheme="minorHAnsi"/>
                <w:sz w:val="24"/>
                <w:szCs w:val="24"/>
              </w:rPr>
            </w:pPr>
            <w:r w:rsidRPr="00E535B4">
              <w:rPr>
                <w:rFonts w:cstheme="minorHAnsi"/>
                <w:b/>
                <w:bCs/>
                <w:sz w:val="24"/>
                <w:szCs w:val="24"/>
              </w:rPr>
              <w:t>For policy makers</w:t>
            </w:r>
            <w:r w:rsidRPr="00E535B4">
              <w:rPr>
                <w:rFonts w:cstheme="minorHAnsi"/>
                <w:sz w:val="24"/>
                <w:szCs w:val="24"/>
              </w:rPr>
              <w:t xml:space="preserve">: A national strategy for care social enterprises could be developed to co-ordinate, </w:t>
            </w:r>
            <w:proofErr w:type="gramStart"/>
            <w:r w:rsidRPr="00E535B4">
              <w:rPr>
                <w:rFonts w:cstheme="minorHAnsi"/>
                <w:sz w:val="24"/>
                <w:szCs w:val="24"/>
              </w:rPr>
              <w:t>promote</w:t>
            </w:r>
            <w:proofErr w:type="gramEnd"/>
            <w:r w:rsidRPr="00E535B4">
              <w:rPr>
                <w:rFonts w:cstheme="minorHAnsi"/>
                <w:sz w:val="24"/>
                <w:szCs w:val="24"/>
              </w:rPr>
              <w:t xml:space="preserve"> and support the efforts of care social enterprises. </w:t>
            </w:r>
          </w:p>
          <w:p w14:paraId="5091EB17" w14:textId="77777777" w:rsidR="00FD3233" w:rsidRPr="00E535B4" w:rsidRDefault="00FD3233" w:rsidP="00DB59AF">
            <w:pPr>
              <w:pStyle w:val="ListParagraph"/>
              <w:numPr>
                <w:ilvl w:val="0"/>
                <w:numId w:val="7"/>
              </w:numPr>
              <w:jc w:val="both"/>
              <w:rPr>
                <w:rFonts w:cstheme="minorHAnsi"/>
                <w:sz w:val="24"/>
                <w:szCs w:val="24"/>
              </w:rPr>
            </w:pPr>
            <w:r w:rsidRPr="00E535B4">
              <w:rPr>
                <w:rFonts w:cstheme="minorHAnsi"/>
                <w:b/>
                <w:bCs/>
                <w:sz w:val="24"/>
                <w:szCs w:val="24"/>
              </w:rPr>
              <w:t>For local authorities</w:t>
            </w:r>
            <w:r w:rsidRPr="00E535B4">
              <w:rPr>
                <w:rFonts w:cstheme="minorHAnsi"/>
                <w:sz w:val="24"/>
                <w:szCs w:val="24"/>
              </w:rPr>
              <w:t xml:space="preserve">: The research identified good practice in Local Authorities that are working collaboratively with social enterprises as key partners to deliver adult social care. Local level financial, business and IT support were found to enable social enterprises to apply for funding, evidence their work and become more financially sustainable. Good practice that is happening locally could be replicated and shared across England. </w:t>
            </w:r>
          </w:p>
          <w:p w14:paraId="08F4A594" w14:textId="77777777" w:rsidR="00FD3233" w:rsidRPr="00E535B4" w:rsidRDefault="00FD3233" w:rsidP="00DB59AF">
            <w:pPr>
              <w:pStyle w:val="ListParagraph"/>
              <w:numPr>
                <w:ilvl w:val="0"/>
                <w:numId w:val="7"/>
              </w:numPr>
              <w:jc w:val="both"/>
              <w:rPr>
                <w:sz w:val="24"/>
                <w:szCs w:val="24"/>
              </w:rPr>
            </w:pPr>
            <w:r w:rsidRPr="00E535B4">
              <w:rPr>
                <w:rFonts w:cstheme="minorHAnsi"/>
                <w:b/>
                <w:bCs/>
                <w:sz w:val="24"/>
                <w:szCs w:val="24"/>
              </w:rPr>
              <w:t>For social enterprises</w:t>
            </w:r>
            <w:r w:rsidRPr="00E535B4">
              <w:rPr>
                <w:rFonts w:cstheme="minorHAnsi"/>
                <w:sz w:val="24"/>
                <w:szCs w:val="24"/>
              </w:rPr>
              <w:t xml:space="preserve">: Social enterprises should look to become self-sustaining by diversifying their income base, including through commercial activities, local authority contracts and the direct delivery of services to people who self-fund their care or have direct payments. </w:t>
            </w:r>
            <w:r w:rsidRPr="00E535B4">
              <w:rPr>
                <w:sz w:val="24"/>
                <w:szCs w:val="24"/>
              </w:rPr>
              <w:t>Networking can help social enterprises raise their profile and stimulate the sharing of best practice.</w:t>
            </w:r>
          </w:p>
          <w:p w14:paraId="2C80D889" w14:textId="77777777" w:rsidR="00FD3233" w:rsidRPr="00E535B4" w:rsidRDefault="00FD3233" w:rsidP="00DB59AF">
            <w:pPr>
              <w:pStyle w:val="ListParagraph"/>
              <w:numPr>
                <w:ilvl w:val="0"/>
                <w:numId w:val="7"/>
              </w:numPr>
              <w:jc w:val="both"/>
              <w:rPr>
                <w:rFonts w:cstheme="minorHAnsi"/>
                <w:sz w:val="24"/>
                <w:szCs w:val="24"/>
              </w:rPr>
            </w:pPr>
            <w:r w:rsidRPr="00E535B4">
              <w:rPr>
                <w:rFonts w:cstheme="minorHAnsi"/>
                <w:b/>
                <w:bCs/>
                <w:sz w:val="24"/>
                <w:szCs w:val="24"/>
              </w:rPr>
              <w:t>For researchers</w:t>
            </w:r>
            <w:r w:rsidRPr="00E535B4">
              <w:rPr>
                <w:rFonts w:cstheme="minorHAnsi"/>
                <w:sz w:val="24"/>
                <w:szCs w:val="24"/>
              </w:rPr>
              <w:t xml:space="preserve">: </w:t>
            </w:r>
            <w:r w:rsidRPr="00E535B4">
              <w:rPr>
                <w:sz w:val="24"/>
                <w:szCs w:val="24"/>
              </w:rPr>
              <w:t xml:space="preserve">There is lack of national data on care social enterprises and a gap around evidencing their outcomes that needs to be filled if the potential of social enterprises is to be understood. Social care administrative data collected by local and national government should recognise enterprises </w:t>
            </w:r>
            <w:proofErr w:type="gramStart"/>
            <w:r w:rsidRPr="00E535B4">
              <w:rPr>
                <w:sz w:val="24"/>
                <w:szCs w:val="24"/>
              </w:rPr>
              <w:t>and also</w:t>
            </w:r>
            <w:proofErr w:type="gramEnd"/>
            <w:r w:rsidRPr="00E535B4">
              <w:rPr>
                <w:sz w:val="24"/>
                <w:szCs w:val="24"/>
              </w:rPr>
              <w:t xml:space="preserve"> include social value related outcomes.</w:t>
            </w:r>
          </w:p>
          <w:p w14:paraId="65FFDB54" w14:textId="77777777" w:rsidR="00FD3233" w:rsidRPr="0002171F" w:rsidRDefault="00FD3233" w:rsidP="00DB59AF">
            <w:pPr>
              <w:jc w:val="both"/>
              <w:rPr>
                <w:rFonts w:cstheme="minorHAnsi"/>
                <w:sz w:val="24"/>
                <w:szCs w:val="24"/>
              </w:rPr>
            </w:pPr>
          </w:p>
          <w:p w14:paraId="238E245F" w14:textId="77777777" w:rsidR="00FD3233" w:rsidRDefault="00FD3233" w:rsidP="00DB59AF">
            <w:pPr>
              <w:jc w:val="both"/>
              <w:rPr>
                <w:rStyle w:val="Heading2Char"/>
                <w:b w:val="0"/>
                <w:bCs/>
              </w:rPr>
            </w:pPr>
            <w:r w:rsidRPr="0002171F">
              <w:rPr>
                <w:rStyle w:val="Heading2Char"/>
                <w:b w:val="0"/>
                <w:bCs/>
              </w:rPr>
              <w:lastRenderedPageBreak/>
              <w:t>Project Webpage</w:t>
            </w:r>
          </w:p>
          <w:p w14:paraId="1F1617D9" w14:textId="77777777" w:rsidR="00FD3233" w:rsidRPr="006561BE" w:rsidRDefault="00000000" w:rsidP="00DB59AF">
            <w:pPr>
              <w:jc w:val="both"/>
              <w:rPr>
                <w:rFonts w:cstheme="minorHAnsi"/>
                <w:sz w:val="24"/>
                <w:szCs w:val="24"/>
              </w:rPr>
            </w:pPr>
            <w:hyperlink r:id="rId10" w:history="1">
              <w:r w:rsidR="00FD3233" w:rsidRPr="001E5355">
                <w:rPr>
                  <w:rStyle w:val="Hyperlink"/>
                  <w:rFonts w:cstheme="minorHAnsi"/>
                  <w:color w:val="auto"/>
                  <w:sz w:val="24"/>
                  <w:szCs w:val="24"/>
                </w:rPr>
                <w:t>https://www.birmingham.ac.uk/schools/social-policy/research/projects/social-enterprise-social-care.aspx</w:t>
              </w:r>
            </w:hyperlink>
            <w:r w:rsidR="00FD3233" w:rsidRPr="001E5355">
              <w:rPr>
                <w:rFonts w:cstheme="minorHAnsi"/>
                <w:color w:val="auto"/>
                <w:sz w:val="24"/>
                <w:szCs w:val="24"/>
              </w:rPr>
              <w:t xml:space="preserve"> </w:t>
            </w:r>
          </w:p>
          <w:p w14:paraId="2D9D9050" w14:textId="77777777" w:rsidR="00FD3233" w:rsidRPr="00E535B4" w:rsidRDefault="00FD3233" w:rsidP="00DB59AF">
            <w:pPr>
              <w:jc w:val="both"/>
              <w:rPr>
                <w:rFonts w:cstheme="minorHAnsi"/>
                <w:color w:val="auto"/>
                <w:sz w:val="24"/>
                <w:szCs w:val="24"/>
              </w:rPr>
            </w:pPr>
          </w:p>
          <w:p w14:paraId="10B6148C" w14:textId="0E0F09DA" w:rsidR="00FD3233" w:rsidRPr="00E535B4" w:rsidRDefault="008B1CF8" w:rsidP="008B1CF8">
            <w:pPr>
              <w:rPr>
                <w:iCs/>
                <w:color w:val="auto"/>
                <w:sz w:val="36"/>
              </w:rPr>
            </w:pPr>
            <w:r w:rsidRPr="008B1CF8">
              <w:rPr>
                <w:b w:val="0"/>
                <w:bCs/>
                <w:sz w:val="20"/>
                <w:szCs w:val="20"/>
              </w:rPr>
              <w:t xml:space="preserve">This report </w:t>
            </w:r>
            <w:proofErr w:type="spellStart"/>
            <w:r w:rsidRPr="008B1CF8">
              <w:rPr>
                <w:b w:val="0"/>
                <w:bCs/>
                <w:sz w:val="20"/>
                <w:szCs w:val="20"/>
              </w:rPr>
              <w:t>summari</w:t>
            </w:r>
            <w:r w:rsidR="00034EB9">
              <w:rPr>
                <w:b w:val="0"/>
                <w:bCs/>
                <w:sz w:val="20"/>
                <w:szCs w:val="20"/>
              </w:rPr>
              <w:t>s</w:t>
            </w:r>
            <w:r w:rsidRPr="008B1CF8">
              <w:rPr>
                <w:b w:val="0"/>
                <w:bCs/>
                <w:sz w:val="20"/>
                <w:szCs w:val="20"/>
              </w:rPr>
              <w:t>es</w:t>
            </w:r>
            <w:proofErr w:type="spellEnd"/>
            <w:r w:rsidRPr="008B1CF8">
              <w:rPr>
                <w:b w:val="0"/>
                <w:bCs/>
                <w:sz w:val="20"/>
                <w:szCs w:val="20"/>
              </w:rPr>
              <w:t xml:space="preserve"> independent work funded by the National Institute for Health Research School for Social Care Research. The views expressed in this presentation are those of the author(s) and not necessarily those of the NIHR SSCR,</w:t>
            </w:r>
            <w:r w:rsidR="0006074E">
              <w:rPr>
                <w:b w:val="0"/>
                <w:bCs/>
                <w:sz w:val="20"/>
                <w:szCs w:val="20"/>
              </w:rPr>
              <w:t xml:space="preserve"> </w:t>
            </w:r>
            <w:r w:rsidRPr="008B1CF8">
              <w:rPr>
                <w:b w:val="0"/>
                <w:bCs/>
                <w:sz w:val="20"/>
                <w:szCs w:val="20"/>
              </w:rPr>
              <w:t>the National Institute for Health Research or the Department of Health and Social Care</w:t>
            </w:r>
            <w:r>
              <w:t>.</w:t>
            </w:r>
          </w:p>
        </w:tc>
      </w:tr>
    </w:tbl>
    <w:p w14:paraId="6F874C08" w14:textId="77777777" w:rsidR="00FD3233" w:rsidRPr="00E535B4" w:rsidRDefault="00FD3233" w:rsidP="00FD3233">
      <w:pPr>
        <w:rPr>
          <w:color w:val="auto"/>
        </w:rPr>
      </w:pPr>
    </w:p>
    <w:sectPr w:rsidR="00FD3233" w:rsidRPr="00E535B4" w:rsidSect="00DF027C">
      <w:headerReference w:type="default" r:id="rId11"/>
      <w:footerReference w:type="default" r:id="rId12"/>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82F6E" w14:textId="77777777" w:rsidR="00ED7B2E" w:rsidRDefault="00ED7B2E">
      <w:r>
        <w:separator/>
      </w:r>
    </w:p>
    <w:p w14:paraId="6F4097B4" w14:textId="77777777" w:rsidR="00ED7B2E" w:rsidRDefault="00ED7B2E"/>
  </w:endnote>
  <w:endnote w:type="continuationSeparator" w:id="0">
    <w:p w14:paraId="16EAFE56" w14:textId="77777777" w:rsidR="00ED7B2E" w:rsidRDefault="00ED7B2E">
      <w:r>
        <w:continuationSeparator/>
      </w:r>
    </w:p>
    <w:p w14:paraId="502BD84C" w14:textId="77777777" w:rsidR="00ED7B2E" w:rsidRDefault="00ED7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748919"/>
      <w:docPartObj>
        <w:docPartGallery w:val="Page Numbers (Bottom of Page)"/>
        <w:docPartUnique/>
      </w:docPartObj>
    </w:sdtPr>
    <w:sdtEndPr>
      <w:rPr>
        <w:noProof/>
      </w:rPr>
    </w:sdtEndPr>
    <w:sdtContent>
      <w:p w14:paraId="4B9BEEA1" w14:textId="77777777" w:rsidR="00DF027C" w:rsidRDefault="00DF027C">
        <w:pPr>
          <w:pStyle w:val="Footer"/>
          <w:jc w:val="center"/>
        </w:pPr>
        <w:r>
          <w:fldChar w:fldCharType="begin"/>
        </w:r>
        <w:r>
          <w:instrText xml:space="preserve"> PAGE   \* MERGEFORMAT </w:instrText>
        </w:r>
        <w:r>
          <w:fldChar w:fldCharType="separate"/>
        </w:r>
        <w:r w:rsidR="006E5716">
          <w:rPr>
            <w:noProof/>
          </w:rPr>
          <w:t>1</w:t>
        </w:r>
        <w:r>
          <w:rPr>
            <w:noProof/>
          </w:rPr>
          <w:fldChar w:fldCharType="end"/>
        </w:r>
      </w:p>
    </w:sdtContent>
  </w:sdt>
  <w:p w14:paraId="381E6B4F" w14:textId="77777777" w:rsidR="00DF027C" w:rsidRDefault="00DF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5B54" w14:textId="77777777" w:rsidR="00ED7B2E" w:rsidRDefault="00ED7B2E">
      <w:r>
        <w:separator/>
      </w:r>
    </w:p>
    <w:p w14:paraId="5F11966E" w14:textId="77777777" w:rsidR="00ED7B2E" w:rsidRDefault="00ED7B2E"/>
  </w:footnote>
  <w:footnote w:type="continuationSeparator" w:id="0">
    <w:p w14:paraId="5E3420A5" w14:textId="77777777" w:rsidR="00ED7B2E" w:rsidRDefault="00ED7B2E">
      <w:r>
        <w:continuationSeparator/>
      </w:r>
    </w:p>
    <w:p w14:paraId="10D54ED5" w14:textId="77777777" w:rsidR="00ED7B2E" w:rsidRDefault="00ED7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Borders>
        <w:top w:val="single" w:sz="36" w:space="0" w:color="455F51" w:themeColor="text2"/>
        <w:left w:val="single" w:sz="36" w:space="0" w:color="455F51" w:themeColor="text2"/>
        <w:bottom w:val="single" w:sz="36" w:space="0" w:color="455F51" w:themeColor="text2"/>
        <w:right w:val="single" w:sz="36" w:space="0" w:color="455F51" w:themeColor="text2"/>
        <w:insideH w:val="single" w:sz="36" w:space="0" w:color="455F51" w:themeColor="text2"/>
        <w:insideV w:val="single" w:sz="36" w:space="0" w:color="455F51" w:themeColor="text2"/>
      </w:tblBorders>
      <w:tblLook w:val="0000" w:firstRow="0" w:lastRow="0" w:firstColumn="0" w:lastColumn="0" w:noHBand="0" w:noVBand="0"/>
    </w:tblPr>
    <w:tblGrid>
      <w:gridCol w:w="9990"/>
    </w:tblGrid>
    <w:tr w:rsidR="00D077E9" w14:paraId="490B439D" w14:textId="77777777" w:rsidTr="00D077E9">
      <w:trPr>
        <w:trHeight w:val="978"/>
      </w:trPr>
      <w:tc>
        <w:tcPr>
          <w:tcW w:w="9990" w:type="dxa"/>
          <w:tcBorders>
            <w:top w:val="nil"/>
            <w:left w:val="nil"/>
            <w:bottom w:val="single" w:sz="36" w:space="0" w:color="37A76F" w:themeColor="accent3"/>
            <w:right w:val="nil"/>
          </w:tcBorders>
        </w:tcPr>
        <w:p w14:paraId="4355AE44" w14:textId="77777777" w:rsidR="00D077E9" w:rsidRDefault="00D077E9">
          <w:pPr>
            <w:pStyle w:val="Header"/>
          </w:pPr>
        </w:p>
      </w:tc>
    </w:tr>
  </w:tbl>
  <w:p w14:paraId="502DC0DD" w14:textId="77777777" w:rsidR="00D077E9" w:rsidRDefault="00D077E9"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E1C10"/>
    <w:multiLevelType w:val="hybridMultilevel"/>
    <w:tmpl w:val="FBF6CC9A"/>
    <w:lvl w:ilvl="0" w:tplc="E3A84A5C">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B059FE"/>
    <w:multiLevelType w:val="hybridMultilevel"/>
    <w:tmpl w:val="C13A89CA"/>
    <w:lvl w:ilvl="0" w:tplc="5C127534">
      <w:start w:val="1"/>
      <w:numFmt w:val="decimal"/>
      <w:lvlText w:val="%1."/>
      <w:lvlJc w:val="left"/>
      <w:pPr>
        <w:ind w:left="360" w:hanging="360"/>
      </w:pPr>
      <w:rPr>
        <w:rFonts w:cs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CB60D6"/>
    <w:multiLevelType w:val="hybridMultilevel"/>
    <w:tmpl w:val="6C5E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93833"/>
    <w:multiLevelType w:val="hybridMultilevel"/>
    <w:tmpl w:val="5D7CF262"/>
    <w:lvl w:ilvl="0" w:tplc="E3A84A5C">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F1788"/>
    <w:multiLevelType w:val="hybridMultilevel"/>
    <w:tmpl w:val="70166B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6E4F05"/>
    <w:multiLevelType w:val="hybridMultilevel"/>
    <w:tmpl w:val="622E04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E7580A"/>
    <w:multiLevelType w:val="hybridMultilevel"/>
    <w:tmpl w:val="AE14D7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9394908">
    <w:abstractNumId w:val="6"/>
  </w:num>
  <w:num w:numId="2" w16cid:durableId="372002336">
    <w:abstractNumId w:val="1"/>
  </w:num>
  <w:num w:numId="3" w16cid:durableId="1102918250">
    <w:abstractNumId w:val="4"/>
  </w:num>
  <w:num w:numId="4" w16cid:durableId="1860730019">
    <w:abstractNumId w:val="2"/>
  </w:num>
  <w:num w:numId="5" w16cid:durableId="696126229">
    <w:abstractNumId w:val="0"/>
  </w:num>
  <w:num w:numId="6" w16cid:durableId="2043743935">
    <w:abstractNumId w:val="3"/>
  </w:num>
  <w:num w:numId="7" w16cid:durableId="986128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64"/>
    <w:rsid w:val="0002171F"/>
    <w:rsid w:val="0002482E"/>
    <w:rsid w:val="00034EB9"/>
    <w:rsid w:val="00050324"/>
    <w:rsid w:val="0006074E"/>
    <w:rsid w:val="000731A9"/>
    <w:rsid w:val="000A0150"/>
    <w:rsid w:val="000E63C9"/>
    <w:rsid w:val="00130E9D"/>
    <w:rsid w:val="00150A6D"/>
    <w:rsid w:val="00185B35"/>
    <w:rsid w:val="001E5355"/>
    <w:rsid w:val="001F2BC8"/>
    <w:rsid w:val="001F5F6B"/>
    <w:rsid w:val="00243EBC"/>
    <w:rsid w:val="00246A35"/>
    <w:rsid w:val="00284348"/>
    <w:rsid w:val="002F51F5"/>
    <w:rsid w:val="00312137"/>
    <w:rsid w:val="00330359"/>
    <w:rsid w:val="0033762F"/>
    <w:rsid w:val="00366C7E"/>
    <w:rsid w:val="00384EA3"/>
    <w:rsid w:val="003A39A1"/>
    <w:rsid w:val="003C2191"/>
    <w:rsid w:val="003D3863"/>
    <w:rsid w:val="004110DE"/>
    <w:rsid w:val="0041680D"/>
    <w:rsid w:val="0044085A"/>
    <w:rsid w:val="004B21A5"/>
    <w:rsid w:val="005037F0"/>
    <w:rsid w:val="00516A86"/>
    <w:rsid w:val="005275F6"/>
    <w:rsid w:val="00572102"/>
    <w:rsid w:val="00575B64"/>
    <w:rsid w:val="005F1BB0"/>
    <w:rsid w:val="00656C4D"/>
    <w:rsid w:val="006E5716"/>
    <w:rsid w:val="007302B3"/>
    <w:rsid w:val="00730733"/>
    <w:rsid w:val="00730E3A"/>
    <w:rsid w:val="00736AAF"/>
    <w:rsid w:val="00765B2A"/>
    <w:rsid w:val="00783A34"/>
    <w:rsid w:val="007A658F"/>
    <w:rsid w:val="007C6B52"/>
    <w:rsid w:val="007D16C5"/>
    <w:rsid w:val="007D62D3"/>
    <w:rsid w:val="00862FE4"/>
    <w:rsid w:val="0086389A"/>
    <w:rsid w:val="0087605E"/>
    <w:rsid w:val="0088406F"/>
    <w:rsid w:val="008B1CF8"/>
    <w:rsid w:val="008B1FEE"/>
    <w:rsid w:val="00903C32"/>
    <w:rsid w:val="00916B16"/>
    <w:rsid w:val="009173B9"/>
    <w:rsid w:val="0093335D"/>
    <w:rsid w:val="0093613E"/>
    <w:rsid w:val="00943026"/>
    <w:rsid w:val="00966B81"/>
    <w:rsid w:val="009C7720"/>
    <w:rsid w:val="009E696D"/>
    <w:rsid w:val="00A23AFA"/>
    <w:rsid w:val="00A31B3E"/>
    <w:rsid w:val="00A532F3"/>
    <w:rsid w:val="00A8489E"/>
    <w:rsid w:val="00AC29F3"/>
    <w:rsid w:val="00B231E5"/>
    <w:rsid w:val="00C02B87"/>
    <w:rsid w:val="00C4086D"/>
    <w:rsid w:val="00CA1896"/>
    <w:rsid w:val="00CB5B28"/>
    <w:rsid w:val="00CD6085"/>
    <w:rsid w:val="00CF5371"/>
    <w:rsid w:val="00D0323A"/>
    <w:rsid w:val="00D0559F"/>
    <w:rsid w:val="00D077E9"/>
    <w:rsid w:val="00D42CB7"/>
    <w:rsid w:val="00D5413D"/>
    <w:rsid w:val="00D570A9"/>
    <w:rsid w:val="00D70D02"/>
    <w:rsid w:val="00D770C7"/>
    <w:rsid w:val="00D86945"/>
    <w:rsid w:val="00D90290"/>
    <w:rsid w:val="00DD152F"/>
    <w:rsid w:val="00DE213F"/>
    <w:rsid w:val="00DF027C"/>
    <w:rsid w:val="00E00A32"/>
    <w:rsid w:val="00E22ACD"/>
    <w:rsid w:val="00E423CA"/>
    <w:rsid w:val="00E43812"/>
    <w:rsid w:val="00E535B4"/>
    <w:rsid w:val="00E620B0"/>
    <w:rsid w:val="00E81B40"/>
    <w:rsid w:val="00EB3640"/>
    <w:rsid w:val="00ED5094"/>
    <w:rsid w:val="00ED7B2E"/>
    <w:rsid w:val="00EF555B"/>
    <w:rsid w:val="00F027BB"/>
    <w:rsid w:val="00F11DCF"/>
    <w:rsid w:val="00F162EA"/>
    <w:rsid w:val="00F52D27"/>
    <w:rsid w:val="00F83527"/>
    <w:rsid w:val="00FD3233"/>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13D4C"/>
  <w15:docId w15:val="{9421F29D-4E5A-4286-B064-05CD87F4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455F51"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455F51"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33473C"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455F51"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455F51" w:themeColor="text2"/>
      <w:sz w:val="28"/>
      <w:szCs w:val="22"/>
    </w:rPr>
  </w:style>
  <w:style w:type="character" w:customStyle="1" w:styleId="EmphasisTextChar">
    <w:name w:val="Emphasis Text Char"/>
    <w:basedOn w:val="DefaultParagraphFont"/>
    <w:link w:val="EmphasisText"/>
    <w:rsid w:val="00DF027C"/>
    <w:rPr>
      <w:rFonts w:eastAsiaTheme="minorEastAsia"/>
      <w:b/>
      <w:color w:val="455F51" w:themeColor="text2"/>
      <w:sz w:val="28"/>
      <w:szCs w:val="22"/>
    </w:rPr>
  </w:style>
  <w:style w:type="paragraph" w:styleId="ListParagraph">
    <w:name w:val="List Paragraph"/>
    <w:basedOn w:val="Normal"/>
    <w:uiPriority w:val="34"/>
    <w:qFormat/>
    <w:rsid w:val="00E535B4"/>
    <w:pPr>
      <w:spacing w:after="160" w:line="259" w:lineRule="auto"/>
      <w:ind w:left="720"/>
      <w:contextualSpacing/>
    </w:pPr>
    <w:rPr>
      <w:rFonts w:eastAsiaTheme="minorHAnsi"/>
      <w:b w:val="0"/>
      <w:color w:val="auto"/>
      <w:sz w:val="22"/>
      <w:lang w:val="en-GB"/>
    </w:rPr>
  </w:style>
  <w:style w:type="character" w:styleId="Hyperlink">
    <w:name w:val="Hyperlink"/>
    <w:basedOn w:val="DefaultParagraphFont"/>
    <w:uiPriority w:val="99"/>
    <w:unhideWhenUsed/>
    <w:rsid w:val="00E535B4"/>
    <w:rPr>
      <w:color w:val="EE7B08" w:themeColor="hyperlink"/>
      <w:u w:val="single"/>
    </w:rPr>
  </w:style>
  <w:style w:type="character" w:styleId="FollowedHyperlink">
    <w:name w:val="FollowedHyperlink"/>
    <w:basedOn w:val="DefaultParagraphFont"/>
    <w:uiPriority w:val="99"/>
    <w:semiHidden/>
    <w:unhideWhenUsed/>
    <w:rsid w:val="0006074E"/>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rmingham.ac.uk/schools/social-policy/research/projects/social-enterprise-social-care.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ap\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D7AFDE8ED46A58C60F4EE086C06BB"/>
        <w:category>
          <w:name w:val="General"/>
          <w:gallery w:val="placeholder"/>
        </w:category>
        <w:types>
          <w:type w:val="bbPlcHdr"/>
        </w:types>
        <w:behaviors>
          <w:behavior w:val="content"/>
        </w:behaviors>
        <w:guid w:val="{E067F018-6334-4EAC-BA90-70BD2FEAA4E7}"/>
      </w:docPartPr>
      <w:docPartBody>
        <w:p w:rsidR="00D0494F" w:rsidRDefault="00D0494F">
          <w:pPr>
            <w:pStyle w:val="3EAD7AFDE8ED46A58C60F4EE086C06BB"/>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rPr>
            <w:t>November 15</w:t>
          </w:r>
          <w:r w:rsidRPr="00D86945">
            <w:rPr>
              <w:rStyle w:val="SubtitleChar"/>
              <w:b/>
            </w:rPr>
            <w:fldChar w:fldCharType="end"/>
          </w:r>
        </w:p>
      </w:docPartBody>
    </w:docPart>
    <w:docPart>
      <w:docPartPr>
        <w:name w:val="702E3CA8A9704A0B8B186422C3D4CE20"/>
        <w:category>
          <w:name w:val="General"/>
          <w:gallery w:val="placeholder"/>
        </w:category>
        <w:types>
          <w:type w:val="bbPlcHdr"/>
        </w:types>
        <w:behaviors>
          <w:behavior w:val="content"/>
        </w:behaviors>
        <w:guid w:val="{1DDAEF20-062C-4822-8B3F-1AD270430C9E}"/>
      </w:docPartPr>
      <w:docPartBody>
        <w:p w:rsidR="00464749" w:rsidRDefault="006D366A" w:rsidP="006D366A">
          <w:pPr>
            <w:pStyle w:val="702E3CA8A9704A0B8B186422C3D4CE20"/>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4F"/>
    <w:rsid w:val="00191053"/>
    <w:rsid w:val="00464749"/>
    <w:rsid w:val="00467488"/>
    <w:rsid w:val="004F5812"/>
    <w:rsid w:val="006D366A"/>
    <w:rsid w:val="00A912D4"/>
    <w:rsid w:val="00D0494F"/>
    <w:rsid w:val="00F4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Pr>
      <w:caps/>
      <w:color w:val="44546A" w:themeColor="text2"/>
      <w:spacing w:val="20"/>
      <w:sz w:val="32"/>
      <w:lang w:val="en-US" w:eastAsia="en-US"/>
    </w:rPr>
  </w:style>
  <w:style w:type="paragraph" w:customStyle="1" w:styleId="3EAD7AFDE8ED46A58C60F4EE086C06BB">
    <w:name w:val="3EAD7AFDE8ED46A58C60F4EE086C06BB"/>
  </w:style>
  <w:style w:type="paragraph" w:customStyle="1" w:styleId="702E3CA8A9704A0B8B186422C3D4CE20">
    <w:name w:val="702E3CA8A9704A0B8B186422C3D4CE20"/>
    <w:rsid w:val="006D3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Template>
  <TotalTime>8</TotalTime>
  <Pages>7</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Evans (Social Policy)</dc:creator>
  <cp:keywords/>
  <cp:lastModifiedBy>Julie Foster (Social Sciences)</cp:lastModifiedBy>
  <cp:revision>3</cp:revision>
  <cp:lastPrinted>2006-08-01T17:47:00Z</cp:lastPrinted>
  <dcterms:created xsi:type="dcterms:W3CDTF">2023-08-08T13:43:00Z</dcterms:created>
  <dcterms:modified xsi:type="dcterms:W3CDTF">2023-08-08T13:50:00Z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