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45964" w14:textId="04B8AD56" w:rsidR="001A768A" w:rsidRDefault="007A7699" w:rsidP="0085726D">
      <w:r>
        <w:rPr>
          <w:noProof/>
        </w:rPr>
        <w:drawing>
          <wp:inline distT="0" distB="0" distL="0" distR="0" wp14:anchorId="6B8E37FE" wp14:editId="4A07088E">
            <wp:extent cx="2367280" cy="590550"/>
            <wp:effectExtent l="0" t="0" r="0" b="0"/>
            <wp:docPr id="329394129" name="Picture 1"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394129" name="Picture 1" descr="University of Birmingham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67280" cy="590550"/>
                    </a:xfrm>
                    <a:prstGeom prst="rect">
                      <a:avLst/>
                    </a:prstGeom>
                    <a:noFill/>
                    <a:ln>
                      <a:noFill/>
                    </a:ln>
                  </pic:spPr>
                </pic:pic>
              </a:graphicData>
            </a:graphic>
          </wp:inline>
        </w:drawing>
      </w:r>
    </w:p>
    <w:p w14:paraId="7AAE617B" w14:textId="4D62F480" w:rsidR="00AF1CAC" w:rsidRPr="00824014" w:rsidRDefault="00824014" w:rsidP="00824014">
      <w:pPr>
        <w:pStyle w:val="Heading1"/>
        <w:rPr>
          <w:sz w:val="56"/>
          <w:szCs w:val="24"/>
        </w:rPr>
      </w:pPr>
      <w:r w:rsidRPr="00824014">
        <w:rPr>
          <w:sz w:val="56"/>
          <w:szCs w:val="24"/>
        </w:rPr>
        <w:t>Carbon Management Plan</w:t>
      </w:r>
    </w:p>
    <w:p w14:paraId="0EDEA020" w14:textId="39146D67" w:rsidR="00AF1CAC" w:rsidRDefault="00824014" w:rsidP="00AF1CAC">
      <w:r>
        <w:t>Ju</w:t>
      </w:r>
      <w:r w:rsidR="0022465B">
        <w:t>ly</w:t>
      </w:r>
      <w:r>
        <w:t xml:space="preserve"> 2025</w:t>
      </w:r>
    </w:p>
    <w:p w14:paraId="0DB1A972" w14:textId="5DCF4ABA" w:rsidR="007A7B3B" w:rsidRPr="00AF1CAC" w:rsidRDefault="007A7B3B" w:rsidP="00776EA6">
      <w:pPr>
        <w:pStyle w:val="WeActivateSignoff"/>
      </w:pPr>
      <w:r>
        <w:t>We advance</w:t>
      </w:r>
      <w:r w:rsidR="00A60677">
        <w:br/>
      </w:r>
      <w:r w:rsidR="00A60677" w:rsidRPr="00A60677">
        <w:rPr>
          <w:rStyle w:val="Strong"/>
        </w:rPr>
        <w:t>We activate</w:t>
      </w:r>
    </w:p>
    <w:p w14:paraId="73BE2844" w14:textId="77777777" w:rsidR="00B210DF" w:rsidRDefault="006B4D5C" w:rsidP="00E40C01">
      <w:r>
        <w:t>birmingham.ac.uk</w:t>
      </w:r>
    </w:p>
    <w:p w14:paraId="5FDD7D24" w14:textId="6388A029" w:rsidR="00753E46" w:rsidRPr="00824014" w:rsidRDefault="00B210DF">
      <w:r>
        <w:br w:type="page"/>
      </w:r>
    </w:p>
    <w:p w14:paraId="4F16B986" w14:textId="77777777" w:rsidR="00753E46" w:rsidRPr="00824014" w:rsidRDefault="003245D4" w:rsidP="003245D4">
      <w:pPr>
        <w:pStyle w:val="Heading2"/>
        <w:rPr>
          <w:rFonts w:cs="Arial"/>
          <w:sz w:val="24"/>
          <w:szCs w:val="24"/>
        </w:rPr>
      </w:pPr>
      <w:bookmarkStart w:id="0" w:name="_Toc177128174"/>
      <w:r w:rsidRPr="00824014">
        <w:rPr>
          <w:rFonts w:cs="Arial"/>
          <w:sz w:val="24"/>
          <w:szCs w:val="24"/>
        </w:rPr>
        <w:lastRenderedPageBreak/>
        <w:t>Executive summary</w:t>
      </w:r>
      <w:bookmarkEnd w:id="0"/>
    </w:p>
    <w:p w14:paraId="71D884D7" w14:textId="77777777" w:rsidR="00824014" w:rsidRPr="00824014" w:rsidRDefault="00824014" w:rsidP="00041277">
      <w:pPr>
        <w:jc w:val="both"/>
        <w:rPr>
          <w:rFonts w:eastAsia="Calibri" w:cs="Arial"/>
          <w:kern w:val="0"/>
          <w:szCs w:val="24"/>
          <w14:ligatures w14:val="none"/>
        </w:rPr>
      </w:pPr>
      <w:r w:rsidRPr="00824014">
        <w:rPr>
          <w:rFonts w:eastAsia="Calibri" w:cs="Arial"/>
          <w:kern w:val="0"/>
          <w:szCs w:val="24"/>
          <w14:ligatures w14:val="none"/>
        </w:rPr>
        <w:t xml:space="preserve">This Carbon Management Plan summarises the University’s approach to carbon reduction, aiming to achieve net zero carbon (NZC) by 2045, and our annual reporting of progress. </w:t>
      </w:r>
    </w:p>
    <w:p w14:paraId="1A6D2378" w14:textId="4EEC2240" w:rsidR="00824014" w:rsidRPr="00824014" w:rsidRDefault="00824014" w:rsidP="00041277">
      <w:pPr>
        <w:jc w:val="both"/>
        <w:rPr>
          <w:rFonts w:eastAsia="Calibri" w:cs="Arial"/>
          <w:kern w:val="0"/>
          <w:szCs w:val="24"/>
          <w14:ligatures w14:val="none"/>
        </w:rPr>
      </w:pPr>
      <w:r w:rsidRPr="00824014">
        <w:rPr>
          <w:rFonts w:eastAsia="Calibri" w:cs="Arial"/>
          <w:kern w:val="0"/>
          <w:szCs w:val="24"/>
          <w14:ligatures w14:val="none"/>
        </w:rPr>
        <w:t xml:space="preserve">This will see not only the University reducing its environmental impact but that of our suppliers, partners, and contractors alike, as we use our influence, partnerships and convening power to promote sustainable practices across our regional and global networks. Our approach aligns with our responsibilities as a signatory to the Concordat for the Environmental Sustainability </w:t>
      </w:r>
      <w:r w:rsidR="00041277">
        <w:rPr>
          <w:rFonts w:eastAsia="Calibri" w:cs="Arial"/>
          <w:kern w:val="0"/>
          <w:szCs w:val="24"/>
          <w14:ligatures w14:val="none"/>
        </w:rPr>
        <w:t>in</w:t>
      </w:r>
      <w:r w:rsidRPr="00824014">
        <w:rPr>
          <w:rFonts w:eastAsia="Calibri" w:cs="Arial"/>
          <w:kern w:val="0"/>
          <w:szCs w:val="24"/>
          <w14:ligatures w14:val="none"/>
        </w:rPr>
        <w:t xml:space="preserve"> Research and Innovation </w:t>
      </w:r>
      <w:r w:rsidR="00041277">
        <w:rPr>
          <w:rFonts w:eastAsia="Calibri" w:cs="Arial"/>
          <w:kern w:val="0"/>
          <w:szCs w:val="24"/>
          <w14:ligatures w14:val="none"/>
        </w:rPr>
        <w:t>P</w:t>
      </w:r>
      <w:r w:rsidRPr="00824014">
        <w:rPr>
          <w:rFonts w:eastAsia="Calibri" w:cs="Arial"/>
          <w:kern w:val="0"/>
          <w:szCs w:val="24"/>
          <w14:ligatures w14:val="none"/>
        </w:rPr>
        <w:t xml:space="preserve">ractice and most importantly, our civic purpose. </w:t>
      </w:r>
      <w:r w:rsidRPr="00824014">
        <w:rPr>
          <w:rFonts w:eastAsia="Arial" w:cs="Arial"/>
          <w:szCs w:val="24"/>
          <w:lang w:val="en-GB"/>
        </w:rPr>
        <w:t xml:space="preserve">As a </w:t>
      </w:r>
      <w:proofErr w:type="gramStart"/>
      <w:r w:rsidRPr="00824014">
        <w:rPr>
          <w:rFonts w:eastAsia="Arial" w:cs="Arial"/>
          <w:szCs w:val="24"/>
          <w:lang w:val="en-GB"/>
        </w:rPr>
        <w:t>University</w:t>
      </w:r>
      <w:proofErr w:type="gramEnd"/>
      <w:r w:rsidRPr="00824014">
        <w:rPr>
          <w:rFonts w:eastAsia="Arial" w:cs="Arial"/>
          <w:szCs w:val="24"/>
          <w:lang w:val="en-GB"/>
        </w:rPr>
        <w:t xml:space="preserve"> founded on social </w:t>
      </w:r>
      <w:r w:rsidRPr="00824014">
        <w:rPr>
          <w:rFonts w:eastAsia="Arial" w:cs="Arial"/>
          <w:szCs w:val="24"/>
        </w:rPr>
        <w:t>responsibility</w:t>
      </w:r>
      <w:r w:rsidRPr="00824014">
        <w:rPr>
          <w:rFonts w:eastAsia="Arial" w:cs="Arial"/>
          <w:szCs w:val="24"/>
          <w:lang w:val="en-GB"/>
        </w:rPr>
        <w:t>, we are committed to addressing the sustainability and climate challenges facing our world.</w:t>
      </w:r>
      <w:r w:rsidRPr="00824014">
        <w:rPr>
          <w:rFonts w:eastAsia="Arial" w:cs="Arial"/>
          <w:szCs w:val="24"/>
        </w:rPr>
        <w:t xml:space="preserve"> </w:t>
      </w:r>
      <w:r w:rsidRPr="00824014">
        <w:rPr>
          <w:rFonts w:eastAsia="Calibri" w:cs="Arial"/>
          <w:kern w:val="0"/>
          <w:szCs w:val="24"/>
          <w14:ligatures w14:val="none"/>
        </w:rPr>
        <w:t xml:space="preserve">This plan </w:t>
      </w:r>
      <w:r w:rsidR="00DB63EF">
        <w:rPr>
          <w:rFonts w:eastAsia="Calibri" w:cs="Arial"/>
          <w:kern w:val="0"/>
          <w:szCs w:val="24"/>
          <w14:ligatures w14:val="none"/>
        </w:rPr>
        <w:t>was</w:t>
      </w:r>
      <w:r w:rsidRPr="00824014">
        <w:rPr>
          <w:rFonts w:eastAsia="Calibri" w:cs="Arial"/>
          <w:kern w:val="0"/>
          <w:szCs w:val="24"/>
          <w14:ligatures w14:val="none"/>
        </w:rPr>
        <w:t xml:space="preserve"> reviewed and approved by the Sustainability Steering Group</w:t>
      </w:r>
      <w:r w:rsidR="00DB63EF">
        <w:rPr>
          <w:rFonts w:eastAsia="Calibri" w:cs="Arial"/>
          <w:kern w:val="0"/>
          <w:szCs w:val="24"/>
          <w14:ligatures w14:val="none"/>
        </w:rPr>
        <w:t xml:space="preserve"> in Ju</w:t>
      </w:r>
      <w:r w:rsidR="006C2688">
        <w:rPr>
          <w:rFonts w:eastAsia="Calibri" w:cs="Arial"/>
          <w:kern w:val="0"/>
          <w:szCs w:val="24"/>
          <w14:ligatures w14:val="none"/>
        </w:rPr>
        <w:t>ly 2025</w:t>
      </w:r>
      <w:r w:rsidRPr="00824014">
        <w:rPr>
          <w:rFonts w:eastAsia="Calibri" w:cs="Arial"/>
          <w:kern w:val="0"/>
          <w:szCs w:val="24"/>
          <w14:ligatures w14:val="none"/>
        </w:rPr>
        <w:t xml:space="preserve">; the Sustainability Steering Group are responsible for providing </w:t>
      </w:r>
      <w:r w:rsidRPr="00824014">
        <w:rPr>
          <w:rFonts w:eastAsia="Arial" w:cs="Arial"/>
          <w:color w:val="000000" w:themeColor="text1"/>
          <w:szCs w:val="24"/>
          <w:lang w:val="en-GB"/>
        </w:rPr>
        <w:t>strategic oversight and co-ordination of the University’s approach to delivering sustainability</w:t>
      </w:r>
      <w:r w:rsidRPr="00824014">
        <w:rPr>
          <w:rFonts w:eastAsia="Calibri" w:cs="Arial"/>
          <w:kern w:val="0"/>
          <w:szCs w:val="24"/>
          <w14:ligatures w14:val="none"/>
        </w:rPr>
        <w:t>.</w:t>
      </w:r>
    </w:p>
    <w:p w14:paraId="35D835A7" w14:textId="77777777" w:rsidR="00A20F1A" w:rsidRPr="00824014" w:rsidRDefault="00A20F1A" w:rsidP="008A2EEF"/>
    <w:p w14:paraId="428F17B1" w14:textId="77777777" w:rsidR="00A20F1A" w:rsidRDefault="00A20F1A" w:rsidP="008A2EEF">
      <w:pPr>
        <w:rPr>
          <w:lang w:val="en-GB"/>
        </w:rPr>
      </w:pPr>
    </w:p>
    <w:p w14:paraId="068CBAD8" w14:textId="77777777" w:rsidR="00A20F1A" w:rsidRDefault="00A20F1A" w:rsidP="008A2EEF">
      <w:pPr>
        <w:rPr>
          <w:lang w:val="en-GB"/>
        </w:rPr>
      </w:pPr>
    </w:p>
    <w:p w14:paraId="5FE8A644" w14:textId="77777777" w:rsidR="00A20F1A" w:rsidRDefault="00A20F1A" w:rsidP="008A2EEF">
      <w:pPr>
        <w:rPr>
          <w:lang w:val="en-GB"/>
        </w:rPr>
      </w:pPr>
    </w:p>
    <w:p w14:paraId="7B3F6893" w14:textId="77777777" w:rsidR="00A20F1A" w:rsidRDefault="00A20F1A" w:rsidP="008A2EEF">
      <w:pPr>
        <w:rPr>
          <w:lang w:val="en-GB"/>
        </w:rPr>
      </w:pPr>
    </w:p>
    <w:p w14:paraId="4A9BC27E" w14:textId="77777777" w:rsidR="00A20F1A" w:rsidRDefault="00A20F1A" w:rsidP="008A2EEF">
      <w:pPr>
        <w:rPr>
          <w:lang w:val="en-GB"/>
        </w:rPr>
      </w:pPr>
    </w:p>
    <w:p w14:paraId="5481359D" w14:textId="77777777" w:rsidR="00A20F1A" w:rsidRDefault="00A20F1A" w:rsidP="008A2EEF">
      <w:pPr>
        <w:rPr>
          <w:lang w:val="en-GB"/>
        </w:rPr>
      </w:pPr>
    </w:p>
    <w:p w14:paraId="7BF299B4" w14:textId="77777777" w:rsidR="00A20F1A" w:rsidRDefault="00A20F1A" w:rsidP="008A2EEF">
      <w:pPr>
        <w:rPr>
          <w:lang w:val="en-GB"/>
        </w:rPr>
      </w:pPr>
    </w:p>
    <w:p w14:paraId="24FF8E25" w14:textId="77777777" w:rsidR="00A20F1A" w:rsidRDefault="00A20F1A" w:rsidP="008A2EEF">
      <w:pPr>
        <w:rPr>
          <w:lang w:val="en-GB"/>
        </w:rPr>
      </w:pPr>
    </w:p>
    <w:p w14:paraId="7AFCEFBD" w14:textId="77777777" w:rsidR="00A20F1A" w:rsidRDefault="00A20F1A" w:rsidP="008A2EEF">
      <w:pPr>
        <w:rPr>
          <w:lang w:val="en-GB"/>
        </w:rPr>
      </w:pPr>
    </w:p>
    <w:p w14:paraId="54861EBE" w14:textId="77777777" w:rsidR="00A20F1A" w:rsidRDefault="00A20F1A" w:rsidP="008A2EEF">
      <w:pPr>
        <w:rPr>
          <w:lang w:val="en-GB"/>
        </w:rPr>
      </w:pPr>
    </w:p>
    <w:p w14:paraId="38564D3E" w14:textId="77777777" w:rsidR="00A20F1A" w:rsidRDefault="00A20F1A" w:rsidP="008A2EEF">
      <w:pPr>
        <w:rPr>
          <w:lang w:val="en-GB"/>
        </w:rPr>
      </w:pPr>
    </w:p>
    <w:p w14:paraId="61DE24C7" w14:textId="77777777" w:rsidR="00A20F1A" w:rsidRDefault="00A20F1A" w:rsidP="008A2EEF">
      <w:pPr>
        <w:rPr>
          <w:lang w:val="en-GB"/>
        </w:rPr>
      </w:pPr>
    </w:p>
    <w:p w14:paraId="2235DDA8" w14:textId="77777777" w:rsidR="00A20F1A" w:rsidRDefault="00A20F1A" w:rsidP="008A2EEF">
      <w:pPr>
        <w:rPr>
          <w:lang w:val="en-GB"/>
        </w:rPr>
      </w:pPr>
    </w:p>
    <w:p w14:paraId="07853713" w14:textId="77777777" w:rsidR="00A20F1A" w:rsidRDefault="00A20F1A" w:rsidP="008A2EEF">
      <w:pPr>
        <w:rPr>
          <w:lang w:val="en-GB"/>
        </w:rPr>
      </w:pPr>
    </w:p>
    <w:p w14:paraId="1C9E7A7E" w14:textId="77777777" w:rsidR="00A20F1A" w:rsidRDefault="00A20F1A" w:rsidP="008A2EEF">
      <w:pPr>
        <w:rPr>
          <w:lang w:val="en-GB"/>
        </w:rPr>
      </w:pPr>
    </w:p>
    <w:p w14:paraId="608EE4CC" w14:textId="0EDB9DF5" w:rsidR="00A20F1A" w:rsidRPr="003F7F09" w:rsidRDefault="00824014" w:rsidP="008A2EEF">
      <w:r>
        <w:rPr>
          <w:lang w:val="en-GB"/>
        </w:rPr>
        <w:br w:type="page"/>
      </w:r>
    </w:p>
    <w:p w14:paraId="64EC5F1E" w14:textId="35D3F23A" w:rsidR="003A175C" w:rsidRDefault="00824014" w:rsidP="003A175C">
      <w:pPr>
        <w:pStyle w:val="Heading2"/>
      </w:pPr>
      <w:r>
        <w:lastRenderedPageBreak/>
        <w:t>Introduction</w:t>
      </w:r>
    </w:p>
    <w:p w14:paraId="3D606AEA" w14:textId="77777777" w:rsidR="003F7F09" w:rsidRDefault="003F7F09" w:rsidP="003F7F09">
      <w:pPr>
        <w:spacing w:after="0"/>
        <w:jc w:val="both"/>
        <w:rPr>
          <w:rFonts w:eastAsia="Calibri" w:cs="Arial"/>
          <w:szCs w:val="24"/>
        </w:rPr>
      </w:pPr>
      <w:r w:rsidRPr="003F7F09">
        <w:rPr>
          <w:rFonts w:eastAsia="Arial" w:cs="Arial"/>
          <w:szCs w:val="24"/>
          <w:lang w:val="en-GB"/>
        </w:rPr>
        <w:t xml:space="preserve">As a </w:t>
      </w:r>
      <w:proofErr w:type="gramStart"/>
      <w:r w:rsidRPr="003F7F09">
        <w:rPr>
          <w:rFonts w:eastAsia="Arial" w:cs="Arial"/>
          <w:szCs w:val="24"/>
          <w:lang w:val="en-GB"/>
        </w:rPr>
        <w:t>University</w:t>
      </w:r>
      <w:proofErr w:type="gramEnd"/>
      <w:r w:rsidRPr="003F7F09">
        <w:rPr>
          <w:rFonts w:eastAsia="Arial" w:cs="Arial"/>
          <w:szCs w:val="24"/>
          <w:lang w:val="en-GB"/>
        </w:rPr>
        <w:t xml:space="preserve"> founded on social responsibility, we are committed to addressing the sustainability and climate challenges facing our world. Guided by the UN Sustainable Development Goals and our role as a leading global institution, we aim to drive positive change, not only through our research, education, operations and partnerships, but through the behaviour and actions of our students and staff, and our engagement with our local communities. Our ambition is to embed sustainability into everything we do—empowering our community to lead, innovate, and act for a more sustainable future, from our local region to the global stage.</w:t>
      </w:r>
      <w:r w:rsidRPr="003F7F09">
        <w:rPr>
          <w:rFonts w:eastAsia="Calibri" w:cs="Arial"/>
          <w:szCs w:val="24"/>
        </w:rPr>
        <w:t xml:space="preserve"> </w:t>
      </w:r>
    </w:p>
    <w:p w14:paraId="07171D25" w14:textId="77777777" w:rsidR="00041277" w:rsidRPr="003F7F09" w:rsidRDefault="00041277" w:rsidP="003F7F09">
      <w:pPr>
        <w:spacing w:after="0"/>
        <w:jc w:val="both"/>
        <w:rPr>
          <w:rFonts w:eastAsia="Calibri" w:cs="Arial"/>
          <w:szCs w:val="24"/>
        </w:rPr>
      </w:pPr>
    </w:p>
    <w:p w14:paraId="1FAB82CA" w14:textId="1893B201" w:rsidR="0025013D" w:rsidRDefault="003F7F09" w:rsidP="003F7F09">
      <w:pPr>
        <w:jc w:val="both"/>
        <w:rPr>
          <w:rFonts w:eastAsia="Arial" w:cs="Arial"/>
          <w:szCs w:val="24"/>
          <w:lang w:val="en-GB"/>
        </w:rPr>
      </w:pPr>
      <w:r w:rsidRPr="003F7F09">
        <w:rPr>
          <w:rFonts w:eastAsia="Calibri" w:cs="Arial"/>
          <w:kern w:val="0"/>
          <w:szCs w:val="24"/>
          <w14:ligatures w14:val="none"/>
        </w:rPr>
        <w:t xml:space="preserve">This is reflected by the </w:t>
      </w:r>
      <w:hyperlink r:id="rId12">
        <w:r w:rsidRPr="003F7F09">
          <w:rPr>
            <w:rFonts w:eastAsia="Calibri" w:cs="Arial"/>
            <w:color w:val="0563C1"/>
            <w:kern w:val="0"/>
            <w:szCs w:val="24"/>
            <w:u w:val="single"/>
            <w14:ligatures w14:val="none"/>
          </w:rPr>
          <w:t>sustainability pillar</w:t>
        </w:r>
      </w:hyperlink>
      <w:r w:rsidRPr="003F7F09">
        <w:rPr>
          <w:rFonts w:eastAsia="Calibri" w:cs="Arial"/>
          <w:kern w:val="0"/>
          <w:szCs w:val="24"/>
          <w14:ligatures w14:val="none"/>
        </w:rPr>
        <w:t xml:space="preserve"> of our 2030 Strategic Framework. The University of Birmingham has </w:t>
      </w:r>
      <w:r w:rsidRPr="003F7F09" w:rsidDel="00044E2A">
        <w:rPr>
          <w:rFonts w:cs="Arial"/>
          <w:szCs w:val="24"/>
        </w:rPr>
        <w:t>committed to making</w:t>
      </w:r>
      <w:r w:rsidRPr="003F7F09">
        <w:rPr>
          <w:rFonts w:eastAsia="Arial" w:cs="Arial"/>
          <w:szCs w:val="24"/>
          <w:lang w:val="en-GB"/>
        </w:rPr>
        <w:t xml:space="preserve"> annual gains in reducing our carbon footprint, aiming to achieve net zero carbon for scope 1 and 2 by 2035 and </w:t>
      </w:r>
      <w:proofErr w:type="gramStart"/>
      <w:r w:rsidRPr="003F7F09">
        <w:rPr>
          <w:rFonts w:eastAsia="Arial" w:cs="Arial"/>
          <w:szCs w:val="24"/>
          <w:lang w:val="en-GB"/>
        </w:rPr>
        <w:t>overall</w:t>
      </w:r>
      <w:proofErr w:type="gramEnd"/>
      <w:r w:rsidRPr="003F7F09">
        <w:rPr>
          <w:rFonts w:eastAsia="Arial" w:cs="Arial"/>
          <w:szCs w:val="24"/>
          <w:lang w:val="en-GB"/>
        </w:rPr>
        <w:t xml:space="preserve"> by 2045.</w:t>
      </w:r>
    </w:p>
    <w:p w14:paraId="4B383E4E" w14:textId="77777777" w:rsidR="003F7F09" w:rsidRPr="00044E2A" w:rsidRDefault="003F7F09" w:rsidP="003F7F09">
      <w:pPr>
        <w:pStyle w:val="Heading2"/>
        <w:rPr>
          <w:rFonts w:ascii="Calibri Light" w:eastAsia="Times New Roman" w:hAnsi="Calibri Light" w:cs="Times New Roman"/>
          <w:color w:val="2F5496"/>
          <w:sz w:val="26"/>
        </w:rPr>
      </w:pPr>
      <w:r w:rsidRPr="00044E2A">
        <w:t>Student Involvement</w:t>
      </w:r>
    </w:p>
    <w:p w14:paraId="47BB1904" w14:textId="77777777" w:rsidR="003F7F09" w:rsidRPr="003F7F09" w:rsidRDefault="003F7F09" w:rsidP="003F7F09">
      <w:pPr>
        <w:jc w:val="both"/>
        <w:rPr>
          <w:rFonts w:eastAsia="Calibri" w:cs="Arial"/>
          <w:kern w:val="0"/>
          <w14:ligatures w14:val="none"/>
        </w:rPr>
      </w:pPr>
      <w:r w:rsidRPr="003F7F09">
        <w:rPr>
          <w:rFonts w:eastAsia="Calibri" w:cs="Arial"/>
          <w:kern w:val="0"/>
          <w14:ligatures w14:val="none"/>
        </w:rPr>
        <w:t xml:space="preserve">The University’s Guild of Students were involved in shaping the 2030 Strategic Framework and setting our NZC targets. The </w:t>
      </w:r>
      <w:hyperlink r:id="rId13">
        <w:r w:rsidRPr="003F7F09">
          <w:rPr>
            <w:rFonts w:eastAsia="Calibri" w:cs="Arial"/>
            <w:color w:val="0563C1"/>
            <w:kern w:val="0"/>
            <w:u w:val="single"/>
            <w14:ligatures w14:val="none"/>
          </w:rPr>
          <w:t>NUS Carbon Targets</w:t>
        </w:r>
      </w:hyperlink>
      <w:r w:rsidRPr="003F7F09">
        <w:rPr>
          <w:rFonts w:eastAsia="Calibri" w:cs="Arial"/>
          <w:kern w:val="0"/>
          <w14:ligatures w14:val="none"/>
        </w:rPr>
        <w:t xml:space="preserve"> initiative has ranked us as “Leading the Way” on commitments to reduce carbon emissions and taking action against the climate emergency.</w:t>
      </w:r>
    </w:p>
    <w:p w14:paraId="6FBB90C2" w14:textId="77777777" w:rsidR="003F7F09" w:rsidRPr="003F7F09" w:rsidRDefault="003F7F09" w:rsidP="003F7F09">
      <w:pPr>
        <w:jc w:val="both"/>
        <w:rPr>
          <w:rFonts w:eastAsia="Calibri" w:cs="Arial"/>
          <w:kern w:val="0"/>
          <w14:ligatures w14:val="none"/>
        </w:rPr>
      </w:pPr>
      <w:r w:rsidRPr="003F7F09">
        <w:rPr>
          <w:rFonts w:eastAsia="Calibri" w:cs="Arial"/>
          <w:kern w:val="0"/>
          <w14:ligatures w14:val="none"/>
        </w:rPr>
        <w:t xml:space="preserve">To deliver on our </w:t>
      </w:r>
      <w:r w:rsidRPr="003F7F09">
        <w:rPr>
          <w:rFonts w:eastAsia="Calibri" w:cs="Arial"/>
        </w:rPr>
        <w:t>net</w:t>
      </w:r>
      <w:r w:rsidRPr="003F7F09">
        <w:rPr>
          <w:rFonts w:eastAsia="Calibri" w:cs="Arial"/>
          <w:kern w:val="0"/>
          <w14:ligatures w14:val="none"/>
        </w:rPr>
        <w:t xml:space="preserve"> zero target, we have embarked upon an ambitious plan that includes and engages our students, colleagues, and other stakeholders. This Carbon Management Plan (CMP) outlines our approach to achieving NZC targets, through reduction of demand, production of cleaner energy where feasible, and offsetting of emissions.</w:t>
      </w:r>
    </w:p>
    <w:p w14:paraId="09AD484F" w14:textId="77777777" w:rsidR="003F7F09" w:rsidRPr="00044E2A" w:rsidRDefault="003F7F09" w:rsidP="003F7F09">
      <w:pPr>
        <w:pStyle w:val="Heading2"/>
        <w:rPr>
          <w:rFonts w:ascii="Calibri Light" w:eastAsia="Times New Roman" w:hAnsi="Calibri Light" w:cs="Times New Roman"/>
          <w:color w:val="2F5496"/>
          <w:sz w:val="26"/>
        </w:rPr>
      </w:pPr>
      <w:r w:rsidRPr="00044E2A">
        <w:t>Carbon accounting and emission scopes</w:t>
      </w:r>
    </w:p>
    <w:p w14:paraId="55D4C3D9" w14:textId="4F3DD2CC" w:rsidR="003F7F09" w:rsidRPr="003F7F09" w:rsidRDefault="003F7F09" w:rsidP="00041277">
      <w:pPr>
        <w:jc w:val="both"/>
        <w:rPr>
          <w:rFonts w:eastAsia="Calibri" w:cs="Arial"/>
          <w:spacing w:val="7"/>
          <w:kern w:val="0"/>
          <w:shd w:val="clear" w:color="auto" w:fill="FFFFFF"/>
          <w14:ligatures w14:val="none"/>
        </w:rPr>
      </w:pPr>
      <w:r w:rsidRPr="003F7F09">
        <w:rPr>
          <w:rFonts w:eastAsia="Calibri" w:cs="Arial"/>
          <w:kern w:val="0"/>
          <w14:ligatures w14:val="none"/>
        </w:rPr>
        <w:t xml:space="preserve">The Greenhouse Gas (GHG) Protocol is the recognised global standard for carbon accounting. This categorises emissions into three ‘Scopes’ so that responsibility for them can be accurately allocated. </w:t>
      </w:r>
      <w:r w:rsidRPr="003F7F09">
        <w:rPr>
          <w:rFonts w:eastAsia="Calibri" w:cs="Arial"/>
          <w:spacing w:val="7"/>
          <w:kern w:val="0"/>
          <w:shd w:val="clear" w:color="auto" w:fill="FFFFFF"/>
          <w14:ligatures w14:val="none"/>
        </w:rPr>
        <w:t xml:space="preserve">Essentially, Scope 1 and 2 are those emissions that are owned or controlled by an organisation, whereas Scope 3 emissions are a consequence of the activities of the organisation but occur from sources not owned or controlled by it. </w:t>
      </w:r>
    </w:p>
    <w:p w14:paraId="741FE21C" w14:textId="1C248672" w:rsidR="003F7F09" w:rsidRDefault="003F7F09" w:rsidP="00041277">
      <w:pPr>
        <w:jc w:val="both"/>
        <w:rPr>
          <w:rFonts w:eastAsia="Times New Roman" w:cs="Arial"/>
          <w:color w:val="000000"/>
          <w:kern w:val="0"/>
          <w14:ligatures w14:val="none"/>
        </w:rPr>
      </w:pPr>
      <w:r w:rsidRPr="003F7F09">
        <w:rPr>
          <w:rFonts w:eastAsia="Times New Roman" w:cs="Arial"/>
          <w:color w:val="000000" w:themeColor="text1"/>
        </w:rPr>
        <w:t xml:space="preserve">We are committed to continually improving the robustness of our data. </w:t>
      </w:r>
      <w:r w:rsidRPr="003F7F09">
        <w:rPr>
          <w:rFonts w:eastAsia="Times New Roman" w:cs="Arial"/>
          <w:color w:val="000000"/>
          <w:kern w:val="0"/>
          <w14:ligatures w14:val="none"/>
        </w:rPr>
        <w:t>In 202</w:t>
      </w:r>
      <w:r w:rsidR="000E5623">
        <w:rPr>
          <w:rFonts w:eastAsia="Times New Roman" w:cs="Arial"/>
          <w:color w:val="000000"/>
          <w:kern w:val="0"/>
          <w14:ligatures w14:val="none"/>
        </w:rPr>
        <w:t>3</w:t>
      </w:r>
      <w:r w:rsidRPr="003F7F09">
        <w:rPr>
          <w:rFonts w:eastAsia="Times New Roman" w:cs="Arial"/>
          <w:color w:val="000000"/>
          <w:kern w:val="0"/>
          <w14:ligatures w14:val="none"/>
        </w:rPr>
        <w:t xml:space="preserve"> we  changed the methodology to calculate our carbon emissions to realign with best practice set out in </w:t>
      </w:r>
      <w:r w:rsidRPr="003F7F09">
        <w:rPr>
          <w:rFonts w:eastAsia="Times New Roman" w:cs="Arial"/>
          <w:kern w:val="0"/>
          <w14:ligatures w14:val="none"/>
        </w:rPr>
        <w:t>the Environmental Association of University and Colleges’ (EAUC)</w:t>
      </w:r>
      <w:r w:rsidRPr="003F7F09">
        <w:rPr>
          <w:rFonts w:eastAsia="Times New Roman" w:cs="Arial"/>
          <w:color w:val="000000"/>
          <w:kern w:val="0"/>
          <w14:ligatures w14:val="none"/>
        </w:rPr>
        <w:t xml:space="preserve"> </w:t>
      </w:r>
      <w:hyperlink r:id="rId14" w:history="1">
        <w:r w:rsidRPr="00041277">
          <w:rPr>
            <w:rStyle w:val="Hyperlink"/>
            <w:rFonts w:eastAsia="Times New Roman" w:cs="Arial"/>
            <w:kern w:val="0"/>
            <w14:ligatures w14:val="none"/>
          </w:rPr>
          <w:t>Standardised Carbon Emissions Framework</w:t>
        </w:r>
      </w:hyperlink>
      <w:r w:rsidRPr="003F7F09">
        <w:rPr>
          <w:rFonts w:eastAsia="Times New Roman" w:cs="Arial"/>
          <w:color w:val="000000"/>
          <w:kern w:val="0"/>
          <w14:ligatures w14:val="none"/>
        </w:rPr>
        <w:t xml:space="preserve"> (SCEF); this resulted in a re-calculation of our carbon emissions in our baseline year, 2020/21</w:t>
      </w:r>
      <w:r w:rsidR="00041277">
        <w:rPr>
          <w:rFonts w:eastAsia="Times New Roman" w:cs="Arial"/>
          <w:color w:val="000000"/>
          <w:kern w:val="0"/>
          <w14:ligatures w14:val="none"/>
        </w:rPr>
        <w:t>.</w:t>
      </w:r>
    </w:p>
    <w:p w14:paraId="2BFB66A1" w14:textId="4DB4C514" w:rsidR="00335E7C" w:rsidRPr="003F7F09" w:rsidRDefault="003F7F09" w:rsidP="2E08F8FD">
      <w:pPr>
        <w:rPr>
          <w:rFonts w:eastAsia="Calibri" w:cs="Arial"/>
        </w:rPr>
      </w:pPr>
      <w:r w:rsidRPr="003F7F09">
        <w:rPr>
          <w:rFonts w:eastAsia="Calibri" w:cs="Arial"/>
          <w:kern w:val="0"/>
          <w14:ligatures w14:val="none"/>
        </w:rPr>
        <w:lastRenderedPageBreak/>
        <w:t xml:space="preserve">A detailed breakdown of our re-baseline exercise and impact on our carbon reporting is presented in our Carbon Management Plan 2024, </w:t>
      </w:r>
      <w:r w:rsidR="000A7969">
        <w:rPr>
          <w:rFonts w:eastAsia="Calibri" w:cs="Arial"/>
          <w:kern w:val="0"/>
          <w14:ligatures w14:val="none"/>
        </w:rPr>
        <w:t xml:space="preserve">which can be requested </w:t>
      </w:r>
      <w:r w:rsidRPr="003F7F09">
        <w:rPr>
          <w:rFonts w:eastAsia="Calibri" w:cs="Arial"/>
          <w:kern w:val="0"/>
          <w14:ligatures w14:val="none"/>
        </w:rPr>
        <w:t>from the Sustainability Team</w:t>
      </w:r>
      <w:r w:rsidR="000A7969">
        <w:rPr>
          <w:rFonts w:eastAsia="Calibri" w:cs="Arial"/>
          <w:kern w:val="0"/>
          <w14:ligatures w14:val="none"/>
        </w:rPr>
        <w:t xml:space="preserve"> (</w:t>
      </w:r>
      <w:hyperlink r:id="rId15" w:history="1">
        <w:r w:rsidR="000A7969" w:rsidRPr="00D47B13">
          <w:rPr>
            <w:rStyle w:val="Hyperlink"/>
          </w:rPr>
          <w:t>sustainability@con</w:t>
        </w:r>
        <w:r w:rsidR="006723BB" w:rsidRPr="00D47B13">
          <w:rPr>
            <w:rStyle w:val="Hyperlink"/>
            <w:rFonts w:eastAsia="Calibri" w:cs="Arial"/>
          </w:rPr>
          <w:t>t</w:t>
        </w:r>
        <w:r w:rsidR="006723BB" w:rsidRPr="2E08F8FD">
          <w:rPr>
            <w:rStyle w:val="Hyperlink"/>
            <w:rFonts w:eastAsia="Calibri" w:cs="Arial"/>
          </w:rPr>
          <w:t>acts.bham.ac.uk</w:t>
        </w:r>
      </w:hyperlink>
      <w:r w:rsidR="006723BB">
        <w:rPr>
          <w:rFonts w:eastAsia="Calibri" w:cs="Arial"/>
          <w:kern w:val="0"/>
          <w14:ligatures w14:val="none"/>
        </w:rPr>
        <w:t>)</w:t>
      </w:r>
      <w:r>
        <w:rPr>
          <w:rFonts w:eastAsia="Calibri" w:cs="Arial"/>
          <w:kern w:val="0"/>
          <w14:ligatures w14:val="none"/>
        </w:rPr>
        <w:t>.</w:t>
      </w:r>
    </w:p>
    <w:p w14:paraId="0F14AC49" w14:textId="77777777" w:rsidR="003F7F09" w:rsidRPr="00044E2A" w:rsidRDefault="003F7F09" w:rsidP="003F7F09">
      <w:pPr>
        <w:pStyle w:val="Heading2"/>
        <w:rPr>
          <w:rFonts w:ascii="Calibri Light" w:eastAsia="Times New Roman" w:hAnsi="Calibri Light" w:cs="Times New Roman"/>
          <w:color w:val="1F3763"/>
          <w:sz w:val="24"/>
          <w:szCs w:val="24"/>
        </w:rPr>
      </w:pPr>
      <w:bookmarkStart w:id="1" w:name="_Toc177128177"/>
      <w:r w:rsidRPr="00044E2A">
        <w:t>Baseline</w:t>
      </w:r>
    </w:p>
    <w:p w14:paraId="27222ED5" w14:textId="622ACB57" w:rsidR="003F7F09" w:rsidRPr="003F7F09" w:rsidRDefault="004402B2" w:rsidP="2E08F8FD">
      <w:pPr>
        <w:jc w:val="both"/>
        <w:rPr>
          <w:rFonts w:eastAsia="Calibri" w:cs="Arial"/>
          <w:kern w:val="0"/>
          <w14:ligatures w14:val="none"/>
        </w:rPr>
      </w:pPr>
      <w:r>
        <w:rPr>
          <w:rFonts w:eastAsia="Calibri" w:cs="Arial"/>
          <w:kern w:val="0"/>
          <w14:ligatures w14:val="none"/>
        </w:rPr>
        <w:t>T</w:t>
      </w:r>
      <w:r w:rsidR="003F7F09" w:rsidRPr="2E08F8FD">
        <w:rPr>
          <w:rFonts w:eastAsia="Calibri" w:cs="Arial"/>
          <w:kern w:val="0"/>
          <w14:ligatures w14:val="none"/>
        </w:rPr>
        <w:t xml:space="preserve">able </w:t>
      </w:r>
      <w:r>
        <w:rPr>
          <w:rFonts w:eastAsia="Calibri" w:cs="Arial"/>
          <w:kern w:val="0"/>
          <w14:ligatures w14:val="none"/>
        </w:rPr>
        <w:t>1</w:t>
      </w:r>
      <w:r w:rsidR="003F7F09" w:rsidRPr="2E08F8FD">
        <w:rPr>
          <w:rFonts w:eastAsia="Calibri" w:cs="Arial"/>
          <w:kern w:val="0"/>
          <w14:ligatures w14:val="none"/>
        </w:rPr>
        <w:t xml:space="preserve"> shows the breakdown of the University’s carbon footprint across each scope for our baseline year 2020/21. </w:t>
      </w:r>
      <w:r w:rsidR="7B76A63D" w:rsidRPr="2E08F8FD">
        <w:rPr>
          <w:rFonts w:eastAsia="Calibri" w:cs="Arial"/>
          <w:kern w:val="0"/>
          <w14:ligatures w14:val="none"/>
        </w:rPr>
        <w:t>Our carbon footprint is comprised of scope 1 and scope 2 emissions and scope 3 emissions including purchased goods and services, capital goods including building and refurbishment and transportation of goods to the Universit</w:t>
      </w:r>
      <w:r w:rsidR="181DA8FB" w:rsidRPr="2E08F8FD">
        <w:rPr>
          <w:rFonts w:eastAsia="Calibri" w:cs="Arial"/>
          <w:kern w:val="0"/>
          <w14:ligatures w14:val="none"/>
        </w:rPr>
        <w:t xml:space="preserve">y. </w:t>
      </w:r>
      <w:r w:rsidR="003F7F09" w:rsidRPr="2E08F8FD">
        <w:rPr>
          <w:rFonts w:eastAsia="Calibri" w:cs="Arial"/>
          <w:kern w:val="0"/>
          <w14:ligatures w14:val="none"/>
        </w:rPr>
        <w:t>This provides context for the number of areas where emissions reduction will need to be targeted.</w:t>
      </w:r>
    </w:p>
    <w:tbl>
      <w:tblPr>
        <w:tblW w:w="0" w:type="auto"/>
        <w:tblLayout w:type="fixed"/>
        <w:tblLook w:val="04A0" w:firstRow="1" w:lastRow="0" w:firstColumn="1" w:lastColumn="0" w:noHBand="0" w:noVBand="1"/>
      </w:tblPr>
      <w:tblGrid>
        <w:gridCol w:w="960"/>
        <w:gridCol w:w="3280"/>
        <w:gridCol w:w="2490"/>
        <w:gridCol w:w="2408"/>
      </w:tblGrid>
      <w:tr w:rsidR="003F7F09" w:rsidRPr="003F7F09" w14:paraId="24DC978E" w14:textId="77777777" w:rsidTr="00E8017C">
        <w:trPr>
          <w:trHeight w:val="600"/>
        </w:trPr>
        <w:tc>
          <w:tcPr>
            <w:tcW w:w="960"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vAlign w:val="center"/>
          </w:tcPr>
          <w:p w14:paraId="656B71B3" w14:textId="77777777" w:rsidR="003F7F09" w:rsidRPr="003F7F09" w:rsidRDefault="003F7F09" w:rsidP="00E8017C">
            <w:pPr>
              <w:spacing w:after="0"/>
              <w:jc w:val="center"/>
              <w:rPr>
                <w:rFonts w:eastAsia="Calibri" w:cs="Arial"/>
                <w:b/>
                <w:bCs/>
                <w:color w:val="000000"/>
                <w:kern w:val="0"/>
                <w:szCs w:val="24"/>
                <w14:ligatures w14:val="none"/>
              </w:rPr>
            </w:pPr>
            <w:r w:rsidRPr="003F7F09">
              <w:rPr>
                <w:rFonts w:eastAsia="Calibri" w:cs="Arial"/>
                <w:b/>
                <w:bCs/>
                <w:color w:val="000000"/>
                <w:kern w:val="0"/>
                <w:szCs w:val="24"/>
                <w14:ligatures w14:val="none"/>
              </w:rPr>
              <w:t>Scope</w:t>
            </w:r>
          </w:p>
        </w:tc>
        <w:tc>
          <w:tcPr>
            <w:tcW w:w="3280"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vAlign w:val="center"/>
          </w:tcPr>
          <w:p w14:paraId="65F5D570" w14:textId="77777777" w:rsidR="003F7F09" w:rsidRPr="003F7F09" w:rsidRDefault="003F7F09" w:rsidP="00E8017C">
            <w:pPr>
              <w:spacing w:after="0"/>
              <w:jc w:val="center"/>
              <w:rPr>
                <w:rFonts w:eastAsia="Calibri" w:cs="Arial"/>
                <w:b/>
                <w:bCs/>
                <w:color w:val="000000"/>
                <w:kern w:val="0"/>
                <w:szCs w:val="24"/>
                <w14:ligatures w14:val="none"/>
              </w:rPr>
            </w:pPr>
            <w:r w:rsidRPr="003F7F09">
              <w:rPr>
                <w:rFonts w:eastAsia="Calibri" w:cs="Arial"/>
                <w:b/>
                <w:bCs/>
                <w:color w:val="000000"/>
                <w:kern w:val="0"/>
                <w:szCs w:val="24"/>
                <w14:ligatures w14:val="none"/>
              </w:rPr>
              <w:t>Source</w:t>
            </w:r>
          </w:p>
        </w:tc>
        <w:tc>
          <w:tcPr>
            <w:tcW w:w="2490"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vAlign w:val="center"/>
          </w:tcPr>
          <w:p w14:paraId="230A1BBB" w14:textId="77777777" w:rsidR="003F7F09" w:rsidRPr="003F7F09" w:rsidRDefault="003F7F09" w:rsidP="00E8017C">
            <w:pPr>
              <w:spacing w:after="0"/>
              <w:jc w:val="center"/>
              <w:rPr>
                <w:rFonts w:eastAsia="Calibri" w:cs="Arial"/>
                <w:b/>
                <w:bCs/>
                <w:color w:val="000000"/>
                <w:kern w:val="0"/>
                <w:szCs w:val="24"/>
                <w14:ligatures w14:val="none"/>
              </w:rPr>
            </w:pPr>
            <w:r w:rsidRPr="003F7F09">
              <w:rPr>
                <w:rFonts w:eastAsia="Calibri" w:cs="Arial"/>
                <w:b/>
                <w:bCs/>
                <w:color w:val="000000"/>
                <w:kern w:val="0"/>
                <w:szCs w:val="24"/>
                <w14:ligatures w14:val="none"/>
              </w:rPr>
              <w:t xml:space="preserve">Baseline emissions </w:t>
            </w:r>
            <w:r w:rsidRPr="003F7F09">
              <w:rPr>
                <w:rFonts w:eastAsia="Calibri" w:cs="Arial"/>
                <w:kern w:val="0"/>
                <w:szCs w:val="24"/>
                <w14:ligatures w14:val="none"/>
              </w:rPr>
              <w:br/>
            </w:r>
            <w:r w:rsidRPr="003F7F09">
              <w:rPr>
                <w:rFonts w:eastAsia="Calibri" w:cs="Arial"/>
                <w:b/>
                <w:bCs/>
                <w:color w:val="000000"/>
                <w:kern w:val="0"/>
                <w:szCs w:val="24"/>
                <w14:ligatures w14:val="none"/>
              </w:rPr>
              <w:t>(tCO2e)</w:t>
            </w:r>
          </w:p>
        </w:tc>
        <w:tc>
          <w:tcPr>
            <w:tcW w:w="2408"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vAlign w:val="center"/>
          </w:tcPr>
          <w:p w14:paraId="55D699F1" w14:textId="77777777" w:rsidR="003F7F09" w:rsidRPr="003F7F09" w:rsidRDefault="003F7F09" w:rsidP="00E8017C">
            <w:pPr>
              <w:spacing w:after="0"/>
              <w:jc w:val="center"/>
              <w:rPr>
                <w:rFonts w:eastAsia="Calibri" w:cs="Arial"/>
                <w:b/>
                <w:bCs/>
                <w:color w:val="000000"/>
                <w:kern w:val="0"/>
                <w:szCs w:val="24"/>
                <w14:ligatures w14:val="none"/>
              </w:rPr>
            </w:pPr>
            <w:r w:rsidRPr="003F7F09">
              <w:rPr>
                <w:rFonts w:eastAsia="Calibri" w:cs="Arial"/>
                <w:b/>
                <w:bCs/>
                <w:color w:val="000000"/>
                <w:kern w:val="0"/>
                <w:szCs w:val="24"/>
                <w14:ligatures w14:val="none"/>
              </w:rPr>
              <w:t xml:space="preserve">Contribution to total </w:t>
            </w:r>
            <w:r w:rsidRPr="003F7F09">
              <w:rPr>
                <w:rFonts w:eastAsia="Calibri" w:cs="Arial"/>
                <w:kern w:val="0"/>
                <w:szCs w:val="24"/>
                <w14:ligatures w14:val="none"/>
              </w:rPr>
              <w:br/>
            </w:r>
            <w:r w:rsidRPr="003F7F09">
              <w:rPr>
                <w:rFonts w:eastAsia="Calibri" w:cs="Arial"/>
                <w:b/>
                <w:bCs/>
                <w:color w:val="000000"/>
                <w:kern w:val="0"/>
                <w:szCs w:val="24"/>
                <w14:ligatures w14:val="none"/>
              </w:rPr>
              <w:t>(%)</w:t>
            </w:r>
          </w:p>
        </w:tc>
      </w:tr>
      <w:tr w:rsidR="003F7F09" w:rsidRPr="003F7F09" w14:paraId="68232E83" w14:textId="77777777" w:rsidTr="00E8017C">
        <w:trPr>
          <w:trHeight w:val="375"/>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AEF6BB" w14:textId="77777777" w:rsidR="003F7F09" w:rsidRPr="003F7F09" w:rsidRDefault="003F7F09" w:rsidP="00E8017C">
            <w:pPr>
              <w:spacing w:after="0"/>
              <w:jc w:val="center"/>
              <w:rPr>
                <w:rFonts w:eastAsia="Calibri" w:cs="Arial"/>
                <w:color w:val="000000"/>
                <w:kern w:val="0"/>
                <w:szCs w:val="24"/>
                <w14:ligatures w14:val="none"/>
              </w:rPr>
            </w:pPr>
            <w:r w:rsidRPr="003F7F09">
              <w:rPr>
                <w:rFonts w:eastAsia="Calibri" w:cs="Arial"/>
                <w:color w:val="000000"/>
                <w:kern w:val="0"/>
                <w:szCs w:val="24"/>
                <w14:ligatures w14:val="none"/>
              </w:rPr>
              <w:t>1</w:t>
            </w:r>
          </w:p>
        </w:tc>
        <w:tc>
          <w:tcPr>
            <w:tcW w:w="32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3C3D18" w14:textId="77777777" w:rsidR="003F7F09" w:rsidRPr="003F7F09" w:rsidRDefault="003F7F09" w:rsidP="00E8017C">
            <w:pPr>
              <w:spacing w:after="0"/>
              <w:rPr>
                <w:rFonts w:eastAsia="Calibri" w:cs="Arial"/>
                <w:color w:val="000000"/>
                <w:kern w:val="0"/>
                <w:szCs w:val="24"/>
                <w14:ligatures w14:val="none"/>
              </w:rPr>
            </w:pPr>
            <w:r w:rsidRPr="003F7F09">
              <w:rPr>
                <w:rFonts w:eastAsia="Calibri" w:cs="Arial"/>
                <w:color w:val="000000"/>
                <w:kern w:val="0"/>
                <w:szCs w:val="24"/>
                <w14:ligatures w14:val="none"/>
              </w:rPr>
              <w:t>Natural Gas</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00C7C4" w14:textId="77777777" w:rsidR="003F7F09" w:rsidRPr="003F7F09" w:rsidRDefault="003F7F09" w:rsidP="00E8017C">
            <w:pPr>
              <w:spacing w:after="0"/>
              <w:jc w:val="center"/>
              <w:rPr>
                <w:rFonts w:eastAsia="Calibri" w:cs="Arial"/>
                <w:color w:val="000000"/>
                <w:kern w:val="0"/>
                <w:szCs w:val="24"/>
                <w14:ligatures w14:val="none"/>
              </w:rPr>
            </w:pPr>
            <w:r w:rsidRPr="003F7F09">
              <w:rPr>
                <w:rFonts w:eastAsia="Calibri" w:cs="Arial"/>
                <w:color w:val="000000"/>
                <w:kern w:val="0"/>
                <w:szCs w:val="24"/>
                <w14:ligatures w14:val="none"/>
              </w:rPr>
              <w:t>42,923</w:t>
            </w:r>
          </w:p>
        </w:tc>
        <w:tc>
          <w:tcPr>
            <w:tcW w:w="24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FC8264" w14:textId="77777777" w:rsidR="003F7F09" w:rsidRPr="003F7F09" w:rsidRDefault="003F7F09" w:rsidP="00E8017C">
            <w:pPr>
              <w:spacing w:after="0"/>
              <w:jc w:val="center"/>
              <w:rPr>
                <w:rFonts w:eastAsia="Calibri" w:cs="Arial"/>
                <w:color w:val="000000"/>
                <w:kern w:val="0"/>
                <w:szCs w:val="24"/>
                <w14:ligatures w14:val="none"/>
              </w:rPr>
            </w:pPr>
            <w:r w:rsidRPr="003F7F09">
              <w:rPr>
                <w:rFonts w:eastAsia="Calibri" w:cs="Arial"/>
                <w:color w:val="000000"/>
                <w:kern w:val="0"/>
                <w:szCs w:val="24"/>
                <w14:ligatures w14:val="none"/>
              </w:rPr>
              <w:t>13.57%</w:t>
            </w:r>
          </w:p>
        </w:tc>
      </w:tr>
      <w:tr w:rsidR="003F7F09" w:rsidRPr="003F7F09" w14:paraId="77B359EB" w14:textId="77777777" w:rsidTr="00E8017C">
        <w:trPr>
          <w:trHeight w:val="375"/>
        </w:trPr>
        <w:tc>
          <w:tcPr>
            <w:tcW w:w="960" w:type="dxa"/>
            <w:tcBorders>
              <w:left w:val="single" w:sz="0" w:space="0" w:color="auto"/>
              <w:right w:val="single" w:sz="0" w:space="0" w:color="auto"/>
            </w:tcBorders>
            <w:vAlign w:val="center"/>
          </w:tcPr>
          <w:p w14:paraId="28BC3EEB" w14:textId="77777777" w:rsidR="003F7F09" w:rsidRPr="003F7F09" w:rsidRDefault="003F7F09" w:rsidP="00E8017C">
            <w:pPr>
              <w:rPr>
                <w:rFonts w:eastAsia="Calibri" w:cs="Arial"/>
                <w:kern w:val="0"/>
                <w:szCs w:val="24"/>
                <w14:ligatures w14:val="none"/>
              </w:rPr>
            </w:pPr>
          </w:p>
        </w:tc>
        <w:tc>
          <w:tcPr>
            <w:tcW w:w="3280" w:type="dxa"/>
            <w:tcBorders>
              <w:top w:val="single" w:sz="8" w:space="0" w:color="auto"/>
              <w:left w:val="nil"/>
              <w:bottom w:val="single" w:sz="8" w:space="0" w:color="auto"/>
              <w:right w:val="single" w:sz="8" w:space="0" w:color="auto"/>
            </w:tcBorders>
            <w:tcMar>
              <w:left w:w="108" w:type="dxa"/>
              <w:right w:w="108" w:type="dxa"/>
            </w:tcMar>
            <w:vAlign w:val="center"/>
          </w:tcPr>
          <w:p w14:paraId="58C6835A" w14:textId="77777777" w:rsidR="003F7F09" w:rsidRPr="003F7F09" w:rsidRDefault="003F7F09" w:rsidP="00E8017C">
            <w:pPr>
              <w:spacing w:after="0"/>
              <w:rPr>
                <w:rFonts w:eastAsia="Calibri" w:cs="Arial"/>
                <w:color w:val="000000"/>
                <w:kern w:val="0"/>
                <w:szCs w:val="24"/>
                <w14:ligatures w14:val="none"/>
              </w:rPr>
            </w:pPr>
            <w:r w:rsidRPr="003F7F09">
              <w:rPr>
                <w:rFonts w:eastAsia="Calibri" w:cs="Arial"/>
                <w:color w:val="000000"/>
                <w:kern w:val="0"/>
                <w:szCs w:val="24"/>
                <w14:ligatures w14:val="none"/>
              </w:rPr>
              <w:t>Fleet (owned / operated)</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AA068F" w14:textId="77777777" w:rsidR="003F7F09" w:rsidRPr="003F7F09" w:rsidRDefault="003F7F09" w:rsidP="00E8017C">
            <w:pPr>
              <w:spacing w:after="0"/>
              <w:jc w:val="center"/>
              <w:rPr>
                <w:rFonts w:eastAsia="Calibri" w:cs="Arial"/>
                <w:color w:val="000000"/>
                <w:kern w:val="0"/>
                <w:szCs w:val="24"/>
                <w14:ligatures w14:val="none"/>
              </w:rPr>
            </w:pPr>
            <w:r w:rsidRPr="003F7F09">
              <w:rPr>
                <w:rFonts w:eastAsia="Calibri" w:cs="Arial"/>
                <w:color w:val="000000"/>
                <w:kern w:val="0"/>
                <w:szCs w:val="24"/>
                <w14:ligatures w14:val="none"/>
              </w:rPr>
              <w:t>75</w:t>
            </w:r>
          </w:p>
        </w:tc>
        <w:tc>
          <w:tcPr>
            <w:tcW w:w="24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CA873F" w14:textId="77777777" w:rsidR="003F7F09" w:rsidRPr="003F7F09" w:rsidRDefault="003F7F09" w:rsidP="00E8017C">
            <w:pPr>
              <w:spacing w:after="0"/>
              <w:jc w:val="center"/>
              <w:rPr>
                <w:rFonts w:eastAsia="Calibri" w:cs="Arial"/>
                <w:color w:val="000000"/>
                <w:kern w:val="0"/>
                <w:szCs w:val="24"/>
                <w14:ligatures w14:val="none"/>
              </w:rPr>
            </w:pPr>
            <w:r w:rsidRPr="003F7F09">
              <w:rPr>
                <w:rFonts w:eastAsia="Calibri" w:cs="Arial"/>
                <w:color w:val="000000"/>
                <w:kern w:val="0"/>
                <w:szCs w:val="24"/>
                <w14:ligatures w14:val="none"/>
              </w:rPr>
              <w:t>0.02%</w:t>
            </w:r>
          </w:p>
        </w:tc>
      </w:tr>
      <w:tr w:rsidR="003F7F09" w:rsidRPr="003F7F09" w14:paraId="3CBFED1C" w14:textId="77777777" w:rsidTr="00E8017C">
        <w:trPr>
          <w:trHeight w:val="375"/>
        </w:trPr>
        <w:tc>
          <w:tcPr>
            <w:tcW w:w="960" w:type="dxa"/>
            <w:tcBorders>
              <w:left w:val="single" w:sz="0" w:space="0" w:color="auto"/>
              <w:right w:val="single" w:sz="0" w:space="0" w:color="auto"/>
            </w:tcBorders>
            <w:vAlign w:val="center"/>
          </w:tcPr>
          <w:p w14:paraId="368D8B00" w14:textId="77777777" w:rsidR="003F7F09" w:rsidRPr="003F7F09" w:rsidRDefault="003F7F09" w:rsidP="00E8017C">
            <w:pPr>
              <w:rPr>
                <w:rFonts w:eastAsia="Calibri" w:cs="Arial"/>
                <w:kern w:val="0"/>
                <w:szCs w:val="24"/>
                <w14:ligatures w14:val="none"/>
              </w:rPr>
            </w:pPr>
          </w:p>
        </w:tc>
        <w:tc>
          <w:tcPr>
            <w:tcW w:w="3280" w:type="dxa"/>
            <w:tcBorders>
              <w:top w:val="single" w:sz="8" w:space="0" w:color="auto"/>
              <w:left w:val="nil"/>
              <w:bottom w:val="single" w:sz="8" w:space="0" w:color="auto"/>
              <w:right w:val="single" w:sz="8" w:space="0" w:color="auto"/>
            </w:tcBorders>
            <w:tcMar>
              <w:left w:w="108" w:type="dxa"/>
              <w:right w:w="108" w:type="dxa"/>
            </w:tcMar>
            <w:vAlign w:val="center"/>
          </w:tcPr>
          <w:p w14:paraId="6F1A57F0" w14:textId="77777777" w:rsidR="003F7F09" w:rsidRPr="003F7F09" w:rsidRDefault="003F7F09" w:rsidP="00E8017C">
            <w:pPr>
              <w:spacing w:after="0"/>
              <w:rPr>
                <w:rFonts w:eastAsia="Calibri" w:cs="Arial"/>
                <w:color w:val="000000"/>
                <w:kern w:val="0"/>
                <w:szCs w:val="24"/>
                <w14:ligatures w14:val="none"/>
              </w:rPr>
            </w:pPr>
            <w:r w:rsidRPr="003F7F09">
              <w:rPr>
                <w:rFonts w:eastAsia="Calibri" w:cs="Arial"/>
                <w:color w:val="000000"/>
                <w:kern w:val="0"/>
                <w:szCs w:val="24"/>
                <w14:ligatures w14:val="none"/>
              </w:rPr>
              <w:t>Refrigerants</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AC8354" w14:textId="77777777" w:rsidR="003F7F09" w:rsidRPr="003F7F09" w:rsidRDefault="003F7F09" w:rsidP="00E8017C">
            <w:pPr>
              <w:spacing w:after="0"/>
              <w:jc w:val="center"/>
              <w:rPr>
                <w:rFonts w:eastAsia="Calibri" w:cs="Arial"/>
                <w:color w:val="000000"/>
                <w:kern w:val="0"/>
                <w:szCs w:val="24"/>
                <w14:ligatures w14:val="none"/>
              </w:rPr>
            </w:pPr>
            <w:r w:rsidRPr="003F7F09">
              <w:rPr>
                <w:rFonts w:eastAsia="Calibri" w:cs="Arial"/>
                <w:color w:val="000000"/>
                <w:kern w:val="0"/>
                <w:szCs w:val="24"/>
                <w14:ligatures w14:val="none"/>
              </w:rPr>
              <w:t>225</w:t>
            </w:r>
          </w:p>
        </w:tc>
        <w:tc>
          <w:tcPr>
            <w:tcW w:w="24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371225" w14:textId="77777777" w:rsidR="003F7F09" w:rsidRPr="003F7F09" w:rsidRDefault="003F7F09" w:rsidP="00E8017C">
            <w:pPr>
              <w:spacing w:after="0"/>
              <w:jc w:val="center"/>
              <w:rPr>
                <w:rFonts w:eastAsia="Calibri" w:cs="Arial"/>
                <w:color w:val="000000"/>
                <w:kern w:val="0"/>
                <w:szCs w:val="24"/>
                <w14:ligatures w14:val="none"/>
              </w:rPr>
            </w:pPr>
            <w:r w:rsidRPr="003F7F09">
              <w:rPr>
                <w:rFonts w:eastAsia="Calibri" w:cs="Arial"/>
                <w:color w:val="000000"/>
                <w:kern w:val="0"/>
                <w:szCs w:val="24"/>
                <w14:ligatures w14:val="none"/>
              </w:rPr>
              <w:t>0.07%</w:t>
            </w:r>
          </w:p>
        </w:tc>
      </w:tr>
      <w:tr w:rsidR="003F7F09" w:rsidRPr="003F7F09" w14:paraId="461FC660" w14:textId="77777777" w:rsidTr="00E8017C">
        <w:trPr>
          <w:trHeight w:val="375"/>
        </w:trPr>
        <w:tc>
          <w:tcPr>
            <w:tcW w:w="960" w:type="dxa"/>
            <w:tcBorders>
              <w:left w:val="single" w:sz="0" w:space="0" w:color="auto"/>
              <w:bottom w:val="single" w:sz="0" w:space="0" w:color="auto"/>
              <w:right w:val="single" w:sz="0" w:space="0" w:color="auto"/>
            </w:tcBorders>
            <w:vAlign w:val="center"/>
          </w:tcPr>
          <w:p w14:paraId="29F81295" w14:textId="77777777" w:rsidR="003F7F09" w:rsidRPr="003F7F09" w:rsidRDefault="003F7F09" w:rsidP="00E8017C">
            <w:pPr>
              <w:rPr>
                <w:rFonts w:eastAsia="Calibri" w:cs="Arial"/>
                <w:kern w:val="0"/>
                <w:szCs w:val="24"/>
                <w14:ligatures w14:val="none"/>
              </w:rPr>
            </w:pPr>
          </w:p>
        </w:tc>
        <w:tc>
          <w:tcPr>
            <w:tcW w:w="3280" w:type="dxa"/>
            <w:tcBorders>
              <w:top w:val="single" w:sz="8" w:space="0" w:color="auto"/>
              <w:left w:val="nil"/>
              <w:bottom w:val="single" w:sz="8" w:space="0" w:color="auto"/>
              <w:right w:val="single" w:sz="8" w:space="0" w:color="auto"/>
            </w:tcBorders>
            <w:tcMar>
              <w:left w:w="108" w:type="dxa"/>
              <w:right w:w="108" w:type="dxa"/>
            </w:tcMar>
            <w:vAlign w:val="center"/>
          </w:tcPr>
          <w:p w14:paraId="2CED9594" w14:textId="77777777" w:rsidR="003F7F09" w:rsidRPr="003F7F09" w:rsidRDefault="003F7F09" w:rsidP="00E8017C">
            <w:pPr>
              <w:spacing w:after="0"/>
              <w:rPr>
                <w:rFonts w:eastAsia="Calibri" w:cs="Arial"/>
                <w:color w:val="000000"/>
                <w:kern w:val="0"/>
                <w:szCs w:val="24"/>
                <w14:ligatures w14:val="none"/>
              </w:rPr>
            </w:pPr>
            <w:r w:rsidRPr="003F7F09">
              <w:rPr>
                <w:rFonts w:eastAsia="Calibri" w:cs="Arial"/>
                <w:color w:val="000000"/>
                <w:kern w:val="0"/>
                <w:szCs w:val="24"/>
                <w14:ligatures w14:val="none"/>
              </w:rPr>
              <w:t>Other fuels</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901221" w14:textId="77777777" w:rsidR="003F7F09" w:rsidRPr="003F7F09" w:rsidRDefault="003F7F09" w:rsidP="00E8017C">
            <w:pPr>
              <w:spacing w:after="0"/>
              <w:jc w:val="center"/>
              <w:rPr>
                <w:rFonts w:eastAsia="Calibri" w:cs="Arial"/>
                <w:color w:val="000000"/>
                <w:kern w:val="0"/>
                <w:szCs w:val="24"/>
                <w14:ligatures w14:val="none"/>
              </w:rPr>
            </w:pPr>
            <w:r w:rsidRPr="003F7F09">
              <w:rPr>
                <w:rFonts w:eastAsia="Calibri" w:cs="Arial"/>
                <w:color w:val="000000"/>
                <w:kern w:val="0"/>
                <w:szCs w:val="24"/>
                <w14:ligatures w14:val="none"/>
              </w:rPr>
              <w:t>192</w:t>
            </w:r>
          </w:p>
        </w:tc>
        <w:tc>
          <w:tcPr>
            <w:tcW w:w="24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143AC6" w14:textId="77777777" w:rsidR="003F7F09" w:rsidRPr="003F7F09" w:rsidRDefault="003F7F09" w:rsidP="00E8017C">
            <w:pPr>
              <w:spacing w:after="0"/>
              <w:jc w:val="center"/>
              <w:rPr>
                <w:rFonts w:eastAsia="Calibri" w:cs="Arial"/>
                <w:color w:val="000000"/>
                <w:kern w:val="0"/>
                <w:szCs w:val="24"/>
                <w14:ligatures w14:val="none"/>
              </w:rPr>
            </w:pPr>
            <w:r w:rsidRPr="003F7F09">
              <w:rPr>
                <w:rFonts w:eastAsia="Calibri" w:cs="Arial"/>
                <w:color w:val="000000"/>
                <w:kern w:val="0"/>
                <w:szCs w:val="24"/>
                <w14:ligatures w14:val="none"/>
              </w:rPr>
              <w:t>0.06%</w:t>
            </w:r>
          </w:p>
        </w:tc>
      </w:tr>
      <w:tr w:rsidR="003F7F09" w:rsidRPr="003F7F09" w14:paraId="180D8990" w14:textId="77777777" w:rsidTr="00E8017C">
        <w:trPr>
          <w:trHeight w:val="375"/>
        </w:trPr>
        <w:tc>
          <w:tcPr>
            <w:tcW w:w="960" w:type="dxa"/>
            <w:tcBorders>
              <w:top w:val="nil"/>
              <w:left w:val="single" w:sz="8" w:space="0" w:color="auto"/>
              <w:bottom w:val="single" w:sz="8" w:space="0" w:color="auto"/>
              <w:right w:val="single" w:sz="8" w:space="0" w:color="auto"/>
            </w:tcBorders>
            <w:tcMar>
              <w:left w:w="108" w:type="dxa"/>
              <w:right w:w="108" w:type="dxa"/>
            </w:tcMar>
            <w:vAlign w:val="center"/>
          </w:tcPr>
          <w:p w14:paraId="4C0A21DF" w14:textId="77777777" w:rsidR="003F7F09" w:rsidRPr="003F7F09" w:rsidRDefault="003F7F09" w:rsidP="00E8017C">
            <w:pPr>
              <w:spacing w:after="0"/>
              <w:jc w:val="center"/>
              <w:rPr>
                <w:rFonts w:eastAsia="Calibri" w:cs="Arial"/>
                <w:color w:val="000000"/>
                <w:kern w:val="0"/>
                <w:szCs w:val="24"/>
                <w14:ligatures w14:val="none"/>
              </w:rPr>
            </w:pPr>
            <w:r w:rsidRPr="003F7F09">
              <w:rPr>
                <w:rFonts w:eastAsia="Calibri" w:cs="Arial"/>
                <w:color w:val="000000"/>
                <w:kern w:val="0"/>
                <w:szCs w:val="24"/>
                <w14:ligatures w14:val="none"/>
              </w:rPr>
              <w:t>2</w:t>
            </w:r>
          </w:p>
        </w:tc>
        <w:tc>
          <w:tcPr>
            <w:tcW w:w="32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C24F6A" w14:textId="77777777" w:rsidR="003F7F09" w:rsidRPr="003F7F09" w:rsidRDefault="003F7F09" w:rsidP="00E8017C">
            <w:pPr>
              <w:spacing w:after="0"/>
              <w:rPr>
                <w:rFonts w:eastAsia="Calibri" w:cs="Arial"/>
                <w:color w:val="000000"/>
                <w:kern w:val="0"/>
                <w:szCs w:val="24"/>
                <w14:ligatures w14:val="none"/>
              </w:rPr>
            </w:pPr>
            <w:r w:rsidRPr="003F7F09">
              <w:rPr>
                <w:rFonts w:eastAsia="Calibri" w:cs="Arial"/>
                <w:color w:val="000000"/>
                <w:kern w:val="0"/>
                <w:szCs w:val="24"/>
                <w14:ligatures w14:val="none"/>
              </w:rPr>
              <w:t>Purchased electricity</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6D6276" w14:textId="77777777" w:rsidR="003F7F09" w:rsidRPr="003F7F09" w:rsidRDefault="003F7F09" w:rsidP="00E8017C">
            <w:pPr>
              <w:spacing w:after="0"/>
              <w:jc w:val="center"/>
              <w:rPr>
                <w:rFonts w:eastAsia="Calibri" w:cs="Arial"/>
                <w:color w:val="000000"/>
                <w:kern w:val="0"/>
                <w:szCs w:val="24"/>
                <w14:ligatures w14:val="none"/>
              </w:rPr>
            </w:pPr>
            <w:r w:rsidRPr="003F7F09">
              <w:rPr>
                <w:rFonts w:eastAsia="Calibri" w:cs="Arial"/>
                <w:color w:val="000000"/>
                <w:kern w:val="0"/>
                <w:szCs w:val="24"/>
                <w14:ligatures w14:val="none"/>
              </w:rPr>
              <w:t>4,652</w:t>
            </w:r>
          </w:p>
        </w:tc>
        <w:tc>
          <w:tcPr>
            <w:tcW w:w="24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671140" w14:textId="77777777" w:rsidR="003F7F09" w:rsidRPr="003F7F09" w:rsidRDefault="003F7F09" w:rsidP="00E8017C">
            <w:pPr>
              <w:spacing w:after="0"/>
              <w:jc w:val="center"/>
              <w:rPr>
                <w:rFonts w:eastAsia="Calibri" w:cs="Arial"/>
                <w:color w:val="000000"/>
                <w:kern w:val="0"/>
                <w:szCs w:val="24"/>
                <w14:ligatures w14:val="none"/>
              </w:rPr>
            </w:pPr>
            <w:r w:rsidRPr="003F7F09">
              <w:rPr>
                <w:rFonts w:eastAsia="Calibri" w:cs="Arial"/>
                <w:color w:val="000000"/>
                <w:kern w:val="0"/>
                <w:szCs w:val="24"/>
                <w14:ligatures w14:val="none"/>
              </w:rPr>
              <w:t>1.47%</w:t>
            </w:r>
          </w:p>
        </w:tc>
      </w:tr>
      <w:tr w:rsidR="003F7F09" w:rsidRPr="003F7F09" w14:paraId="6F3E97EE" w14:textId="77777777" w:rsidTr="00E8017C">
        <w:trPr>
          <w:trHeight w:val="375"/>
        </w:trPr>
        <w:tc>
          <w:tcPr>
            <w:tcW w:w="960" w:type="dxa"/>
            <w:tcBorders>
              <w:left w:val="single" w:sz="0" w:space="0" w:color="auto"/>
              <w:bottom w:val="single" w:sz="0" w:space="0" w:color="auto"/>
              <w:right w:val="single" w:sz="0" w:space="0" w:color="auto"/>
            </w:tcBorders>
            <w:vAlign w:val="center"/>
          </w:tcPr>
          <w:p w14:paraId="5A630D76" w14:textId="77777777" w:rsidR="003F7F09" w:rsidRPr="003F7F09" w:rsidRDefault="003F7F09" w:rsidP="00E8017C">
            <w:pPr>
              <w:rPr>
                <w:rFonts w:eastAsia="Calibri" w:cs="Arial"/>
                <w:kern w:val="0"/>
                <w:szCs w:val="24"/>
                <w14:ligatures w14:val="none"/>
              </w:rPr>
            </w:pPr>
          </w:p>
        </w:tc>
        <w:tc>
          <w:tcPr>
            <w:tcW w:w="3280" w:type="dxa"/>
            <w:tcBorders>
              <w:top w:val="single" w:sz="8" w:space="0" w:color="auto"/>
              <w:left w:val="nil"/>
              <w:bottom w:val="single" w:sz="8" w:space="0" w:color="auto"/>
              <w:right w:val="single" w:sz="8" w:space="0" w:color="auto"/>
            </w:tcBorders>
            <w:tcMar>
              <w:left w:w="108" w:type="dxa"/>
              <w:right w:w="108" w:type="dxa"/>
            </w:tcMar>
            <w:vAlign w:val="center"/>
          </w:tcPr>
          <w:p w14:paraId="250851E5" w14:textId="77777777" w:rsidR="003F7F09" w:rsidRPr="003F7F09" w:rsidRDefault="003F7F09" w:rsidP="00E8017C">
            <w:pPr>
              <w:spacing w:after="0"/>
              <w:rPr>
                <w:rFonts w:eastAsia="Calibri" w:cs="Arial"/>
                <w:color w:val="000000"/>
                <w:kern w:val="0"/>
                <w:szCs w:val="24"/>
                <w14:ligatures w14:val="none"/>
              </w:rPr>
            </w:pPr>
            <w:r w:rsidRPr="003F7F09">
              <w:rPr>
                <w:rFonts w:eastAsia="Calibri" w:cs="Arial"/>
                <w:color w:val="000000"/>
                <w:kern w:val="0"/>
                <w:szCs w:val="24"/>
                <w14:ligatures w14:val="none"/>
              </w:rPr>
              <w:t>Heat &amp; steam</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3A727E" w14:textId="77777777" w:rsidR="003F7F09" w:rsidRPr="003F7F09" w:rsidRDefault="003F7F09" w:rsidP="00E8017C">
            <w:pPr>
              <w:spacing w:after="0"/>
              <w:jc w:val="center"/>
              <w:rPr>
                <w:rFonts w:eastAsia="Calibri" w:cs="Arial"/>
                <w:color w:val="000000"/>
                <w:kern w:val="0"/>
                <w:szCs w:val="24"/>
                <w14:ligatures w14:val="none"/>
              </w:rPr>
            </w:pPr>
            <w:r w:rsidRPr="003F7F09">
              <w:rPr>
                <w:rFonts w:eastAsia="Calibri" w:cs="Arial"/>
                <w:color w:val="000000"/>
                <w:kern w:val="0"/>
                <w:szCs w:val="24"/>
                <w14:ligatures w14:val="none"/>
              </w:rPr>
              <w:t>24</w:t>
            </w:r>
          </w:p>
        </w:tc>
        <w:tc>
          <w:tcPr>
            <w:tcW w:w="24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471D5F" w14:textId="77777777" w:rsidR="003F7F09" w:rsidRPr="003F7F09" w:rsidRDefault="003F7F09" w:rsidP="00E8017C">
            <w:pPr>
              <w:spacing w:after="0"/>
              <w:jc w:val="center"/>
              <w:rPr>
                <w:rFonts w:eastAsia="Calibri" w:cs="Arial"/>
                <w:color w:val="000000"/>
                <w:kern w:val="0"/>
                <w:szCs w:val="24"/>
                <w14:ligatures w14:val="none"/>
              </w:rPr>
            </w:pPr>
            <w:r w:rsidRPr="003F7F09">
              <w:rPr>
                <w:rFonts w:eastAsia="Calibri" w:cs="Arial"/>
                <w:color w:val="000000"/>
                <w:kern w:val="0"/>
                <w:szCs w:val="24"/>
                <w14:ligatures w14:val="none"/>
              </w:rPr>
              <w:t>0.01%</w:t>
            </w:r>
          </w:p>
        </w:tc>
      </w:tr>
      <w:tr w:rsidR="003F7F09" w:rsidRPr="003F7F09" w14:paraId="044803CB" w14:textId="77777777" w:rsidTr="00E8017C">
        <w:trPr>
          <w:trHeight w:val="375"/>
        </w:trPr>
        <w:tc>
          <w:tcPr>
            <w:tcW w:w="960" w:type="dxa"/>
            <w:tcBorders>
              <w:top w:val="nil"/>
              <w:left w:val="single" w:sz="8" w:space="0" w:color="auto"/>
              <w:bottom w:val="single" w:sz="8" w:space="0" w:color="auto"/>
              <w:right w:val="single" w:sz="8" w:space="0" w:color="auto"/>
            </w:tcBorders>
            <w:tcMar>
              <w:left w:w="108" w:type="dxa"/>
              <w:right w:w="108" w:type="dxa"/>
            </w:tcMar>
            <w:vAlign w:val="center"/>
          </w:tcPr>
          <w:p w14:paraId="4F577E2B" w14:textId="77777777" w:rsidR="003F7F09" w:rsidRPr="003F7F09" w:rsidRDefault="003F7F09" w:rsidP="00E8017C">
            <w:pPr>
              <w:spacing w:after="0"/>
              <w:jc w:val="center"/>
              <w:rPr>
                <w:rFonts w:eastAsia="Calibri" w:cs="Arial"/>
                <w:color w:val="000000"/>
                <w:kern w:val="0"/>
                <w:szCs w:val="24"/>
                <w14:ligatures w14:val="none"/>
              </w:rPr>
            </w:pPr>
            <w:r w:rsidRPr="003F7F09">
              <w:rPr>
                <w:rFonts w:eastAsia="Calibri" w:cs="Arial"/>
                <w:color w:val="000000"/>
                <w:kern w:val="0"/>
                <w:szCs w:val="24"/>
                <w14:ligatures w14:val="none"/>
              </w:rPr>
              <w:t>3</w:t>
            </w:r>
          </w:p>
        </w:tc>
        <w:tc>
          <w:tcPr>
            <w:tcW w:w="32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90296F" w14:textId="77777777" w:rsidR="003F7F09" w:rsidRPr="003F7F09" w:rsidRDefault="003F7F09" w:rsidP="00E8017C">
            <w:pPr>
              <w:spacing w:after="0"/>
              <w:rPr>
                <w:rFonts w:eastAsia="Calibri" w:cs="Arial"/>
                <w:color w:val="000000"/>
                <w:kern w:val="0"/>
                <w:szCs w:val="24"/>
                <w14:ligatures w14:val="none"/>
              </w:rPr>
            </w:pPr>
            <w:r w:rsidRPr="003F7F09">
              <w:rPr>
                <w:rFonts w:eastAsia="Calibri" w:cs="Arial"/>
                <w:color w:val="000000"/>
                <w:kern w:val="0"/>
                <w:szCs w:val="24"/>
                <w14:ligatures w14:val="none"/>
              </w:rPr>
              <w:t>Procurement emissions</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928428" w14:textId="77777777" w:rsidR="003F7F09" w:rsidRPr="003F7F09" w:rsidRDefault="003F7F09" w:rsidP="00E8017C">
            <w:pPr>
              <w:spacing w:after="0"/>
              <w:jc w:val="center"/>
              <w:rPr>
                <w:rFonts w:eastAsia="Calibri" w:cs="Arial"/>
                <w:color w:val="000000"/>
                <w:kern w:val="0"/>
                <w:szCs w:val="24"/>
                <w14:ligatures w14:val="none"/>
              </w:rPr>
            </w:pPr>
            <w:r w:rsidRPr="003F7F09">
              <w:rPr>
                <w:rFonts w:eastAsia="Calibri" w:cs="Arial"/>
                <w:color w:val="000000"/>
                <w:kern w:val="0"/>
                <w:szCs w:val="24"/>
                <w14:ligatures w14:val="none"/>
              </w:rPr>
              <w:t>191,866</w:t>
            </w:r>
          </w:p>
        </w:tc>
        <w:tc>
          <w:tcPr>
            <w:tcW w:w="24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E4BD8A" w14:textId="77777777" w:rsidR="003F7F09" w:rsidRPr="003F7F09" w:rsidRDefault="003F7F09" w:rsidP="00E8017C">
            <w:pPr>
              <w:spacing w:after="0"/>
              <w:jc w:val="center"/>
              <w:rPr>
                <w:rFonts w:eastAsia="Calibri" w:cs="Arial"/>
                <w:color w:val="000000"/>
                <w:kern w:val="0"/>
                <w:szCs w:val="24"/>
                <w14:ligatures w14:val="none"/>
              </w:rPr>
            </w:pPr>
            <w:r w:rsidRPr="003F7F09">
              <w:rPr>
                <w:rFonts w:eastAsia="Calibri" w:cs="Arial"/>
                <w:color w:val="000000"/>
                <w:kern w:val="0"/>
                <w:szCs w:val="24"/>
                <w14:ligatures w14:val="none"/>
              </w:rPr>
              <w:t>60.67%</w:t>
            </w:r>
          </w:p>
        </w:tc>
      </w:tr>
      <w:tr w:rsidR="003F7F09" w:rsidRPr="003F7F09" w14:paraId="51868EF1" w14:textId="77777777" w:rsidTr="00E8017C">
        <w:trPr>
          <w:trHeight w:val="375"/>
        </w:trPr>
        <w:tc>
          <w:tcPr>
            <w:tcW w:w="960" w:type="dxa"/>
            <w:tcBorders>
              <w:left w:val="single" w:sz="0" w:space="0" w:color="auto"/>
              <w:bottom w:val="single" w:sz="0" w:space="0" w:color="auto"/>
              <w:right w:val="single" w:sz="0" w:space="0" w:color="auto"/>
            </w:tcBorders>
            <w:vAlign w:val="center"/>
          </w:tcPr>
          <w:p w14:paraId="59C6401C" w14:textId="77777777" w:rsidR="003F7F09" w:rsidRPr="003F7F09" w:rsidRDefault="003F7F09" w:rsidP="00E8017C">
            <w:pPr>
              <w:rPr>
                <w:rFonts w:eastAsia="Calibri" w:cs="Arial"/>
                <w:kern w:val="0"/>
                <w:szCs w:val="24"/>
                <w14:ligatures w14:val="none"/>
              </w:rPr>
            </w:pPr>
          </w:p>
        </w:tc>
        <w:tc>
          <w:tcPr>
            <w:tcW w:w="3280" w:type="dxa"/>
            <w:tcBorders>
              <w:top w:val="single" w:sz="8" w:space="0" w:color="auto"/>
              <w:left w:val="nil"/>
              <w:bottom w:val="single" w:sz="8" w:space="0" w:color="auto"/>
              <w:right w:val="single" w:sz="8" w:space="0" w:color="auto"/>
            </w:tcBorders>
            <w:tcMar>
              <w:left w:w="108" w:type="dxa"/>
              <w:right w:w="108" w:type="dxa"/>
            </w:tcMar>
            <w:vAlign w:val="center"/>
          </w:tcPr>
          <w:p w14:paraId="2596694F" w14:textId="77777777" w:rsidR="003F7F09" w:rsidRPr="003F7F09" w:rsidRDefault="003F7F09" w:rsidP="00E8017C">
            <w:pPr>
              <w:spacing w:after="0"/>
              <w:rPr>
                <w:rFonts w:eastAsia="Calibri" w:cs="Arial"/>
                <w:color w:val="000000"/>
                <w:kern w:val="0"/>
                <w:szCs w:val="24"/>
                <w14:ligatures w14:val="none"/>
              </w:rPr>
            </w:pPr>
            <w:r w:rsidRPr="003F7F09">
              <w:rPr>
                <w:rFonts w:eastAsia="Calibri" w:cs="Arial"/>
                <w:color w:val="000000"/>
                <w:kern w:val="0"/>
                <w:szCs w:val="24"/>
                <w14:ligatures w14:val="none"/>
              </w:rPr>
              <w:t>Fuel &amp; energy procurement emissions</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52CE33" w14:textId="77777777" w:rsidR="003F7F09" w:rsidRPr="003F7F09" w:rsidRDefault="003F7F09" w:rsidP="00E8017C">
            <w:pPr>
              <w:spacing w:after="0"/>
              <w:jc w:val="center"/>
              <w:rPr>
                <w:rFonts w:eastAsia="Calibri" w:cs="Arial"/>
                <w:color w:val="000000"/>
                <w:kern w:val="0"/>
                <w:szCs w:val="24"/>
                <w14:ligatures w14:val="none"/>
              </w:rPr>
            </w:pPr>
            <w:r w:rsidRPr="003F7F09">
              <w:rPr>
                <w:rFonts w:eastAsia="Calibri" w:cs="Arial"/>
                <w:color w:val="000000"/>
                <w:kern w:val="0"/>
                <w:szCs w:val="24"/>
                <w14:ligatures w14:val="none"/>
              </w:rPr>
              <w:t>9,145</w:t>
            </w:r>
          </w:p>
        </w:tc>
        <w:tc>
          <w:tcPr>
            <w:tcW w:w="24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BD2D7C" w14:textId="77777777" w:rsidR="003F7F09" w:rsidRPr="003F7F09" w:rsidRDefault="003F7F09" w:rsidP="00E8017C">
            <w:pPr>
              <w:spacing w:after="0"/>
              <w:jc w:val="center"/>
              <w:rPr>
                <w:rFonts w:eastAsia="Calibri" w:cs="Arial"/>
                <w:color w:val="000000"/>
                <w:kern w:val="0"/>
                <w:szCs w:val="24"/>
                <w14:ligatures w14:val="none"/>
              </w:rPr>
            </w:pPr>
            <w:r w:rsidRPr="003F7F09">
              <w:rPr>
                <w:rFonts w:eastAsia="Calibri" w:cs="Arial"/>
                <w:color w:val="000000"/>
                <w:kern w:val="0"/>
                <w:szCs w:val="24"/>
                <w14:ligatures w14:val="none"/>
              </w:rPr>
              <w:t>2.89%</w:t>
            </w:r>
          </w:p>
        </w:tc>
      </w:tr>
      <w:tr w:rsidR="003F7F09" w:rsidRPr="003F7F09" w14:paraId="56254383" w14:textId="77777777" w:rsidTr="00E8017C">
        <w:trPr>
          <w:trHeight w:val="375"/>
        </w:trPr>
        <w:tc>
          <w:tcPr>
            <w:tcW w:w="960" w:type="dxa"/>
            <w:tcBorders>
              <w:left w:val="single" w:sz="0" w:space="0" w:color="auto"/>
              <w:right w:val="single" w:sz="0" w:space="0" w:color="auto"/>
            </w:tcBorders>
            <w:vAlign w:val="center"/>
          </w:tcPr>
          <w:p w14:paraId="3226836E" w14:textId="77777777" w:rsidR="003F7F09" w:rsidRPr="003F7F09" w:rsidRDefault="003F7F09" w:rsidP="00E8017C">
            <w:pPr>
              <w:rPr>
                <w:rFonts w:eastAsia="Calibri" w:cs="Arial"/>
                <w:kern w:val="0"/>
                <w:szCs w:val="24"/>
                <w14:ligatures w14:val="none"/>
              </w:rPr>
            </w:pPr>
          </w:p>
        </w:tc>
        <w:tc>
          <w:tcPr>
            <w:tcW w:w="3280" w:type="dxa"/>
            <w:tcBorders>
              <w:top w:val="single" w:sz="8" w:space="0" w:color="auto"/>
              <w:left w:val="nil"/>
              <w:bottom w:val="single" w:sz="8" w:space="0" w:color="auto"/>
              <w:right w:val="single" w:sz="8" w:space="0" w:color="auto"/>
            </w:tcBorders>
            <w:tcMar>
              <w:left w:w="108" w:type="dxa"/>
              <w:right w:w="108" w:type="dxa"/>
            </w:tcMar>
            <w:vAlign w:val="center"/>
          </w:tcPr>
          <w:p w14:paraId="0A8CCF35" w14:textId="77777777" w:rsidR="003F7F09" w:rsidRPr="003F7F09" w:rsidRDefault="003F7F09" w:rsidP="00E8017C">
            <w:pPr>
              <w:spacing w:after="0"/>
              <w:rPr>
                <w:rFonts w:eastAsia="Calibri" w:cs="Arial"/>
                <w:color w:val="000000"/>
                <w:kern w:val="0"/>
                <w:szCs w:val="24"/>
                <w14:ligatures w14:val="none"/>
              </w:rPr>
            </w:pPr>
            <w:r w:rsidRPr="003F7F09">
              <w:rPr>
                <w:rFonts w:eastAsia="Calibri" w:cs="Arial"/>
                <w:color w:val="000000"/>
                <w:kern w:val="0"/>
                <w:szCs w:val="24"/>
                <w14:ligatures w14:val="none"/>
              </w:rPr>
              <w:t>Waste</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F5D93A" w14:textId="77777777" w:rsidR="003F7F09" w:rsidRPr="003F7F09" w:rsidRDefault="003F7F09" w:rsidP="00E8017C">
            <w:pPr>
              <w:spacing w:after="0"/>
              <w:jc w:val="center"/>
              <w:rPr>
                <w:rFonts w:eastAsia="Calibri" w:cs="Arial"/>
                <w:color w:val="000000"/>
                <w:kern w:val="0"/>
                <w:szCs w:val="24"/>
                <w14:ligatures w14:val="none"/>
              </w:rPr>
            </w:pPr>
            <w:r w:rsidRPr="003F7F09">
              <w:rPr>
                <w:rFonts w:eastAsia="Calibri" w:cs="Arial"/>
                <w:color w:val="000000"/>
                <w:kern w:val="0"/>
                <w:szCs w:val="24"/>
                <w14:ligatures w14:val="none"/>
              </w:rPr>
              <w:t>628</w:t>
            </w:r>
          </w:p>
        </w:tc>
        <w:tc>
          <w:tcPr>
            <w:tcW w:w="24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9B7005" w14:textId="77777777" w:rsidR="003F7F09" w:rsidRPr="003F7F09" w:rsidRDefault="003F7F09" w:rsidP="00E8017C">
            <w:pPr>
              <w:spacing w:after="0"/>
              <w:jc w:val="center"/>
              <w:rPr>
                <w:rFonts w:eastAsia="Calibri" w:cs="Arial"/>
                <w:color w:val="000000"/>
                <w:kern w:val="0"/>
                <w:szCs w:val="24"/>
                <w14:ligatures w14:val="none"/>
              </w:rPr>
            </w:pPr>
            <w:r w:rsidRPr="003F7F09">
              <w:rPr>
                <w:rFonts w:eastAsia="Calibri" w:cs="Arial"/>
                <w:color w:val="000000"/>
                <w:kern w:val="0"/>
                <w:szCs w:val="24"/>
                <w14:ligatures w14:val="none"/>
              </w:rPr>
              <w:t>0.20%</w:t>
            </w:r>
          </w:p>
        </w:tc>
      </w:tr>
      <w:tr w:rsidR="003F7F09" w:rsidRPr="003F7F09" w14:paraId="75AD8118" w14:textId="77777777" w:rsidTr="00E8017C">
        <w:trPr>
          <w:trHeight w:val="375"/>
        </w:trPr>
        <w:tc>
          <w:tcPr>
            <w:tcW w:w="960" w:type="dxa"/>
            <w:tcBorders>
              <w:left w:val="single" w:sz="0" w:space="0" w:color="auto"/>
              <w:right w:val="single" w:sz="0" w:space="0" w:color="auto"/>
            </w:tcBorders>
            <w:vAlign w:val="center"/>
          </w:tcPr>
          <w:p w14:paraId="6E9BCE4E" w14:textId="77777777" w:rsidR="003F7F09" w:rsidRPr="003F7F09" w:rsidRDefault="003F7F09" w:rsidP="00E8017C">
            <w:pPr>
              <w:rPr>
                <w:rFonts w:eastAsia="Calibri" w:cs="Arial"/>
                <w:kern w:val="0"/>
                <w:szCs w:val="24"/>
                <w14:ligatures w14:val="none"/>
              </w:rPr>
            </w:pPr>
          </w:p>
        </w:tc>
        <w:tc>
          <w:tcPr>
            <w:tcW w:w="3280" w:type="dxa"/>
            <w:tcBorders>
              <w:top w:val="single" w:sz="8" w:space="0" w:color="auto"/>
              <w:left w:val="nil"/>
              <w:bottom w:val="single" w:sz="8" w:space="0" w:color="auto"/>
              <w:right w:val="single" w:sz="8" w:space="0" w:color="auto"/>
            </w:tcBorders>
            <w:tcMar>
              <w:left w:w="108" w:type="dxa"/>
              <w:right w:w="108" w:type="dxa"/>
            </w:tcMar>
            <w:vAlign w:val="center"/>
          </w:tcPr>
          <w:p w14:paraId="6A467EBE" w14:textId="77777777" w:rsidR="003F7F09" w:rsidRPr="003F7F09" w:rsidRDefault="003F7F09" w:rsidP="00E8017C">
            <w:pPr>
              <w:spacing w:after="0"/>
              <w:rPr>
                <w:rFonts w:eastAsia="Calibri" w:cs="Arial"/>
                <w:color w:val="000000"/>
                <w:kern w:val="0"/>
                <w:szCs w:val="24"/>
                <w14:ligatures w14:val="none"/>
              </w:rPr>
            </w:pPr>
            <w:r w:rsidRPr="003F7F09">
              <w:rPr>
                <w:rFonts w:eastAsia="Calibri" w:cs="Arial"/>
                <w:color w:val="000000"/>
                <w:kern w:val="0"/>
                <w:szCs w:val="24"/>
                <w14:ligatures w14:val="none"/>
              </w:rPr>
              <w:t>Business travel</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793B55" w14:textId="77777777" w:rsidR="003F7F09" w:rsidRPr="003F7F09" w:rsidRDefault="003F7F09" w:rsidP="00E8017C">
            <w:pPr>
              <w:spacing w:after="0"/>
              <w:jc w:val="center"/>
              <w:rPr>
                <w:rFonts w:eastAsia="Calibri" w:cs="Arial"/>
                <w:color w:val="000000"/>
                <w:kern w:val="0"/>
                <w:szCs w:val="24"/>
                <w14:ligatures w14:val="none"/>
              </w:rPr>
            </w:pPr>
            <w:r w:rsidRPr="003F7F09">
              <w:rPr>
                <w:rFonts w:eastAsia="Calibri" w:cs="Arial"/>
                <w:color w:val="000000"/>
                <w:kern w:val="0"/>
                <w:szCs w:val="24"/>
                <w14:ligatures w14:val="none"/>
              </w:rPr>
              <w:t>9,767</w:t>
            </w:r>
          </w:p>
        </w:tc>
        <w:tc>
          <w:tcPr>
            <w:tcW w:w="24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E5EC78" w14:textId="77777777" w:rsidR="003F7F09" w:rsidRPr="003F7F09" w:rsidRDefault="003F7F09" w:rsidP="00E8017C">
            <w:pPr>
              <w:spacing w:after="0"/>
              <w:jc w:val="center"/>
              <w:rPr>
                <w:rFonts w:eastAsia="Calibri" w:cs="Arial"/>
                <w:color w:val="000000"/>
                <w:kern w:val="0"/>
                <w:szCs w:val="24"/>
                <w14:ligatures w14:val="none"/>
              </w:rPr>
            </w:pPr>
            <w:r w:rsidRPr="003F7F09">
              <w:rPr>
                <w:rFonts w:eastAsia="Calibri" w:cs="Arial"/>
                <w:color w:val="000000"/>
                <w:kern w:val="0"/>
                <w:szCs w:val="24"/>
                <w14:ligatures w14:val="none"/>
              </w:rPr>
              <w:t>3.09%</w:t>
            </w:r>
          </w:p>
        </w:tc>
      </w:tr>
      <w:tr w:rsidR="003F7F09" w:rsidRPr="003F7F09" w14:paraId="2736233D" w14:textId="77777777" w:rsidTr="00E8017C">
        <w:trPr>
          <w:trHeight w:val="375"/>
        </w:trPr>
        <w:tc>
          <w:tcPr>
            <w:tcW w:w="960" w:type="dxa"/>
            <w:tcBorders>
              <w:left w:val="single" w:sz="0" w:space="0" w:color="auto"/>
              <w:right w:val="single" w:sz="0" w:space="0" w:color="auto"/>
            </w:tcBorders>
            <w:vAlign w:val="center"/>
          </w:tcPr>
          <w:p w14:paraId="1C3E7D31" w14:textId="77777777" w:rsidR="003F7F09" w:rsidRPr="003F7F09" w:rsidRDefault="003F7F09" w:rsidP="00E8017C">
            <w:pPr>
              <w:rPr>
                <w:rFonts w:eastAsia="Calibri" w:cs="Arial"/>
                <w:kern w:val="0"/>
                <w:szCs w:val="24"/>
                <w14:ligatures w14:val="none"/>
              </w:rPr>
            </w:pPr>
          </w:p>
        </w:tc>
        <w:tc>
          <w:tcPr>
            <w:tcW w:w="3280" w:type="dxa"/>
            <w:tcBorders>
              <w:top w:val="single" w:sz="8" w:space="0" w:color="auto"/>
              <w:left w:val="nil"/>
              <w:bottom w:val="single" w:sz="8" w:space="0" w:color="auto"/>
              <w:right w:val="single" w:sz="8" w:space="0" w:color="auto"/>
            </w:tcBorders>
            <w:tcMar>
              <w:left w:w="108" w:type="dxa"/>
              <w:right w:w="108" w:type="dxa"/>
            </w:tcMar>
            <w:vAlign w:val="center"/>
          </w:tcPr>
          <w:p w14:paraId="245583DD" w14:textId="77777777" w:rsidR="003F7F09" w:rsidRPr="003F7F09" w:rsidRDefault="003F7F09" w:rsidP="00E8017C">
            <w:pPr>
              <w:spacing w:after="0"/>
              <w:rPr>
                <w:rFonts w:eastAsia="Calibri" w:cs="Arial"/>
                <w:color w:val="000000"/>
                <w:kern w:val="0"/>
                <w:szCs w:val="24"/>
                <w14:ligatures w14:val="none"/>
              </w:rPr>
            </w:pPr>
            <w:r w:rsidRPr="003F7F09">
              <w:rPr>
                <w:rFonts w:eastAsia="Calibri" w:cs="Arial"/>
                <w:color w:val="000000"/>
                <w:kern w:val="0"/>
                <w:szCs w:val="24"/>
                <w14:ligatures w14:val="none"/>
              </w:rPr>
              <w:t>Staff commuting &amp; working from home</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B07E90" w14:textId="77777777" w:rsidR="003F7F09" w:rsidRPr="003F7F09" w:rsidRDefault="003F7F09" w:rsidP="00E8017C">
            <w:pPr>
              <w:spacing w:after="0"/>
              <w:jc w:val="center"/>
              <w:rPr>
                <w:rFonts w:eastAsia="Calibri" w:cs="Arial"/>
                <w:color w:val="000000"/>
                <w:kern w:val="0"/>
                <w:szCs w:val="24"/>
                <w14:ligatures w14:val="none"/>
              </w:rPr>
            </w:pPr>
            <w:r w:rsidRPr="003F7F09">
              <w:rPr>
                <w:rFonts w:eastAsia="Calibri" w:cs="Arial"/>
                <w:color w:val="000000"/>
                <w:kern w:val="0"/>
                <w:szCs w:val="24"/>
                <w14:ligatures w14:val="none"/>
              </w:rPr>
              <w:t>6,962</w:t>
            </w:r>
          </w:p>
        </w:tc>
        <w:tc>
          <w:tcPr>
            <w:tcW w:w="24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F44CE1" w14:textId="77777777" w:rsidR="003F7F09" w:rsidRPr="003F7F09" w:rsidRDefault="003F7F09" w:rsidP="00E8017C">
            <w:pPr>
              <w:spacing w:after="0"/>
              <w:jc w:val="center"/>
              <w:rPr>
                <w:rFonts w:eastAsia="Calibri" w:cs="Arial"/>
                <w:color w:val="000000"/>
                <w:kern w:val="0"/>
                <w:szCs w:val="24"/>
                <w14:ligatures w14:val="none"/>
              </w:rPr>
            </w:pPr>
            <w:r w:rsidRPr="003F7F09">
              <w:rPr>
                <w:rFonts w:eastAsia="Calibri" w:cs="Arial"/>
                <w:color w:val="000000"/>
                <w:kern w:val="0"/>
                <w:szCs w:val="24"/>
                <w14:ligatures w14:val="none"/>
              </w:rPr>
              <w:t>2.20%</w:t>
            </w:r>
          </w:p>
        </w:tc>
      </w:tr>
      <w:tr w:rsidR="003F7F09" w:rsidRPr="003F7F09" w14:paraId="7B74C5EE" w14:textId="77777777" w:rsidTr="00E8017C">
        <w:trPr>
          <w:trHeight w:val="375"/>
        </w:trPr>
        <w:tc>
          <w:tcPr>
            <w:tcW w:w="960" w:type="dxa"/>
            <w:tcBorders>
              <w:left w:val="single" w:sz="0" w:space="0" w:color="auto"/>
              <w:right w:val="single" w:sz="0" w:space="0" w:color="auto"/>
            </w:tcBorders>
            <w:vAlign w:val="center"/>
          </w:tcPr>
          <w:p w14:paraId="62F2AA48" w14:textId="77777777" w:rsidR="003F7F09" w:rsidRPr="003F7F09" w:rsidRDefault="003F7F09" w:rsidP="00E8017C">
            <w:pPr>
              <w:rPr>
                <w:rFonts w:eastAsia="Calibri" w:cs="Arial"/>
                <w:kern w:val="0"/>
                <w:szCs w:val="24"/>
                <w14:ligatures w14:val="none"/>
              </w:rPr>
            </w:pPr>
          </w:p>
        </w:tc>
        <w:tc>
          <w:tcPr>
            <w:tcW w:w="3280" w:type="dxa"/>
            <w:tcBorders>
              <w:top w:val="single" w:sz="8" w:space="0" w:color="auto"/>
              <w:left w:val="nil"/>
              <w:bottom w:val="single" w:sz="8" w:space="0" w:color="auto"/>
              <w:right w:val="single" w:sz="8" w:space="0" w:color="auto"/>
            </w:tcBorders>
            <w:tcMar>
              <w:left w:w="108" w:type="dxa"/>
              <w:right w:w="108" w:type="dxa"/>
            </w:tcMar>
            <w:vAlign w:val="center"/>
          </w:tcPr>
          <w:p w14:paraId="127B852B" w14:textId="7AEBF647" w:rsidR="003F7F09" w:rsidRPr="003F7F09" w:rsidRDefault="003F7F09" w:rsidP="00E8017C">
            <w:pPr>
              <w:spacing w:after="0"/>
              <w:rPr>
                <w:rFonts w:eastAsia="Calibri" w:cs="Arial"/>
                <w:color w:val="000000"/>
                <w:kern w:val="0"/>
                <w:szCs w:val="24"/>
                <w14:ligatures w14:val="none"/>
              </w:rPr>
            </w:pPr>
            <w:r w:rsidRPr="003F7F09">
              <w:rPr>
                <w:rFonts w:eastAsia="Calibri" w:cs="Arial"/>
                <w:color w:val="000000"/>
                <w:kern w:val="0"/>
                <w:szCs w:val="24"/>
                <w14:ligatures w14:val="none"/>
              </w:rPr>
              <w:t xml:space="preserve">Student commuting (during university terms time and </w:t>
            </w:r>
            <w:r w:rsidR="007164F3">
              <w:rPr>
                <w:rFonts w:eastAsia="Calibri" w:cs="Arial"/>
                <w:color w:val="000000"/>
                <w:kern w:val="0"/>
                <w:szCs w:val="24"/>
                <w14:ligatures w14:val="none"/>
              </w:rPr>
              <w:t xml:space="preserve">international </w:t>
            </w:r>
            <w:r w:rsidRPr="003F7F09">
              <w:rPr>
                <w:rFonts w:eastAsia="Calibri" w:cs="Arial"/>
                <w:color w:val="000000"/>
                <w:kern w:val="0"/>
                <w:szCs w:val="24"/>
                <w14:ligatures w14:val="none"/>
              </w:rPr>
              <w:t>home visits)</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B08383" w14:textId="77777777" w:rsidR="003F7F09" w:rsidRPr="003F7F09" w:rsidRDefault="003F7F09" w:rsidP="00E8017C">
            <w:pPr>
              <w:spacing w:after="0"/>
              <w:jc w:val="center"/>
              <w:rPr>
                <w:rFonts w:eastAsia="Calibri" w:cs="Arial"/>
                <w:color w:val="000000"/>
                <w:kern w:val="0"/>
                <w:szCs w:val="24"/>
                <w14:ligatures w14:val="none"/>
              </w:rPr>
            </w:pPr>
            <w:r w:rsidRPr="003F7F09">
              <w:rPr>
                <w:rFonts w:eastAsia="Calibri" w:cs="Arial"/>
                <w:color w:val="000000"/>
                <w:kern w:val="0"/>
                <w:szCs w:val="24"/>
                <w14:ligatures w14:val="none"/>
              </w:rPr>
              <w:t>48,565</w:t>
            </w:r>
          </w:p>
        </w:tc>
        <w:tc>
          <w:tcPr>
            <w:tcW w:w="24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B1F79B" w14:textId="77777777" w:rsidR="003F7F09" w:rsidRPr="003F7F09" w:rsidRDefault="003F7F09" w:rsidP="00E8017C">
            <w:pPr>
              <w:spacing w:after="0"/>
              <w:jc w:val="center"/>
              <w:rPr>
                <w:rFonts w:eastAsia="Calibri" w:cs="Arial"/>
                <w:color w:val="000000"/>
                <w:kern w:val="0"/>
                <w:szCs w:val="24"/>
                <w14:ligatures w14:val="none"/>
              </w:rPr>
            </w:pPr>
            <w:r w:rsidRPr="003F7F09">
              <w:rPr>
                <w:rFonts w:eastAsia="Calibri" w:cs="Arial"/>
                <w:color w:val="000000"/>
                <w:kern w:val="0"/>
                <w:szCs w:val="24"/>
                <w14:ligatures w14:val="none"/>
              </w:rPr>
              <w:t>15.36%</w:t>
            </w:r>
          </w:p>
        </w:tc>
      </w:tr>
      <w:tr w:rsidR="003F7F09" w:rsidRPr="003F7F09" w14:paraId="1C9DCDF9" w14:textId="77777777" w:rsidTr="00E8017C">
        <w:trPr>
          <w:trHeight w:val="375"/>
        </w:trPr>
        <w:tc>
          <w:tcPr>
            <w:tcW w:w="960" w:type="dxa"/>
            <w:tcBorders>
              <w:left w:val="single" w:sz="0" w:space="0" w:color="auto"/>
              <w:right w:val="single" w:sz="0" w:space="0" w:color="auto"/>
            </w:tcBorders>
            <w:vAlign w:val="center"/>
          </w:tcPr>
          <w:p w14:paraId="49DA2662" w14:textId="77777777" w:rsidR="003F7F09" w:rsidRPr="003F7F09" w:rsidRDefault="003F7F09" w:rsidP="00E8017C">
            <w:pPr>
              <w:rPr>
                <w:rFonts w:eastAsia="Calibri" w:cs="Arial"/>
                <w:kern w:val="0"/>
                <w:szCs w:val="24"/>
                <w14:ligatures w14:val="none"/>
              </w:rPr>
            </w:pPr>
          </w:p>
        </w:tc>
        <w:tc>
          <w:tcPr>
            <w:tcW w:w="3280" w:type="dxa"/>
            <w:tcBorders>
              <w:top w:val="single" w:sz="8" w:space="0" w:color="auto"/>
              <w:left w:val="nil"/>
              <w:bottom w:val="single" w:sz="8" w:space="0" w:color="auto"/>
              <w:right w:val="single" w:sz="8" w:space="0" w:color="auto"/>
            </w:tcBorders>
            <w:tcMar>
              <w:left w:w="108" w:type="dxa"/>
              <w:right w:w="108" w:type="dxa"/>
            </w:tcMar>
            <w:vAlign w:val="center"/>
          </w:tcPr>
          <w:p w14:paraId="50FF5F3B" w14:textId="77777777" w:rsidR="003F7F09" w:rsidRPr="003F7F09" w:rsidRDefault="003F7F09" w:rsidP="00E8017C">
            <w:pPr>
              <w:spacing w:after="0"/>
              <w:rPr>
                <w:rFonts w:eastAsia="Calibri" w:cs="Arial"/>
                <w:color w:val="000000"/>
                <w:kern w:val="0"/>
                <w:szCs w:val="24"/>
                <w14:ligatures w14:val="none"/>
              </w:rPr>
            </w:pPr>
            <w:r w:rsidRPr="003F7F09">
              <w:rPr>
                <w:rFonts w:eastAsia="Calibri" w:cs="Arial"/>
                <w:color w:val="000000"/>
                <w:kern w:val="0"/>
                <w:szCs w:val="24"/>
                <w14:ligatures w14:val="none"/>
              </w:rPr>
              <w:t>Leased buildings (downstream)</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F54E45" w14:textId="77777777" w:rsidR="003F7F09" w:rsidRPr="003F7F09" w:rsidRDefault="003F7F09" w:rsidP="00E8017C">
            <w:pPr>
              <w:spacing w:after="0"/>
              <w:jc w:val="center"/>
              <w:rPr>
                <w:rFonts w:eastAsia="Calibri" w:cs="Arial"/>
                <w:color w:val="000000"/>
                <w:kern w:val="0"/>
                <w:szCs w:val="24"/>
                <w14:ligatures w14:val="none"/>
              </w:rPr>
            </w:pPr>
            <w:r w:rsidRPr="003F7F09">
              <w:rPr>
                <w:rFonts w:eastAsia="Calibri" w:cs="Arial"/>
                <w:color w:val="000000"/>
                <w:kern w:val="0"/>
                <w:szCs w:val="24"/>
                <w14:ligatures w14:val="none"/>
              </w:rPr>
              <w:t>1,031</w:t>
            </w:r>
          </w:p>
        </w:tc>
        <w:tc>
          <w:tcPr>
            <w:tcW w:w="24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C8A63A" w14:textId="77777777" w:rsidR="003F7F09" w:rsidRPr="003F7F09" w:rsidRDefault="003F7F09" w:rsidP="00E8017C">
            <w:pPr>
              <w:spacing w:after="0"/>
              <w:jc w:val="center"/>
              <w:rPr>
                <w:rFonts w:eastAsia="Calibri" w:cs="Arial"/>
                <w:color w:val="000000"/>
                <w:kern w:val="0"/>
                <w:szCs w:val="24"/>
                <w14:ligatures w14:val="none"/>
              </w:rPr>
            </w:pPr>
            <w:r w:rsidRPr="003F7F09">
              <w:rPr>
                <w:rFonts w:eastAsia="Calibri" w:cs="Arial"/>
                <w:color w:val="000000"/>
                <w:kern w:val="0"/>
                <w:szCs w:val="24"/>
                <w14:ligatures w14:val="none"/>
              </w:rPr>
              <w:t>0.33%</w:t>
            </w:r>
          </w:p>
        </w:tc>
      </w:tr>
      <w:tr w:rsidR="003F7F09" w:rsidRPr="003F7F09" w14:paraId="021B2244" w14:textId="77777777" w:rsidTr="00E8017C">
        <w:trPr>
          <w:trHeight w:val="375"/>
        </w:trPr>
        <w:tc>
          <w:tcPr>
            <w:tcW w:w="960" w:type="dxa"/>
            <w:tcBorders>
              <w:left w:val="single" w:sz="0" w:space="0" w:color="auto"/>
              <w:bottom w:val="single" w:sz="0" w:space="0" w:color="auto"/>
              <w:right w:val="single" w:sz="0" w:space="0" w:color="auto"/>
            </w:tcBorders>
            <w:vAlign w:val="center"/>
          </w:tcPr>
          <w:p w14:paraId="6CF38732" w14:textId="77777777" w:rsidR="003F7F09" w:rsidRPr="003F7F09" w:rsidRDefault="003F7F09" w:rsidP="00E8017C">
            <w:pPr>
              <w:rPr>
                <w:rFonts w:eastAsia="Calibri" w:cs="Arial"/>
                <w:kern w:val="0"/>
                <w:szCs w:val="24"/>
                <w14:ligatures w14:val="none"/>
              </w:rPr>
            </w:pPr>
          </w:p>
        </w:tc>
        <w:tc>
          <w:tcPr>
            <w:tcW w:w="3280" w:type="dxa"/>
            <w:tcBorders>
              <w:top w:val="single" w:sz="8" w:space="0" w:color="auto"/>
              <w:left w:val="nil"/>
              <w:bottom w:val="double" w:sz="4" w:space="0" w:color="auto"/>
              <w:right w:val="single" w:sz="8" w:space="0" w:color="auto"/>
            </w:tcBorders>
            <w:tcMar>
              <w:left w:w="108" w:type="dxa"/>
              <w:right w:w="108" w:type="dxa"/>
            </w:tcMar>
            <w:vAlign w:val="center"/>
          </w:tcPr>
          <w:p w14:paraId="55967CC7" w14:textId="77777777" w:rsidR="003F7F09" w:rsidRPr="003F7F09" w:rsidRDefault="003F7F09" w:rsidP="00E8017C">
            <w:pPr>
              <w:spacing w:after="0"/>
              <w:rPr>
                <w:rFonts w:eastAsia="Calibri" w:cs="Arial"/>
                <w:color w:val="000000"/>
                <w:kern w:val="0"/>
                <w:szCs w:val="24"/>
                <w14:ligatures w14:val="none"/>
              </w:rPr>
            </w:pPr>
            <w:r w:rsidRPr="003F7F09">
              <w:rPr>
                <w:rFonts w:eastAsia="Calibri" w:cs="Arial"/>
                <w:color w:val="000000"/>
                <w:kern w:val="0"/>
                <w:szCs w:val="24"/>
                <w14:ligatures w14:val="none"/>
              </w:rPr>
              <w:t>Water and wastewater</w:t>
            </w:r>
          </w:p>
        </w:tc>
        <w:tc>
          <w:tcPr>
            <w:tcW w:w="2490" w:type="dxa"/>
            <w:tcBorders>
              <w:top w:val="single" w:sz="8" w:space="0" w:color="auto"/>
              <w:left w:val="single" w:sz="8" w:space="0" w:color="auto"/>
              <w:bottom w:val="double" w:sz="4" w:space="0" w:color="auto"/>
              <w:right w:val="single" w:sz="8" w:space="0" w:color="auto"/>
            </w:tcBorders>
            <w:tcMar>
              <w:left w:w="108" w:type="dxa"/>
              <w:right w:w="108" w:type="dxa"/>
            </w:tcMar>
            <w:vAlign w:val="center"/>
          </w:tcPr>
          <w:p w14:paraId="093DC2A0" w14:textId="77777777" w:rsidR="003F7F09" w:rsidRPr="003F7F09" w:rsidRDefault="003F7F09" w:rsidP="00E8017C">
            <w:pPr>
              <w:spacing w:after="0"/>
              <w:jc w:val="center"/>
              <w:rPr>
                <w:rFonts w:eastAsia="Calibri" w:cs="Arial"/>
                <w:color w:val="000000"/>
                <w:kern w:val="0"/>
                <w:szCs w:val="24"/>
                <w14:ligatures w14:val="none"/>
              </w:rPr>
            </w:pPr>
            <w:r w:rsidRPr="003F7F09">
              <w:rPr>
                <w:rFonts w:eastAsia="Calibri" w:cs="Arial"/>
                <w:color w:val="000000"/>
                <w:kern w:val="0"/>
                <w:szCs w:val="24"/>
                <w14:ligatures w14:val="none"/>
              </w:rPr>
              <w:t>185</w:t>
            </w:r>
          </w:p>
        </w:tc>
        <w:tc>
          <w:tcPr>
            <w:tcW w:w="2408" w:type="dxa"/>
            <w:tcBorders>
              <w:top w:val="single" w:sz="8" w:space="0" w:color="auto"/>
              <w:left w:val="single" w:sz="8" w:space="0" w:color="auto"/>
              <w:bottom w:val="double" w:sz="4" w:space="0" w:color="auto"/>
              <w:right w:val="single" w:sz="8" w:space="0" w:color="auto"/>
            </w:tcBorders>
            <w:tcMar>
              <w:left w:w="108" w:type="dxa"/>
              <w:right w:w="108" w:type="dxa"/>
            </w:tcMar>
            <w:vAlign w:val="center"/>
          </w:tcPr>
          <w:p w14:paraId="21602FEC" w14:textId="77777777" w:rsidR="003F7F09" w:rsidRPr="003F7F09" w:rsidRDefault="003F7F09" w:rsidP="00E8017C">
            <w:pPr>
              <w:spacing w:after="0"/>
              <w:jc w:val="center"/>
              <w:rPr>
                <w:rFonts w:eastAsia="Calibri" w:cs="Arial"/>
                <w:color w:val="000000"/>
                <w:kern w:val="0"/>
                <w:szCs w:val="24"/>
                <w14:ligatures w14:val="none"/>
              </w:rPr>
            </w:pPr>
            <w:r w:rsidRPr="003F7F09">
              <w:rPr>
                <w:rFonts w:eastAsia="Calibri" w:cs="Arial"/>
                <w:color w:val="000000"/>
                <w:kern w:val="0"/>
                <w:szCs w:val="24"/>
                <w14:ligatures w14:val="none"/>
              </w:rPr>
              <w:t>0.06%</w:t>
            </w:r>
          </w:p>
        </w:tc>
      </w:tr>
      <w:tr w:rsidR="003F7F09" w:rsidRPr="003F7F09" w14:paraId="75D653DC" w14:textId="77777777" w:rsidTr="00E8017C">
        <w:trPr>
          <w:trHeight w:val="375"/>
        </w:trPr>
        <w:tc>
          <w:tcPr>
            <w:tcW w:w="960" w:type="dxa"/>
            <w:tcBorders>
              <w:top w:val="nil"/>
              <w:left w:val="single" w:sz="8" w:space="0" w:color="auto"/>
              <w:bottom w:val="single" w:sz="8" w:space="0" w:color="auto"/>
              <w:right w:val="single" w:sz="8" w:space="0" w:color="auto"/>
            </w:tcBorders>
            <w:tcMar>
              <w:left w:w="108" w:type="dxa"/>
              <w:right w:w="108" w:type="dxa"/>
            </w:tcMar>
            <w:vAlign w:val="center"/>
          </w:tcPr>
          <w:p w14:paraId="65FE40A6" w14:textId="77777777" w:rsidR="003F7F09" w:rsidRPr="003F7F09" w:rsidRDefault="003F7F09" w:rsidP="00E8017C">
            <w:pPr>
              <w:spacing w:after="0"/>
              <w:rPr>
                <w:rFonts w:eastAsia="Calibri" w:cs="Arial"/>
                <w:color w:val="000000"/>
                <w:kern w:val="0"/>
                <w:szCs w:val="24"/>
                <w14:ligatures w14:val="none"/>
              </w:rPr>
            </w:pPr>
            <w:r w:rsidRPr="003F7F09">
              <w:rPr>
                <w:rFonts w:eastAsia="Calibri" w:cs="Arial"/>
                <w:color w:val="000000"/>
                <w:kern w:val="0"/>
                <w:szCs w:val="24"/>
                <w14:ligatures w14:val="none"/>
              </w:rPr>
              <w:t xml:space="preserve"> </w:t>
            </w:r>
          </w:p>
        </w:tc>
        <w:tc>
          <w:tcPr>
            <w:tcW w:w="3280" w:type="dxa"/>
            <w:tcBorders>
              <w:top w:val="double" w:sz="4" w:space="0" w:color="auto"/>
              <w:left w:val="single" w:sz="8" w:space="0" w:color="auto"/>
              <w:bottom w:val="single" w:sz="8" w:space="0" w:color="auto"/>
              <w:right w:val="single" w:sz="8" w:space="0" w:color="auto"/>
            </w:tcBorders>
            <w:tcMar>
              <w:left w:w="108" w:type="dxa"/>
              <w:right w:w="108" w:type="dxa"/>
            </w:tcMar>
            <w:vAlign w:val="center"/>
          </w:tcPr>
          <w:p w14:paraId="6603181E" w14:textId="77777777" w:rsidR="003F7F09" w:rsidRPr="003F7F09" w:rsidRDefault="003F7F09" w:rsidP="00E8017C">
            <w:pPr>
              <w:spacing w:after="0"/>
              <w:rPr>
                <w:rFonts w:eastAsia="Calibri" w:cs="Arial"/>
                <w:b/>
                <w:bCs/>
                <w:color w:val="000000"/>
                <w:kern w:val="0"/>
                <w:szCs w:val="24"/>
                <w14:ligatures w14:val="none"/>
              </w:rPr>
            </w:pPr>
            <w:r w:rsidRPr="003F7F09">
              <w:rPr>
                <w:rFonts w:eastAsia="Calibri" w:cs="Arial"/>
                <w:b/>
                <w:bCs/>
                <w:color w:val="000000"/>
                <w:kern w:val="0"/>
                <w:szCs w:val="24"/>
                <w14:ligatures w14:val="none"/>
              </w:rPr>
              <w:t>Total</w:t>
            </w:r>
          </w:p>
        </w:tc>
        <w:tc>
          <w:tcPr>
            <w:tcW w:w="2490" w:type="dxa"/>
            <w:tcBorders>
              <w:top w:val="double" w:sz="4" w:space="0" w:color="auto"/>
              <w:left w:val="single" w:sz="8" w:space="0" w:color="auto"/>
              <w:bottom w:val="single" w:sz="8" w:space="0" w:color="auto"/>
              <w:right w:val="single" w:sz="8" w:space="0" w:color="auto"/>
            </w:tcBorders>
            <w:tcMar>
              <w:left w:w="108" w:type="dxa"/>
              <w:right w:w="108" w:type="dxa"/>
            </w:tcMar>
            <w:vAlign w:val="center"/>
          </w:tcPr>
          <w:p w14:paraId="1FC11263" w14:textId="77777777" w:rsidR="003F7F09" w:rsidRPr="003F7F09" w:rsidRDefault="003F7F09" w:rsidP="00E8017C">
            <w:pPr>
              <w:spacing w:after="0"/>
              <w:jc w:val="center"/>
              <w:rPr>
                <w:rFonts w:eastAsia="Calibri" w:cs="Arial"/>
                <w:b/>
                <w:bCs/>
                <w:color w:val="000000"/>
                <w:kern w:val="0"/>
                <w:szCs w:val="24"/>
                <w14:ligatures w14:val="none"/>
              </w:rPr>
            </w:pPr>
            <w:r w:rsidRPr="003F7F09">
              <w:rPr>
                <w:rFonts w:eastAsia="Calibri" w:cs="Arial"/>
                <w:b/>
                <w:bCs/>
                <w:color w:val="000000"/>
                <w:kern w:val="0"/>
                <w:szCs w:val="24"/>
                <w14:ligatures w14:val="none"/>
              </w:rPr>
              <w:t>316,240</w:t>
            </w:r>
          </w:p>
        </w:tc>
        <w:tc>
          <w:tcPr>
            <w:tcW w:w="2408" w:type="dxa"/>
            <w:tcBorders>
              <w:top w:val="double" w:sz="4" w:space="0" w:color="auto"/>
              <w:left w:val="single" w:sz="8" w:space="0" w:color="auto"/>
              <w:bottom w:val="single" w:sz="8" w:space="0" w:color="auto"/>
              <w:right w:val="single" w:sz="8" w:space="0" w:color="auto"/>
            </w:tcBorders>
            <w:tcMar>
              <w:left w:w="108" w:type="dxa"/>
              <w:right w:w="108" w:type="dxa"/>
            </w:tcMar>
            <w:vAlign w:val="center"/>
          </w:tcPr>
          <w:p w14:paraId="4CEB317D" w14:textId="77777777" w:rsidR="003F7F09" w:rsidRPr="003F7F09" w:rsidRDefault="003F7F09" w:rsidP="00E8017C">
            <w:pPr>
              <w:spacing w:after="0"/>
              <w:jc w:val="center"/>
              <w:rPr>
                <w:rFonts w:eastAsia="Calibri" w:cs="Arial"/>
                <w:color w:val="000000"/>
                <w:kern w:val="0"/>
                <w:szCs w:val="24"/>
                <w14:ligatures w14:val="none"/>
              </w:rPr>
            </w:pPr>
            <w:r w:rsidRPr="003F7F09">
              <w:rPr>
                <w:rFonts w:eastAsia="Calibri" w:cs="Arial"/>
                <w:color w:val="000000"/>
                <w:kern w:val="0"/>
                <w:szCs w:val="24"/>
                <w14:ligatures w14:val="none"/>
              </w:rPr>
              <w:t>100%</w:t>
            </w:r>
          </w:p>
        </w:tc>
      </w:tr>
    </w:tbl>
    <w:p w14:paraId="3A5C1BC1" w14:textId="77777777" w:rsidR="003F7F09" w:rsidRPr="003F7F09" w:rsidRDefault="003F7F09" w:rsidP="003F7F09">
      <w:pPr>
        <w:rPr>
          <w:rFonts w:eastAsia="Calibri" w:cs="Arial"/>
          <w:kern w:val="0"/>
          <w:szCs w:val="24"/>
          <w14:ligatures w14:val="none"/>
        </w:rPr>
      </w:pPr>
    </w:p>
    <w:p w14:paraId="7AA18643" w14:textId="7DD4BE4C" w:rsidR="003F7F09" w:rsidRPr="003F7F09" w:rsidRDefault="004402B2" w:rsidP="003F7F09">
      <w:pPr>
        <w:ind w:left="720"/>
        <w:contextualSpacing/>
        <w:jc w:val="center"/>
        <w:rPr>
          <w:rFonts w:eastAsia="Calibri" w:cs="Arial"/>
          <w:i/>
          <w:iCs/>
          <w:kern w:val="0"/>
          <w:szCs w:val="24"/>
          <w14:ligatures w14:val="none"/>
        </w:rPr>
      </w:pPr>
      <w:r>
        <w:rPr>
          <w:rFonts w:eastAsia="Calibri" w:cs="Arial"/>
          <w:i/>
          <w:iCs/>
          <w:kern w:val="0"/>
          <w:szCs w:val="24"/>
          <w14:ligatures w14:val="none"/>
        </w:rPr>
        <w:t xml:space="preserve">Table </w:t>
      </w:r>
      <w:r w:rsidR="003F7F09" w:rsidRPr="003F7F09">
        <w:rPr>
          <w:rFonts w:eastAsia="Calibri" w:cs="Arial"/>
          <w:i/>
          <w:iCs/>
          <w:kern w:val="0"/>
          <w:szCs w:val="24"/>
          <w14:ligatures w14:val="none"/>
        </w:rPr>
        <w:t>1 – Carbon Emissions Baseline Table</w:t>
      </w:r>
    </w:p>
    <w:p w14:paraId="21A8BFAA" w14:textId="77777777" w:rsidR="003F7F09" w:rsidRPr="003F7F09" w:rsidRDefault="003F7F09" w:rsidP="003F7F09">
      <w:pPr>
        <w:ind w:left="720"/>
        <w:contextualSpacing/>
        <w:jc w:val="both"/>
        <w:rPr>
          <w:rFonts w:eastAsia="Calibri" w:cs="Arial"/>
          <w:i/>
          <w:iCs/>
          <w:kern w:val="0"/>
          <w:szCs w:val="24"/>
          <w14:ligatures w14:val="none"/>
        </w:rPr>
      </w:pPr>
    </w:p>
    <w:p w14:paraId="61CD9208" w14:textId="77777777" w:rsidR="003F7F09" w:rsidRPr="003F7F09" w:rsidRDefault="003F7F09" w:rsidP="003F7F09">
      <w:pPr>
        <w:pStyle w:val="Heading2"/>
        <w:rPr>
          <w:rFonts w:eastAsia="Times New Roman" w:cs="Arial"/>
          <w:color w:val="2F5496"/>
          <w:szCs w:val="28"/>
        </w:rPr>
      </w:pPr>
      <w:r w:rsidRPr="003F7F09">
        <w:rPr>
          <w:rFonts w:cs="Arial"/>
          <w:szCs w:val="28"/>
        </w:rPr>
        <w:t>Targeting carbon reduction</w:t>
      </w:r>
    </w:p>
    <w:p w14:paraId="26681C5E" w14:textId="77777777" w:rsidR="003F7F09" w:rsidRPr="003F7F09" w:rsidRDefault="003F7F09" w:rsidP="003F7F09">
      <w:pPr>
        <w:jc w:val="both"/>
        <w:rPr>
          <w:rFonts w:eastAsia="Calibri" w:cs="Arial"/>
          <w:kern w:val="0"/>
          <w:szCs w:val="24"/>
          <w14:ligatures w14:val="none"/>
        </w:rPr>
      </w:pPr>
      <w:r w:rsidRPr="003F7F09">
        <w:rPr>
          <w:rFonts w:eastAsia="Calibri" w:cs="Arial"/>
          <w:kern w:val="0"/>
          <w:szCs w:val="24"/>
          <w14:ligatures w14:val="none"/>
        </w:rPr>
        <w:t xml:space="preserve">The University of Birmingham has a long history of carbon management, reduction and reporting dating back to 2006, with the publication of our first carbon management plan (CMP) in the first phase of the Carbon Trust’s </w:t>
      </w:r>
      <w:r w:rsidRPr="008F1B5D">
        <w:rPr>
          <w:rFonts w:eastAsia="Calibri" w:cs="Arial"/>
          <w:kern w:val="0"/>
          <w:szCs w:val="24"/>
          <w14:ligatures w14:val="none"/>
        </w:rPr>
        <w:t>Higher Education Carbon Management Programme</w:t>
      </w:r>
      <w:r w:rsidRPr="003F7F09">
        <w:rPr>
          <w:rFonts w:eastAsia="Calibri" w:cs="Arial"/>
          <w:i/>
          <w:iCs/>
          <w:kern w:val="0"/>
          <w:szCs w:val="24"/>
          <w14:ligatures w14:val="none"/>
        </w:rPr>
        <w:t xml:space="preserve">. </w:t>
      </w:r>
      <w:r w:rsidRPr="003F7F09">
        <w:rPr>
          <w:rFonts w:eastAsia="Calibri" w:cs="Arial"/>
          <w:kern w:val="0"/>
          <w:szCs w:val="24"/>
          <w14:ligatures w14:val="none"/>
        </w:rPr>
        <w:t xml:space="preserve">We achieved our 2020 target to reduce our Scope 1 &amp; 2 carbon emissions by 20% in absolute terms against a backdrop of increasing student numbers, construction of new buildings and increasing turnover. </w:t>
      </w:r>
    </w:p>
    <w:p w14:paraId="0315055D" w14:textId="77777777" w:rsidR="003F7F09" w:rsidRPr="003F7F09" w:rsidRDefault="003F7F09" w:rsidP="003F7F09">
      <w:pPr>
        <w:jc w:val="both"/>
        <w:rPr>
          <w:rFonts w:eastAsia="Calibri" w:cs="Arial"/>
          <w:kern w:val="0"/>
          <w:szCs w:val="24"/>
          <w14:ligatures w14:val="none"/>
        </w:rPr>
      </w:pPr>
      <w:r w:rsidRPr="003F7F09">
        <w:rPr>
          <w:rFonts w:eastAsia="Calibri" w:cs="Arial"/>
          <w:kern w:val="0"/>
          <w:szCs w:val="24"/>
          <w14:ligatures w14:val="none"/>
        </w:rPr>
        <w:t xml:space="preserve">This CMP outlines our approach towards the University’s institutional Measure of Success (or KPI), aiming to achieve net zero carbon emissions across all scopes by 2045, 5-years ahead of the </w:t>
      </w:r>
      <w:hyperlink r:id="rId16">
        <w:r w:rsidRPr="003F7F09">
          <w:rPr>
            <w:rFonts w:eastAsia="Calibri" w:cs="Arial"/>
            <w:color w:val="0563C1"/>
            <w:kern w:val="0"/>
            <w:szCs w:val="24"/>
            <w:u w:val="single"/>
            <w14:ligatures w14:val="none"/>
          </w:rPr>
          <w:t>UK Government’s 2050 legally binding target</w:t>
        </w:r>
      </w:hyperlink>
      <w:r w:rsidRPr="003F7F09">
        <w:rPr>
          <w:rFonts w:eastAsia="Calibri" w:cs="Arial"/>
          <w:kern w:val="0"/>
          <w:szCs w:val="24"/>
          <w14:ligatures w14:val="none"/>
        </w:rPr>
        <w:t>.</w:t>
      </w:r>
    </w:p>
    <w:p w14:paraId="587B71A3" w14:textId="77777777" w:rsidR="003F7F09" w:rsidRPr="003F7F09" w:rsidRDefault="003F7F09" w:rsidP="003F7F09">
      <w:pPr>
        <w:pStyle w:val="Heading2"/>
        <w:rPr>
          <w:rFonts w:eastAsia="Times New Roman" w:cs="Arial"/>
          <w:color w:val="2F5496"/>
          <w:szCs w:val="28"/>
        </w:rPr>
      </w:pPr>
      <w:r w:rsidRPr="003F7F09">
        <w:rPr>
          <w:rFonts w:cs="Arial"/>
          <w:szCs w:val="28"/>
        </w:rPr>
        <w:t>Milestones</w:t>
      </w:r>
    </w:p>
    <w:p w14:paraId="12C3648B" w14:textId="558B02A3" w:rsidR="003F7F09" w:rsidRPr="003F7F09" w:rsidRDefault="003F7F09" w:rsidP="00041277">
      <w:pPr>
        <w:jc w:val="both"/>
        <w:rPr>
          <w:rFonts w:eastAsia="Calibri" w:cs="Arial"/>
          <w:kern w:val="0"/>
          <w14:ligatures w14:val="none"/>
        </w:rPr>
      </w:pPr>
      <w:r w:rsidRPr="243BA5E4">
        <w:rPr>
          <w:rFonts w:eastAsia="Calibri" w:cs="Arial"/>
          <w:kern w:val="0"/>
          <w14:ligatures w14:val="none"/>
        </w:rPr>
        <w:t>The University will continue to work towards our absolute reduction targets, whilst also adopting relative metrics to support the progression of our carbon management program. To ensure that we remain on track toward our decarbonisation targets, an evolving plan of projects and initiatives</w:t>
      </w:r>
      <w:r w:rsidR="71DA672A" w:rsidRPr="243BA5E4">
        <w:rPr>
          <w:rFonts w:eastAsia="Calibri" w:cs="Arial"/>
          <w:kern w:val="0"/>
          <w14:ligatures w14:val="none"/>
        </w:rPr>
        <w:t>,</w:t>
      </w:r>
      <w:r w:rsidRPr="243BA5E4">
        <w:rPr>
          <w:rFonts w:eastAsia="Calibri" w:cs="Arial"/>
          <w:kern w:val="0"/>
          <w14:ligatures w14:val="none"/>
        </w:rPr>
        <w:t xml:space="preserve"> that will contribute to the reduction of carbon emissions</w:t>
      </w:r>
      <w:r w:rsidR="2C663F8B" w:rsidRPr="7FC9F4EE">
        <w:rPr>
          <w:rFonts w:eastAsia="Calibri" w:cs="Arial"/>
          <w:kern w:val="0"/>
          <w14:ligatures w14:val="none"/>
        </w:rPr>
        <w:t>,</w:t>
      </w:r>
      <w:r w:rsidRPr="243BA5E4">
        <w:rPr>
          <w:rFonts w:eastAsia="Calibri" w:cs="Arial"/>
          <w:kern w:val="0"/>
          <w14:ligatures w14:val="none"/>
        </w:rPr>
        <w:t xml:space="preserve"> will be delivered</w:t>
      </w:r>
      <w:r w:rsidR="1802F372" w:rsidRPr="49217586">
        <w:rPr>
          <w:rFonts w:eastAsia="Calibri" w:cs="Arial"/>
          <w:kern w:val="0"/>
          <w14:ligatures w14:val="none"/>
        </w:rPr>
        <w:t>; this work is</w:t>
      </w:r>
      <w:r w:rsidRPr="243BA5E4">
        <w:rPr>
          <w:rFonts w:eastAsia="Calibri" w:cs="Arial"/>
          <w:kern w:val="0"/>
          <w14:ligatures w14:val="none"/>
        </w:rPr>
        <w:t xml:space="preserve"> overseen by the Sustainability Steering Group. </w:t>
      </w:r>
    </w:p>
    <w:p w14:paraId="6CF4E94F" w14:textId="77777777" w:rsidR="003F7F09" w:rsidRPr="003F7F09" w:rsidRDefault="003F7F09" w:rsidP="00041277">
      <w:pPr>
        <w:jc w:val="both"/>
        <w:rPr>
          <w:rFonts w:eastAsia="Calibri" w:cs="Arial"/>
          <w:kern w:val="0"/>
          <w:szCs w:val="24"/>
          <w14:ligatures w14:val="none"/>
        </w:rPr>
      </w:pPr>
      <w:r w:rsidRPr="003F7F09">
        <w:rPr>
          <w:rFonts w:eastAsia="Calibri" w:cs="Arial"/>
          <w:kern w:val="0"/>
          <w:szCs w:val="24"/>
          <w14:ligatures w14:val="none"/>
        </w:rPr>
        <w:t xml:space="preserve">The NZC overall and interim targets for absolute emissions reduction will support delivery of the UK’s legally binding target and aligns with the COP21 Paris Agreement, which seeks to limit the increase in global temperature to 1.5°C above pre-industrial levels. The strategic and interim targets we are aiming to achieve, are set out here: </w:t>
      </w:r>
    </w:p>
    <w:p w14:paraId="0AA75A1D" w14:textId="77777777" w:rsidR="003F7F09" w:rsidRPr="003F7F09" w:rsidRDefault="003F7F09" w:rsidP="00CB6B44">
      <w:pPr>
        <w:numPr>
          <w:ilvl w:val="0"/>
          <w:numId w:val="1"/>
        </w:numPr>
        <w:contextualSpacing/>
        <w:jc w:val="both"/>
        <w:rPr>
          <w:rFonts w:eastAsia="Calibri" w:cs="Arial"/>
          <w:kern w:val="0"/>
          <w:szCs w:val="24"/>
          <w14:ligatures w14:val="none"/>
        </w:rPr>
      </w:pPr>
      <w:r w:rsidRPr="003F7F09">
        <w:rPr>
          <w:rFonts w:eastAsia="Calibri" w:cs="Arial"/>
          <w:kern w:val="0"/>
          <w:szCs w:val="24"/>
          <w14:ligatures w14:val="none"/>
        </w:rPr>
        <w:t xml:space="preserve">Milestone 1 (interim target) – By 2027, 18% carbon reduction, for Scopes 1 &amp; 2 (against 2020/21 baseline) </w:t>
      </w:r>
    </w:p>
    <w:p w14:paraId="5138B8EA" w14:textId="77777777" w:rsidR="003F7F09" w:rsidRPr="003F7F09" w:rsidRDefault="003F7F09" w:rsidP="00CB6B44">
      <w:pPr>
        <w:numPr>
          <w:ilvl w:val="0"/>
          <w:numId w:val="1"/>
        </w:numPr>
        <w:contextualSpacing/>
        <w:jc w:val="both"/>
        <w:rPr>
          <w:rFonts w:eastAsia="Calibri" w:cs="Arial"/>
          <w:kern w:val="0"/>
          <w:szCs w:val="24"/>
          <w14:ligatures w14:val="none"/>
        </w:rPr>
      </w:pPr>
      <w:r w:rsidRPr="003F7F09">
        <w:rPr>
          <w:rFonts w:eastAsia="Calibri" w:cs="Arial"/>
          <w:kern w:val="0"/>
          <w:szCs w:val="24"/>
          <w14:ligatures w14:val="none"/>
        </w:rPr>
        <w:t>Milestone 2 – By 2035, to deliver NZC for Scopes 1 &amp; 2</w:t>
      </w:r>
    </w:p>
    <w:p w14:paraId="081AD38F" w14:textId="77777777" w:rsidR="003F7F09" w:rsidRPr="003F7F09" w:rsidRDefault="003F7F09" w:rsidP="00CB6B44">
      <w:pPr>
        <w:numPr>
          <w:ilvl w:val="0"/>
          <w:numId w:val="1"/>
        </w:numPr>
        <w:contextualSpacing/>
        <w:jc w:val="both"/>
        <w:rPr>
          <w:rFonts w:eastAsia="Calibri" w:cs="Arial"/>
          <w:kern w:val="0"/>
          <w:szCs w:val="24"/>
          <w14:ligatures w14:val="none"/>
        </w:rPr>
      </w:pPr>
      <w:r w:rsidRPr="003F7F09">
        <w:rPr>
          <w:rFonts w:eastAsia="Calibri" w:cs="Arial"/>
          <w:kern w:val="0"/>
          <w:szCs w:val="24"/>
          <w14:ligatures w14:val="none"/>
        </w:rPr>
        <w:t xml:space="preserve">Milestone 3 – By 2045, to achieve NZC for Scope 3 </w:t>
      </w:r>
    </w:p>
    <w:p w14:paraId="0832D3AB" w14:textId="77777777" w:rsidR="003F7F09" w:rsidRPr="003F7F09" w:rsidRDefault="003F7F09" w:rsidP="00041277">
      <w:pPr>
        <w:ind w:left="720"/>
        <w:contextualSpacing/>
        <w:jc w:val="both"/>
        <w:rPr>
          <w:rFonts w:eastAsia="Calibri" w:cs="Arial"/>
          <w:kern w:val="0"/>
          <w:szCs w:val="24"/>
          <w14:ligatures w14:val="none"/>
        </w:rPr>
      </w:pPr>
    </w:p>
    <w:p w14:paraId="20EEFBDF" w14:textId="77777777" w:rsidR="003F7F09" w:rsidRPr="003F7F09" w:rsidRDefault="003F7F09" w:rsidP="003F7F09">
      <w:pPr>
        <w:pStyle w:val="Heading2"/>
        <w:rPr>
          <w:rFonts w:eastAsia="Times New Roman" w:cs="Arial"/>
          <w:color w:val="1F3763"/>
          <w:szCs w:val="28"/>
        </w:rPr>
      </w:pPr>
      <w:r w:rsidRPr="003F7F09">
        <w:rPr>
          <w:rFonts w:cs="Arial"/>
          <w:szCs w:val="28"/>
        </w:rPr>
        <w:t>Monitoring and Reporting</w:t>
      </w:r>
    </w:p>
    <w:p w14:paraId="0FEF52D6" w14:textId="77777777" w:rsidR="003F7F09" w:rsidRDefault="003F7F09" w:rsidP="00041277">
      <w:pPr>
        <w:jc w:val="both"/>
        <w:rPr>
          <w:rFonts w:eastAsia="Calibri" w:cs="Arial"/>
          <w:kern w:val="0"/>
          <w:szCs w:val="24"/>
          <w14:ligatures w14:val="none"/>
        </w:rPr>
      </w:pPr>
      <w:r w:rsidRPr="003F7F09">
        <w:rPr>
          <w:rFonts w:eastAsia="Calibri" w:cs="Arial"/>
          <w:kern w:val="0"/>
          <w:szCs w:val="24"/>
          <w14:ligatures w14:val="none"/>
        </w:rPr>
        <w:t xml:space="preserve">Our Milestone 1 interim target will remain under review pending the proposed development of </w:t>
      </w:r>
      <w:hyperlink r:id="rId17" w:history="1">
        <w:r w:rsidRPr="003F7F09">
          <w:rPr>
            <w:rFonts w:eastAsia="Calibri" w:cs="Arial"/>
            <w:kern w:val="0"/>
            <w:szCs w:val="24"/>
            <w14:ligatures w14:val="none"/>
          </w:rPr>
          <w:t>sector</w:t>
        </w:r>
        <w:r w:rsidRPr="003F7F09">
          <w:rPr>
            <w:rFonts w:eastAsia="Calibri" w:cs="Arial"/>
            <w:color w:val="0563C1"/>
            <w:kern w:val="0"/>
            <w:szCs w:val="24"/>
            <w:u w:val="single"/>
            <w14:ligatures w14:val="none"/>
          </w:rPr>
          <w:t xml:space="preserve"> specific guidance</w:t>
        </w:r>
      </w:hyperlink>
      <w:r w:rsidRPr="003F7F09">
        <w:rPr>
          <w:rFonts w:eastAsia="Calibri" w:cs="Arial"/>
          <w:kern w:val="0"/>
          <w:szCs w:val="24"/>
          <w14:ligatures w14:val="none"/>
        </w:rPr>
        <w:t xml:space="preserve">. This approach is consistent with our position as a </w:t>
      </w:r>
      <w:hyperlink r:id="rId18">
        <w:r w:rsidRPr="003F7F09">
          <w:rPr>
            <w:rFonts w:eastAsia="Calibri" w:cs="Arial"/>
            <w:color w:val="0563C1"/>
            <w:kern w:val="0"/>
            <w:szCs w:val="24"/>
            <w:u w:val="single"/>
            <w14:ligatures w14:val="none"/>
          </w:rPr>
          <w:t>global leader in climate change research</w:t>
        </w:r>
      </w:hyperlink>
      <w:r w:rsidRPr="003F7F09">
        <w:rPr>
          <w:rFonts w:eastAsia="Calibri" w:cs="Arial"/>
          <w:kern w:val="0"/>
          <w:szCs w:val="24"/>
          <w14:ligatures w14:val="none"/>
        </w:rPr>
        <w:t xml:space="preserve"> and will ensure our continuing alignment the COP21 Paris Agreement.</w:t>
      </w:r>
    </w:p>
    <w:p w14:paraId="684E4C24" w14:textId="6D1B48FC" w:rsidR="003F7F09" w:rsidRPr="003F7F09" w:rsidRDefault="003F7F09" w:rsidP="00041277">
      <w:pPr>
        <w:jc w:val="both"/>
        <w:rPr>
          <w:rFonts w:eastAsia="Calibri" w:cs="Arial"/>
          <w:kern w:val="0"/>
          <w:szCs w:val="24"/>
          <w14:ligatures w14:val="none"/>
        </w:rPr>
      </w:pPr>
      <w:r w:rsidRPr="003F7F09">
        <w:rPr>
          <w:rFonts w:eastAsia="Calibri" w:cs="Arial"/>
          <w:kern w:val="0"/>
          <w:szCs w:val="24"/>
          <w14:ligatures w14:val="none"/>
        </w:rPr>
        <w:t>Carbon emissions will be calculated annually, allowing the monitoring and adjustment of our pathway to NZC with increasing accuracy. We intend to take a transparent approach to reporting, holding ourselves accountable to our NZC commitments by publishing our progress.</w:t>
      </w:r>
      <w:r w:rsidR="00041277">
        <w:rPr>
          <w:rFonts w:eastAsia="Calibri" w:cs="Arial"/>
          <w:kern w:val="0"/>
          <w:szCs w:val="24"/>
          <w14:ligatures w14:val="none"/>
        </w:rPr>
        <w:t xml:space="preserve"> </w:t>
      </w:r>
      <w:r w:rsidRPr="003F7F09">
        <w:rPr>
          <w:rFonts w:eastAsia="Calibri" w:cs="Arial"/>
          <w:kern w:val="0"/>
          <w:szCs w:val="24"/>
          <w14:ligatures w14:val="none"/>
        </w:rPr>
        <w:t>Academic reporting of carbon emissions generated by University of Birmingham are reported annually through</w:t>
      </w:r>
      <w:r w:rsidR="002C0F55">
        <w:rPr>
          <w:rFonts w:eastAsia="Calibri" w:cs="Arial"/>
          <w:kern w:val="0"/>
          <w:szCs w:val="24"/>
          <w14:ligatures w14:val="none"/>
        </w:rPr>
        <w:t xml:space="preserve"> the</w:t>
      </w:r>
      <w:r w:rsidRPr="003F7F09">
        <w:rPr>
          <w:rFonts w:eastAsia="Calibri" w:cs="Arial"/>
          <w:kern w:val="0"/>
          <w:szCs w:val="24"/>
          <w14:ligatures w14:val="none"/>
        </w:rPr>
        <w:t xml:space="preserve"> </w:t>
      </w:r>
      <w:hyperlink r:id="rId19" w:anchor="ew" w:history="1">
        <w:r w:rsidRPr="003F7F09">
          <w:rPr>
            <w:rStyle w:val="Hyperlink"/>
            <w:rFonts w:eastAsia="Calibri" w:cs="Arial"/>
            <w:kern w:val="0"/>
            <w:szCs w:val="24"/>
            <w14:ligatures w14:val="none"/>
          </w:rPr>
          <w:t xml:space="preserve">Higher Education Statistics Agency. </w:t>
        </w:r>
      </w:hyperlink>
      <w:r w:rsidRPr="003F7F09">
        <w:rPr>
          <w:rFonts w:eastAsia="Calibri" w:cs="Arial"/>
          <w:kern w:val="0"/>
          <w:szCs w:val="24"/>
          <w14:ligatures w14:val="none"/>
        </w:rPr>
        <w:t xml:space="preserve"> In parallel, we are developing an in-house carbon accounting framework.</w:t>
      </w:r>
    </w:p>
    <w:p w14:paraId="1ECBFC0A" w14:textId="77777777" w:rsidR="003F7F09" w:rsidRPr="003F7F09" w:rsidRDefault="003F7F09" w:rsidP="003F7F09">
      <w:pPr>
        <w:pStyle w:val="Heading2"/>
        <w:rPr>
          <w:rFonts w:eastAsia="Times New Roman" w:cs="Arial"/>
          <w:color w:val="2F5496"/>
          <w:szCs w:val="28"/>
        </w:rPr>
      </w:pPr>
      <w:r w:rsidRPr="003F7F09">
        <w:rPr>
          <w:rFonts w:cs="Arial"/>
          <w:szCs w:val="28"/>
        </w:rPr>
        <w:lastRenderedPageBreak/>
        <w:t>Implementing Carbon Reduction</w:t>
      </w:r>
    </w:p>
    <w:p w14:paraId="2BC4B1F0" w14:textId="5D3F2034" w:rsidR="003E3E93" w:rsidRDefault="003F7F09" w:rsidP="003F7F09">
      <w:pPr>
        <w:jc w:val="both"/>
        <w:rPr>
          <w:rFonts w:eastAsia="Calibri" w:cs="Arial"/>
          <w:kern w:val="0"/>
          <w14:ligatures w14:val="none"/>
        </w:rPr>
      </w:pPr>
      <w:r w:rsidRPr="1A172FBE">
        <w:rPr>
          <w:rFonts w:eastAsia="Calibri" w:cs="Arial"/>
          <w:kern w:val="0"/>
          <w14:ligatures w14:val="none"/>
        </w:rPr>
        <w:t>A range of activities have been co-created through our Sustainability Steering Group and sustainability action groups</w:t>
      </w:r>
      <w:r w:rsidR="4D5D6453" w:rsidRPr="556670D0">
        <w:rPr>
          <w:rFonts w:eastAsia="Calibri" w:cs="Arial"/>
          <w:kern w:val="0"/>
          <w14:ligatures w14:val="none"/>
        </w:rPr>
        <w:t xml:space="preserve">. </w:t>
      </w:r>
      <w:r w:rsidRPr="1A172FBE">
        <w:rPr>
          <w:rFonts w:eastAsia="Calibri" w:cs="Arial"/>
          <w:kern w:val="0"/>
          <w14:ligatures w14:val="none"/>
        </w:rPr>
        <w:t xml:space="preserve">SMART targets </w:t>
      </w:r>
      <w:r w:rsidR="75CA8716" w:rsidRPr="525E322C">
        <w:rPr>
          <w:rFonts w:eastAsia="Calibri" w:cs="Arial"/>
          <w:kern w:val="0"/>
          <w14:ligatures w14:val="none"/>
        </w:rPr>
        <w:t xml:space="preserve">are </w:t>
      </w:r>
      <w:proofErr w:type="gramStart"/>
      <w:r w:rsidR="75CA8716" w:rsidRPr="525E322C">
        <w:rPr>
          <w:rFonts w:eastAsia="Calibri" w:cs="Arial"/>
          <w:kern w:val="0"/>
          <w14:ligatures w14:val="none"/>
        </w:rPr>
        <w:t xml:space="preserve">agreed </w:t>
      </w:r>
      <w:r w:rsidRPr="1A172FBE">
        <w:rPr>
          <w:rFonts w:eastAsia="Calibri" w:cs="Arial"/>
          <w:kern w:val="0"/>
          <w14:ligatures w14:val="none"/>
        </w:rPr>
        <w:t xml:space="preserve"> where</w:t>
      </w:r>
      <w:proofErr w:type="gramEnd"/>
      <w:r w:rsidRPr="1A172FBE">
        <w:rPr>
          <w:rFonts w:eastAsia="Calibri" w:cs="Arial"/>
          <w:kern w:val="0"/>
          <w14:ligatures w14:val="none"/>
        </w:rPr>
        <w:t xml:space="preserve"> appropriate</w:t>
      </w:r>
      <w:r w:rsidR="54B9C3AD" w:rsidRPr="525E322C">
        <w:rPr>
          <w:rFonts w:eastAsia="Calibri" w:cs="Arial"/>
          <w:kern w:val="0"/>
          <w14:ligatures w14:val="none"/>
        </w:rPr>
        <w:t>,</w:t>
      </w:r>
      <w:r w:rsidRPr="1A172FBE">
        <w:rPr>
          <w:rFonts w:eastAsia="Calibri" w:cs="Arial"/>
          <w:kern w:val="0"/>
          <w14:ligatures w14:val="none"/>
        </w:rPr>
        <w:t xml:space="preserve"> with the aim of reducing our environmental impact and enhancing the positive contributions we can make to tackling the climate crisis (see Appendix A). </w:t>
      </w:r>
      <w:r w:rsidRPr="00DB63EF">
        <w:rPr>
          <w:rFonts w:eastAsia="Calibri" w:cs="Arial"/>
          <w:kern w:val="0"/>
          <w14:ligatures w14:val="none"/>
        </w:rPr>
        <w:t>Activities have been collaboratively developed and will be regularly updated to maintain relevance and ambition</w:t>
      </w:r>
      <w:r w:rsidR="003B5456" w:rsidRPr="00DB63EF">
        <w:rPr>
          <w:rFonts w:eastAsia="Calibri" w:cs="Arial"/>
          <w:kern w:val="0"/>
          <w14:ligatures w14:val="none"/>
        </w:rPr>
        <w:t>; our pace and</w:t>
      </w:r>
      <w:r w:rsidR="006D0202" w:rsidRPr="00DB63EF">
        <w:rPr>
          <w:rFonts w:eastAsia="Calibri" w:cs="Arial"/>
          <w:kern w:val="0"/>
          <w14:ligatures w14:val="none"/>
        </w:rPr>
        <w:t xml:space="preserve"> scal</w:t>
      </w:r>
      <w:r w:rsidR="003B5456" w:rsidRPr="00DB63EF">
        <w:rPr>
          <w:rFonts w:eastAsia="Calibri" w:cs="Arial"/>
          <w:kern w:val="0"/>
          <w14:ligatures w14:val="none"/>
        </w:rPr>
        <w:t>e</w:t>
      </w:r>
      <w:r w:rsidR="006D0202" w:rsidRPr="00DB63EF">
        <w:rPr>
          <w:rFonts w:eastAsia="Calibri" w:cs="Arial"/>
          <w:kern w:val="0"/>
          <w14:ligatures w14:val="none"/>
        </w:rPr>
        <w:t xml:space="preserve"> </w:t>
      </w:r>
      <w:r w:rsidR="003B5456" w:rsidRPr="00DB63EF">
        <w:rPr>
          <w:rFonts w:eastAsia="Calibri" w:cs="Arial"/>
          <w:kern w:val="0"/>
          <w14:ligatures w14:val="none"/>
        </w:rPr>
        <w:t>of delivery will</w:t>
      </w:r>
      <w:r w:rsidR="006D0202" w:rsidRPr="00DB63EF">
        <w:rPr>
          <w:rFonts w:eastAsia="Calibri" w:cs="Arial"/>
          <w:kern w:val="0"/>
          <w14:ligatures w14:val="none"/>
        </w:rPr>
        <w:t xml:space="preserve"> be informed by </w:t>
      </w:r>
      <w:r w:rsidR="00D7019F" w:rsidRPr="00DB63EF">
        <w:rPr>
          <w:rFonts w:eastAsia="Calibri" w:cs="Arial"/>
          <w:kern w:val="0"/>
          <w14:ligatures w14:val="none"/>
        </w:rPr>
        <w:t xml:space="preserve">a range of factors </w:t>
      </w:r>
      <w:r w:rsidR="0041314E" w:rsidRPr="00DB63EF">
        <w:rPr>
          <w:rFonts w:eastAsia="Calibri" w:cs="Arial"/>
          <w:kern w:val="0"/>
          <w14:ligatures w14:val="none"/>
        </w:rPr>
        <w:t>including</w:t>
      </w:r>
      <w:r w:rsidR="00863B8A" w:rsidRPr="00DB63EF">
        <w:rPr>
          <w:rFonts w:eastAsia="Calibri" w:cs="Arial"/>
          <w:kern w:val="0"/>
          <w14:ligatures w14:val="none"/>
        </w:rPr>
        <w:t xml:space="preserve"> costs, resources</w:t>
      </w:r>
      <w:r w:rsidR="00EA0E8F" w:rsidRPr="00DB63EF">
        <w:rPr>
          <w:rFonts w:eastAsia="Calibri" w:cs="Arial"/>
          <w:kern w:val="0"/>
          <w14:ligatures w14:val="none"/>
        </w:rPr>
        <w:t xml:space="preserve">, </w:t>
      </w:r>
      <w:r w:rsidR="00D751B3" w:rsidRPr="00DB63EF">
        <w:rPr>
          <w:rFonts w:eastAsia="Calibri" w:cs="Arial"/>
          <w:kern w:val="0"/>
          <w14:ligatures w14:val="none"/>
        </w:rPr>
        <w:t>co-</w:t>
      </w:r>
      <w:r w:rsidR="00EA0E8F" w:rsidRPr="00DB63EF">
        <w:rPr>
          <w:rFonts w:eastAsia="Calibri" w:cs="Arial"/>
          <w:kern w:val="0"/>
          <w14:ligatures w14:val="none"/>
        </w:rPr>
        <w:t>benefits and viability of</w:t>
      </w:r>
      <w:r w:rsidR="00960454" w:rsidRPr="00DB63EF">
        <w:rPr>
          <w:rFonts w:eastAsia="Calibri" w:cs="Arial"/>
          <w:kern w:val="0"/>
          <w14:ligatures w14:val="none"/>
        </w:rPr>
        <w:t xml:space="preserve"> implementing</w:t>
      </w:r>
      <w:r w:rsidR="00EA0E8F" w:rsidRPr="00DB63EF">
        <w:rPr>
          <w:rFonts w:eastAsia="Calibri" w:cs="Arial"/>
          <w:kern w:val="0"/>
          <w14:ligatures w14:val="none"/>
        </w:rPr>
        <w:t xml:space="preserve"> low carbon technologies on our campus</w:t>
      </w:r>
      <w:r w:rsidR="00DC355A" w:rsidRPr="00DB63EF">
        <w:rPr>
          <w:rFonts w:eastAsia="Calibri" w:cs="Arial"/>
          <w:kern w:val="0"/>
          <w14:ligatures w14:val="none"/>
        </w:rPr>
        <w:t>.</w:t>
      </w:r>
    </w:p>
    <w:p w14:paraId="1290C1E2" w14:textId="0FB880C5" w:rsidR="003F7F09" w:rsidRPr="003F7F09" w:rsidRDefault="003F7F09" w:rsidP="003F7F09">
      <w:pPr>
        <w:jc w:val="both"/>
        <w:rPr>
          <w:rFonts w:eastAsia="Calibri" w:cs="Arial"/>
          <w:kern w:val="0"/>
          <w14:ligatures w14:val="none"/>
        </w:rPr>
      </w:pPr>
      <w:r w:rsidRPr="1A172FBE">
        <w:rPr>
          <w:rFonts w:eastAsia="Calibri" w:cs="Arial"/>
          <w:kern w:val="0"/>
          <w14:ligatures w14:val="none"/>
        </w:rPr>
        <w:t xml:space="preserve">Focus of </w:t>
      </w:r>
      <w:r w:rsidR="003E3E93">
        <w:rPr>
          <w:rFonts w:eastAsia="Calibri" w:cs="Arial"/>
          <w:kern w:val="0"/>
          <w14:ligatures w14:val="none"/>
        </w:rPr>
        <w:t>our</w:t>
      </w:r>
      <w:r w:rsidRPr="1A172FBE">
        <w:rPr>
          <w:rFonts w:eastAsia="Calibri" w:cs="Arial"/>
          <w:kern w:val="0"/>
          <w14:ligatures w14:val="none"/>
        </w:rPr>
        <w:t xml:space="preserve"> activity will be in five parts and are explored in further detail below: </w:t>
      </w:r>
    </w:p>
    <w:p w14:paraId="566AC20F" w14:textId="77777777" w:rsidR="003F7F09" w:rsidRPr="003F7F09" w:rsidRDefault="003F7F09" w:rsidP="00CB6B44">
      <w:pPr>
        <w:numPr>
          <w:ilvl w:val="0"/>
          <w:numId w:val="3"/>
        </w:numPr>
        <w:contextualSpacing/>
        <w:jc w:val="both"/>
        <w:rPr>
          <w:rFonts w:eastAsia="Calibri" w:cs="Arial"/>
          <w:kern w:val="0"/>
          <w:szCs w:val="24"/>
          <w14:ligatures w14:val="none"/>
        </w:rPr>
      </w:pPr>
      <w:r w:rsidRPr="003F7F09">
        <w:rPr>
          <w:rFonts w:eastAsia="Calibri" w:cs="Arial"/>
          <w:kern w:val="0"/>
          <w:szCs w:val="24"/>
          <w14:ligatures w14:val="none"/>
        </w:rPr>
        <w:t>Scopes 1 and 2</w:t>
      </w:r>
    </w:p>
    <w:p w14:paraId="58A393D0" w14:textId="77777777" w:rsidR="003F7F09" w:rsidRPr="003F7F09" w:rsidRDefault="003F7F09" w:rsidP="00CB6B44">
      <w:pPr>
        <w:numPr>
          <w:ilvl w:val="0"/>
          <w:numId w:val="2"/>
        </w:numPr>
        <w:contextualSpacing/>
        <w:jc w:val="both"/>
        <w:rPr>
          <w:rFonts w:eastAsia="Calibri" w:cs="Arial"/>
          <w:kern w:val="0"/>
          <w:szCs w:val="24"/>
          <w14:ligatures w14:val="none"/>
        </w:rPr>
      </w:pPr>
      <w:r w:rsidRPr="003F7F09">
        <w:rPr>
          <w:rFonts w:eastAsia="Calibri" w:cs="Arial"/>
          <w:kern w:val="0"/>
          <w:szCs w:val="24"/>
          <w14:ligatures w14:val="none"/>
        </w:rPr>
        <w:t>Scope 3</w:t>
      </w:r>
    </w:p>
    <w:p w14:paraId="166A6EA7" w14:textId="77777777" w:rsidR="003F7F09" w:rsidRPr="003F7F09" w:rsidRDefault="003F7F09" w:rsidP="00CB6B44">
      <w:pPr>
        <w:numPr>
          <w:ilvl w:val="0"/>
          <w:numId w:val="2"/>
        </w:numPr>
        <w:contextualSpacing/>
        <w:jc w:val="both"/>
        <w:rPr>
          <w:rFonts w:eastAsia="Calibri" w:cs="Arial"/>
          <w:kern w:val="0"/>
          <w:szCs w:val="24"/>
          <w14:ligatures w14:val="none"/>
        </w:rPr>
      </w:pPr>
      <w:r w:rsidRPr="003F7F09">
        <w:rPr>
          <w:rFonts w:eastAsia="Calibri" w:cs="Arial"/>
          <w:kern w:val="0"/>
          <w:szCs w:val="24"/>
          <w14:ligatures w14:val="none"/>
        </w:rPr>
        <w:t>Community Involvement</w:t>
      </w:r>
    </w:p>
    <w:p w14:paraId="0C23B937" w14:textId="77777777" w:rsidR="003F7F09" w:rsidRPr="003F7F09" w:rsidRDefault="003F7F09" w:rsidP="00CB6B44">
      <w:pPr>
        <w:numPr>
          <w:ilvl w:val="0"/>
          <w:numId w:val="2"/>
        </w:numPr>
        <w:contextualSpacing/>
        <w:jc w:val="both"/>
        <w:rPr>
          <w:rFonts w:eastAsia="Calibri" w:cs="Arial"/>
          <w:kern w:val="0"/>
          <w:szCs w:val="24"/>
          <w14:ligatures w14:val="none"/>
        </w:rPr>
      </w:pPr>
      <w:r w:rsidRPr="003F7F09">
        <w:rPr>
          <w:rFonts w:eastAsia="Calibri" w:cs="Arial"/>
          <w:kern w:val="0"/>
          <w:szCs w:val="24"/>
          <w14:ligatures w14:val="none"/>
        </w:rPr>
        <w:t xml:space="preserve">Biodiversity </w:t>
      </w:r>
    </w:p>
    <w:p w14:paraId="7AC837B1" w14:textId="300E5FC7" w:rsidR="003F7F09" w:rsidRPr="00E713FF" w:rsidRDefault="003F7F09" w:rsidP="00CB6B44">
      <w:pPr>
        <w:numPr>
          <w:ilvl w:val="0"/>
          <w:numId w:val="2"/>
        </w:numPr>
        <w:contextualSpacing/>
        <w:jc w:val="both"/>
        <w:rPr>
          <w:rFonts w:eastAsia="Calibri" w:cs="Arial"/>
          <w:kern w:val="0"/>
          <w:szCs w:val="24"/>
          <w14:ligatures w14:val="none"/>
        </w:rPr>
      </w:pPr>
      <w:r w:rsidRPr="003F7F09">
        <w:rPr>
          <w:rFonts w:eastAsia="Calibri" w:cs="Arial"/>
          <w:kern w:val="0"/>
          <w:szCs w:val="24"/>
          <w14:ligatures w14:val="none"/>
        </w:rPr>
        <w:t>Offsetting</w:t>
      </w:r>
    </w:p>
    <w:p w14:paraId="6E0D7CDB" w14:textId="77777777" w:rsidR="003F7F09" w:rsidRPr="003F7F09" w:rsidRDefault="003F7F09" w:rsidP="003F7F09">
      <w:pPr>
        <w:pStyle w:val="Heading3"/>
        <w:rPr>
          <w:rFonts w:eastAsia="Times New Roman" w:cs="Arial"/>
          <w:i w:val="0"/>
          <w:iCs/>
          <w:color w:val="1F3763"/>
          <w:sz w:val="28"/>
          <w:szCs w:val="28"/>
        </w:rPr>
      </w:pPr>
      <w:r w:rsidRPr="003F7F09">
        <w:rPr>
          <w:rFonts w:cs="Arial"/>
          <w:i w:val="0"/>
          <w:iCs/>
          <w:sz w:val="28"/>
          <w:szCs w:val="28"/>
        </w:rPr>
        <w:t>Scopes 1 and 2</w:t>
      </w:r>
    </w:p>
    <w:p w14:paraId="167BCBA2" w14:textId="333633D6" w:rsidR="003F7F09" w:rsidRPr="003F7F09" w:rsidRDefault="003F7F09" w:rsidP="003F7F09">
      <w:pPr>
        <w:jc w:val="both"/>
        <w:rPr>
          <w:rFonts w:eastAsia="Times New Roman" w:cs="Arial"/>
        </w:rPr>
      </w:pPr>
      <w:r w:rsidRPr="174A89F7">
        <w:rPr>
          <w:rFonts w:eastAsia="Calibri" w:cs="Arial"/>
          <w:kern w:val="0"/>
          <w14:ligatures w14:val="none"/>
        </w:rPr>
        <w:t xml:space="preserve">As noted above, the University is aiming to achieve a target to deliver Net Zero Carbon for </w:t>
      </w:r>
      <w:r w:rsidR="00E713FF" w:rsidRPr="174A89F7">
        <w:rPr>
          <w:rFonts w:eastAsia="Calibri" w:cs="Arial"/>
          <w:kern w:val="0"/>
          <w14:ligatures w14:val="none"/>
        </w:rPr>
        <w:t>s</w:t>
      </w:r>
      <w:r w:rsidRPr="174A89F7">
        <w:rPr>
          <w:rFonts w:eastAsia="Calibri" w:cs="Arial"/>
          <w:kern w:val="0"/>
          <w14:ligatures w14:val="none"/>
        </w:rPr>
        <w:t xml:space="preserve">copes 1 and 2 by 2035, with an interim target of 18% carbon reduction for </w:t>
      </w:r>
      <w:r w:rsidR="00E713FF" w:rsidRPr="174A89F7">
        <w:rPr>
          <w:rFonts w:eastAsia="Calibri" w:cs="Arial"/>
          <w:kern w:val="0"/>
          <w14:ligatures w14:val="none"/>
        </w:rPr>
        <w:t>s</w:t>
      </w:r>
      <w:r w:rsidRPr="174A89F7">
        <w:rPr>
          <w:rFonts w:eastAsia="Calibri" w:cs="Arial"/>
          <w:kern w:val="0"/>
          <w14:ligatures w14:val="none"/>
        </w:rPr>
        <w:t xml:space="preserve">copes 1 and 2 by 2027. </w:t>
      </w:r>
      <w:r w:rsidRPr="174A89F7">
        <w:rPr>
          <w:rFonts w:eastAsia="Times New Roman" w:cs="Arial"/>
          <w:kern w:val="0"/>
          <w14:ligatures w14:val="none"/>
        </w:rPr>
        <w:t>Several key actions will be required to deliver our decarbonisation target for scope</w:t>
      </w:r>
      <w:r w:rsidR="00E713FF" w:rsidRPr="174A89F7">
        <w:rPr>
          <w:rFonts w:eastAsia="Times New Roman" w:cs="Arial"/>
          <w:kern w:val="0"/>
          <w14:ligatures w14:val="none"/>
        </w:rPr>
        <w:t>s</w:t>
      </w:r>
      <w:r w:rsidRPr="174A89F7">
        <w:rPr>
          <w:rFonts w:eastAsia="Times New Roman" w:cs="Arial"/>
          <w:kern w:val="0"/>
          <w14:ligatures w14:val="none"/>
        </w:rPr>
        <w:t xml:space="preserve"> 1 &amp; 2. As natural gas accounts for 89% of scope 1 and 2 emissions, the priority for decarbonising will be </w:t>
      </w:r>
      <w:r w:rsidRPr="174A89F7">
        <w:rPr>
          <w:rFonts w:eastAsia="Calibri" w:cs="Arial"/>
          <w:kern w:val="0"/>
          <w14:ligatures w14:val="none"/>
        </w:rPr>
        <w:t>to move away from using gas to produce heat and power, to become an electrically powered campus (</w:t>
      </w:r>
      <w:r w:rsidR="291E688B" w:rsidRPr="174A89F7">
        <w:rPr>
          <w:rFonts w:eastAsia="Calibri" w:cs="Arial"/>
          <w:kern w:val="0"/>
          <w14:ligatures w14:val="none"/>
        </w:rPr>
        <w:t>e</w:t>
      </w:r>
      <w:r w:rsidRPr="174A89F7">
        <w:rPr>
          <w:rFonts w:eastAsia="Calibri" w:cs="Arial"/>
          <w:kern w:val="0"/>
          <w14:ligatures w14:val="none"/>
        </w:rPr>
        <w:t>.</w:t>
      </w:r>
      <w:r w:rsidR="291E688B" w:rsidRPr="0CF68EFA">
        <w:rPr>
          <w:rFonts w:eastAsia="Calibri" w:cs="Arial"/>
          <w:kern w:val="0"/>
          <w14:ligatures w14:val="none"/>
        </w:rPr>
        <w:t>g.</w:t>
      </w:r>
      <w:r w:rsidRPr="174A89F7">
        <w:rPr>
          <w:rFonts w:eastAsia="Calibri" w:cs="Arial"/>
          <w:kern w:val="0"/>
          <w14:ligatures w14:val="none"/>
        </w:rPr>
        <w:t xml:space="preserve"> installation of</w:t>
      </w:r>
      <w:r w:rsidRPr="0CF68EFA">
        <w:rPr>
          <w:rFonts w:eastAsia="Calibri" w:cs="Arial"/>
          <w:kern w:val="0"/>
          <w14:ligatures w14:val="none"/>
        </w:rPr>
        <w:t xml:space="preserve"> </w:t>
      </w:r>
      <w:r w:rsidR="320F84F8" w:rsidRPr="0CF68EFA">
        <w:rPr>
          <w:rFonts w:eastAsia="Calibri" w:cs="Arial"/>
          <w:kern w:val="0"/>
          <w14:ligatures w14:val="none"/>
        </w:rPr>
        <w:t>low carbon</w:t>
      </w:r>
      <w:r w:rsidRPr="174A89F7">
        <w:rPr>
          <w:rFonts w:eastAsia="Calibri" w:cs="Arial"/>
          <w:kern w:val="0"/>
          <w14:ligatures w14:val="none"/>
        </w:rPr>
        <w:t xml:space="preserve"> heat pumps to decarbonise our Energy Centre).</w:t>
      </w:r>
      <w:r w:rsidRPr="174A89F7">
        <w:rPr>
          <w:rFonts w:eastAsia="Times New Roman" w:cs="Arial"/>
          <w:kern w:val="0"/>
          <w14:ligatures w14:val="none"/>
        </w:rPr>
        <w:t xml:space="preserve"> To facilitate this, initial activity will focus on reducing energy demand, such as LED lighting upgrades and heating, ventilation, and air conditioning control</w:t>
      </w:r>
      <w:r w:rsidR="00E713FF" w:rsidRPr="174A89F7">
        <w:rPr>
          <w:rFonts w:eastAsia="Times New Roman" w:cs="Arial"/>
          <w:kern w:val="0"/>
          <w14:ligatures w14:val="none"/>
        </w:rPr>
        <w:t>s</w:t>
      </w:r>
      <w:r w:rsidRPr="174A89F7">
        <w:rPr>
          <w:rFonts w:eastAsia="Times New Roman" w:cs="Arial"/>
          <w:kern w:val="0"/>
          <w14:ligatures w14:val="none"/>
        </w:rPr>
        <w:t xml:space="preserve"> optimisation as these are enabling measures for the electrification of buildings. Alongside this, fabric upgrades will be aligned to our Estates strategy</w:t>
      </w:r>
      <w:r w:rsidR="7C293201" w:rsidRPr="281C02EA">
        <w:rPr>
          <w:rFonts w:eastAsia="Times New Roman" w:cs="Arial"/>
          <w:kern w:val="0"/>
          <w14:ligatures w14:val="none"/>
        </w:rPr>
        <w:t xml:space="preserve"> </w:t>
      </w:r>
      <w:r w:rsidR="7C293201" w:rsidRPr="5881E3F8">
        <w:rPr>
          <w:rFonts w:eastAsia="Times New Roman" w:cs="Arial"/>
          <w:kern w:val="0"/>
          <w14:ligatures w14:val="none"/>
        </w:rPr>
        <w:t>where feasible</w:t>
      </w:r>
      <w:r w:rsidRPr="174A89F7">
        <w:rPr>
          <w:rFonts w:eastAsia="Times New Roman" w:cs="Arial"/>
          <w:kern w:val="0"/>
          <w14:ligatures w14:val="none"/>
        </w:rPr>
        <w:t>, focusing on buildings that will remain on the decarbonised district heat network.</w:t>
      </w:r>
    </w:p>
    <w:p w14:paraId="7FC95AA6" w14:textId="62ED376A" w:rsidR="007B7DAC" w:rsidRPr="000E5623" w:rsidRDefault="007B7DAC" w:rsidP="003F7F09">
      <w:pPr>
        <w:jc w:val="both"/>
        <w:rPr>
          <w:rFonts w:eastAsia="Times New Roman" w:cs="Arial"/>
          <w:kern w:val="0"/>
          <w:szCs w:val="24"/>
          <w14:ligatures w14:val="none"/>
        </w:rPr>
      </w:pPr>
      <w:r w:rsidRPr="000E5623">
        <w:rPr>
          <w:rFonts w:eastAsia="Times New Roman" w:cs="Arial"/>
          <w:kern w:val="0"/>
          <w:szCs w:val="24"/>
          <w14:ligatures w14:val="none"/>
        </w:rPr>
        <w:t>The University has received £2m grant funding under the Salix Public Sector Decarbo</w:t>
      </w:r>
      <w:r w:rsidR="00A76DD1" w:rsidRPr="000E5623">
        <w:rPr>
          <w:rFonts w:eastAsia="Times New Roman" w:cs="Arial"/>
          <w:kern w:val="0"/>
          <w:szCs w:val="24"/>
          <w14:ligatures w14:val="none"/>
        </w:rPr>
        <w:t>n</w:t>
      </w:r>
      <w:r w:rsidRPr="000E5623">
        <w:rPr>
          <w:rFonts w:eastAsia="Times New Roman" w:cs="Arial"/>
          <w:kern w:val="0"/>
          <w:szCs w:val="24"/>
          <w14:ligatures w14:val="none"/>
        </w:rPr>
        <w:t xml:space="preserve">isation Scheme towards installation of an air source heat pump at the Institute of Biomedical Research. </w:t>
      </w:r>
      <w:r w:rsidRPr="000E5623">
        <w:rPr>
          <w:rFonts w:eastAsia="Times New Roman" w:cs="Arial"/>
          <w:kern w:val="0"/>
          <w:szCs w:val="24"/>
          <w:lang w:val="en-GB"/>
          <w14:ligatures w14:val="none"/>
        </w:rPr>
        <w:t>This will take the building’s heating and cooling demands off the steam network and it is estimated that this project will deliver a c 3.5% reduction in our institutional scope 1 &amp; 2 carbon footprint. The physical works are expected to be onsite during summer 2025 and the project is due to conclude by early 2026.</w:t>
      </w:r>
    </w:p>
    <w:p w14:paraId="263FB2E3" w14:textId="7A2530AD" w:rsidR="003F7F09" w:rsidRPr="003F7F09" w:rsidRDefault="003F7F09" w:rsidP="003F7F09">
      <w:pPr>
        <w:jc w:val="both"/>
        <w:rPr>
          <w:rFonts w:eastAsia="Times New Roman" w:cs="Arial"/>
          <w:kern w:val="0"/>
          <w:szCs w:val="24"/>
          <w14:ligatures w14:val="none"/>
        </w:rPr>
      </w:pPr>
      <w:r w:rsidRPr="003F7F09">
        <w:rPr>
          <w:rFonts w:eastAsia="Times New Roman" w:cs="Arial"/>
          <w:kern w:val="0"/>
          <w:szCs w:val="24"/>
          <w14:ligatures w14:val="none"/>
        </w:rPr>
        <w:t xml:space="preserve">To date, 13 of our buildings at our Edgbaston Campus have rooftop </w:t>
      </w:r>
      <w:r w:rsidR="00E713FF">
        <w:rPr>
          <w:rFonts w:eastAsia="Times New Roman" w:cs="Arial"/>
          <w:kern w:val="0"/>
          <w:szCs w:val="24"/>
          <w14:ligatures w14:val="none"/>
        </w:rPr>
        <w:t>s</w:t>
      </w:r>
      <w:r w:rsidRPr="003F7F09">
        <w:rPr>
          <w:rFonts w:eastAsia="Times New Roman" w:cs="Arial"/>
          <w:kern w:val="0"/>
          <w:szCs w:val="24"/>
          <w14:ligatures w14:val="none"/>
        </w:rPr>
        <w:t xml:space="preserve">olar electric panels to generate our own renewable energy and 75% of buildings at our Edgbaston Campus have energy-efficient LED lighting systems installed. We have committed to incorporating sustainability into the design of all major refurbishments or new buildings, as part of our 2045 Campus Vision, demonstrated by our new Molecular Science Building. At our Dubai </w:t>
      </w:r>
      <w:r w:rsidRPr="003F7F09">
        <w:rPr>
          <w:rFonts w:eastAsia="Times New Roman" w:cs="Arial"/>
          <w:kern w:val="0"/>
          <w:szCs w:val="24"/>
          <w14:ligatures w14:val="none"/>
        </w:rPr>
        <w:lastRenderedPageBreak/>
        <w:t>campus, we have reduced our electric</w:t>
      </w:r>
      <w:r w:rsidR="00E713FF">
        <w:rPr>
          <w:rFonts w:eastAsia="Times New Roman" w:cs="Arial"/>
          <w:kern w:val="0"/>
          <w:szCs w:val="24"/>
          <w14:ligatures w14:val="none"/>
        </w:rPr>
        <w:t>ity</w:t>
      </w:r>
      <w:r w:rsidRPr="003F7F09">
        <w:rPr>
          <w:rFonts w:eastAsia="Times New Roman" w:cs="Arial"/>
          <w:kern w:val="0"/>
          <w:szCs w:val="24"/>
          <w14:ligatures w14:val="none"/>
        </w:rPr>
        <w:t xml:space="preserve"> consumption by 25% through energy saving initiatives.</w:t>
      </w:r>
    </w:p>
    <w:p w14:paraId="74BE684E" w14:textId="77777777" w:rsidR="003F7F09" w:rsidRPr="003F7F09" w:rsidRDefault="003F7F09" w:rsidP="003F7F09">
      <w:pPr>
        <w:pStyle w:val="Heading2"/>
        <w:rPr>
          <w:rStyle w:val="Strong"/>
        </w:rPr>
      </w:pPr>
      <w:r w:rsidRPr="003F7F09">
        <w:rPr>
          <w:rFonts w:eastAsia="Times New Roman"/>
        </w:rPr>
        <w:t>Scope 3</w:t>
      </w:r>
    </w:p>
    <w:p w14:paraId="47B4813B" w14:textId="4B113258" w:rsidR="003F7F09" w:rsidRPr="003F7F09" w:rsidRDefault="003F7F09" w:rsidP="00E713FF">
      <w:pPr>
        <w:spacing w:after="0"/>
        <w:jc w:val="both"/>
        <w:rPr>
          <w:rFonts w:eastAsia="Calibri" w:cs="Arial"/>
          <w:kern w:val="0"/>
          <w:szCs w:val="24"/>
          <w14:ligatures w14:val="none"/>
        </w:rPr>
      </w:pPr>
      <w:r w:rsidRPr="003F7F09">
        <w:rPr>
          <w:rFonts w:eastAsia="Calibri" w:cs="Arial"/>
          <w:kern w:val="0"/>
          <w:szCs w:val="24"/>
          <w14:ligatures w14:val="none"/>
        </w:rPr>
        <w:t xml:space="preserve">Scope 3 emissions relate to emissions that are not under our direct control such as the procurement of goods and services, business travel, and student and staff commuting. Our scope 3 emissions account for 87% of our total emissions, and as such, we will need to ensure that robust targets are set to ensure we achieve our </w:t>
      </w:r>
      <w:r w:rsidR="00E713FF">
        <w:rPr>
          <w:rFonts w:eastAsia="Calibri" w:cs="Arial"/>
          <w:kern w:val="0"/>
          <w:szCs w:val="24"/>
          <w14:ligatures w14:val="none"/>
        </w:rPr>
        <w:t>s</w:t>
      </w:r>
      <w:r w:rsidRPr="003F7F09">
        <w:rPr>
          <w:rFonts w:eastAsia="Calibri" w:cs="Arial"/>
          <w:kern w:val="0"/>
          <w:szCs w:val="24"/>
          <w14:ligatures w14:val="none"/>
        </w:rPr>
        <w:t xml:space="preserve">cope 3 goal of net zero carbon by 2045. A baseline for the University’s scope 3 emissions has been developed (as shown in </w:t>
      </w:r>
      <w:r w:rsidR="00E713FF">
        <w:rPr>
          <w:rFonts w:eastAsia="Calibri" w:cs="Arial"/>
          <w:kern w:val="0"/>
          <w:szCs w:val="24"/>
          <w14:ligatures w14:val="none"/>
        </w:rPr>
        <w:t>Figure 1</w:t>
      </w:r>
      <w:r w:rsidRPr="003F7F09">
        <w:rPr>
          <w:rFonts w:eastAsia="Calibri" w:cs="Arial"/>
          <w:kern w:val="0"/>
          <w:szCs w:val="24"/>
          <w14:ligatures w14:val="none"/>
        </w:rPr>
        <w:t>) and we are exploring options to continually improve the quality of our scope 3 data</w:t>
      </w:r>
      <w:r w:rsidR="00E713FF">
        <w:rPr>
          <w:rFonts w:eastAsia="Calibri" w:cs="Arial"/>
          <w:kern w:val="0"/>
          <w:szCs w:val="24"/>
          <w14:ligatures w14:val="none"/>
        </w:rPr>
        <w:t xml:space="preserve"> t</w:t>
      </w:r>
      <w:r w:rsidRPr="003F7F09">
        <w:rPr>
          <w:rFonts w:eastAsia="Calibri" w:cs="Arial"/>
          <w:kern w:val="0"/>
          <w:szCs w:val="24"/>
          <w14:ligatures w14:val="none"/>
        </w:rPr>
        <w:t xml:space="preserve">o inform meaningful targets for carbon reduction.  Annual activity to improve the accuracy of our scope 3 data and enable reductions is overseen by the Sustainability Steering Group and delivered through our Net Zero Action Group and Data &amp; Benchmarking Action Group.  We target the following scope </w:t>
      </w:r>
      <w:proofErr w:type="gramStart"/>
      <w:r w:rsidRPr="003F7F09">
        <w:rPr>
          <w:rFonts w:eastAsia="Calibri" w:cs="Arial"/>
          <w:kern w:val="0"/>
          <w:szCs w:val="24"/>
          <w14:ligatures w14:val="none"/>
        </w:rPr>
        <w:t>3  areas</w:t>
      </w:r>
      <w:proofErr w:type="gramEnd"/>
      <w:r w:rsidRPr="003F7F09">
        <w:rPr>
          <w:rFonts w:eastAsia="Calibri" w:cs="Arial"/>
          <w:kern w:val="0"/>
          <w:szCs w:val="24"/>
          <w14:ligatures w14:val="none"/>
        </w:rPr>
        <w:t xml:space="preserve">: </w:t>
      </w:r>
    </w:p>
    <w:p w14:paraId="72CE88E0" w14:textId="77777777" w:rsidR="003F7F09" w:rsidRPr="003F7F09" w:rsidRDefault="003F7F09" w:rsidP="003F7F09">
      <w:pPr>
        <w:spacing w:after="0"/>
        <w:rPr>
          <w:rFonts w:eastAsia="Calibri" w:cs="Arial"/>
          <w:kern w:val="0"/>
          <w:szCs w:val="24"/>
          <w14:ligatures w14:val="none"/>
        </w:rPr>
      </w:pPr>
    </w:p>
    <w:p w14:paraId="7865EE69" w14:textId="77777777" w:rsidR="003F7F09" w:rsidRPr="003F7F09" w:rsidRDefault="003F7F09" w:rsidP="00CB6B44">
      <w:pPr>
        <w:numPr>
          <w:ilvl w:val="0"/>
          <w:numId w:val="13"/>
        </w:numPr>
        <w:spacing w:after="0"/>
        <w:contextualSpacing/>
        <w:rPr>
          <w:rFonts w:eastAsia="Calibri" w:cs="Arial"/>
          <w:kern w:val="0"/>
          <w:szCs w:val="24"/>
          <w14:ligatures w14:val="none"/>
        </w:rPr>
      </w:pPr>
      <w:r w:rsidRPr="003F7F09">
        <w:rPr>
          <w:rFonts w:eastAsia="Calibri" w:cs="Arial"/>
          <w:kern w:val="0"/>
          <w:szCs w:val="24"/>
          <w14:ligatures w14:val="none"/>
        </w:rPr>
        <w:t xml:space="preserve">Business Travel </w:t>
      </w:r>
    </w:p>
    <w:p w14:paraId="797827DB" w14:textId="77777777" w:rsidR="003F7F09" w:rsidRPr="003F7F09" w:rsidRDefault="003F7F09" w:rsidP="00CB6B44">
      <w:pPr>
        <w:numPr>
          <w:ilvl w:val="0"/>
          <w:numId w:val="13"/>
        </w:numPr>
        <w:spacing w:after="0"/>
        <w:contextualSpacing/>
        <w:rPr>
          <w:rFonts w:eastAsia="Calibri" w:cs="Arial"/>
          <w:kern w:val="0"/>
          <w:szCs w:val="24"/>
          <w14:ligatures w14:val="none"/>
        </w:rPr>
      </w:pPr>
      <w:r w:rsidRPr="003F7F09">
        <w:rPr>
          <w:rFonts w:eastAsia="Calibri" w:cs="Arial"/>
          <w:kern w:val="0"/>
          <w:szCs w:val="24"/>
          <w14:ligatures w14:val="none"/>
        </w:rPr>
        <w:t>Staff and Student Commuting</w:t>
      </w:r>
    </w:p>
    <w:p w14:paraId="119DE430" w14:textId="77777777" w:rsidR="003F7F09" w:rsidRPr="003F7F09" w:rsidRDefault="003F7F09" w:rsidP="00CB6B44">
      <w:pPr>
        <w:numPr>
          <w:ilvl w:val="0"/>
          <w:numId w:val="13"/>
        </w:numPr>
        <w:spacing w:after="0"/>
        <w:contextualSpacing/>
        <w:rPr>
          <w:rFonts w:eastAsia="Calibri" w:cs="Arial"/>
          <w:kern w:val="0"/>
          <w:szCs w:val="24"/>
          <w14:ligatures w14:val="none"/>
        </w:rPr>
      </w:pPr>
      <w:r w:rsidRPr="003F7F09">
        <w:rPr>
          <w:rFonts w:eastAsia="Calibri" w:cs="Arial"/>
          <w:kern w:val="0"/>
          <w:szCs w:val="24"/>
          <w14:ligatures w14:val="none"/>
        </w:rPr>
        <w:t>Waste</w:t>
      </w:r>
    </w:p>
    <w:p w14:paraId="7147C101" w14:textId="77777777" w:rsidR="003F7F09" w:rsidRPr="003F7F09" w:rsidRDefault="003F7F09" w:rsidP="00CB6B44">
      <w:pPr>
        <w:numPr>
          <w:ilvl w:val="0"/>
          <w:numId w:val="13"/>
        </w:numPr>
        <w:spacing w:after="0"/>
        <w:contextualSpacing/>
        <w:rPr>
          <w:rFonts w:eastAsia="Calibri" w:cs="Arial"/>
          <w:kern w:val="0"/>
          <w:szCs w:val="24"/>
          <w14:ligatures w14:val="none"/>
        </w:rPr>
      </w:pPr>
      <w:r w:rsidRPr="003F7F09">
        <w:rPr>
          <w:rFonts w:eastAsia="Calibri" w:cs="Arial"/>
          <w:kern w:val="0"/>
          <w:szCs w:val="24"/>
          <w14:ligatures w14:val="none"/>
        </w:rPr>
        <w:t>Water</w:t>
      </w:r>
    </w:p>
    <w:p w14:paraId="68C42CB6" w14:textId="77777777" w:rsidR="003F7F09" w:rsidRPr="003F7F09" w:rsidRDefault="003F7F09" w:rsidP="00CB6B44">
      <w:pPr>
        <w:numPr>
          <w:ilvl w:val="0"/>
          <w:numId w:val="13"/>
        </w:numPr>
        <w:spacing w:after="0"/>
        <w:contextualSpacing/>
        <w:rPr>
          <w:rFonts w:eastAsia="Calibri" w:cs="Arial"/>
          <w:kern w:val="0"/>
          <w:szCs w:val="24"/>
          <w14:ligatures w14:val="none"/>
        </w:rPr>
      </w:pPr>
      <w:r w:rsidRPr="003F7F09">
        <w:rPr>
          <w:rFonts w:eastAsia="Calibri" w:cs="Arial"/>
          <w:kern w:val="0"/>
          <w:szCs w:val="24"/>
          <w14:ligatures w14:val="none"/>
        </w:rPr>
        <w:t>Procurement</w:t>
      </w:r>
    </w:p>
    <w:p w14:paraId="48F42AF1" w14:textId="77777777" w:rsidR="003F7F09" w:rsidRPr="003F7F09" w:rsidRDefault="003F7F09" w:rsidP="003F7F09">
      <w:pPr>
        <w:rPr>
          <w:rFonts w:eastAsia="Calibri" w:cs="Arial"/>
          <w:b/>
          <w:bCs/>
          <w:kern w:val="0"/>
          <w:szCs w:val="24"/>
          <w14:ligatures w14:val="none"/>
        </w:rPr>
      </w:pPr>
    </w:p>
    <w:p w14:paraId="5A203DCF" w14:textId="77777777" w:rsidR="003F7F09" w:rsidRPr="00E713FF" w:rsidRDefault="003F7F09" w:rsidP="00E713FF">
      <w:pPr>
        <w:pStyle w:val="Heading3"/>
      </w:pPr>
      <w:r w:rsidRPr="00E713FF">
        <w:t xml:space="preserve">Business Travel </w:t>
      </w:r>
    </w:p>
    <w:p w14:paraId="21F01B5F" w14:textId="77777777" w:rsidR="003F7F09" w:rsidRPr="003F7F09" w:rsidRDefault="003F7F09" w:rsidP="00F359F5">
      <w:pPr>
        <w:jc w:val="both"/>
        <w:rPr>
          <w:rFonts w:eastAsia="Calibri" w:cs="Arial"/>
          <w:kern w:val="0"/>
          <w:szCs w:val="24"/>
          <w14:ligatures w14:val="none"/>
        </w:rPr>
      </w:pPr>
      <w:r w:rsidRPr="003F7F09">
        <w:rPr>
          <w:rFonts w:eastAsia="Calibri" w:cs="Arial"/>
          <w:kern w:val="0"/>
          <w:szCs w:val="24"/>
          <w14:ligatures w14:val="none"/>
        </w:rPr>
        <w:t>Over the next 12 months, the University will introduce updated business travel guidance (which will be supported by accurate reporting) that aims to reduce carbon emissions resulting from business travel by encouraging the following:</w:t>
      </w:r>
    </w:p>
    <w:p w14:paraId="1356D7F1" w14:textId="43BB4AE3" w:rsidR="003F7F09" w:rsidRPr="003F7F09" w:rsidRDefault="00202DCD" w:rsidP="00CB6B44">
      <w:pPr>
        <w:numPr>
          <w:ilvl w:val="0"/>
          <w:numId w:val="10"/>
        </w:numPr>
        <w:spacing w:after="0" w:line="240" w:lineRule="auto"/>
        <w:contextualSpacing/>
        <w:jc w:val="both"/>
        <w:rPr>
          <w:rFonts w:eastAsia="Calibri" w:cs="Arial"/>
          <w:kern w:val="0"/>
          <w:szCs w:val="24"/>
          <w14:ligatures w14:val="none"/>
        </w:rPr>
      </w:pPr>
      <w:r>
        <w:rPr>
          <w:rFonts w:eastAsia="Calibri" w:cs="Arial"/>
          <w:kern w:val="0"/>
          <w:szCs w:val="24"/>
          <w14:ligatures w14:val="none"/>
        </w:rPr>
        <w:t>U</w:t>
      </w:r>
      <w:r w:rsidR="003F7F09" w:rsidRPr="003F7F09">
        <w:rPr>
          <w:rFonts w:eastAsia="Calibri" w:cs="Arial"/>
          <w:kern w:val="0"/>
          <w:szCs w:val="24"/>
          <w14:ligatures w14:val="none"/>
        </w:rPr>
        <w:t>se of Travel Management Company (Clarity) wherever possible for bookings</w:t>
      </w:r>
    </w:p>
    <w:p w14:paraId="05A6F685" w14:textId="77777777" w:rsidR="003F7F09" w:rsidRPr="003F7F09" w:rsidRDefault="003F7F09" w:rsidP="00CB6B44">
      <w:pPr>
        <w:numPr>
          <w:ilvl w:val="0"/>
          <w:numId w:val="10"/>
        </w:numPr>
        <w:contextualSpacing/>
        <w:jc w:val="both"/>
        <w:rPr>
          <w:rFonts w:eastAsia="Calibri" w:cs="Arial"/>
          <w:kern w:val="0"/>
          <w:szCs w:val="24"/>
          <w14:ligatures w14:val="none"/>
        </w:rPr>
      </w:pPr>
      <w:r w:rsidRPr="003F7F09">
        <w:rPr>
          <w:rFonts w:eastAsia="Calibri" w:cs="Arial"/>
          <w:kern w:val="0"/>
          <w:szCs w:val="24"/>
          <w14:ligatures w14:val="none"/>
        </w:rPr>
        <w:t>Use of travel hierarchy principle</w:t>
      </w:r>
    </w:p>
    <w:p w14:paraId="714C081B" w14:textId="77777777" w:rsidR="003F7F09" w:rsidRPr="003F7F09" w:rsidRDefault="003F7F09" w:rsidP="00CB6B44">
      <w:pPr>
        <w:numPr>
          <w:ilvl w:val="0"/>
          <w:numId w:val="11"/>
        </w:numPr>
        <w:contextualSpacing/>
        <w:jc w:val="both"/>
        <w:rPr>
          <w:rFonts w:eastAsia="Calibri" w:cs="Arial"/>
          <w:kern w:val="0"/>
          <w:szCs w:val="24"/>
          <w14:ligatures w14:val="none"/>
        </w:rPr>
      </w:pPr>
      <w:r w:rsidRPr="003F7F09">
        <w:rPr>
          <w:rFonts w:eastAsia="Calibri" w:cs="Arial"/>
          <w:kern w:val="0"/>
          <w:szCs w:val="24"/>
          <w14:ligatures w14:val="none"/>
        </w:rPr>
        <w:t xml:space="preserve">Question necessity to travel at all </w:t>
      </w:r>
    </w:p>
    <w:p w14:paraId="0CDFF211" w14:textId="77777777" w:rsidR="003F7F09" w:rsidRPr="003F7F09" w:rsidRDefault="003F7F09" w:rsidP="00CB6B44">
      <w:pPr>
        <w:numPr>
          <w:ilvl w:val="0"/>
          <w:numId w:val="11"/>
        </w:numPr>
        <w:contextualSpacing/>
        <w:jc w:val="both"/>
        <w:rPr>
          <w:rFonts w:eastAsia="Calibri" w:cs="Arial"/>
          <w:kern w:val="0"/>
          <w:szCs w:val="24"/>
          <w14:ligatures w14:val="none"/>
        </w:rPr>
      </w:pPr>
      <w:r w:rsidRPr="003F7F09">
        <w:rPr>
          <w:rFonts w:eastAsia="Calibri" w:cs="Arial"/>
          <w:kern w:val="0"/>
          <w:szCs w:val="24"/>
          <w14:ligatures w14:val="none"/>
        </w:rPr>
        <w:t xml:space="preserve">Reduce travel </w:t>
      </w:r>
    </w:p>
    <w:p w14:paraId="06562C34" w14:textId="7C86C134" w:rsidR="003F7F09" w:rsidRPr="003F7F09" w:rsidRDefault="003F7F09" w:rsidP="00CB6B44">
      <w:pPr>
        <w:numPr>
          <w:ilvl w:val="0"/>
          <w:numId w:val="11"/>
        </w:numPr>
        <w:contextualSpacing/>
        <w:jc w:val="both"/>
        <w:rPr>
          <w:rFonts w:eastAsia="Calibri" w:cs="Arial"/>
          <w:kern w:val="0"/>
          <w14:ligatures w14:val="none"/>
        </w:rPr>
      </w:pPr>
      <w:r w:rsidRPr="0D9C2F17">
        <w:rPr>
          <w:rFonts w:eastAsia="Calibri" w:cs="Arial"/>
          <w:kern w:val="0"/>
          <w14:ligatures w14:val="none"/>
        </w:rPr>
        <w:t xml:space="preserve">Travel without flying where feasible and practical </w:t>
      </w:r>
    </w:p>
    <w:p w14:paraId="4095470E" w14:textId="77777777" w:rsidR="00E713FF" w:rsidRDefault="003F7F09" w:rsidP="00CB6B44">
      <w:pPr>
        <w:numPr>
          <w:ilvl w:val="0"/>
          <w:numId w:val="12"/>
        </w:numPr>
        <w:contextualSpacing/>
        <w:jc w:val="both"/>
        <w:rPr>
          <w:rFonts w:eastAsia="Calibri" w:cs="Arial"/>
          <w:kern w:val="0"/>
          <w:szCs w:val="24"/>
          <w14:ligatures w14:val="none"/>
        </w:rPr>
      </w:pPr>
      <w:r w:rsidRPr="003F7F09">
        <w:rPr>
          <w:rFonts w:eastAsia="Calibri" w:cs="Arial"/>
          <w:kern w:val="0"/>
          <w:szCs w:val="24"/>
          <w14:ligatures w14:val="none"/>
        </w:rPr>
        <w:t xml:space="preserve">Mindful flight travel. It is important that those who do need to fly consider and use the least-carbon intensive modes of flight travel wherever feasible, e.g.  considering cabin class, direct flying, travelling light and using the University travel booking tool. </w:t>
      </w:r>
    </w:p>
    <w:p w14:paraId="32EA78F2" w14:textId="562D4706" w:rsidR="003F7F09" w:rsidRPr="003F7F09" w:rsidRDefault="0089000F" w:rsidP="00CB6B44">
      <w:pPr>
        <w:numPr>
          <w:ilvl w:val="0"/>
          <w:numId w:val="12"/>
        </w:numPr>
        <w:contextualSpacing/>
        <w:jc w:val="both"/>
        <w:rPr>
          <w:rFonts w:eastAsia="Calibri" w:cs="Arial"/>
          <w:kern w:val="0"/>
          <w:szCs w:val="24"/>
          <w14:ligatures w14:val="none"/>
        </w:rPr>
      </w:pPr>
      <w:r>
        <w:rPr>
          <w:rFonts w:eastAsia="Calibri" w:cs="Arial"/>
          <w:kern w:val="0"/>
          <w:szCs w:val="24"/>
          <w14:ligatures w14:val="none"/>
        </w:rPr>
        <w:t>U</w:t>
      </w:r>
      <w:r w:rsidR="003F7F09" w:rsidRPr="003F7F09">
        <w:rPr>
          <w:rFonts w:eastAsia="Calibri" w:cs="Arial"/>
          <w:kern w:val="0"/>
          <w:szCs w:val="24"/>
          <w14:ligatures w14:val="none"/>
        </w:rPr>
        <w:t>se of virtual meeting technology and sustainable commuter travel options by staff and students to and from campus.</w:t>
      </w:r>
    </w:p>
    <w:p w14:paraId="682E9C46" w14:textId="77777777" w:rsidR="003F7F09" w:rsidRPr="003F7F09" w:rsidRDefault="003F7F09" w:rsidP="00F359F5">
      <w:pPr>
        <w:ind w:left="720"/>
        <w:contextualSpacing/>
        <w:jc w:val="both"/>
        <w:rPr>
          <w:rFonts w:eastAsia="Calibri" w:cs="Arial"/>
          <w:kern w:val="0"/>
          <w:szCs w:val="24"/>
          <w14:ligatures w14:val="none"/>
        </w:rPr>
      </w:pPr>
    </w:p>
    <w:p w14:paraId="5F2E2AC1" w14:textId="72CD0C25" w:rsidR="003F7F09" w:rsidRPr="003F7F09" w:rsidRDefault="003F7F09" w:rsidP="00F359F5">
      <w:pPr>
        <w:pStyle w:val="Heading3"/>
        <w:jc w:val="both"/>
        <w:rPr>
          <w:rFonts w:eastAsia="Times New Roman"/>
          <w:iCs/>
          <w:color w:val="2F5496"/>
        </w:rPr>
      </w:pPr>
      <w:r w:rsidRPr="003F7F09">
        <w:lastRenderedPageBreak/>
        <w:t xml:space="preserve">Staff and student </w:t>
      </w:r>
      <w:r w:rsidR="006F4AB1">
        <w:t>c</w:t>
      </w:r>
      <w:r w:rsidRPr="003F7F09">
        <w:t>ommuting</w:t>
      </w:r>
    </w:p>
    <w:p w14:paraId="092B1B96" w14:textId="77777777" w:rsidR="003F7F09" w:rsidRPr="003F7F09" w:rsidRDefault="003F7F09" w:rsidP="00F359F5">
      <w:pPr>
        <w:jc w:val="both"/>
        <w:rPr>
          <w:rFonts w:eastAsia="Calibri" w:cs="Arial"/>
          <w:kern w:val="0"/>
          <w:szCs w:val="24"/>
          <w14:ligatures w14:val="none"/>
        </w:rPr>
      </w:pPr>
      <w:r w:rsidRPr="003F7F09">
        <w:rPr>
          <w:rFonts w:eastAsia="Calibri" w:cs="Arial"/>
          <w:kern w:val="0"/>
          <w:szCs w:val="24"/>
          <w14:ligatures w14:val="none"/>
        </w:rPr>
        <w:t>We have also set targets to reduce our student and staff commuting to and from campus, which will be measured via our yearly travel survey. Key milestones include a target to reduce carbon emissions from single occupant car journeys by 270 mtCO2e by the end of 25/26 FY (Reduction of 5% from 23/24) </w:t>
      </w:r>
    </w:p>
    <w:p w14:paraId="55CE0B6E" w14:textId="77777777" w:rsidR="003F7F09" w:rsidRPr="003F7F09" w:rsidRDefault="003F7F09" w:rsidP="00E713FF">
      <w:pPr>
        <w:pStyle w:val="Heading3"/>
        <w:rPr>
          <w:rFonts w:eastAsia="Times New Roman"/>
          <w:bCs/>
        </w:rPr>
      </w:pPr>
      <w:r w:rsidRPr="003F7F09">
        <w:rPr>
          <w:rFonts w:eastAsia="Times New Roman"/>
        </w:rPr>
        <w:t>Waste</w:t>
      </w:r>
    </w:p>
    <w:p w14:paraId="5C994ECE" w14:textId="77777777" w:rsidR="003F7F09" w:rsidRPr="003F7F09" w:rsidRDefault="003F7F09" w:rsidP="00F359F5">
      <w:pPr>
        <w:jc w:val="both"/>
        <w:rPr>
          <w:rFonts w:eastAsia="Calibri" w:cs="Arial"/>
          <w:kern w:val="0"/>
          <w:szCs w:val="24"/>
          <w14:ligatures w14:val="none"/>
        </w:rPr>
      </w:pPr>
      <w:r w:rsidRPr="003F7F09">
        <w:rPr>
          <w:rFonts w:eastAsia="Calibri" w:cs="Arial"/>
          <w:kern w:val="0"/>
          <w:szCs w:val="24"/>
          <w14:ligatures w14:val="none"/>
        </w:rPr>
        <w:t xml:space="preserve">While waste is a small contributor to our overall carbon emissions, we recognise our responsibility to reduce waste and increase recycling rates. By August 2026, we are aiming to achieve a recycling target of 40% (currently 35%). These assumptions are reliant on engagement and behaviour change. It is anticipated that changes in UK waste legislation introduced 2025, as well as introduction of the following interventions will further drive changes in behaviour: </w:t>
      </w:r>
    </w:p>
    <w:p w14:paraId="0071187F" w14:textId="77777777" w:rsidR="003F7F09" w:rsidRPr="003F7F09" w:rsidRDefault="003F7F09" w:rsidP="00CB6B44">
      <w:pPr>
        <w:numPr>
          <w:ilvl w:val="0"/>
          <w:numId w:val="9"/>
        </w:numPr>
        <w:contextualSpacing/>
        <w:jc w:val="both"/>
        <w:rPr>
          <w:rFonts w:eastAsia="Calibri" w:cs="Arial"/>
          <w:kern w:val="0"/>
          <w:szCs w:val="24"/>
          <w14:ligatures w14:val="none"/>
        </w:rPr>
      </w:pPr>
      <w:r w:rsidRPr="003F7F09">
        <w:rPr>
          <w:rFonts w:eastAsia="Calibri" w:cs="Arial"/>
          <w:kern w:val="0"/>
          <w:szCs w:val="24"/>
          <w14:ligatures w14:val="none"/>
        </w:rPr>
        <w:t xml:space="preserve">Expansion of food waste collections focussing on building kitchens and areas of high footfall. </w:t>
      </w:r>
    </w:p>
    <w:p w14:paraId="0DC56395" w14:textId="77777777" w:rsidR="003F7F09" w:rsidRPr="003F7F09" w:rsidRDefault="003F7F09" w:rsidP="00CB6B44">
      <w:pPr>
        <w:numPr>
          <w:ilvl w:val="0"/>
          <w:numId w:val="9"/>
        </w:numPr>
        <w:contextualSpacing/>
        <w:jc w:val="both"/>
        <w:rPr>
          <w:rFonts w:eastAsia="Calibri" w:cs="Arial"/>
          <w:kern w:val="0"/>
          <w:szCs w:val="24"/>
          <w14:ligatures w14:val="none"/>
        </w:rPr>
      </w:pPr>
      <w:r w:rsidRPr="003F7F09">
        <w:rPr>
          <w:rFonts w:eastAsia="Calibri" w:cs="Arial"/>
          <w:kern w:val="0"/>
          <w:szCs w:val="24"/>
          <w14:ligatures w14:val="none"/>
        </w:rPr>
        <w:t xml:space="preserve">Streamlining waste streams following audit and in anticipation of future compliance changes which will expand segregations further. </w:t>
      </w:r>
    </w:p>
    <w:p w14:paraId="6889FB62" w14:textId="77777777" w:rsidR="003F7F09" w:rsidRPr="003F7F09" w:rsidRDefault="003F7F09" w:rsidP="00CB6B44">
      <w:pPr>
        <w:numPr>
          <w:ilvl w:val="0"/>
          <w:numId w:val="9"/>
        </w:numPr>
        <w:contextualSpacing/>
        <w:jc w:val="both"/>
        <w:rPr>
          <w:rFonts w:eastAsia="Calibri" w:cs="Arial"/>
          <w:kern w:val="0"/>
          <w:szCs w:val="24"/>
          <w14:ligatures w14:val="none"/>
        </w:rPr>
      </w:pPr>
      <w:r w:rsidRPr="003F7F09">
        <w:rPr>
          <w:rFonts w:eastAsia="Calibri" w:cs="Arial"/>
          <w:kern w:val="0"/>
          <w:szCs w:val="24"/>
          <w14:ligatures w14:val="none"/>
        </w:rPr>
        <w:t>Behaviour change campaign, aiming to increase recycling rate by introducing coffee cup schemes; utilising the sustainable champions network to educate and develop targeted campaigns.</w:t>
      </w:r>
    </w:p>
    <w:p w14:paraId="107DC30C" w14:textId="77777777" w:rsidR="003F7F09" w:rsidRPr="003F7F09" w:rsidRDefault="003F7F09" w:rsidP="003F7F09">
      <w:pPr>
        <w:ind w:left="720"/>
        <w:contextualSpacing/>
        <w:rPr>
          <w:rFonts w:eastAsia="Calibri" w:cs="Arial"/>
          <w:kern w:val="0"/>
          <w:szCs w:val="24"/>
          <w14:ligatures w14:val="none"/>
        </w:rPr>
      </w:pPr>
    </w:p>
    <w:p w14:paraId="43B05676" w14:textId="77777777" w:rsidR="003F7F09" w:rsidRPr="003F7F09" w:rsidRDefault="003F7F09" w:rsidP="00E713FF">
      <w:pPr>
        <w:pStyle w:val="Heading3"/>
        <w:rPr>
          <w:rFonts w:eastAsia="Times New Roman"/>
          <w:bCs/>
          <w:iCs/>
          <w:color w:val="2F5496"/>
        </w:rPr>
      </w:pPr>
      <w:r w:rsidRPr="003F7F09">
        <w:t>Water</w:t>
      </w:r>
    </w:p>
    <w:p w14:paraId="5EF1C20F" w14:textId="5C2A79EA" w:rsidR="003F7F09" w:rsidRPr="003F7F09" w:rsidRDefault="003F7F09" w:rsidP="00E713FF">
      <w:pPr>
        <w:jc w:val="both"/>
        <w:rPr>
          <w:rFonts w:eastAsia="Aptos" w:cs="Arial"/>
          <w:color w:val="000000" w:themeColor="text1"/>
          <w:szCs w:val="24"/>
        </w:rPr>
      </w:pPr>
      <w:r w:rsidRPr="003F7F09">
        <w:rPr>
          <w:rFonts w:eastAsia="Calibri" w:cs="Arial"/>
          <w:kern w:val="0"/>
          <w:szCs w:val="24"/>
          <w14:ligatures w14:val="none"/>
        </w:rPr>
        <w:t>As part of our work to reduce emissions across our Estate and mitigate our environmental impact, the University is committed to reducing water usage, both on campus and within our residential accommodation stock. As such, the University has set a 10% water reduction target for absolute consumption and effluent by the end of the 2025/2026 academic year</w:t>
      </w:r>
      <w:r w:rsidR="00DF2477">
        <w:rPr>
          <w:rFonts w:eastAsia="Calibri" w:cs="Arial"/>
          <w:kern w:val="0"/>
          <w:szCs w:val="24"/>
          <w14:ligatures w14:val="none"/>
        </w:rPr>
        <w:t xml:space="preserve"> (for UK sites)</w:t>
      </w:r>
      <w:r w:rsidRPr="003F7F09">
        <w:rPr>
          <w:rFonts w:eastAsia="Calibri" w:cs="Arial"/>
          <w:kern w:val="0"/>
          <w:szCs w:val="24"/>
          <w14:ligatures w14:val="none"/>
        </w:rPr>
        <w:t xml:space="preserve">.  We are developing </w:t>
      </w:r>
      <w:r w:rsidRPr="003F7F09">
        <w:rPr>
          <w:rFonts w:eastAsia="Aptos" w:cs="Arial"/>
          <w:color w:val="000000" w:themeColor="text1"/>
          <w:szCs w:val="24"/>
          <w:lang w:val="en-GB"/>
        </w:rPr>
        <w:t>a water infrastructure and management plan to review how we operate, invest in and rationalise our water system and direct improvement activity.</w:t>
      </w:r>
    </w:p>
    <w:p w14:paraId="7BAEA771" w14:textId="77777777" w:rsidR="003F7F09" w:rsidRPr="003F7F09" w:rsidRDefault="003F7F09" w:rsidP="00E713FF">
      <w:pPr>
        <w:pStyle w:val="Heading3"/>
        <w:rPr>
          <w:rFonts w:eastAsia="Times New Roman"/>
          <w:bCs/>
          <w:iCs/>
          <w:color w:val="2F5496"/>
        </w:rPr>
      </w:pPr>
      <w:r w:rsidRPr="003F7F09">
        <w:t>Procurement</w:t>
      </w:r>
    </w:p>
    <w:p w14:paraId="78D91288" w14:textId="24560952" w:rsidR="003F7F09" w:rsidRPr="00F359F5" w:rsidRDefault="003F7F09" w:rsidP="00F359F5">
      <w:pPr>
        <w:jc w:val="both"/>
        <w:rPr>
          <w:rFonts w:cs="Arial"/>
          <w:szCs w:val="24"/>
        </w:rPr>
      </w:pPr>
      <w:r w:rsidRPr="00F359F5">
        <w:rPr>
          <w:rFonts w:eastAsia="Calibri" w:cs="Arial"/>
          <w:kern w:val="0"/>
          <w:szCs w:val="24"/>
          <w14:ligatures w14:val="none"/>
        </w:rPr>
        <w:t>Our suppliers are at a mixed level of carbon maturity</w:t>
      </w:r>
      <w:r w:rsidR="00942B28" w:rsidRPr="00F359F5">
        <w:rPr>
          <w:rFonts w:eastAsia="Calibri" w:cs="Arial"/>
          <w:kern w:val="0"/>
          <w:szCs w:val="24"/>
          <w14:ligatures w14:val="none"/>
        </w:rPr>
        <w:t>,</w:t>
      </w:r>
      <w:r w:rsidRPr="00F359F5">
        <w:rPr>
          <w:rFonts w:eastAsia="Calibri" w:cs="Arial"/>
          <w:kern w:val="0"/>
          <w:szCs w:val="24"/>
          <w14:ligatures w14:val="none"/>
        </w:rPr>
        <w:t xml:space="preserve"> from industry leaders to those having taken no action. To meet our NZC targets, we will need to engage with our supply chain to encourage and lead (where feasible) decarbonisation at a faster rate. We have measured and mapped our supply chain to identify the suppliers having the biggest impact on our carbon performance and we are piloting a tool to more accurately measure our supply chain carbon emissions and encourage alignment with our sustainability goals.  </w:t>
      </w:r>
      <w:r w:rsidRPr="00F359F5">
        <w:rPr>
          <w:rFonts w:eastAsia="Calibri" w:cs="Arial"/>
          <w:kern w:val="0"/>
          <w:szCs w:val="24"/>
          <w14:ligatures w14:val="none"/>
        </w:rPr>
        <w:lastRenderedPageBreak/>
        <w:t xml:space="preserve">To influence carbon reduction within our supply chain, we will prioritise improvement activity in the following areas: </w:t>
      </w:r>
    </w:p>
    <w:p w14:paraId="59AEEE3C" w14:textId="77777777" w:rsidR="00F359F5" w:rsidRDefault="00F359F5" w:rsidP="00CB6B44">
      <w:pPr>
        <w:pStyle w:val="ListParagraph"/>
        <w:numPr>
          <w:ilvl w:val="0"/>
          <w:numId w:val="23"/>
        </w:numPr>
      </w:pPr>
      <w:r>
        <w:t>developing and embedding sustainable procurement standards and practices in our contract management processes</w:t>
      </w:r>
    </w:p>
    <w:p w14:paraId="557FB02F" w14:textId="6C867C94" w:rsidR="00F359F5" w:rsidRDefault="00F359F5" w:rsidP="00CB6B44">
      <w:pPr>
        <w:pStyle w:val="ListParagraph"/>
        <w:numPr>
          <w:ilvl w:val="0"/>
          <w:numId w:val="23"/>
        </w:numPr>
      </w:pPr>
      <w:r>
        <w:t>continually improving the accuracy of our supply chain sustainability data and reporting</w:t>
      </w:r>
    </w:p>
    <w:p w14:paraId="1B814609" w14:textId="4AD1C52F" w:rsidR="00F359F5" w:rsidRDefault="00F359F5" w:rsidP="00CB6B44">
      <w:pPr>
        <w:pStyle w:val="ListParagraph"/>
        <w:numPr>
          <w:ilvl w:val="0"/>
          <w:numId w:val="23"/>
        </w:numPr>
      </w:pPr>
      <w:r>
        <w:t xml:space="preserve">engaging and supporting our suppliers to adopt sustainable procurement standards and practices </w:t>
      </w:r>
    </w:p>
    <w:p w14:paraId="2C7D6A1A" w14:textId="1F12F62E" w:rsidR="00F359F5" w:rsidRPr="00F359F5" w:rsidRDefault="00F359F5" w:rsidP="00CB6B44">
      <w:pPr>
        <w:pStyle w:val="ListParagraph"/>
        <w:numPr>
          <w:ilvl w:val="0"/>
          <w:numId w:val="23"/>
        </w:numPr>
      </w:pPr>
      <w:r>
        <w:t>engaging and supporting University staff to adopt sustainable procurement standards and practices</w:t>
      </w:r>
    </w:p>
    <w:p w14:paraId="3AA8EC22" w14:textId="77777777" w:rsidR="003F7F09" w:rsidRPr="003F7F09" w:rsidRDefault="003F7F09" w:rsidP="003F7F09">
      <w:pPr>
        <w:pStyle w:val="Heading2"/>
        <w:rPr>
          <w:rFonts w:eastAsia="Times New Roman"/>
          <w:bCs/>
          <w:color w:val="1F3763"/>
        </w:rPr>
      </w:pPr>
      <w:r w:rsidRPr="003F7F09">
        <w:t>Community Involvement</w:t>
      </w:r>
    </w:p>
    <w:p w14:paraId="7D77B096" w14:textId="77777777" w:rsidR="003F7F09" w:rsidRPr="003F7F09" w:rsidRDefault="003F7F09" w:rsidP="00942B28">
      <w:pPr>
        <w:jc w:val="both"/>
        <w:rPr>
          <w:rFonts w:eastAsia="Calibri" w:cs="Arial"/>
          <w:szCs w:val="24"/>
        </w:rPr>
      </w:pPr>
      <w:r w:rsidRPr="003F7F09">
        <w:rPr>
          <w:rFonts w:eastAsia="Calibri" w:cs="Arial"/>
          <w:kern w:val="0"/>
          <w:szCs w:val="24"/>
          <w14:ligatures w14:val="none"/>
        </w:rPr>
        <w:t xml:space="preserve">While a significant component of achieving NZC will involve activities beyond the control of the individual (e.g. upgrades to buildings, changes to the energy centre), having a focus on behaviour change will ensure that staff and students are educated and supported to take personal action in a way that is aligned to our NZC targets. Various workstreams are already underway to engage staff and students across the University, and drive increases in energy and water efficiency and better waste management through behaviour change. The Engagement Action Group leads activity to engage our </w:t>
      </w:r>
      <w:proofErr w:type="gramStart"/>
      <w:r w:rsidRPr="003F7F09">
        <w:rPr>
          <w:rFonts w:eastAsia="Calibri" w:cs="Arial"/>
          <w:kern w:val="0"/>
          <w:szCs w:val="24"/>
          <w14:ligatures w14:val="none"/>
        </w:rPr>
        <w:t>University</w:t>
      </w:r>
      <w:proofErr w:type="gramEnd"/>
      <w:r w:rsidRPr="003F7F09">
        <w:rPr>
          <w:rFonts w:eastAsia="Calibri" w:cs="Arial"/>
          <w:kern w:val="0"/>
          <w:szCs w:val="24"/>
          <w14:ligatures w14:val="none"/>
        </w:rPr>
        <w:t xml:space="preserve"> community in sustainability and foster commitment to environmentally responsible practices across our campus, as described by our ‘Green Goals’. </w:t>
      </w:r>
    </w:p>
    <w:p w14:paraId="73BE5B55" w14:textId="4F546A32" w:rsidR="003F7F09" w:rsidRPr="003F7F09" w:rsidRDefault="003F7F09" w:rsidP="00942B28">
      <w:pPr>
        <w:jc w:val="both"/>
        <w:rPr>
          <w:rFonts w:eastAsia="Calibri" w:cs="Arial"/>
          <w:kern w:val="0"/>
          <w:szCs w:val="24"/>
          <w14:ligatures w14:val="none"/>
        </w:rPr>
      </w:pPr>
      <w:r w:rsidRPr="003F7F09">
        <w:rPr>
          <w:rFonts w:eastAsia="Calibri" w:cs="Arial"/>
          <w:kern w:val="0"/>
          <w:szCs w:val="24"/>
          <w14:ligatures w14:val="none"/>
        </w:rPr>
        <w:t xml:space="preserve">We have already launched annual schemes such as Green Impact, ‘Green Week’ and a sustainability champions network to help progress these goals and we have introduced a Green </w:t>
      </w:r>
      <w:r w:rsidR="00EA0E84">
        <w:rPr>
          <w:rFonts w:eastAsia="Calibri" w:cs="Arial"/>
          <w:kern w:val="0"/>
          <w:szCs w:val="24"/>
          <w14:ligatures w14:val="none"/>
        </w:rPr>
        <w:t>Impact</w:t>
      </w:r>
      <w:r w:rsidRPr="003F7F09">
        <w:rPr>
          <w:rFonts w:eastAsia="Calibri" w:cs="Arial"/>
          <w:kern w:val="0"/>
          <w:szCs w:val="24"/>
          <w14:ligatures w14:val="none"/>
        </w:rPr>
        <w:t xml:space="preserve"> Laboratory Accreditation </w:t>
      </w:r>
      <w:r w:rsidR="00EA0E84">
        <w:rPr>
          <w:rFonts w:eastAsia="Calibri" w:cs="Arial"/>
          <w:kern w:val="0"/>
          <w:szCs w:val="24"/>
          <w14:ligatures w14:val="none"/>
        </w:rPr>
        <w:t>s</w:t>
      </w:r>
      <w:r w:rsidRPr="003F7F09">
        <w:rPr>
          <w:rFonts w:eastAsia="Calibri" w:cs="Arial"/>
          <w:kern w:val="0"/>
          <w:szCs w:val="24"/>
          <w14:ligatures w14:val="none"/>
        </w:rPr>
        <w:t xml:space="preserve">cheme at our Edgbaston Campus, to foster commitment to environmentally responsible practices in our laboratories. Over the next 12 months, we will seek to increase membership of our sustainability champions network, across our </w:t>
      </w:r>
      <w:proofErr w:type="gramStart"/>
      <w:r w:rsidRPr="003F7F09">
        <w:rPr>
          <w:rFonts w:eastAsia="Calibri" w:cs="Arial"/>
          <w:kern w:val="0"/>
          <w:szCs w:val="24"/>
          <w14:ligatures w14:val="none"/>
        </w:rPr>
        <w:t>University</w:t>
      </w:r>
      <w:proofErr w:type="gramEnd"/>
      <w:r w:rsidRPr="003F7F09">
        <w:rPr>
          <w:rFonts w:eastAsia="Calibri" w:cs="Arial"/>
          <w:kern w:val="0"/>
          <w:szCs w:val="24"/>
          <w14:ligatures w14:val="none"/>
        </w:rPr>
        <w:t xml:space="preserve"> community, to 400 members and hold a sustainability themed ‘Green Week’ in partnership with The Guild. </w:t>
      </w:r>
    </w:p>
    <w:p w14:paraId="118CB0DD" w14:textId="7C01025D" w:rsidR="003F7F09" w:rsidRPr="00C84806" w:rsidRDefault="003F7F09" w:rsidP="00C84806">
      <w:pPr>
        <w:jc w:val="both"/>
        <w:rPr>
          <w:rFonts w:eastAsia="Calibri" w:cs="Arial"/>
          <w:kern w:val="0"/>
          <w:szCs w:val="24"/>
          <w14:ligatures w14:val="none"/>
        </w:rPr>
      </w:pPr>
      <w:r w:rsidRPr="003F7F09">
        <w:rPr>
          <w:rFonts w:eastAsia="Calibri" w:cs="Arial"/>
          <w:kern w:val="0"/>
          <w:szCs w:val="24"/>
          <w14:ligatures w14:val="none"/>
        </w:rPr>
        <w:t xml:space="preserve">The University also acknowledges the importance of reputation-related factors </w:t>
      </w:r>
      <w:proofErr w:type="gramStart"/>
      <w:r w:rsidRPr="003F7F09">
        <w:rPr>
          <w:rFonts w:eastAsia="Calibri" w:cs="Arial"/>
          <w:kern w:val="0"/>
          <w:szCs w:val="24"/>
          <w14:ligatures w14:val="none"/>
        </w:rPr>
        <w:t>in regards to</w:t>
      </w:r>
      <w:proofErr w:type="gramEnd"/>
      <w:r w:rsidRPr="003F7F09">
        <w:rPr>
          <w:rFonts w:eastAsia="Calibri" w:cs="Arial"/>
          <w:kern w:val="0"/>
          <w:szCs w:val="24"/>
          <w14:ligatures w14:val="none"/>
        </w:rPr>
        <w:t xml:space="preserve"> supporting our carbon management aims. We closely monitor league table positions and benchmarks, such as the QS and People and Planet Sustainability league tables. We will seek to improve our standing relative to our peers in the higher education sector, measuring our progress and performance year on year.</w:t>
      </w:r>
    </w:p>
    <w:p w14:paraId="5D69DB29" w14:textId="77777777" w:rsidR="003F7F09" w:rsidRPr="003F7F09" w:rsidRDefault="003F7F09" w:rsidP="003F7F09">
      <w:pPr>
        <w:pStyle w:val="Heading2"/>
        <w:rPr>
          <w:rFonts w:eastAsia="Times New Roman"/>
          <w:bCs/>
          <w:color w:val="1F3763"/>
        </w:rPr>
      </w:pPr>
      <w:r w:rsidRPr="003F7F09">
        <w:t>Biodiversity</w:t>
      </w:r>
    </w:p>
    <w:p w14:paraId="41099BAC" w14:textId="77777777" w:rsidR="003F7F09" w:rsidRPr="003F7F09" w:rsidRDefault="003F7F09" w:rsidP="280710A9">
      <w:pPr>
        <w:jc w:val="both"/>
        <w:rPr>
          <w:rFonts w:eastAsia="Calibri" w:cs="Arial"/>
        </w:rPr>
      </w:pPr>
      <w:r w:rsidRPr="280710A9">
        <w:rPr>
          <w:rFonts w:eastAsia="Calibri" w:cs="Arial"/>
          <w:kern w:val="0"/>
          <w14:ligatures w14:val="none"/>
        </w:rPr>
        <w:t xml:space="preserve">Increasing biodiversity at the University is an important consideration in the management of our decarbonisation plan. The University has published a Biodiversity Plan outlining our ambition, goals and objectives to use our influence to address the global nature crisis </w:t>
      </w:r>
      <w:r w:rsidRPr="280710A9">
        <w:rPr>
          <w:rFonts w:eastAsia="Calibri" w:cs="Arial"/>
          <w:kern w:val="0"/>
          <w14:ligatures w14:val="none"/>
        </w:rPr>
        <w:lastRenderedPageBreak/>
        <w:t xml:space="preserve">and nurture and protect the University’s natural capital, for the benefit of our community now and in the future.  University of Birmingham has committed to the Nature Positive Universities pledge and will proactively share examples of our progress through their network.   The Biodiversity Action Group oversee the delivery of the Biodiversity Plan, and activity aligned to the following key priorities: </w:t>
      </w:r>
    </w:p>
    <w:p w14:paraId="28A5DEEA" w14:textId="77777777" w:rsidR="003F7F09" w:rsidRPr="003F7F09" w:rsidRDefault="003F7F09" w:rsidP="00CB6B44">
      <w:pPr>
        <w:pStyle w:val="ListParagraph"/>
        <w:numPr>
          <w:ilvl w:val="0"/>
          <w:numId w:val="12"/>
        </w:numPr>
        <w:spacing w:before="0" w:after="160"/>
        <w:contextualSpacing/>
        <w:rPr>
          <w:rFonts w:eastAsia="Aptos" w:cs="Arial"/>
          <w:color w:val="000000" w:themeColor="text1"/>
          <w:kern w:val="0"/>
          <w:szCs w:val="24"/>
          <w14:ligatures w14:val="none"/>
        </w:rPr>
      </w:pPr>
      <w:r w:rsidRPr="003F7F09">
        <w:rPr>
          <w:rFonts w:eastAsia="Aptos" w:cs="Arial"/>
          <w:color w:val="000000" w:themeColor="text1"/>
          <w:szCs w:val="24"/>
          <w:lang w:val="en-GB"/>
        </w:rPr>
        <w:t xml:space="preserve">Raise awareness of the importance of biodiversity and foster commitment to nature conservation </w:t>
      </w:r>
    </w:p>
    <w:p w14:paraId="7E659125" w14:textId="77777777" w:rsidR="003F7F09" w:rsidRPr="003F7F09" w:rsidRDefault="003F7F09" w:rsidP="00CB6B44">
      <w:pPr>
        <w:pStyle w:val="ListParagraph"/>
        <w:numPr>
          <w:ilvl w:val="0"/>
          <w:numId w:val="12"/>
        </w:numPr>
        <w:spacing w:before="0" w:after="160"/>
        <w:contextualSpacing/>
        <w:rPr>
          <w:rFonts w:eastAsia="Aptos" w:cs="Arial"/>
          <w:color w:val="000000" w:themeColor="text1"/>
          <w:kern w:val="0"/>
          <w:szCs w:val="24"/>
          <w14:ligatures w14:val="none"/>
        </w:rPr>
      </w:pPr>
      <w:r w:rsidRPr="003F7F09">
        <w:rPr>
          <w:rFonts w:eastAsia="Aptos" w:cs="Arial"/>
          <w:color w:val="000000" w:themeColor="text1"/>
          <w:szCs w:val="24"/>
          <w:lang w:val="en-GB"/>
        </w:rPr>
        <w:t>Enhance biodiversity on campus</w:t>
      </w:r>
    </w:p>
    <w:p w14:paraId="197E25FD" w14:textId="77777777" w:rsidR="003F7F09" w:rsidRPr="003F7F09" w:rsidRDefault="003F7F09" w:rsidP="00CB6B44">
      <w:pPr>
        <w:pStyle w:val="ListParagraph"/>
        <w:numPr>
          <w:ilvl w:val="0"/>
          <w:numId w:val="12"/>
        </w:numPr>
        <w:spacing w:before="0" w:after="160"/>
        <w:contextualSpacing/>
        <w:rPr>
          <w:rFonts w:eastAsia="Aptos" w:cs="Arial"/>
          <w:color w:val="000000" w:themeColor="text1"/>
          <w:kern w:val="0"/>
          <w:szCs w:val="24"/>
          <w14:ligatures w14:val="none"/>
        </w:rPr>
      </w:pPr>
      <w:r w:rsidRPr="003F7F09">
        <w:rPr>
          <w:rFonts w:eastAsia="Aptos" w:cs="Arial"/>
          <w:color w:val="000000" w:themeColor="text1"/>
          <w:szCs w:val="24"/>
          <w:lang w:val="en-GB"/>
        </w:rPr>
        <w:t>Establish sustainable field facilities on campus</w:t>
      </w:r>
    </w:p>
    <w:p w14:paraId="178423F8" w14:textId="77777777" w:rsidR="003F7F09" w:rsidRPr="001A3B46" w:rsidRDefault="003F7F09" w:rsidP="00CB6B44">
      <w:pPr>
        <w:pStyle w:val="ListParagraph"/>
        <w:numPr>
          <w:ilvl w:val="0"/>
          <w:numId w:val="12"/>
        </w:numPr>
        <w:spacing w:before="0" w:after="160"/>
        <w:contextualSpacing/>
        <w:rPr>
          <w:rFonts w:eastAsia="Aptos" w:cs="Arial"/>
          <w:color w:val="000000" w:themeColor="text1"/>
          <w:kern w:val="0"/>
          <w:szCs w:val="24"/>
          <w14:ligatures w14:val="none"/>
        </w:rPr>
      </w:pPr>
      <w:r w:rsidRPr="001A3B46">
        <w:rPr>
          <w:rFonts w:eastAsia="Aptos" w:cs="Arial"/>
          <w:color w:val="000000" w:themeColor="text1"/>
          <w:szCs w:val="24"/>
          <w:lang w:val="en-GB"/>
        </w:rPr>
        <w:t xml:space="preserve">Promote human connection with nature  </w:t>
      </w:r>
    </w:p>
    <w:p w14:paraId="43649864" w14:textId="66FCC605" w:rsidR="003F7F09" w:rsidRPr="001A3B46" w:rsidRDefault="00F01A06" w:rsidP="00F01A06">
      <w:pPr>
        <w:contextualSpacing/>
        <w:rPr>
          <w:rFonts w:eastAsia="Calibri" w:cs="Arial"/>
          <w:kern w:val="0"/>
          <w14:ligatures w14:val="none"/>
        </w:rPr>
      </w:pPr>
      <w:r w:rsidRPr="001A3B46">
        <w:rPr>
          <w:rFonts w:eastAsia="Calibri" w:cs="Arial"/>
          <w:kern w:val="0"/>
          <w14:ligatures w14:val="none"/>
        </w:rPr>
        <w:t>Biodivers</w:t>
      </w:r>
      <w:r w:rsidR="001A3B46" w:rsidRPr="001A3B46">
        <w:rPr>
          <w:rFonts w:eastAsia="Calibri" w:cs="Arial"/>
          <w:kern w:val="0"/>
          <w14:ligatures w14:val="none"/>
        </w:rPr>
        <w:t>i</w:t>
      </w:r>
      <w:r w:rsidRPr="001A3B46">
        <w:rPr>
          <w:rFonts w:eastAsia="Calibri" w:cs="Arial"/>
          <w:kern w:val="0"/>
          <w14:ligatures w14:val="none"/>
        </w:rPr>
        <w:t>ty Plan 2024 (</w:t>
      </w:r>
      <w:hyperlink r:id="rId20" w:history="1">
        <w:r w:rsidRPr="001A3B46">
          <w:rPr>
            <w:rStyle w:val="Hyperlink"/>
            <w:rFonts w:eastAsia="Calibri" w:cs="Arial"/>
            <w:kern w:val="0"/>
            <w14:ligatures w14:val="none"/>
          </w:rPr>
          <w:t>PDF</w:t>
        </w:r>
      </w:hyperlink>
      <w:r w:rsidRPr="001A3B46">
        <w:rPr>
          <w:rFonts w:eastAsia="Calibri" w:cs="Arial"/>
          <w:kern w:val="0"/>
          <w14:ligatures w14:val="none"/>
        </w:rPr>
        <w:t>)</w:t>
      </w:r>
    </w:p>
    <w:p w14:paraId="4BCF32B5" w14:textId="2D368EFF" w:rsidR="00F01A06" w:rsidRPr="001A3B46" w:rsidRDefault="00F01A06" w:rsidP="001A3B46">
      <w:pPr>
        <w:contextualSpacing/>
        <w:rPr>
          <w:rFonts w:eastAsia="Calibri" w:cs="Arial"/>
          <w:kern w:val="0"/>
          <w14:ligatures w14:val="none"/>
        </w:rPr>
      </w:pPr>
      <w:r w:rsidRPr="001A3B46">
        <w:rPr>
          <w:rFonts w:eastAsia="Calibri" w:cs="Arial"/>
          <w:kern w:val="0"/>
          <w14:ligatures w14:val="none"/>
        </w:rPr>
        <w:t>Biodiversity Plan 2024 (</w:t>
      </w:r>
      <w:hyperlink r:id="rId21" w:history="1">
        <w:r w:rsidRPr="001A3B46">
          <w:rPr>
            <w:rStyle w:val="Hyperlink"/>
            <w:rFonts w:eastAsia="Calibri" w:cs="Arial"/>
            <w:kern w:val="0"/>
            <w14:ligatures w14:val="none"/>
          </w:rPr>
          <w:t>Word</w:t>
        </w:r>
      </w:hyperlink>
      <w:r w:rsidRPr="001A3B46">
        <w:rPr>
          <w:rFonts w:eastAsia="Calibri" w:cs="Arial"/>
          <w:kern w:val="0"/>
          <w14:ligatures w14:val="none"/>
        </w:rPr>
        <w:t>)</w:t>
      </w:r>
    </w:p>
    <w:p w14:paraId="0537101F" w14:textId="77777777" w:rsidR="003F7F09" w:rsidRPr="00044E2A" w:rsidRDefault="003F7F09" w:rsidP="003F7F09">
      <w:pPr>
        <w:pStyle w:val="Heading2"/>
        <w:rPr>
          <w:rFonts w:ascii="Calibri Light" w:eastAsia="Times New Roman" w:hAnsi="Calibri Light" w:cs="Times New Roman"/>
          <w:bCs/>
          <w:color w:val="1F3763"/>
          <w:sz w:val="24"/>
          <w:szCs w:val="24"/>
        </w:rPr>
      </w:pPr>
      <w:r w:rsidRPr="003F7F09">
        <w:t>Offsetting</w:t>
      </w:r>
    </w:p>
    <w:p w14:paraId="2C7215EF" w14:textId="77777777" w:rsidR="003F7F09" w:rsidRDefault="003F7F09" w:rsidP="00942B28">
      <w:pPr>
        <w:jc w:val="both"/>
        <w:rPr>
          <w:rFonts w:eastAsia="Times New Roman" w:cs="Arial"/>
          <w:color w:val="000000"/>
          <w:kern w:val="0"/>
          <w:szCs w:val="24"/>
          <w14:ligatures w14:val="none"/>
        </w:rPr>
      </w:pPr>
      <w:r w:rsidRPr="003F7F09">
        <w:rPr>
          <w:rFonts w:eastAsia="Times New Roman" w:cs="Arial"/>
          <w:kern w:val="0"/>
          <w:szCs w:val="24"/>
          <w14:ligatures w14:val="none"/>
        </w:rPr>
        <w:t xml:space="preserve">Whilst our current focus is on reducing our absolute emissions as far as is practicably possible, we recognise that to meet our Net Zero Carbon targets, it will be necessary to offset any remaining “residual” emissions. At this stage, it is anticipated that any offsetting would be steered through the </w:t>
      </w:r>
      <w:hyperlink r:id="rId22" w:history="1">
        <w:r w:rsidRPr="003F7F09">
          <w:rPr>
            <w:rFonts w:cs="Arial"/>
            <w:szCs w:val="24"/>
          </w:rPr>
          <w:t>EAUC Carbon Coalition</w:t>
        </w:r>
      </w:hyperlink>
      <w:r w:rsidRPr="003F7F09">
        <w:rPr>
          <w:rFonts w:eastAsia="Times New Roman" w:cs="Arial"/>
          <w:kern w:val="0"/>
          <w:szCs w:val="24"/>
          <w14:ligatures w14:val="none"/>
        </w:rPr>
        <w:t xml:space="preserve"> initiative to ensure </w:t>
      </w:r>
      <w:r w:rsidRPr="003F7F09">
        <w:rPr>
          <w:rFonts w:eastAsia="Times New Roman" w:cs="Arial"/>
          <w:color w:val="000000"/>
          <w:kern w:val="0"/>
          <w:szCs w:val="24"/>
          <w14:ligatures w14:val="none"/>
        </w:rPr>
        <w:t>maximum value for money and confidence in the projects being invested in.</w:t>
      </w:r>
    </w:p>
    <w:p w14:paraId="67F84F52" w14:textId="77777777" w:rsidR="00B11C67" w:rsidRPr="00B11C67" w:rsidRDefault="00B11C67" w:rsidP="00B11C67">
      <w:pPr>
        <w:jc w:val="both"/>
        <w:rPr>
          <w:rFonts w:eastAsia="Calibri" w:cs="Arial"/>
          <w:kern w:val="0"/>
          <w:szCs w:val="24"/>
          <w:lang w:val="en-GB"/>
          <w14:ligatures w14:val="none"/>
        </w:rPr>
      </w:pPr>
      <w:r w:rsidRPr="00B11C67">
        <w:rPr>
          <w:rFonts w:eastAsia="Calibri" w:cs="Arial"/>
          <w:kern w:val="0"/>
          <w:szCs w:val="24"/>
          <w:lang w:val="en-GB"/>
          <w14:ligatures w14:val="none"/>
        </w:rPr>
        <w:t>Offsetting for travel booked using university funds should be avoided unless off setting has been agreed by the University Sustainability Steering Group, in partnership with an external research funder. In these instances, staff are required to book travel via the University travel booking portal and use the off-setting option selected.  Only a small number of external research funders offer this facility at present.</w:t>
      </w:r>
    </w:p>
    <w:p w14:paraId="5BAE6CE3" w14:textId="77777777" w:rsidR="00B11C67" w:rsidRPr="00B11C67" w:rsidRDefault="00B11C67" w:rsidP="00942B28">
      <w:pPr>
        <w:jc w:val="both"/>
        <w:rPr>
          <w:rFonts w:eastAsia="Calibri" w:cs="Arial"/>
          <w:kern w:val="0"/>
          <w:szCs w:val="24"/>
          <w:lang w:val="en-GB"/>
          <w14:ligatures w14:val="none"/>
        </w:rPr>
      </w:pPr>
    </w:p>
    <w:p w14:paraId="7A833FB5" w14:textId="77777777" w:rsidR="003F7F09" w:rsidRPr="003F7F09" w:rsidRDefault="003F7F09" w:rsidP="003F7F09">
      <w:pPr>
        <w:pStyle w:val="Heading2"/>
        <w:rPr>
          <w:rFonts w:eastAsia="Times New Roman"/>
        </w:rPr>
      </w:pPr>
      <w:r w:rsidRPr="003F7F09">
        <w:rPr>
          <w:rFonts w:eastAsia="Times New Roman"/>
        </w:rPr>
        <w:t>Governance, Authority and Reporting NZC</w:t>
      </w:r>
    </w:p>
    <w:p w14:paraId="18300C66" w14:textId="77777777" w:rsidR="003F7F09" w:rsidRPr="003F7F09" w:rsidRDefault="003F7F09" w:rsidP="003F7F09">
      <w:pPr>
        <w:jc w:val="both"/>
        <w:rPr>
          <w:rFonts w:eastAsia="Calibri" w:cs="Arial"/>
          <w:kern w:val="0"/>
          <w:szCs w:val="24"/>
          <w14:ligatures w14:val="none"/>
        </w:rPr>
      </w:pPr>
      <w:r w:rsidRPr="003F7F09">
        <w:rPr>
          <w:rFonts w:eastAsia="Calibri" w:cs="Arial"/>
          <w:kern w:val="0"/>
          <w:szCs w:val="24"/>
          <w14:ligatures w14:val="none"/>
        </w:rPr>
        <w:t xml:space="preserve">There is a strong governance model in place for ensuring the Net Zero Carbon targets are met.  This has been developed to drive action linked to strategy​ by providing a mechanism for effective reporting into senior leadership​ and optimising engagement with key stakeholders.  The governance model is set out below. </w:t>
      </w:r>
    </w:p>
    <w:p w14:paraId="06587276" w14:textId="77777777" w:rsidR="003F7F09" w:rsidRPr="003F7F09" w:rsidRDefault="003F7F09" w:rsidP="003F7F09">
      <w:pPr>
        <w:jc w:val="both"/>
        <w:rPr>
          <w:rFonts w:eastAsia="Calibri" w:cs="Arial"/>
          <w:kern w:val="0"/>
          <w:szCs w:val="24"/>
          <w14:ligatures w14:val="none"/>
        </w:rPr>
      </w:pPr>
      <w:r w:rsidRPr="003F7F09">
        <w:rPr>
          <w:rFonts w:eastAsia="Calibri" w:cs="Arial"/>
          <w:kern w:val="0"/>
          <w:szCs w:val="24"/>
          <w14:ligatures w14:val="none"/>
        </w:rPr>
        <w:lastRenderedPageBreak/>
        <w:t xml:space="preserve"> </w:t>
      </w:r>
      <w:r w:rsidRPr="003F7F09">
        <w:rPr>
          <w:rFonts w:eastAsia="Calibri" w:cs="Arial"/>
          <w:noProof/>
          <w:kern w:val="0"/>
          <w:szCs w:val="24"/>
          <w:lang w:eastAsia="en-GB"/>
          <w14:ligatures w14:val="none"/>
        </w:rPr>
        <w:drawing>
          <wp:inline distT="0" distB="0" distL="0" distR="0" wp14:anchorId="3377136A" wp14:editId="7EF3058C">
            <wp:extent cx="5731510" cy="3234055"/>
            <wp:effectExtent l="0" t="0" r="21590" b="0"/>
            <wp:docPr id="530074272" name="Diagram 530074272" descr="Organisational chart showing University of Birmingham Sustainability Governance Stucture Structure. University Executive Board is the highest level of governance, follwed by Sustainability Oversight Group, Sustainability Steering Group, and various action groups.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0A2BBE56" w14:textId="35F71D37" w:rsidR="003F7F09" w:rsidRPr="003F7F09" w:rsidRDefault="003F7F09" w:rsidP="003F7F09">
      <w:pPr>
        <w:jc w:val="center"/>
        <w:rPr>
          <w:rFonts w:eastAsia="Calibri" w:cs="Arial"/>
          <w:i/>
          <w:iCs/>
          <w:kern w:val="0"/>
          <w:szCs w:val="24"/>
          <w14:ligatures w14:val="none"/>
        </w:rPr>
      </w:pPr>
      <w:r w:rsidRPr="003F7F09">
        <w:rPr>
          <w:rFonts w:eastAsia="Calibri" w:cs="Arial"/>
          <w:i/>
          <w:iCs/>
          <w:kern w:val="0"/>
          <w:szCs w:val="24"/>
          <w14:ligatures w14:val="none"/>
        </w:rPr>
        <w:t xml:space="preserve">Figure </w:t>
      </w:r>
      <w:r w:rsidR="004402B2">
        <w:rPr>
          <w:rFonts w:eastAsia="Calibri" w:cs="Arial"/>
          <w:i/>
          <w:iCs/>
          <w:kern w:val="0"/>
          <w:szCs w:val="24"/>
          <w14:ligatures w14:val="none"/>
        </w:rPr>
        <w:t>1</w:t>
      </w:r>
      <w:r w:rsidRPr="003F7F09">
        <w:rPr>
          <w:rFonts w:eastAsia="Calibri" w:cs="Arial"/>
          <w:i/>
          <w:iCs/>
          <w:kern w:val="0"/>
          <w:szCs w:val="24"/>
          <w14:ligatures w14:val="none"/>
        </w:rPr>
        <w:t xml:space="preserve"> – University of Birmingham Sustainability Governance Structure</w:t>
      </w:r>
    </w:p>
    <w:p w14:paraId="4B3195D3" w14:textId="77777777" w:rsidR="003F7F09" w:rsidRPr="003F7F09" w:rsidRDefault="003F7F09" w:rsidP="003F7F09">
      <w:pPr>
        <w:jc w:val="both"/>
        <w:rPr>
          <w:rFonts w:eastAsia="Calibri" w:cs="Arial"/>
          <w:kern w:val="0"/>
          <w:szCs w:val="24"/>
          <w:lang w:val="en-US"/>
          <w14:ligatures w14:val="none"/>
        </w:rPr>
      </w:pPr>
    </w:p>
    <w:p w14:paraId="484D9C6A" w14:textId="77777777" w:rsidR="003F7F09" w:rsidRPr="003F7F09" w:rsidRDefault="003F7F09" w:rsidP="003F7F09">
      <w:pPr>
        <w:pStyle w:val="Heading3"/>
        <w:rPr>
          <w:rFonts w:eastAsia="Times New Roman"/>
        </w:rPr>
      </w:pPr>
      <w:r w:rsidRPr="003F7F09">
        <w:rPr>
          <w:rFonts w:eastAsia="Times New Roman"/>
        </w:rPr>
        <w:t>Sustainability Oversight Board (SOB)</w:t>
      </w:r>
    </w:p>
    <w:p w14:paraId="64766366" w14:textId="77777777" w:rsidR="003F7F09" w:rsidRPr="003F7F09" w:rsidRDefault="003F7F09" w:rsidP="003F7F09">
      <w:pPr>
        <w:rPr>
          <w:rFonts w:eastAsia="Calibri" w:cs="Arial"/>
          <w:kern w:val="0"/>
          <w:szCs w:val="24"/>
          <w:lang w:eastAsia="en-GB"/>
          <w14:ligatures w14:val="none"/>
        </w:rPr>
      </w:pPr>
      <w:r w:rsidRPr="003F7F09">
        <w:rPr>
          <w:rFonts w:eastAsia="Calibri" w:cs="Arial"/>
          <w:kern w:val="0"/>
          <w:szCs w:val="24"/>
          <w:lang w:eastAsia="en-GB"/>
          <w14:ligatures w14:val="none"/>
        </w:rPr>
        <w:t>The SOB is chaired by the Vice-Chancellor and</w:t>
      </w:r>
      <w:r w:rsidRPr="003F7F09">
        <w:rPr>
          <w:rFonts w:eastAsia="Calibri" w:cs="Arial"/>
          <w:kern w:val="0"/>
          <w:szCs w:val="24"/>
          <w14:ligatures w14:val="none"/>
        </w:rPr>
        <w:t xml:space="preserve"> is responsible for:</w:t>
      </w:r>
      <w:r w:rsidRPr="003F7F09">
        <w:rPr>
          <w:rFonts w:eastAsia="Calibri" w:cs="Arial"/>
          <w:kern w:val="0"/>
          <w:szCs w:val="24"/>
          <w:lang w:eastAsia="en-GB"/>
          <w14:ligatures w14:val="none"/>
        </w:rPr>
        <w:t> </w:t>
      </w:r>
    </w:p>
    <w:p w14:paraId="2CD0388A" w14:textId="77777777" w:rsidR="003F7F09" w:rsidRPr="003F7F09" w:rsidRDefault="003F7F09" w:rsidP="00CB6B44">
      <w:pPr>
        <w:numPr>
          <w:ilvl w:val="0"/>
          <w:numId w:val="5"/>
        </w:numPr>
        <w:contextualSpacing/>
        <w:jc w:val="both"/>
        <w:rPr>
          <w:rFonts w:eastAsia="Calibri" w:cs="Arial"/>
          <w:kern w:val="0"/>
          <w:szCs w:val="24"/>
          <w:lang w:eastAsia="en-GB"/>
          <w14:ligatures w14:val="none"/>
        </w:rPr>
      </w:pPr>
      <w:r w:rsidRPr="003F7F09">
        <w:rPr>
          <w:rFonts w:eastAsia="Calibri" w:cs="Arial"/>
          <w:kern w:val="0"/>
          <w:szCs w:val="24"/>
          <w:lang w:eastAsia="en-GB"/>
          <w14:ligatures w14:val="none"/>
        </w:rPr>
        <w:t xml:space="preserve">Holding the Sustainability Steering Group to account for progress against the University’s sustainability ambitions, as set out in the Strategic </w:t>
      </w:r>
      <w:proofErr w:type="gramStart"/>
      <w:r w:rsidRPr="003F7F09">
        <w:rPr>
          <w:rFonts w:eastAsia="Calibri" w:cs="Arial"/>
          <w:kern w:val="0"/>
          <w:szCs w:val="24"/>
          <w:lang w:eastAsia="en-GB"/>
          <w14:ligatures w14:val="none"/>
        </w:rPr>
        <w:t>Framework;</w:t>
      </w:r>
      <w:proofErr w:type="gramEnd"/>
      <w:r w:rsidRPr="003F7F09">
        <w:rPr>
          <w:rFonts w:eastAsia="Calibri" w:cs="Arial"/>
          <w:kern w:val="0"/>
          <w:szCs w:val="24"/>
          <w:lang w:eastAsia="en-GB"/>
          <w14:ligatures w14:val="none"/>
        </w:rPr>
        <w:t> </w:t>
      </w:r>
    </w:p>
    <w:p w14:paraId="4B15E2F8" w14:textId="77777777" w:rsidR="003F7F09" w:rsidRPr="003F7F09" w:rsidRDefault="003F7F09" w:rsidP="00CB6B44">
      <w:pPr>
        <w:numPr>
          <w:ilvl w:val="0"/>
          <w:numId w:val="5"/>
        </w:numPr>
        <w:contextualSpacing/>
        <w:jc w:val="both"/>
        <w:rPr>
          <w:rFonts w:eastAsia="Calibri" w:cs="Arial"/>
          <w:kern w:val="0"/>
          <w:szCs w:val="24"/>
          <w:lang w:eastAsia="en-GB"/>
          <w14:ligatures w14:val="none"/>
        </w:rPr>
      </w:pPr>
      <w:r w:rsidRPr="003F7F09">
        <w:rPr>
          <w:rFonts w:eastAsia="Calibri" w:cs="Arial"/>
          <w:kern w:val="0"/>
          <w:szCs w:val="24"/>
          <w:lang w:eastAsia="en-GB"/>
          <w14:ligatures w14:val="none"/>
        </w:rPr>
        <w:t xml:space="preserve">Reviewing and approving plans that deliver against the University’s sustainability </w:t>
      </w:r>
      <w:proofErr w:type="gramStart"/>
      <w:r w:rsidRPr="003F7F09">
        <w:rPr>
          <w:rFonts w:eastAsia="Calibri" w:cs="Arial"/>
          <w:kern w:val="0"/>
          <w:szCs w:val="24"/>
          <w:lang w:eastAsia="en-GB"/>
          <w14:ligatures w14:val="none"/>
        </w:rPr>
        <w:t>ambitions;</w:t>
      </w:r>
      <w:proofErr w:type="gramEnd"/>
      <w:r w:rsidRPr="003F7F09">
        <w:rPr>
          <w:rFonts w:eastAsia="Calibri" w:cs="Arial"/>
          <w:kern w:val="0"/>
          <w:szCs w:val="24"/>
          <w:lang w:eastAsia="en-GB"/>
          <w14:ligatures w14:val="none"/>
        </w:rPr>
        <w:t> </w:t>
      </w:r>
    </w:p>
    <w:p w14:paraId="21B11FF5" w14:textId="77777777" w:rsidR="003F7F09" w:rsidRPr="003F7F09" w:rsidRDefault="003F7F09" w:rsidP="00CB6B44">
      <w:pPr>
        <w:numPr>
          <w:ilvl w:val="0"/>
          <w:numId w:val="5"/>
        </w:numPr>
        <w:contextualSpacing/>
        <w:jc w:val="both"/>
        <w:rPr>
          <w:rFonts w:eastAsia="Calibri" w:cs="Arial"/>
          <w:kern w:val="0"/>
          <w:szCs w:val="24"/>
          <w:lang w:eastAsia="en-GB"/>
          <w14:ligatures w14:val="none"/>
        </w:rPr>
      </w:pPr>
      <w:r w:rsidRPr="003F7F09">
        <w:rPr>
          <w:rFonts w:eastAsia="Calibri" w:cs="Arial"/>
          <w:kern w:val="0"/>
          <w:szCs w:val="24"/>
          <w:lang w:eastAsia="en-GB"/>
          <w14:ligatures w14:val="none"/>
        </w:rPr>
        <w:t xml:space="preserve">Reviewing the effectiveness of management processes and controls over delivery against the sustainability </w:t>
      </w:r>
      <w:proofErr w:type="gramStart"/>
      <w:r w:rsidRPr="003F7F09">
        <w:rPr>
          <w:rFonts w:eastAsia="Calibri" w:cs="Arial"/>
          <w:kern w:val="0"/>
          <w:szCs w:val="24"/>
          <w:lang w:eastAsia="en-GB"/>
          <w14:ligatures w14:val="none"/>
        </w:rPr>
        <w:t>ambitions;</w:t>
      </w:r>
      <w:proofErr w:type="gramEnd"/>
      <w:r w:rsidRPr="003F7F09">
        <w:rPr>
          <w:rFonts w:eastAsia="Calibri" w:cs="Arial"/>
          <w:kern w:val="0"/>
          <w:szCs w:val="24"/>
          <w:lang w:eastAsia="en-GB"/>
          <w14:ligatures w14:val="none"/>
        </w:rPr>
        <w:t> </w:t>
      </w:r>
    </w:p>
    <w:p w14:paraId="2323C802" w14:textId="77777777" w:rsidR="003F7F09" w:rsidRPr="003F7F09" w:rsidRDefault="003F7F09" w:rsidP="00CB6B44">
      <w:pPr>
        <w:numPr>
          <w:ilvl w:val="0"/>
          <w:numId w:val="5"/>
        </w:numPr>
        <w:contextualSpacing/>
        <w:jc w:val="both"/>
        <w:rPr>
          <w:rFonts w:eastAsia="Calibri" w:cs="Arial"/>
          <w:kern w:val="0"/>
          <w:szCs w:val="24"/>
          <w:lang w:eastAsia="en-GB"/>
          <w14:ligatures w14:val="none"/>
        </w:rPr>
      </w:pPr>
      <w:r w:rsidRPr="003F7F09">
        <w:rPr>
          <w:rFonts w:eastAsia="Calibri" w:cs="Arial"/>
          <w:kern w:val="0"/>
          <w:szCs w:val="24"/>
          <w:lang w:eastAsia="en-GB"/>
          <w14:ligatures w14:val="none"/>
        </w:rPr>
        <w:t xml:space="preserve">Overseeing the resource profile for delivery of the University’s sustainability </w:t>
      </w:r>
      <w:proofErr w:type="gramStart"/>
      <w:r w:rsidRPr="003F7F09">
        <w:rPr>
          <w:rFonts w:eastAsia="Calibri" w:cs="Arial"/>
          <w:kern w:val="0"/>
          <w:szCs w:val="24"/>
          <w:lang w:eastAsia="en-GB"/>
          <w14:ligatures w14:val="none"/>
        </w:rPr>
        <w:t>plans;</w:t>
      </w:r>
      <w:proofErr w:type="gramEnd"/>
      <w:r w:rsidRPr="003F7F09">
        <w:rPr>
          <w:rFonts w:eastAsia="Calibri" w:cs="Arial"/>
          <w:kern w:val="0"/>
          <w:szCs w:val="24"/>
          <w:lang w:eastAsia="en-GB"/>
          <w14:ligatures w14:val="none"/>
        </w:rPr>
        <w:t> </w:t>
      </w:r>
    </w:p>
    <w:p w14:paraId="2EBCAB93" w14:textId="77777777" w:rsidR="003F7F09" w:rsidRPr="003F7F09" w:rsidRDefault="003F7F09" w:rsidP="00CB6B44">
      <w:pPr>
        <w:numPr>
          <w:ilvl w:val="0"/>
          <w:numId w:val="5"/>
        </w:numPr>
        <w:contextualSpacing/>
        <w:jc w:val="both"/>
        <w:rPr>
          <w:rFonts w:eastAsia="Calibri" w:cs="Arial"/>
          <w:kern w:val="0"/>
          <w:szCs w:val="24"/>
          <w:lang w:eastAsia="en-GB"/>
          <w14:ligatures w14:val="none"/>
        </w:rPr>
      </w:pPr>
      <w:r w:rsidRPr="003F7F09">
        <w:rPr>
          <w:rFonts w:eastAsia="Calibri" w:cs="Arial"/>
          <w:kern w:val="0"/>
          <w:szCs w:val="24"/>
          <w:lang w:eastAsia="en-GB"/>
          <w14:ligatures w14:val="none"/>
        </w:rPr>
        <w:t>Ensuring connectivity between Sustainability and other key strategic initiatives. </w:t>
      </w:r>
    </w:p>
    <w:p w14:paraId="170EFEBF" w14:textId="77777777" w:rsidR="003F7F09" w:rsidRPr="00044E2A" w:rsidRDefault="003F7F09" w:rsidP="003F7F09">
      <w:pPr>
        <w:ind w:left="720"/>
        <w:contextualSpacing/>
        <w:jc w:val="both"/>
        <w:rPr>
          <w:rFonts w:ascii="Calibri" w:eastAsia="Calibri" w:hAnsi="Calibri" w:cs="Times New Roman"/>
          <w:kern w:val="0"/>
          <w:lang w:eastAsia="en-GB"/>
          <w14:ligatures w14:val="none"/>
        </w:rPr>
      </w:pPr>
    </w:p>
    <w:p w14:paraId="354F9EC8" w14:textId="77777777" w:rsidR="003F7F09" w:rsidRPr="00044E2A" w:rsidRDefault="003F7F09" w:rsidP="003F7F09">
      <w:pPr>
        <w:pStyle w:val="Heading3"/>
        <w:rPr>
          <w:rFonts w:eastAsia="Times New Roman"/>
        </w:rPr>
      </w:pPr>
      <w:r w:rsidRPr="00044E2A">
        <w:rPr>
          <w:rFonts w:eastAsia="Times New Roman"/>
        </w:rPr>
        <w:t xml:space="preserve">Sustainability Steering Group </w:t>
      </w:r>
    </w:p>
    <w:p w14:paraId="4A8B3DBD" w14:textId="77777777" w:rsidR="003F7F09" w:rsidRDefault="003F7F09" w:rsidP="003F7F09">
      <w:pPr>
        <w:spacing w:after="0"/>
        <w:rPr>
          <w:rFonts w:eastAsia="Calibri" w:cs="Arial"/>
          <w:kern w:val="0"/>
          <w:szCs w:val="24"/>
          <w14:ligatures w14:val="none"/>
        </w:rPr>
      </w:pPr>
      <w:r w:rsidRPr="003F7F09">
        <w:rPr>
          <w:rFonts w:eastAsia="Arial" w:cs="Arial"/>
          <w:color w:val="000000" w:themeColor="text1"/>
          <w:szCs w:val="24"/>
          <w:lang w:val="en-GB"/>
        </w:rPr>
        <w:t xml:space="preserve">The Sustainability Steering Group provides strategic oversight and co-ordination of the University’s approach to delivering the Sustainability Goals and Priorities outlined in the Sustainability Pillar of the Strategic Framework. </w:t>
      </w:r>
      <w:r w:rsidRPr="003F7F09">
        <w:rPr>
          <w:rFonts w:eastAsia="Calibri" w:cs="Arial"/>
          <w:kern w:val="0"/>
          <w:szCs w:val="24"/>
          <w14:ligatures w14:val="none"/>
        </w:rPr>
        <w:t xml:space="preserve"> </w:t>
      </w:r>
    </w:p>
    <w:p w14:paraId="7E28203A" w14:textId="77777777" w:rsidR="003F7F09" w:rsidRPr="003F7F09" w:rsidRDefault="003F7F09" w:rsidP="003F7F09">
      <w:pPr>
        <w:spacing w:after="0"/>
        <w:rPr>
          <w:rFonts w:eastAsia="Aptos" w:cs="Arial"/>
          <w:b/>
          <w:bCs/>
          <w:color w:val="000000" w:themeColor="text1"/>
          <w:szCs w:val="24"/>
        </w:rPr>
      </w:pPr>
    </w:p>
    <w:p w14:paraId="5ACC68C1" w14:textId="77777777" w:rsidR="003F7F09" w:rsidRPr="003F7F09" w:rsidRDefault="003F7F09" w:rsidP="003F7F09">
      <w:pPr>
        <w:spacing w:after="0"/>
        <w:rPr>
          <w:rFonts w:eastAsia="Aptos" w:cs="Arial"/>
          <w:color w:val="000000" w:themeColor="text1"/>
          <w:szCs w:val="24"/>
        </w:rPr>
      </w:pPr>
      <w:r w:rsidRPr="003F7F09">
        <w:rPr>
          <w:rFonts w:eastAsia="Aptos" w:cs="Arial"/>
          <w:color w:val="000000" w:themeColor="text1"/>
          <w:szCs w:val="24"/>
        </w:rPr>
        <w:t xml:space="preserve">Specific tasks to be delivered to achieve our Sustainability Strategic Priorities are grouped into thematic areas and agreed by Sustainability Steering Group. Activity </w:t>
      </w:r>
      <w:r w:rsidRPr="003F7F09">
        <w:rPr>
          <w:rFonts w:eastAsia="Aptos" w:cs="Arial"/>
          <w:color w:val="000000" w:themeColor="text1"/>
          <w:szCs w:val="24"/>
        </w:rPr>
        <w:lastRenderedPageBreak/>
        <w:t>aligned to each theme is led by accountable leads and delivered through cross-campus action groups</w:t>
      </w:r>
      <w:r w:rsidRPr="003F7F09">
        <w:rPr>
          <w:rFonts w:eastAsia="Aptos" w:cs="Arial"/>
          <w:color w:val="000000" w:themeColor="text1"/>
          <w:szCs w:val="24"/>
          <w:lang w:val="en-GB"/>
        </w:rPr>
        <w:t>. Specific key tasks carried out by the Sustainability Steering Group include:</w:t>
      </w:r>
    </w:p>
    <w:p w14:paraId="6EDB9FEF" w14:textId="77777777" w:rsidR="003F7F09" w:rsidRPr="003F7F09" w:rsidRDefault="003F7F09" w:rsidP="00CB6B44">
      <w:pPr>
        <w:numPr>
          <w:ilvl w:val="0"/>
          <w:numId w:val="4"/>
        </w:numPr>
        <w:contextualSpacing/>
        <w:jc w:val="both"/>
        <w:rPr>
          <w:rFonts w:eastAsia="Calibri" w:cs="Arial"/>
          <w:kern w:val="0"/>
          <w:szCs w:val="24"/>
          <w14:ligatures w14:val="none"/>
        </w:rPr>
      </w:pPr>
      <w:r w:rsidRPr="003F7F09">
        <w:rPr>
          <w:rFonts w:eastAsia="Calibri" w:cs="Arial"/>
          <w:kern w:val="0"/>
          <w:szCs w:val="24"/>
          <w14:ligatures w14:val="none"/>
        </w:rPr>
        <w:t xml:space="preserve">Overseeing the development and work of the cross-campus sustainability action groups </w:t>
      </w:r>
    </w:p>
    <w:p w14:paraId="7A937C45" w14:textId="77777777" w:rsidR="003F7F09" w:rsidRPr="003F7F09" w:rsidRDefault="003F7F09" w:rsidP="00CB6B44">
      <w:pPr>
        <w:numPr>
          <w:ilvl w:val="0"/>
          <w:numId w:val="4"/>
        </w:numPr>
        <w:contextualSpacing/>
        <w:jc w:val="both"/>
        <w:rPr>
          <w:rFonts w:eastAsia="Calibri" w:cs="Arial"/>
          <w:kern w:val="0"/>
          <w:szCs w:val="24"/>
          <w14:ligatures w14:val="none"/>
        </w:rPr>
      </w:pPr>
      <w:r w:rsidRPr="003F7F09">
        <w:rPr>
          <w:rFonts w:eastAsia="Calibri" w:cs="Arial"/>
          <w:kern w:val="0"/>
          <w:szCs w:val="24"/>
          <w14:ligatures w14:val="none"/>
        </w:rPr>
        <w:t xml:space="preserve">Checking on progress, monitoring performance and examining all business cases for proposed projects and additional resourcing. </w:t>
      </w:r>
    </w:p>
    <w:p w14:paraId="07136B5D" w14:textId="77777777" w:rsidR="003F7F09" w:rsidRPr="003F7F09" w:rsidRDefault="003F7F09" w:rsidP="00CB6B44">
      <w:pPr>
        <w:numPr>
          <w:ilvl w:val="0"/>
          <w:numId w:val="4"/>
        </w:numPr>
        <w:contextualSpacing/>
        <w:jc w:val="both"/>
        <w:rPr>
          <w:rFonts w:eastAsia="Calibri" w:cs="Arial"/>
          <w:kern w:val="0"/>
          <w:szCs w:val="24"/>
          <w14:ligatures w14:val="none"/>
        </w:rPr>
      </w:pPr>
      <w:r w:rsidRPr="003F7F09">
        <w:rPr>
          <w:rFonts w:eastAsia="Calibri" w:cs="Arial"/>
          <w:kern w:val="0"/>
          <w:szCs w:val="24"/>
          <w14:ligatures w14:val="none"/>
        </w:rPr>
        <w:t xml:space="preserve">Reporting progress to the Sustainability Oversight Board and University Executive Board. </w:t>
      </w:r>
    </w:p>
    <w:p w14:paraId="0F0A91D9" w14:textId="77777777" w:rsidR="003F7F09" w:rsidRPr="00044E2A" w:rsidRDefault="003F7F09" w:rsidP="003F7F09">
      <w:pPr>
        <w:ind w:left="720"/>
        <w:contextualSpacing/>
        <w:jc w:val="both"/>
        <w:rPr>
          <w:rFonts w:ascii="Calibri" w:eastAsia="Calibri" w:hAnsi="Calibri" w:cs="Times New Roman"/>
          <w:kern w:val="0"/>
          <w14:ligatures w14:val="none"/>
        </w:rPr>
      </w:pPr>
    </w:p>
    <w:p w14:paraId="2389FB1D" w14:textId="786DC3BA" w:rsidR="003F7F09" w:rsidRPr="00044E2A" w:rsidRDefault="003F7F09" w:rsidP="2E08F8FD">
      <w:pPr>
        <w:pStyle w:val="Heading3"/>
        <w:rPr>
          <w:rFonts w:eastAsia="Times New Roman"/>
        </w:rPr>
      </w:pPr>
      <w:r w:rsidRPr="2E08F8FD">
        <w:rPr>
          <w:rFonts w:eastAsia="Times New Roman"/>
        </w:rPr>
        <w:t xml:space="preserve">Roles and responsibilities of Sustainability Steering Group members: </w:t>
      </w:r>
    </w:p>
    <w:p w14:paraId="7F7353BC" w14:textId="62A8A945" w:rsidR="003F7F09" w:rsidRPr="003F7F09" w:rsidRDefault="003F7F09" w:rsidP="00CB6B44">
      <w:pPr>
        <w:numPr>
          <w:ilvl w:val="0"/>
          <w:numId w:val="6"/>
        </w:numPr>
        <w:contextualSpacing/>
        <w:rPr>
          <w:rFonts w:eastAsia="Calibri" w:cs="Arial"/>
          <w:kern w:val="0"/>
          <w14:ligatures w14:val="none"/>
        </w:rPr>
      </w:pPr>
      <w:r w:rsidRPr="003F7F09">
        <w:rPr>
          <w:rFonts w:eastAsia="Calibri" w:cs="Arial"/>
          <w:kern w:val="0"/>
          <w14:ligatures w14:val="none"/>
        </w:rPr>
        <w:t>Executive Sponsor of NZC - Professor David Hannah – Deputy P</w:t>
      </w:r>
      <w:r w:rsidR="00942B28">
        <w:rPr>
          <w:rFonts w:eastAsia="Calibri" w:cs="Arial"/>
          <w:kern w:val="0"/>
          <w14:ligatures w14:val="none"/>
        </w:rPr>
        <w:t>ro-</w:t>
      </w:r>
      <w:r w:rsidRPr="003F7F09">
        <w:rPr>
          <w:rFonts w:eastAsia="Calibri" w:cs="Arial"/>
          <w:kern w:val="0"/>
          <w14:ligatures w14:val="none"/>
        </w:rPr>
        <w:t>V</w:t>
      </w:r>
      <w:r w:rsidR="00942B28">
        <w:rPr>
          <w:rFonts w:eastAsia="Calibri" w:cs="Arial"/>
          <w:kern w:val="0"/>
          <w14:ligatures w14:val="none"/>
        </w:rPr>
        <w:t>ice-</w:t>
      </w:r>
      <w:r w:rsidRPr="003F7F09">
        <w:rPr>
          <w:rFonts w:eastAsia="Calibri" w:cs="Arial"/>
          <w:kern w:val="0"/>
          <w14:ligatures w14:val="none"/>
        </w:rPr>
        <w:t>C</w:t>
      </w:r>
      <w:r w:rsidR="00942B28">
        <w:rPr>
          <w:rFonts w:eastAsia="Calibri" w:cs="Arial"/>
          <w:kern w:val="0"/>
          <w14:ligatures w14:val="none"/>
        </w:rPr>
        <w:t>hancellor for</w:t>
      </w:r>
      <w:r w:rsidRPr="003F7F09">
        <w:rPr>
          <w:rFonts w:eastAsia="Calibri" w:cs="Arial"/>
          <w:kern w:val="0"/>
          <w14:ligatures w14:val="none"/>
        </w:rPr>
        <w:t xml:space="preserve"> Sustainability and Director of the Birmingham Institute for Sustainability &amp; Climate Action (BISCA).</w:t>
      </w:r>
    </w:p>
    <w:p w14:paraId="06604917" w14:textId="77777777" w:rsidR="003F7F09" w:rsidRPr="003F7F09" w:rsidRDefault="003F7F09" w:rsidP="00CB6B44">
      <w:pPr>
        <w:numPr>
          <w:ilvl w:val="0"/>
          <w:numId w:val="6"/>
        </w:numPr>
        <w:contextualSpacing/>
        <w:rPr>
          <w:rFonts w:eastAsia="Times New Roman" w:cs="Arial"/>
          <w:kern w:val="0"/>
          <w:lang w:eastAsia="en-GB"/>
          <w14:ligatures w14:val="none"/>
        </w:rPr>
      </w:pPr>
      <w:r w:rsidRPr="003F7F09">
        <w:rPr>
          <w:rFonts w:eastAsia="Times New Roman" w:cs="Arial"/>
          <w:kern w:val="0"/>
          <w:lang w:eastAsia="en-GB"/>
          <w14:ligatures w14:val="none"/>
        </w:rPr>
        <w:t xml:space="preserve">University Lead of </w:t>
      </w:r>
      <w:proofErr w:type="gramStart"/>
      <w:r w:rsidRPr="003F7F09">
        <w:rPr>
          <w:rFonts w:eastAsia="Times New Roman" w:cs="Arial"/>
          <w:kern w:val="0"/>
          <w:lang w:eastAsia="en-GB"/>
          <w14:ligatures w14:val="none"/>
        </w:rPr>
        <w:t>NZC  -</w:t>
      </w:r>
      <w:proofErr w:type="gramEnd"/>
      <w:r w:rsidRPr="003F7F09">
        <w:rPr>
          <w:rFonts w:eastAsia="Times New Roman" w:cs="Arial"/>
          <w:kern w:val="0"/>
          <w:lang w:eastAsia="en-GB"/>
          <w14:ligatures w14:val="none"/>
        </w:rPr>
        <w:t xml:space="preserve"> Zoe Hurley- Head of Sustainability </w:t>
      </w:r>
      <w:r w:rsidRPr="003F7F09">
        <w:rPr>
          <w:rFonts w:eastAsia="Calibri" w:cs="Arial"/>
          <w:kern w:val="0"/>
          <w14:ligatures w14:val="none"/>
        </w:rPr>
        <w:t>(University Business Lead for Scopes 1, 2 &amp; 3).</w:t>
      </w:r>
    </w:p>
    <w:p w14:paraId="61601D92" w14:textId="77777777" w:rsidR="003F7F09" w:rsidRPr="003F7F09" w:rsidRDefault="003F7F09" w:rsidP="00CB6B44">
      <w:pPr>
        <w:numPr>
          <w:ilvl w:val="0"/>
          <w:numId w:val="6"/>
        </w:numPr>
        <w:contextualSpacing/>
        <w:rPr>
          <w:rFonts w:eastAsia="Times New Roman" w:cs="Arial"/>
          <w:kern w:val="0"/>
          <w:lang w:eastAsia="en-GB"/>
          <w14:ligatures w14:val="none"/>
        </w:rPr>
      </w:pPr>
      <w:r w:rsidRPr="003F7F09">
        <w:rPr>
          <w:rFonts w:eastAsia="Times New Roman" w:cs="Arial"/>
          <w:kern w:val="0"/>
          <w:lang w:eastAsia="en-GB"/>
          <w14:ligatures w14:val="none"/>
        </w:rPr>
        <w:t>Accountable Lead for scope 1 &amp; 2 – Steve Jordan – Director of Estates </w:t>
      </w:r>
    </w:p>
    <w:p w14:paraId="3F5B50EA" w14:textId="77777777" w:rsidR="003F7F09" w:rsidRPr="003F7F09" w:rsidRDefault="003F7F09" w:rsidP="00CB6B44">
      <w:pPr>
        <w:numPr>
          <w:ilvl w:val="0"/>
          <w:numId w:val="6"/>
        </w:numPr>
        <w:contextualSpacing/>
        <w:rPr>
          <w:rFonts w:eastAsia="Times New Roman" w:cs="Arial"/>
          <w:kern w:val="0"/>
          <w:lang w:eastAsia="en-GB"/>
          <w14:ligatures w14:val="none"/>
        </w:rPr>
      </w:pPr>
      <w:r w:rsidRPr="003F7F09">
        <w:rPr>
          <w:rFonts w:eastAsia="Times New Roman" w:cs="Arial"/>
          <w:kern w:val="0"/>
          <w:lang w:eastAsia="en-GB"/>
          <w14:ligatures w14:val="none"/>
        </w:rPr>
        <w:t xml:space="preserve">Accountable Lead for scope 3 - Simon Bray – Director of Campus Services </w:t>
      </w:r>
    </w:p>
    <w:p w14:paraId="2D3C09E9" w14:textId="77777777" w:rsidR="003F7F09" w:rsidRDefault="003F7F09" w:rsidP="00CB6B44">
      <w:pPr>
        <w:numPr>
          <w:ilvl w:val="0"/>
          <w:numId w:val="6"/>
        </w:numPr>
        <w:contextualSpacing/>
        <w:rPr>
          <w:rFonts w:eastAsia="Times New Roman" w:cs="Arial"/>
          <w:kern w:val="0"/>
          <w:lang w:eastAsia="en-GB"/>
          <w14:ligatures w14:val="none"/>
        </w:rPr>
      </w:pPr>
      <w:r w:rsidRPr="003F7F09">
        <w:rPr>
          <w:rFonts w:eastAsia="Times New Roman" w:cs="Arial"/>
          <w:kern w:val="0"/>
          <w:lang w:eastAsia="en-GB"/>
          <w14:ligatures w14:val="none"/>
        </w:rPr>
        <w:t xml:space="preserve">Professor Julia Myatt – Academic Director of Sustainability Education </w:t>
      </w:r>
    </w:p>
    <w:p w14:paraId="746BF560" w14:textId="26F0C37E" w:rsidR="00942B28" w:rsidRPr="00942B28" w:rsidRDefault="00942B28" w:rsidP="00CB6B44">
      <w:pPr>
        <w:numPr>
          <w:ilvl w:val="0"/>
          <w:numId w:val="6"/>
        </w:numPr>
        <w:contextualSpacing/>
        <w:rPr>
          <w:rFonts w:eastAsia="Times New Roman" w:cs="Arial"/>
          <w:kern w:val="0"/>
          <w:lang w:eastAsia="en-GB"/>
          <w14:ligatures w14:val="none"/>
        </w:rPr>
      </w:pPr>
      <w:r w:rsidRPr="003F7F09">
        <w:rPr>
          <w:rFonts w:eastAsia="Times New Roman" w:cs="Arial"/>
          <w:kern w:val="0"/>
          <w:lang w:eastAsia="en-GB"/>
          <w14:ligatures w14:val="none"/>
        </w:rPr>
        <w:t>Mark Senior – Chief of Staff</w:t>
      </w:r>
    </w:p>
    <w:p w14:paraId="7354EE82" w14:textId="77777777" w:rsidR="003F7F09" w:rsidRPr="003F7F09" w:rsidRDefault="003F7F09" w:rsidP="00CB6B44">
      <w:pPr>
        <w:numPr>
          <w:ilvl w:val="0"/>
          <w:numId w:val="6"/>
        </w:numPr>
        <w:contextualSpacing/>
        <w:rPr>
          <w:rFonts w:eastAsia="Times New Roman" w:cs="Arial"/>
          <w:kern w:val="0"/>
          <w:lang w:eastAsia="en-GB"/>
          <w14:ligatures w14:val="none"/>
        </w:rPr>
      </w:pPr>
      <w:r w:rsidRPr="003F7F09">
        <w:rPr>
          <w:rFonts w:eastAsia="Times New Roman" w:cs="Arial"/>
          <w:kern w:val="0"/>
          <w:lang w:eastAsia="en-GB"/>
          <w14:ligatures w14:val="none"/>
        </w:rPr>
        <w:t>Danielle Edwards – Deputy Director of Finance (Projects) </w:t>
      </w:r>
    </w:p>
    <w:p w14:paraId="1C4EDA47" w14:textId="77777777" w:rsidR="003F7F09" w:rsidRPr="003F7F09" w:rsidRDefault="003F7F09" w:rsidP="00CB6B44">
      <w:pPr>
        <w:numPr>
          <w:ilvl w:val="0"/>
          <w:numId w:val="6"/>
        </w:numPr>
        <w:contextualSpacing/>
        <w:rPr>
          <w:rFonts w:eastAsia="Times New Roman" w:cs="Arial"/>
          <w:kern w:val="0"/>
          <w:lang w:eastAsia="en-GB"/>
          <w14:ligatures w14:val="none"/>
        </w:rPr>
      </w:pPr>
      <w:r w:rsidRPr="003F7F09">
        <w:rPr>
          <w:rFonts w:eastAsia="Times New Roman" w:cs="Arial"/>
          <w:kern w:val="0"/>
          <w:lang w:eastAsia="en-GB"/>
          <w14:ligatures w14:val="none"/>
        </w:rPr>
        <w:t>Monica Guise – Director of Facility Services  </w:t>
      </w:r>
    </w:p>
    <w:p w14:paraId="1818A2BF" w14:textId="77777777" w:rsidR="003F7F09" w:rsidRPr="003F7F09" w:rsidRDefault="003F7F09" w:rsidP="00CB6B44">
      <w:pPr>
        <w:numPr>
          <w:ilvl w:val="0"/>
          <w:numId w:val="6"/>
        </w:numPr>
        <w:contextualSpacing/>
        <w:rPr>
          <w:rFonts w:eastAsia="Times New Roman" w:cs="Arial"/>
          <w:kern w:val="0"/>
          <w:lang w:eastAsia="en-GB"/>
          <w14:ligatures w14:val="none"/>
        </w:rPr>
      </w:pPr>
      <w:r w:rsidRPr="003F7F09">
        <w:rPr>
          <w:rFonts w:eastAsia="Times New Roman" w:cs="Arial"/>
          <w:kern w:val="0"/>
          <w:lang w:eastAsia="en-GB"/>
          <w14:ligatures w14:val="none"/>
        </w:rPr>
        <w:t>Rebecca Lambert – Director of Planning and Performance Insight</w:t>
      </w:r>
    </w:p>
    <w:p w14:paraId="042841C5" w14:textId="0FFE384F" w:rsidR="003F7F09" w:rsidRPr="003F7F09" w:rsidRDefault="003F7F09" w:rsidP="00CB6B44">
      <w:pPr>
        <w:numPr>
          <w:ilvl w:val="0"/>
          <w:numId w:val="6"/>
        </w:numPr>
        <w:contextualSpacing/>
        <w:rPr>
          <w:rFonts w:eastAsia="Times New Roman" w:cs="Arial"/>
          <w:kern w:val="0"/>
          <w:lang w:eastAsia="en-GB"/>
          <w14:ligatures w14:val="none"/>
        </w:rPr>
      </w:pPr>
      <w:r w:rsidRPr="003F7F09">
        <w:rPr>
          <w:rFonts w:eastAsia="Times New Roman" w:cs="Arial"/>
          <w:kern w:val="0"/>
          <w:lang w:eastAsia="en-GB"/>
          <w14:ligatures w14:val="none"/>
        </w:rPr>
        <w:t>Alison Lundy – Sustainability Project Officer and EA </w:t>
      </w:r>
      <w:r w:rsidR="00A45C64">
        <w:rPr>
          <w:rFonts w:eastAsia="Times New Roman" w:cs="Arial"/>
          <w:kern w:val="0"/>
          <w:lang w:eastAsia="en-GB"/>
          <w14:ligatures w14:val="none"/>
        </w:rPr>
        <w:t>(Secretary)</w:t>
      </w:r>
    </w:p>
    <w:p w14:paraId="176FE7E1" w14:textId="77777777" w:rsidR="003F7F09" w:rsidRPr="003F7F09" w:rsidRDefault="003F7F09" w:rsidP="00CB6B44">
      <w:pPr>
        <w:numPr>
          <w:ilvl w:val="0"/>
          <w:numId w:val="6"/>
        </w:numPr>
        <w:contextualSpacing/>
        <w:rPr>
          <w:rFonts w:eastAsia="Times New Roman" w:cs="Arial"/>
          <w:kern w:val="0"/>
          <w:lang w:eastAsia="en-GB"/>
          <w14:ligatures w14:val="none"/>
        </w:rPr>
      </w:pPr>
      <w:r w:rsidRPr="003F7F09">
        <w:rPr>
          <w:rFonts w:eastAsia="Times New Roman" w:cs="Arial"/>
          <w:kern w:val="0"/>
          <w:lang w:eastAsia="en-GB"/>
          <w14:ligatures w14:val="none"/>
        </w:rPr>
        <w:t xml:space="preserve">Tara Lamplough – Head of Business Partnering, IT Services </w:t>
      </w:r>
    </w:p>
    <w:p w14:paraId="3B1F56E4" w14:textId="77777777" w:rsidR="003F7F09" w:rsidRPr="003F7F09" w:rsidRDefault="003F7F09" w:rsidP="00CB6B44">
      <w:pPr>
        <w:numPr>
          <w:ilvl w:val="0"/>
          <w:numId w:val="6"/>
        </w:numPr>
        <w:contextualSpacing/>
        <w:rPr>
          <w:rFonts w:eastAsia="Times New Roman" w:cs="Arial"/>
          <w:kern w:val="0"/>
          <w:lang w:eastAsia="en-GB"/>
          <w14:ligatures w14:val="none"/>
        </w:rPr>
      </w:pPr>
      <w:r w:rsidRPr="003F7F09">
        <w:rPr>
          <w:rFonts w:eastAsia="Times New Roman" w:cs="Arial"/>
          <w:kern w:val="0"/>
          <w:lang w:eastAsia="en-GB"/>
          <w14:ligatures w14:val="none"/>
        </w:rPr>
        <w:t>Dr Laura Graham – Biodiversity Action Group Lead</w:t>
      </w:r>
    </w:p>
    <w:p w14:paraId="3C552C7D" w14:textId="588CA8C6" w:rsidR="003F7F09" w:rsidRPr="003F7F09" w:rsidRDefault="006B4966" w:rsidP="00CB6B44">
      <w:pPr>
        <w:numPr>
          <w:ilvl w:val="0"/>
          <w:numId w:val="6"/>
        </w:numPr>
        <w:contextualSpacing/>
        <w:rPr>
          <w:rFonts w:eastAsia="Times New Roman" w:cs="Arial"/>
          <w:kern w:val="0"/>
          <w:lang w:eastAsia="en-GB"/>
          <w14:ligatures w14:val="none"/>
        </w:rPr>
      </w:pPr>
      <w:r>
        <w:rPr>
          <w:rFonts w:eastAsia="Times New Roman" w:cs="Arial"/>
          <w:kern w:val="0"/>
          <w:lang w:eastAsia="en-GB"/>
          <w14:ligatures w14:val="none"/>
        </w:rPr>
        <w:t>Kathryn Hobbs</w:t>
      </w:r>
      <w:r w:rsidR="003F7F09" w:rsidRPr="003F7F09">
        <w:rPr>
          <w:rFonts w:eastAsia="Times New Roman" w:cs="Arial"/>
          <w:kern w:val="0"/>
          <w:lang w:eastAsia="en-GB"/>
          <w14:ligatures w14:val="none"/>
        </w:rPr>
        <w:t xml:space="preserve"> –</w:t>
      </w:r>
      <w:r>
        <w:rPr>
          <w:rFonts w:eastAsia="Times New Roman" w:cs="Arial"/>
          <w:kern w:val="0"/>
          <w:lang w:eastAsia="en-GB"/>
          <w14:ligatures w14:val="none"/>
        </w:rPr>
        <w:t xml:space="preserve"> Deputy</w:t>
      </w:r>
      <w:r w:rsidR="003F7F09" w:rsidRPr="003F7F09">
        <w:rPr>
          <w:rFonts w:eastAsia="Times New Roman" w:cs="Arial"/>
          <w:kern w:val="0"/>
          <w:lang w:eastAsia="en-GB"/>
          <w14:ligatures w14:val="none"/>
        </w:rPr>
        <w:t xml:space="preserve"> Director</w:t>
      </w:r>
      <w:r>
        <w:rPr>
          <w:rFonts w:eastAsia="Times New Roman" w:cs="Arial"/>
          <w:kern w:val="0"/>
          <w:lang w:eastAsia="en-GB"/>
          <w14:ligatures w14:val="none"/>
        </w:rPr>
        <w:t>,</w:t>
      </w:r>
      <w:r w:rsidR="003F7F09" w:rsidRPr="003F7F09">
        <w:rPr>
          <w:rFonts w:eastAsia="Times New Roman" w:cs="Arial"/>
          <w:kern w:val="0"/>
          <w:lang w:eastAsia="en-GB"/>
          <w14:ligatures w14:val="none"/>
        </w:rPr>
        <w:t xml:space="preserve"> Communications and Reputation</w:t>
      </w:r>
    </w:p>
    <w:p w14:paraId="2A989213" w14:textId="77777777" w:rsidR="003F7F09" w:rsidRPr="003F7F09" w:rsidRDefault="003F7F09" w:rsidP="00CB6B44">
      <w:pPr>
        <w:numPr>
          <w:ilvl w:val="0"/>
          <w:numId w:val="6"/>
        </w:numPr>
        <w:contextualSpacing/>
        <w:rPr>
          <w:rFonts w:eastAsia="Times New Roman" w:cs="Arial"/>
          <w:kern w:val="0"/>
          <w:lang w:eastAsia="en-GB"/>
          <w14:ligatures w14:val="none"/>
        </w:rPr>
      </w:pPr>
      <w:r w:rsidRPr="003F7F09">
        <w:rPr>
          <w:rFonts w:eastAsia="Times New Roman" w:cs="Arial"/>
          <w:kern w:val="0"/>
          <w:lang w:eastAsia="en-GB"/>
          <w14:ligatures w14:val="none"/>
        </w:rPr>
        <w:t>Professor Jonathan Radcliffe – Professor in Energy Systems and Policy</w:t>
      </w:r>
    </w:p>
    <w:p w14:paraId="3A28B480" w14:textId="5EC8A5F0" w:rsidR="003F7F09" w:rsidRPr="003F7F09" w:rsidRDefault="003F7F09" w:rsidP="00CB6B44">
      <w:pPr>
        <w:numPr>
          <w:ilvl w:val="0"/>
          <w:numId w:val="6"/>
        </w:numPr>
        <w:contextualSpacing/>
        <w:rPr>
          <w:rFonts w:eastAsia="Times New Roman" w:cs="Arial"/>
          <w:kern w:val="0"/>
          <w:lang w:eastAsia="en-GB"/>
          <w14:ligatures w14:val="none"/>
        </w:rPr>
      </w:pPr>
      <w:r w:rsidRPr="003F7F09">
        <w:rPr>
          <w:rFonts w:eastAsia="Times New Roman" w:cs="Arial"/>
          <w:kern w:val="0"/>
          <w:lang w:eastAsia="en-GB"/>
          <w14:ligatures w14:val="none"/>
        </w:rPr>
        <w:t xml:space="preserve">James Sharman – </w:t>
      </w:r>
      <w:r w:rsidR="00EA0E84">
        <w:rPr>
          <w:rFonts w:eastAsia="Times New Roman" w:cs="Arial"/>
          <w:kern w:val="0"/>
          <w:lang w:eastAsia="en-GB"/>
          <w14:ligatures w14:val="none"/>
        </w:rPr>
        <w:t>Decarbonisation</w:t>
      </w:r>
      <w:r w:rsidRPr="003F7F09">
        <w:rPr>
          <w:rFonts w:eastAsia="Times New Roman" w:cs="Arial"/>
          <w:kern w:val="0"/>
          <w:lang w:eastAsia="en-GB"/>
          <w14:ligatures w14:val="none"/>
        </w:rPr>
        <w:t xml:space="preserve"> and Sustainability Manager</w:t>
      </w:r>
    </w:p>
    <w:p w14:paraId="46A164EC" w14:textId="77777777" w:rsidR="003F7F09" w:rsidRPr="003F7F09" w:rsidRDefault="003F7F09" w:rsidP="00CB6B44">
      <w:pPr>
        <w:numPr>
          <w:ilvl w:val="0"/>
          <w:numId w:val="6"/>
        </w:numPr>
        <w:contextualSpacing/>
        <w:rPr>
          <w:rFonts w:eastAsia="Times New Roman" w:cs="Arial"/>
          <w:kern w:val="0"/>
          <w:lang w:eastAsia="en-GB"/>
          <w14:ligatures w14:val="none"/>
        </w:rPr>
      </w:pPr>
      <w:r w:rsidRPr="003F7F09">
        <w:rPr>
          <w:rFonts w:eastAsia="Times New Roman" w:cs="Arial"/>
          <w:kern w:val="0"/>
          <w:lang w:eastAsia="en-GB"/>
          <w14:ligatures w14:val="none"/>
        </w:rPr>
        <w:t>Charlie Crofts – Procurement Sustainability Lead, Early Careers rep</w:t>
      </w:r>
    </w:p>
    <w:p w14:paraId="38A98415" w14:textId="77777777" w:rsidR="003F7F09" w:rsidRPr="003F7F09" w:rsidRDefault="003F7F09" w:rsidP="00CB6B44">
      <w:pPr>
        <w:numPr>
          <w:ilvl w:val="0"/>
          <w:numId w:val="6"/>
        </w:numPr>
        <w:contextualSpacing/>
        <w:rPr>
          <w:rFonts w:eastAsia="Times New Roman" w:cs="Arial"/>
          <w:kern w:val="0"/>
          <w:lang w:eastAsia="en-GB"/>
          <w14:ligatures w14:val="none"/>
        </w:rPr>
      </w:pPr>
      <w:r w:rsidRPr="003F7F09">
        <w:rPr>
          <w:rFonts w:eastAsia="Times New Roman" w:cs="Arial"/>
          <w:kern w:val="0"/>
          <w:lang w:eastAsia="en-GB"/>
          <w14:ligatures w14:val="none"/>
        </w:rPr>
        <w:t>Max Williams - Sustainability Officer, Guild of Students</w:t>
      </w:r>
    </w:p>
    <w:p w14:paraId="5A3CE501" w14:textId="77777777" w:rsidR="003F7F09" w:rsidRPr="003F7F09" w:rsidRDefault="003F7F09" w:rsidP="00CB6B44">
      <w:pPr>
        <w:numPr>
          <w:ilvl w:val="0"/>
          <w:numId w:val="6"/>
        </w:numPr>
        <w:contextualSpacing/>
        <w:rPr>
          <w:rFonts w:eastAsia="Times New Roman" w:cs="Arial"/>
          <w:kern w:val="0"/>
          <w:lang w:eastAsia="en-GB"/>
          <w14:ligatures w14:val="none"/>
        </w:rPr>
      </w:pPr>
      <w:r w:rsidRPr="003F7F09">
        <w:rPr>
          <w:rFonts w:eastAsia="Times New Roman" w:cs="Arial"/>
          <w:kern w:val="0"/>
          <w:lang w:eastAsia="en-GB"/>
          <w14:ligatures w14:val="none"/>
        </w:rPr>
        <w:t>Abhijeet Patel - Sports Officer, Guild of Students</w:t>
      </w:r>
    </w:p>
    <w:p w14:paraId="6D2A4D39" w14:textId="77777777" w:rsidR="003F7F09" w:rsidRPr="00713A30" w:rsidRDefault="003F7F09" w:rsidP="003F7F09">
      <w:pPr>
        <w:ind w:left="720"/>
        <w:contextualSpacing/>
        <w:rPr>
          <w:rFonts w:ascii="Calibri" w:eastAsia="Times New Roman" w:hAnsi="Calibri" w:cs="Times New Roman"/>
          <w:kern w:val="0"/>
          <w:lang w:eastAsia="en-GB"/>
          <w14:ligatures w14:val="none"/>
        </w:rPr>
      </w:pPr>
    </w:p>
    <w:p w14:paraId="0AE17933" w14:textId="77777777" w:rsidR="003F7F09" w:rsidRPr="00044E2A" w:rsidRDefault="003F7F09" w:rsidP="003F7F09">
      <w:pPr>
        <w:pStyle w:val="Heading3"/>
        <w:rPr>
          <w:rFonts w:eastAsia="Times New Roman"/>
        </w:rPr>
      </w:pPr>
      <w:r w:rsidRPr="00044E2A">
        <w:rPr>
          <w:rFonts w:eastAsia="Times New Roman"/>
        </w:rPr>
        <w:t>Sustainability Action Groups</w:t>
      </w:r>
    </w:p>
    <w:p w14:paraId="06F345D0" w14:textId="77777777" w:rsidR="003F7F09" w:rsidRPr="003F7F09" w:rsidRDefault="003F7F09" w:rsidP="003F7F09">
      <w:pPr>
        <w:jc w:val="both"/>
        <w:rPr>
          <w:rFonts w:eastAsia="Calibri" w:cs="Arial"/>
          <w:kern w:val="0"/>
          <w:szCs w:val="24"/>
          <w:lang w:val="en-US" w:eastAsia="en-GB"/>
          <w14:ligatures w14:val="none"/>
        </w:rPr>
      </w:pPr>
      <w:r w:rsidRPr="003F7F09">
        <w:rPr>
          <w:rFonts w:eastAsia="Calibri" w:cs="Arial"/>
          <w:kern w:val="0"/>
          <w:szCs w:val="24"/>
          <w:lang w:eastAsia="en-GB"/>
          <w14:ligatures w14:val="none"/>
        </w:rPr>
        <w:t xml:space="preserve">A brief description of each group is provided below: </w:t>
      </w:r>
    </w:p>
    <w:p w14:paraId="3DC9FD73" w14:textId="77777777" w:rsidR="003F7F09" w:rsidRPr="003F7F09" w:rsidRDefault="003F7F09" w:rsidP="00CB6B44">
      <w:pPr>
        <w:numPr>
          <w:ilvl w:val="0"/>
          <w:numId w:val="7"/>
        </w:numPr>
        <w:contextualSpacing/>
        <w:jc w:val="both"/>
        <w:rPr>
          <w:rFonts w:eastAsia="Aptos" w:cs="Arial"/>
          <w:color w:val="000000" w:themeColor="text1"/>
          <w:kern w:val="0"/>
          <w:szCs w:val="24"/>
          <w14:ligatures w14:val="none"/>
        </w:rPr>
      </w:pPr>
      <w:r w:rsidRPr="003F7F09">
        <w:rPr>
          <w:rFonts w:eastAsia="Calibri" w:cs="Arial"/>
          <w:kern w:val="0"/>
          <w:szCs w:val="24"/>
          <w14:ligatures w14:val="none"/>
        </w:rPr>
        <w:t xml:space="preserve">Net Zero Carbon Action Group - </w:t>
      </w:r>
      <w:r w:rsidRPr="003F7F09">
        <w:rPr>
          <w:rFonts w:eastAsia="Calibri" w:cs="Arial"/>
          <w:color w:val="000000"/>
          <w:kern w:val="0"/>
          <w:szCs w:val="24"/>
          <w:shd w:val="clear" w:color="auto" w:fill="FFFFFF"/>
          <w14:ligatures w14:val="none"/>
        </w:rPr>
        <w:t>To develop a clear plan and l</w:t>
      </w:r>
      <w:proofErr w:type="spellStart"/>
      <w:r w:rsidRPr="003F7F09">
        <w:rPr>
          <w:rFonts w:eastAsia="Aptos" w:cs="Arial"/>
          <w:color w:val="000000" w:themeColor="text1"/>
          <w:szCs w:val="24"/>
          <w:lang w:val="en-GB"/>
        </w:rPr>
        <w:t>ead</w:t>
      </w:r>
      <w:proofErr w:type="spellEnd"/>
      <w:r w:rsidRPr="003F7F09">
        <w:rPr>
          <w:rFonts w:eastAsia="Aptos" w:cs="Arial"/>
          <w:color w:val="000000" w:themeColor="text1"/>
          <w:szCs w:val="24"/>
          <w:lang w:val="en-GB"/>
        </w:rPr>
        <w:t xml:space="preserve"> initiatives to embed environmentally responsible practices and deliver projects and programmes designed to reduce emissions generated by energy consumption, </w:t>
      </w:r>
      <w:r w:rsidRPr="003F7F09">
        <w:rPr>
          <w:rFonts w:eastAsia="Aptos" w:cs="Arial"/>
          <w:color w:val="000000" w:themeColor="text1"/>
          <w:szCs w:val="24"/>
          <w:lang w:val="en-GB"/>
        </w:rPr>
        <w:lastRenderedPageBreak/>
        <w:t xml:space="preserve">travel, food and catering practices and our supply chain (including digital suppliers). Oversee delivery of water reduction priorities. </w:t>
      </w:r>
    </w:p>
    <w:p w14:paraId="090D0A29" w14:textId="77777777" w:rsidR="003F7F09" w:rsidRPr="003F7F09" w:rsidRDefault="003F7F09" w:rsidP="00CB6B44">
      <w:pPr>
        <w:numPr>
          <w:ilvl w:val="0"/>
          <w:numId w:val="7"/>
        </w:numPr>
        <w:contextualSpacing/>
        <w:jc w:val="both"/>
        <w:rPr>
          <w:rFonts w:eastAsia="Calibri" w:cs="Arial"/>
          <w:kern w:val="0"/>
          <w:szCs w:val="24"/>
          <w14:ligatures w14:val="none"/>
        </w:rPr>
      </w:pPr>
      <w:r w:rsidRPr="003F7F09">
        <w:rPr>
          <w:rFonts w:eastAsia="Calibri" w:cs="Arial"/>
          <w:kern w:val="0"/>
          <w:szCs w:val="24"/>
          <w14:ligatures w14:val="none"/>
        </w:rPr>
        <w:t xml:space="preserve">Engagement Action Group - </w:t>
      </w:r>
      <w:r w:rsidRPr="003F7F09">
        <w:rPr>
          <w:rFonts w:eastAsia="Calibri" w:cs="Arial"/>
          <w:color w:val="000000"/>
          <w:kern w:val="0"/>
          <w:szCs w:val="24"/>
          <w:shd w:val="clear" w:color="auto" w:fill="FFFFFF"/>
          <w14:ligatures w14:val="none"/>
        </w:rPr>
        <w:t xml:space="preserve">To develop a clear plan to foster commitment for environmentally responsible practices across the University community and lead targeted engagement activity </w:t>
      </w:r>
    </w:p>
    <w:p w14:paraId="544B7127" w14:textId="53CDBE9B" w:rsidR="003F7F09" w:rsidRPr="003F7F09" w:rsidRDefault="003F7F09" w:rsidP="00CB6B44">
      <w:pPr>
        <w:numPr>
          <w:ilvl w:val="0"/>
          <w:numId w:val="7"/>
        </w:numPr>
        <w:contextualSpacing/>
        <w:jc w:val="both"/>
        <w:rPr>
          <w:rFonts w:eastAsia="Calibri" w:cs="Arial"/>
          <w:kern w:val="0"/>
          <w:szCs w:val="24"/>
          <w14:ligatures w14:val="none"/>
        </w:rPr>
      </w:pPr>
      <w:r w:rsidRPr="003F7F09">
        <w:rPr>
          <w:rFonts w:eastAsia="Calibri" w:cs="Arial"/>
          <w:kern w:val="0"/>
          <w:szCs w:val="24"/>
          <w14:ligatures w14:val="none"/>
        </w:rPr>
        <w:t xml:space="preserve">Data &amp; Benchmarking Action Group - </w:t>
      </w:r>
      <w:r w:rsidRPr="003F7F09">
        <w:rPr>
          <w:rFonts w:eastAsia="Calibri" w:cs="Arial"/>
          <w:color w:val="000000"/>
          <w:kern w:val="0"/>
          <w:szCs w:val="24"/>
          <w:shd w:val="clear" w:color="auto" w:fill="FFFFFF"/>
          <w14:ligatures w14:val="none"/>
        </w:rPr>
        <w:t xml:space="preserve">To </w:t>
      </w:r>
      <w:proofErr w:type="spellStart"/>
      <w:r w:rsidRPr="003F7F09">
        <w:rPr>
          <w:rFonts w:eastAsia="Calibri" w:cs="Arial"/>
          <w:color w:val="000000"/>
          <w:kern w:val="0"/>
          <w:szCs w:val="24"/>
          <w:shd w:val="clear" w:color="auto" w:fill="FFFFFF"/>
          <w14:ligatures w14:val="none"/>
        </w:rPr>
        <w:t>i</w:t>
      </w:r>
      <w:r w:rsidRPr="003F7F09">
        <w:rPr>
          <w:rFonts w:eastAsia="Aptos" w:cs="Arial"/>
          <w:color w:val="000000" w:themeColor="text1"/>
          <w:szCs w:val="24"/>
          <w:lang w:val="en-GB"/>
        </w:rPr>
        <w:t>mprove</w:t>
      </w:r>
      <w:proofErr w:type="spellEnd"/>
      <w:r w:rsidRPr="003F7F09">
        <w:rPr>
          <w:rFonts w:eastAsia="Aptos" w:cs="Arial"/>
          <w:color w:val="000000" w:themeColor="text1"/>
          <w:szCs w:val="24"/>
          <w:lang w:val="en-GB"/>
        </w:rPr>
        <w:t xml:space="preserve"> access and use of data to enable environmentally responsible practices and evidenced-based decision making within the University</w:t>
      </w:r>
      <w:r w:rsidR="00942B28">
        <w:rPr>
          <w:rFonts w:eastAsia="Aptos" w:cs="Arial"/>
          <w:color w:val="000000" w:themeColor="text1"/>
          <w:szCs w:val="24"/>
          <w:lang w:val="en-GB"/>
        </w:rPr>
        <w:t>. S</w:t>
      </w:r>
      <w:r w:rsidRPr="003F7F09">
        <w:rPr>
          <w:rFonts w:eastAsia="Aptos" w:cs="Arial"/>
          <w:color w:val="000000" w:themeColor="text1"/>
          <w:szCs w:val="24"/>
          <w:lang w:val="en-GB"/>
        </w:rPr>
        <w:t>upport</w:t>
      </w:r>
      <w:r w:rsidR="001C3377">
        <w:rPr>
          <w:rFonts w:eastAsia="Aptos" w:cs="Arial"/>
          <w:color w:val="000000" w:themeColor="text1"/>
          <w:szCs w:val="24"/>
          <w:lang w:val="en-GB"/>
        </w:rPr>
        <w:t>s</w:t>
      </w:r>
      <w:r w:rsidRPr="003F7F09">
        <w:rPr>
          <w:rFonts w:eastAsia="Aptos" w:cs="Arial"/>
          <w:color w:val="000000" w:themeColor="text1"/>
          <w:szCs w:val="24"/>
          <w:lang w:val="en-GB"/>
        </w:rPr>
        <w:t xml:space="preserve"> and steer</w:t>
      </w:r>
      <w:r w:rsidR="001C3377">
        <w:rPr>
          <w:rFonts w:eastAsia="Aptos" w:cs="Arial"/>
          <w:color w:val="000000" w:themeColor="text1"/>
          <w:szCs w:val="24"/>
          <w:lang w:val="en-GB"/>
        </w:rPr>
        <w:t>s</w:t>
      </w:r>
      <w:r w:rsidRPr="003F7F09">
        <w:rPr>
          <w:rFonts w:eastAsia="Aptos" w:cs="Arial"/>
          <w:color w:val="000000" w:themeColor="text1"/>
          <w:szCs w:val="24"/>
          <w:lang w:val="en-GB"/>
        </w:rPr>
        <w:t xml:space="preserve"> sustainability league table assessment and progression. </w:t>
      </w:r>
      <w:r w:rsidRPr="003F7F09">
        <w:rPr>
          <w:rFonts w:eastAsia="Calibri" w:cs="Arial"/>
          <w:szCs w:val="24"/>
          <w:lang w:val="en-GB"/>
        </w:rPr>
        <w:t xml:space="preserve"> </w:t>
      </w:r>
    </w:p>
    <w:p w14:paraId="6D40D017" w14:textId="77777777" w:rsidR="003F7F09" w:rsidRPr="003F7F09" w:rsidRDefault="003F7F09" w:rsidP="00CB6B44">
      <w:pPr>
        <w:numPr>
          <w:ilvl w:val="0"/>
          <w:numId w:val="7"/>
        </w:numPr>
        <w:contextualSpacing/>
        <w:jc w:val="both"/>
        <w:rPr>
          <w:rFonts w:eastAsia="Calibri" w:cs="Arial"/>
          <w:color w:val="000000" w:themeColor="text1"/>
          <w:kern w:val="0"/>
          <w:szCs w:val="24"/>
          <w14:ligatures w14:val="none"/>
        </w:rPr>
      </w:pPr>
      <w:r w:rsidRPr="003F7F09">
        <w:rPr>
          <w:rFonts w:eastAsia="Calibri" w:cs="Arial"/>
          <w:szCs w:val="24"/>
        </w:rPr>
        <w:t xml:space="preserve">Waste Action Group - </w:t>
      </w:r>
      <w:r w:rsidRPr="003F7F09">
        <w:rPr>
          <w:rFonts w:eastAsia="Calibri" w:cs="Arial"/>
          <w:color w:val="000000" w:themeColor="text1"/>
          <w:szCs w:val="24"/>
        </w:rPr>
        <w:t>To develop a clear plan to foster commitment to environmentally responsible waste management and circular economy practices across the University (including digital waste)</w:t>
      </w:r>
    </w:p>
    <w:p w14:paraId="6A7BE3E9" w14:textId="633FE5B1" w:rsidR="003F7F09" w:rsidRPr="003F7F09" w:rsidRDefault="003F7F09" w:rsidP="00CB6B44">
      <w:pPr>
        <w:numPr>
          <w:ilvl w:val="0"/>
          <w:numId w:val="7"/>
        </w:numPr>
        <w:contextualSpacing/>
        <w:jc w:val="both"/>
        <w:rPr>
          <w:rFonts w:eastAsia="Calibri" w:cs="Arial"/>
          <w:kern w:val="0"/>
          <w:szCs w:val="24"/>
          <w14:ligatures w14:val="none"/>
        </w:rPr>
      </w:pPr>
      <w:r w:rsidRPr="003F7F09">
        <w:rPr>
          <w:rFonts w:eastAsia="Calibri" w:cs="Arial"/>
          <w:kern w:val="0"/>
          <w:szCs w:val="24"/>
          <w14:ligatures w14:val="none"/>
        </w:rPr>
        <w:t xml:space="preserve">Communications Action Group </w:t>
      </w:r>
      <w:r w:rsidR="001C3377">
        <w:rPr>
          <w:rFonts w:eastAsia="Calibri" w:cs="Arial"/>
          <w:kern w:val="0"/>
          <w:szCs w:val="24"/>
          <w14:ligatures w14:val="none"/>
        </w:rPr>
        <w:t>–</w:t>
      </w:r>
      <w:r w:rsidRPr="003F7F09">
        <w:rPr>
          <w:rFonts w:eastAsia="Calibri" w:cs="Arial"/>
          <w:kern w:val="0"/>
          <w:szCs w:val="24"/>
          <w14:ligatures w14:val="none"/>
        </w:rPr>
        <w:t xml:space="preserve"> </w:t>
      </w:r>
      <w:r w:rsidR="001C3377">
        <w:rPr>
          <w:rFonts w:eastAsia="Calibri" w:cs="Arial"/>
          <w:kern w:val="0"/>
          <w:szCs w:val="24"/>
          <w14:ligatures w14:val="none"/>
        </w:rPr>
        <w:t>To d</w:t>
      </w:r>
      <w:r w:rsidRPr="003F7F09">
        <w:rPr>
          <w:rFonts w:eastAsia="Calibri" w:cs="Arial"/>
          <w:kern w:val="0"/>
          <w:szCs w:val="24"/>
          <w14:ligatures w14:val="none"/>
        </w:rPr>
        <w:t xml:space="preserve">evelop and deliver a communications plan to support delivery of the Sustainability Goals and Priorities </w:t>
      </w:r>
    </w:p>
    <w:p w14:paraId="2DE34EAB" w14:textId="2AE0E9B7" w:rsidR="003F7F09" w:rsidRPr="003F7F09" w:rsidRDefault="003F7F09" w:rsidP="00CB6B44">
      <w:pPr>
        <w:numPr>
          <w:ilvl w:val="0"/>
          <w:numId w:val="7"/>
        </w:numPr>
        <w:contextualSpacing/>
        <w:jc w:val="both"/>
        <w:rPr>
          <w:rFonts w:eastAsia="Calibri" w:cs="Arial"/>
          <w:kern w:val="0"/>
          <w:szCs w:val="24"/>
          <w:lang w:val="en-US"/>
          <w14:ligatures w14:val="none"/>
        </w:rPr>
      </w:pPr>
      <w:r w:rsidRPr="003F7F09">
        <w:rPr>
          <w:rFonts w:eastAsia="Calibri" w:cs="Arial"/>
          <w:kern w:val="0"/>
          <w:szCs w:val="24"/>
          <w14:ligatures w14:val="none"/>
        </w:rPr>
        <w:t xml:space="preserve">Biodiversity Action Group – </w:t>
      </w:r>
      <w:r w:rsidRPr="003F7F09">
        <w:rPr>
          <w:rFonts w:eastAsia="Calibri" w:cs="Arial"/>
          <w:iCs/>
          <w:kern w:val="0"/>
          <w:szCs w:val="24"/>
          <w:lang w:val="en-US"/>
          <w14:ligatures w14:val="none"/>
        </w:rPr>
        <w:t xml:space="preserve">To </w:t>
      </w:r>
      <w:r w:rsidRPr="003F7F09">
        <w:rPr>
          <w:rFonts w:eastAsia="Calibri" w:cs="Arial"/>
          <w:kern w:val="0"/>
          <w:szCs w:val="24"/>
          <w:lang w:val="en-US"/>
          <w14:ligatures w14:val="none"/>
        </w:rPr>
        <w:t>oversee delivery of the</w:t>
      </w:r>
      <w:r w:rsidRPr="003F7F09">
        <w:rPr>
          <w:rFonts w:eastAsia="Aptos" w:cs="Arial"/>
          <w:color w:val="000000" w:themeColor="text1"/>
          <w:szCs w:val="24"/>
          <w:lang w:val="en-GB"/>
        </w:rPr>
        <w:t xml:space="preserve"> Biodiversity Plan and fulfil our duties as a </w:t>
      </w:r>
      <w:r w:rsidR="00942B28">
        <w:rPr>
          <w:rFonts w:eastAsia="Aptos" w:cs="Arial"/>
          <w:color w:val="000000" w:themeColor="text1"/>
          <w:szCs w:val="24"/>
          <w:lang w:val="en-GB"/>
        </w:rPr>
        <w:t>N</w:t>
      </w:r>
      <w:r w:rsidRPr="003F7F09">
        <w:rPr>
          <w:rFonts w:eastAsia="Aptos" w:cs="Arial"/>
          <w:color w:val="000000" w:themeColor="text1"/>
          <w:szCs w:val="24"/>
          <w:lang w:val="en-GB"/>
        </w:rPr>
        <w:t xml:space="preserve">ature </w:t>
      </w:r>
      <w:r w:rsidR="00942B28">
        <w:rPr>
          <w:rFonts w:eastAsia="Aptos" w:cs="Arial"/>
          <w:color w:val="000000" w:themeColor="text1"/>
          <w:szCs w:val="24"/>
          <w:lang w:val="en-GB"/>
        </w:rPr>
        <w:t>P</w:t>
      </w:r>
      <w:r w:rsidRPr="003F7F09">
        <w:rPr>
          <w:rFonts w:eastAsia="Aptos" w:cs="Arial"/>
          <w:color w:val="000000" w:themeColor="text1"/>
          <w:szCs w:val="24"/>
          <w:lang w:val="en-GB"/>
        </w:rPr>
        <w:t xml:space="preserve">ositive University </w:t>
      </w:r>
      <w:r w:rsidRPr="003F7F09">
        <w:rPr>
          <w:rFonts w:eastAsia="Calibri" w:cs="Arial"/>
          <w:szCs w:val="24"/>
          <w:lang w:val="en-US"/>
        </w:rPr>
        <w:t xml:space="preserve"> </w:t>
      </w:r>
    </w:p>
    <w:p w14:paraId="044DB49E" w14:textId="77777777" w:rsidR="003F7F09" w:rsidRPr="003F7F09" w:rsidRDefault="003F7F09" w:rsidP="003F7F09">
      <w:pPr>
        <w:jc w:val="both"/>
        <w:rPr>
          <w:rFonts w:eastAsia="Calibri" w:cs="Arial"/>
          <w:kern w:val="0"/>
          <w:szCs w:val="24"/>
          <w14:ligatures w14:val="none"/>
        </w:rPr>
      </w:pPr>
    </w:p>
    <w:p w14:paraId="3416B13E" w14:textId="77777777" w:rsidR="003F7F09" w:rsidRPr="003F7F09" w:rsidRDefault="003F7F09" w:rsidP="003F7F09">
      <w:pPr>
        <w:jc w:val="both"/>
        <w:rPr>
          <w:rFonts w:eastAsia="Calibri" w:cs="Arial"/>
          <w:kern w:val="0"/>
          <w:szCs w:val="24"/>
          <w:lang w:val="en-US" w:eastAsia="en-GB"/>
          <w14:ligatures w14:val="none"/>
        </w:rPr>
      </w:pPr>
      <w:r w:rsidRPr="003F7F09">
        <w:rPr>
          <w:rFonts w:eastAsia="Calibri" w:cs="Arial"/>
          <w:kern w:val="0"/>
          <w:szCs w:val="24"/>
          <w14:ligatures w14:val="none"/>
        </w:rPr>
        <w:t>Membership of each working group has been purposefully designed to promote cross functional working. Similarly, t</w:t>
      </w:r>
      <w:r w:rsidRPr="003F7F09">
        <w:rPr>
          <w:rFonts w:eastAsia="Calibri" w:cs="Arial"/>
          <w:kern w:val="0"/>
          <w:szCs w:val="24"/>
          <w:lang w:eastAsia="en-GB"/>
          <w14:ligatures w14:val="none"/>
        </w:rPr>
        <w:t>here is expected to be a high degree of overlap between the activity of the groups, to be managed through shared membership, clarity of ownership and joint working</w:t>
      </w:r>
      <w:r w:rsidRPr="003F7F09">
        <w:rPr>
          <w:rFonts w:eastAsia="Calibri" w:cs="Arial"/>
          <w:kern w:val="0"/>
          <w:szCs w:val="24"/>
          <w:lang w:val="en-US" w:eastAsia="en-GB"/>
          <w14:ligatures w14:val="none"/>
        </w:rPr>
        <w:t>​.</w:t>
      </w:r>
      <w:r w:rsidRPr="003F7F09">
        <w:rPr>
          <w:rFonts w:eastAsia="Calibri" w:cs="Arial"/>
          <w:kern w:val="0"/>
          <w:szCs w:val="24"/>
          <w14:ligatures w14:val="none"/>
        </w:rPr>
        <w:t xml:space="preserve"> </w:t>
      </w:r>
    </w:p>
    <w:p w14:paraId="659A78EE" w14:textId="77777777" w:rsidR="003F7F09" w:rsidRPr="003F7F09" w:rsidRDefault="003F7F09" w:rsidP="00942B28">
      <w:pPr>
        <w:contextualSpacing/>
        <w:jc w:val="both"/>
        <w:rPr>
          <w:rFonts w:eastAsia="Calibri" w:cs="Arial"/>
          <w:kern w:val="0"/>
          <w:szCs w:val="24"/>
          <w14:ligatures w14:val="none"/>
        </w:rPr>
      </w:pPr>
      <w:r w:rsidRPr="003F7F09">
        <w:rPr>
          <w:rFonts w:eastAsia="Calibri" w:cs="Arial"/>
          <w:kern w:val="0"/>
          <w:szCs w:val="24"/>
          <w14:ligatures w14:val="none"/>
        </w:rPr>
        <w:t xml:space="preserve">The above action groups have agreed SMART objectives to deliver annually, working towards the Sustainability Goals and Priorities outlined in our Strategic Framework. Action Groups will also assess resource requirements to ensure priority is given to projects and initiatives that deliver the highest impact and best return on carbon saving (e.g. £ invested / tonne saved) where relevant; reporting resource impacts and delivery to the Sustainability Steering Group as required. </w:t>
      </w:r>
    </w:p>
    <w:p w14:paraId="721E2164" w14:textId="77777777" w:rsidR="003F7F09" w:rsidRPr="00044E2A" w:rsidRDefault="003F7F09" w:rsidP="003F7F09">
      <w:pPr>
        <w:ind w:left="720"/>
        <w:contextualSpacing/>
        <w:jc w:val="both"/>
        <w:rPr>
          <w:rFonts w:ascii="Calibri" w:eastAsia="Calibri" w:hAnsi="Calibri" w:cs="Times New Roman"/>
          <w:kern w:val="0"/>
          <w14:ligatures w14:val="none"/>
        </w:rPr>
      </w:pPr>
    </w:p>
    <w:p w14:paraId="08F3FEDB" w14:textId="77777777" w:rsidR="003F7F09" w:rsidRPr="00044E2A" w:rsidRDefault="003F7F09" w:rsidP="003F7F09">
      <w:pPr>
        <w:pStyle w:val="Heading3"/>
        <w:rPr>
          <w:rFonts w:eastAsia="Times New Roman"/>
        </w:rPr>
      </w:pPr>
      <w:r w:rsidRPr="00044E2A">
        <w:rPr>
          <w:rFonts w:eastAsia="Times New Roman"/>
        </w:rPr>
        <w:t>Other groups</w:t>
      </w:r>
    </w:p>
    <w:p w14:paraId="1384BF0D" w14:textId="77777777" w:rsidR="003F7F09" w:rsidRPr="003F7F09" w:rsidRDefault="003F7F09" w:rsidP="003F7F09">
      <w:pPr>
        <w:jc w:val="both"/>
        <w:rPr>
          <w:rFonts w:eastAsia="Calibri" w:cs="Arial"/>
          <w:kern w:val="0"/>
          <w14:ligatures w14:val="none"/>
        </w:rPr>
      </w:pPr>
      <w:r w:rsidRPr="003F7F09">
        <w:rPr>
          <w:rFonts w:eastAsia="Calibri" w:cs="Arial"/>
          <w:kern w:val="0"/>
          <w14:ligatures w14:val="none"/>
        </w:rPr>
        <w:t xml:space="preserve">The following groups also report into SSG. </w:t>
      </w:r>
    </w:p>
    <w:p w14:paraId="66A1FEA2" w14:textId="0AACE8AE" w:rsidR="003F7F09" w:rsidRPr="003F7F09" w:rsidRDefault="003F7F09" w:rsidP="00CB6B44">
      <w:pPr>
        <w:numPr>
          <w:ilvl w:val="0"/>
          <w:numId w:val="8"/>
        </w:numPr>
        <w:contextualSpacing/>
        <w:jc w:val="both"/>
        <w:rPr>
          <w:rFonts w:eastAsia="Calibri" w:cs="Arial"/>
          <w:kern w:val="0"/>
          <w14:ligatures w14:val="none"/>
        </w:rPr>
      </w:pPr>
      <w:r w:rsidRPr="003F7F09">
        <w:rPr>
          <w:rFonts w:eastAsia="Calibri" w:cs="Arial"/>
          <w:kern w:val="0"/>
          <w14:ligatures w14:val="none"/>
        </w:rPr>
        <w:t>Research / BISCA – This group will ensure that major University initiatives are developed and that they share our research and impact on sustainability​ and that we contribute to sustainability through national and global collaboration</w:t>
      </w:r>
      <w:r w:rsidR="0DFB729E" w:rsidRPr="003F7F09">
        <w:rPr>
          <w:rFonts w:eastAsia="Calibri" w:cs="Arial"/>
          <w:kern w:val="0"/>
          <w14:ligatures w14:val="none"/>
        </w:rPr>
        <w:t>.</w:t>
      </w:r>
      <w:r w:rsidR="35799D47" w:rsidRPr="003F7F09">
        <w:rPr>
          <w:rFonts w:eastAsia="Calibri" w:cs="Arial"/>
          <w:kern w:val="0"/>
          <w14:ligatures w14:val="none"/>
        </w:rPr>
        <w:t xml:space="preserve"> BISCA updates are provided through SSG Chair, Professor David M. Hannah.</w:t>
      </w:r>
    </w:p>
    <w:p w14:paraId="6FB26D6E" w14:textId="70DC34EE" w:rsidR="003F7F09" w:rsidRPr="003F7F09" w:rsidRDefault="003F7F09" w:rsidP="00CB6B44">
      <w:pPr>
        <w:numPr>
          <w:ilvl w:val="0"/>
          <w:numId w:val="7"/>
        </w:numPr>
        <w:contextualSpacing/>
        <w:jc w:val="both"/>
        <w:rPr>
          <w:rFonts w:eastAsia="Calibri" w:cs="Arial"/>
          <w:kern w:val="0"/>
          <w14:ligatures w14:val="none"/>
        </w:rPr>
      </w:pPr>
      <w:r w:rsidRPr="003F7F09">
        <w:rPr>
          <w:rFonts w:eastAsia="Calibri" w:cs="Arial"/>
          <w:kern w:val="0"/>
          <w14:ligatures w14:val="none"/>
        </w:rPr>
        <w:t>College Sustainability Leads Group – bringing together academic Sustainability Leads in each College alongside other sustainability professionals, in termly meetings.</w:t>
      </w:r>
    </w:p>
    <w:p w14:paraId="2B1D1A56" w14:textId="77777777" w:rsidR="003F7F09" w:rsidRPr="003F7F09" w:rsidRDefault="003F7F09" w:rsidP="003F7F09">
      <w:pPr>
        <w:spacing w:after="0" w:line="240" w:lineRule="auto"/>
        <w:textAlignment w:val="baseline"/>
        <w:rPr>
          <w:rFonts w:eastAsia="Times New Roman" w:cs="Arial"/>
          <w:kern w:val="0"/>
          <w:lang w:eastAsia="en-GB"/>
          <w14:ligatures w14:val="none"/>
        </w:rPr>
      </w:pPr>
    </w:p>
    <w:p w14:paraId="16881502" w14:textId="77777777" w:rsidR="003F7F09" w:rsidRDefault="003F7F09" w:rsidP="003F7F09">
      <w:pPr>
        <w:rPr>
          <w:rFonts w:eastAsia="Times New Roman" w:cs="Arial"/>
          <w:kern w:val="0"/>
          <w:lang w:eastAsia="en-GB"/>
          <w14:ligatures w14:val="none"/>
        </w:rPr>
      </w:pPr>
      <w:r w:rsidRPr="003F7F09">
        <w:rPr>
          <w:rFonts w:eastAsia="Times New Roman" w:cs="Arial"/>
          <w:kern w:val="0"/>
          <w:lang w:eastAsia="en-GB"/>
          <w14:ligatures w14:val="none"/>
        </w:rPr>
        <w:lastRenderedPageBreak/>
        <w:t xml:space="preserve">The Governance structure will be reviewed annually, to ensure it is fit for purpose in supporting the University in achieving its sustainability ambitions. </w:t>
      </w:r>
    </w:p>
    <w:p w14:paraId="11575BA6" w14:textId="77777777" w:rsidR="003F7F09" w:rsidRDefault="003F7F09" w:rsidP="003F7F09">
      <w:pPr>
        <w:rPr>
          <w:rFonts w:eastAsia="Times New Roman" w:cs="Arial"/>
          <w:kern w:val="0"/>
          <w:lang w:eastAsia="en-GB"/>
          <w14:ligatures w14:val="none"/>
        </w:rPr>
      </w:pPr>
    </w:p>
    <w:p w14:paraId="3793ED7B" w14:textId="77777777" w:rsidR="003F7F09" w:rsidRDefault="003F7F09" w:rsidP="003F7F09">
      <w:pPr>
        <w:rPr>
          <w:rFonts w:eastAsia="Times New Roman" w:cs="Arial"/>
          <w:kern w:val="0"/>
          <w:lang w:eastAsia="en-GB"/>
          <w14:ligatures w14:val="none"/>
        </w:rPr>
      </w:pPr>
    </w:p>
    <w:p w14:paraId="64A53289" w14:textId="77777777" w:rsidR="003F7F09" w:rsidRPr="003F7F09" w:rsidRDefault="003F7F09" w:rsidP="003F7F09">
      <w:pPr>
        <w:rPr>
          <w:rFonts w:eastAsia="Calibri" w:cs="Arial"/>
          <w:kern w:val="0"/>
          <w14:ligatures w14:val="none"/>
        </w:rPr>
      </w:pPr>
    </w:p>
    <w:bookmarkEnd w:id="1"/>
    <w:p w14:paraId="25274853" w14:textId="77777777" w:rsidR="000575FC" w:rsidRDefault="000575FC" w:rsidP="003F7F09">
      <w:pPr>
        <w:pStyle w:val="WeActivateSignoff"/>
      </w:pPr>
    </w:p>
    <w:p w14:paraId="0D2594A7" w14:textId="6940024B" w:rsidR="00DE6391" w:rsidRPr="003F7F09" w:rsidRDefault="00DE6391" w:rsidP="003F7F09">
      <w:pPr>
        <w:pStyle w:val="WeActivateSignoff"/>
        <w:rPr>
          <w:rFonts w:eastAsiaTheme="majorEastAsia" w:cstheme="majorBidi"/>
          <w:i/>
          <w:noProof/>
          <w:color w:val="000000" w:themeColor="text1"/>
          <w:szCs w:val="24"/>
        </w:rPr>
      </w:pPr>
      <w:r>
        <w:t>We advance</w:t>
      </w:r>
      <w:r>
        <w:br/>
      </w:r>
      <w:r w:rsidRPr="00A60677">
        <w:rPr>
          <w:rStyle w:val="Strong"/>
        </w:rPr>
        <w:t>We activate</w:t>
      </w:r>
    </w:p>
    <w:p w14:paraId="4F7D2850" w14:textId="77777777" w:rsidR="003F7F09" w:rsidRDefault="00DE6391">
      <w:pPr>
        <w:sectPr w:rsidR="003F7F09" w:rsidSect="0087540B">
          <w:headerReference w:type="default" r:id="rId28"/>
          <w:footerReference w:type="default" r:id="rId29"/>
          <w:type w:val="continuous"/>
          <w:pgSz w:w="12240" w:h="15840"/>
          <w:pgMar w:top="1440" w:right="1440" w:bottom="1440" w:left="1440" w:header="708" w:footer="708" w:gutter="0"/>
          <w:cols w:space="708"/>
          <w:titlePg/>
          <w:docGrid w:linePitch="360"/>
        </w:sectPr>
      </w:pPr>
      <w:r>
        <w:t>birmingham.ac.uk</w:t>
      </w:r>
    </w:p>
    <w:p w14:paraId="26734DD5" w14:textId="77777777" w:rsidR="003F7F09" w:rsidRPr="00441186" w:rsidRDefault="003F7F09" w:rsidP="00942B28">
      <w:pPr>
        <w:pStyle w:val="Heading2"/>
        <w:rPr>
          <w:rFonts w:eastAsia="Times New Roman" w:cs="Arial"/>
        </w:rPr>
      </w:pPr>
      <w:r w:rsidRPr="00441186">
        <w:rPr>
          <w:rFonts w:eastAsia="Times New Roman" w:cs="Arial"/>
        </w:rPr>
        <w:lastRenderedPageBreak/>
        <w:t xml:space="preserve">Appendix A – SMART Targets Table </w:t>
      </w:r>
    </w:p>
    <w:tbl>
      <w:tblPr>
        <w:tblStyle w:val="GridTable4-Accent31"/>
        <w:tblpPr w:leftFromText="180" w:rightFromText="180" w:vertAnchor="text" w:horzAnchor="margin" w:tblpXSpec="center" w:tblpY="80"/>
        <w:tblW w:w="15134" w:type="dxa"/>
        <w:tblLook w:val="04A0" w:firstRow="1" w:lastRow="0" w:firstColumn="1" w:lastColumn="0" w:noHBand="0" w:noVBand="1"/>
      </w:tblPr>
      <w:tblGrid>
        <w:gridCol w:w="1981"/>
        <w:gridCol w:w="1866"/>
        <w:gridCol w:w="5634"/>
        <w:gridCol w:w="5653"/>
      </w:tblGrid>
      <w:tr w:rsidR="00041277" w:rsidRPr="00441186" w14:paraId="5C990371" w14:textId="77777777" w:rsidTr="009D43A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1" w:type="dxa"/>
            <w:tcBorders>
              <w:top w:val="single" w:sz="4" w:space="0" w:color="auto"/>
              <w:left w:val="single" w:sz="4" w:space="0" w:color="auto"/>
              <w:bottom w:val="single" w:sz="4" w:space="0" w:color="auto"/>
              <w:right w:val="single" w:sz="4" w:space="0" w:color="auto"/>
            </w:tcBorders>
            <w:shd w:val="clear" w:color="auto" w:fill="auto"/>
          </w:tcPr>
          <w:p w14:paraId="7ADB42E7" w14:textId="77777777" w:rsidR="00041277" w:rsidRPr="009D43A8" w:rsidRDefault="00041277" w:rsidP="00041277">
            <w:pPr>
              <w:rPr>
                <w:rFonts w:eastAsia="Calibri" w:cs="Arial"/>
                <w:color w:val="auto"/>
                <w14:ligatures w14:val="none"/>
              </w:rPr>
            </w:pPr>
            <w:r w:rsidRPr="009D43A8">
              <w:rPr>
                <w:rFonts w:eastAsia="Calibri" w:cs="Arial"/>
                <w:color w:val="auto"/>
                <w14:ligatures w14:val="none"/>
              </w:rPr>
              <w:t>Impact Area</w:t>
            </w:r>
          </w:p>
        </w:tc>
        <w:tc>
          <w:tcPr>
            <w:tcW w:w="1866" w:type="dxa"/>
            <w:tcBorders>
              <w:top w:val="single" w:sz="4" w:space="0" w:color="auto"/>
              <w:left w:val="single" w:sz="4" w:space="0" w:color="auto"/>
              <w:bottom w:val="single" w:sz="4" w:space="0" w:color="auto"/>
              <w:right w:val="single" w:sz="4" w:space="0" w:color="auto"/>
            </w:tcBorders>
            <w:shd w:val="clear" w:color="auto" w:fill="auto"/>
          </w:tcPr>
          <w:p w14:paraId="48A2913A" w14:textId="77777777" w:rsidR="00041277" w:rsidRPr="009D43A8" w:rsidRDefault="00041277" w:rsidP="00041277">
            <w:pPr>
              <w:cnfStyle w:val="100000000000" w:firstRow="1" w:lastRow="0" w:firstColumn="0" w:lastColumn="0" w:oddVBand="0" w:evenVBand="0" w:oddHBand="0" w:evenHBand="0" w:firstRowFirstColumn="0" w:firstRowLastColumn="0" w:lastRowFirstColumn="0" w:lastRowLastColumn="0"/>
              <w:rPr>
                <w:rFonts w:eastAsia="Calibri" w:cs="Arial"/>
                <w:color w:val="auto"/>
                <w14:ligatures w14:val="none"/>
              </w:rPr>
            </w:pPr>
            <w:r w:rsidRPr="009D43A8">
              <w:rPr>
                <w:rFonts w:eastAsia="Calibri" w:cs="Arial"/>
                <w:color w:val="auto"/>
                <w14:ligatures w14:val="none"/>
              </w:rPr>
              <w:t xml:space="preserve">Objective </w:t>
            </w:r>
          </w:p>
        </w:tc>
        <w:tc>
          <w:tcPr>
            <w:tcW w:w="5634" w:type="dxa"/>
            <w:tcBorders>
              <w:top w:val="single" w:sz="4" w:space="0" w:color="auto"/>
              <w:left w:val="single" w:sz="4" w:space="0" w:color="auto"/>
              <w:bottom w:val="single" w:sz="4" w:space="0" w:color="auto"/>
              <w:right w:val="single" w:sz="4" w:space="0" w:color="auto"/>
            </w:tcBorders>
            <w:shd w:val="clear" w:color="auto" w:fill="auto"/>
          </w:tcPr>
          <w:p w14:paraId="1FAA3AE9" w14:textId="77777777" w:rsidR="00041277" w:rsidRPr="009D43A8" w:rsidRDefault="00041277" w:rsidP="00041277">
            <w:pPr>
              <w:cnfStyle w:val="100000000000" w:firstRow="1" w:lastRow="0" w:firstColumn="0" w:lastColumn="0" w:oddVBand="0" w:evenVBand="0" w:oddHBand="0" w:evenHBand="0" w:firstRowFirstColumn="0" w:firstRowLastColumn="0" w:lastRowFirstColumn="0" w:lastRowLastColumn="0"/>
              <w:rPr>
                <w:rFonts w:eastAsia="Calibri" w:cs="Arial"/>
                <w:color w:val="auto"/>
                <w14:ligatures w14:val="none"/>
              </w:rPr>
            </w:pPr>
            <w:r w:rsidRPr="009D43A8">
              <w:rPr>
                <w:rFonts w:eastAsia="Calibri" w:cs="Arial"/>
                <w:color w:val="auto"/>
                <w14:ligatures w14:val="none"/>
              </w:rPr>
              <w:t>Target</w:t>
            </w:r>
          </w:p>
        </w:tc>
        <w:tc>
          <w:tcPr>
            <w:tcW w:w="5653" w:type="dxa"/>
            <w:tcBorders>
              <w:top w:val="single" w:sz="4" w:space="0" w:color="auto"/>
              <w:left w:val="single" w:sz="4" w:space="0" w:color="auto"/>
              <w:bottom w:val="single" w:sz="4" w:space="0" w:color="auto"/>
              <w:right w:val="single" w:sz="4" w:space="0" w:color="auto"/>
            </w:tcBorders>
            <w:shd w:val="clear" w:color="auto" w:fill="auto"/>
          </w:tcPr>
          <w:p w14:paraId="60A2B224" w14:textId="77777777" w:rsidR="00041277" w:rsidRPr="009D43A8" w:rsidRDefault="00041277" w:rsidP="00041277">
            <w:pPr>
              <w:cnfStyle w:val="100000000000" w:firstRow="1" w:lastRow="0" w:firstColumn="0" w:lastColumn="0" w:oddVBand="0" w:evenVBand="0" w:oddHBand="0" w:evenHBand="0" w:firstRowFirstColumn="0" w:firstRowLastColumn="0" w:lastRowFirstColumn="0" w:lastRowLastColumn="0"/>
              <w:rPr>
                <w:rFonts w:eastAsia="Calibri" w:cs="Arial"/>
                <w:color w:val="auto"/>
                <w14:ligatures w14:val="none"/>
              </w:rPr>
            </w:pPr>
            <w:r w:rsidRPr="009D43A8">
              <w:rPr>
                <w:rFonts w:eastAsia="Calibri" w:cs="Arial"/>
                <w:color w:val="auto"/>
                <w14:ligatures w14:val="none"/>
              </w:rPr>
              <w:t>KPI</w:t>
            </w:r>
          </w:p>
        </w:tc>
      </w:tr>
      <w:tr w:rsidR="00041277" w:rsidRPr="00441186" w14:paraId="7015BE13" w14:textId="77777777" w:rsidTr="009D43A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1" w:type="dxa"/>
            <w:tcBorders>
              <w:top w:val="single" w:sz="4" w:space="0" w:color="auto"/>
            </w:tcBorders>
            <w:shd w:val="clear" w:color="auto" w:fill="auto"/>
          </w:tcPr>
          <w:p w14:paraId="7525E342" w14:textId="77777777" w:rsidR="00041277" w:rsidRPr="00441186" w:rsidRDefault="00041277" w:rsidP="00041277">
            <w:pPr>
              <w:rPr>
                <w:rFonts w:eastAsia="Calibri" w:cs="Arial"/>
                <w14:ligatures w14:val="none"/>
              </w:rPr>
            </w:pPr>
            <w:r w:rsidRPr="00441186">
              <w:rPr>
                <w:rFonts w:eastAsia="Calibri" w:cs="Arial"/>
                <w14:ligatures w14:val="none"/>
              </w:rPr>
              <w:t>Procurement *</w:t>
            </w:r>
          </w:p>
        </w:tc>
        <w:tc>
          <w:tcPr>
            <w:tcW w:w="1866" w:type="dxa"/>
            <w:tcBorders>
              <w:top w:val="single" w:sz="4" w:space="0" w:color="auto"/>
            </w:tcBorders>
            <w:shd w:val="clear" w:color="auto" w:fill="auto"/>
          </w:tcPr>
          <w:p w14:paraId="498C59AE" w14:textId="77777777" w:rsidR="00041277" w:rsidRPr="00441186" w:rsidRDefault="00041277" w:rsidP="00041277">
            <w:pPr>
              <w:cnfStyle w:val="000000100000" w:firstRow="0" w:lastRow="0" w:firstColumn="0" w:lastColumn="0" w:oddVBand="0" w:evenVBand="0" w:oddHBand="1" w:evenHBand="0" w:firstRowFirstColumn="0" w:firstRowLastColumn="0" w:lastRowFirstColumn="0" w:lastRowLastColumn="0"/>
              <w:rPr>
                <w:rFonts w:eastAsia="Calibri" w:cs="Arial"/>
                <w14:ligatures w14:val="none"/>
              </w:rPr>
            </w:pPr>
            <w:r w:rsidRPr="00441186">
              <w:rPr>
                <w:rFonts w:eastAsia="Calibri" w:cs="Arial"/>
                <w14:ligatures w14:val="none"/>
              </w:rPr>
              <w:t>Reduce procurement related emissions and improve the sustainability of our supply chain</w:t>
            </w:r>
          </w:p>
        </w:tc>
        <w:tc>
          <w:tcPr>
            <w:tcW w:w="5634" w:type="dxa"/>
            <w:tcBorders>
              <w:top w:val="single" w:sz="4" w:space="0" w:color="auto"/>
            </w:tcBorders>
            <w:shd w:val="clear" w:color="auto" w:fill="auto"/>
          </w:tcPr>
          <w:p w14:paraId="2859480C" w14:textId="77777777" w:rsidR="00041277" w:rsidRPr="00441186" w:rsidRDefault="00041277" w:rsidP="00CB6B44">
            <w:pPr>
              <w:numPr>
                <w:ilvl w:val="0"/>
                <w:numId w:val="18"/>
              </w:numPr>
              <w:contextualSpacing/>
              <w:cnfStyle w:val="000000100000" w:firstRow="0" w:lastRow="0" w:firstColumn="0" w:lastColumn="0" w:oddVBand="0" w:evenVBand="0" w:oddHBand="1" w:evenHBand="0" w:firstRowFirstColumn="0" w:firstRowLastColumn="0" w:lastRowFirstColumn="0" w:lastRowLastColumn="0"/>
              <w:rPr>
                <w:rFonts w:eastAsia="Calibri" w:cs="Arial"/>
                <w14:ligatures w14:val="none"/>
              </w:rPr>
            </w:pPr>
            <w:r w:rsidRPr="00441186">
              <w:rPr>
                <w:rFonts w:eastAsia="Calibri" w:cs="Arial"/>
                <w14:ligatures w14:val="none"/>
              </w:rPr>
              <w:t>Reduce Scope 3 emissions from procurement* by 2% by the end of 25/26 AY</w:t>
            </w:r>
          </w:p>
          <w:p w14:paraId="042DB40D" w14:textId="77777777" w:rsidR="00041277" w:rsidRPr="00441186" w:rsidRDefault="00041277" w:rsidP="00CB6B44">
            <w:pPr>
              <w:numPr>
                <w:ilvl w:val="0"/>
                <w:numId w:val="18"/>
              </w:numPr>
              <w:contextualSpacing/>
              <w:cnfStyle w:val="000000100000" w:firstRow="0" w:lastRow="0" w:firstColumn="0" w:lastColumn="0" w:oddVBand="0" w:evenVBand="0" w:oddHBand="1" w:evenHBand="0" w:firstRowFirstColumn="0" w:firstRowLastColumn="0" w:lastRowFirstColumn="0" w:lastRowLastColumn="0"/>
              <w:rPr>
                <w:rFonts w:eastAsia="Calibri" w:cs="Arial"/>
                <w14:ligatures w14:val="none"/>
              </w:rPr>
            </w:pPr>
            <w:r w:rsidRPr="00441186">
              <w:rPr>
                <w:rFonts w:eastAsia="Calibri" w:cs="Arial"/>
                <w14:ligatures w14:val="none"/>
              </w:rPr>
              <w:t>Reduce Scope 3 emissions from procurement* by 2,902 mtCO2e by the end of 25/26 AY</w:t>
            </w:r>
          </w:p>
        </w:tc>
        <w:tc>
          <w:tcPr>
            <w:tcW w:w="5653" w:type="dxa"/>
            <w:tcBorders>
              <w:top w:val="single" w:sz="4" w:space="0" w:color="auto"/>
            </w:tcBorders>
            <w:shd w:val="clear" w:color="auto" w:fill="auto"/>
          </w:tcPr>
          <w:p w14:paraId="68611955" w14:textId="77777777" w:rsidR="00041277" w:rsidRPr="00441186" w:rsidRDefault="00041277" w:rsidP="00041277">
            <w:pPr>
              <w:cnfStyle w:val="000000100000" w:firstRow="0" w:lastRow="0" w:firstColumn="0" w:lastColumn="0" w:oddVBand="0" w:evenVBand="0" w:oddHBand="1" w:evenHBand="0" w:firstRowFirstColumn="0" w:firstRowLastColumn="0" w:lastRowFirstColumn="0" w:lastRowLastColumn="0"/>
              <w:rPr>
                <w:rFonts w:eastAsia="Calibri" w:cs="Arial"/>
                <w14:ligatures w14:val="none"/>
              </w:rPr>
            </w:pPr>
            <w:r w:rsidRPr="00441186">
              <w:rPr>
                <w:rFonts w:eastAsia="Calibri" w:cs="Arial"/>
                <w14:ligatures w14:val="none"/>
              </w:rPr>
              <w:t>Reduction in Scope 3 emissions from procurement*</w:t>
            </w:r>
          </w:p>
        </w:tc>
      </w:tr>
      <w:tr w:rsidR="00041277" w:rsidRPr="00441186" w14:paraId="2E1BCC91" w14:textId="77777777" w:rsidTr="009D43A8">
        <w:trPr>
          <w:trHeight w:val="300"/>
        </w:trPr>
        <w:tc>
          <w:tcPr>
            <w:cnfStyle w:val="001000000000" w:firstRow="0" w:lastRow="0" w:firstColumn="1" w:lastColumn="0" w:oddVBand="0" w:evenVBand="0" w:oddHBand="0" w:evenHBand="0" w:firstRowFirstColumn="0" w:firstRowLastColumn="0" w:lastRowFirstColumn="0" w:lastRowLastColumn="0"/>
            <w:tcW w:w="1981" w:type="dxa"/>
            <w:shd w:val="clear" w:color="auto" w:fill="auto"/>
          </w:tcPr>
          <w:p w14:paraId="0D29C3D6" w14:textId="77777777" w:rsidR="00041277" w:rsidRPr="00441186" w:rsidRDefault="00041277" w:rsidP="00041277">
            <w:pPr>
              <w:rPr>
                <w:rFonts w:eastAsia="Calibri" w:cs="Arial"/>
                <w14:ligatures w14:val="none"/>
              </w:rPr>
            </w:pPr>
            <w:r w:rsidRPr="00441186">
              <w:rPr>
                <w:rFonts w:eastAsia="Calibri" w:cs="Arial"/>
                <w14:ligatures w14:val="none"/>
              </w:rPr>
              <w:t xml:space="preserve">Water </w:t>
            </w:r>
          </w:p>
        </w:tc>
        <w:tc>
          <w:tcPr>
            <w:tcW w:w="1866" w:type="dxa"/>
            <w:shd w:val="clear" w:color="auto" w:fill="auto"/>
          </w:tcPr>
          <w:p w14:paraId="164A8FA2" w14:textId="77777777" w:rsidR="00041277" w:rsidRPr="00441186" w:rsidRDefault="00041277" w:rsidP="00041277">
            <w:pPr>
              <w:cnfStyle w:val="000000000000" w:firstRow="0" w:lastRow="0" w:firstColumn="0" w:lastColumn="0" w:oddVBand="0" w:evenVBand="0" w:oddHBand="0" w:evenHBand="0" w:firstRowFirstColumn="0" w:firstRowLastColumn="0" w:lastRowFirstColumn="0" w:lastRowLastColumn="0"/>
              <w:rPr>
                <w:rFonts w:eastAsia="Calibri" w:cs="Arial"/>
                <w14:ligatures w14:val="none"/>
              </w:rPr>
            </w:pPr>
            <w:r w:rsidRPr="00441186">
              <w:rPr>
                <w:rFonts w:eastAsia="Calibri" w:cs="Arial"/>
                <w14:ligatures w14:val="none"/>
              </w:rPr>
              <w:t>Reduce water consumption across Campus</w:t>
            </w:r>
          </w:p>
        </w:tc>
        <w:tc>
          <w:tcPr>
            <w:tcW w:w="5634" w:type="dxa"/>
            <w:shd w:val="clear" w:color="auto" w:fill="auto"/>
          </w:tcPr>
          <w:p w14:paraId="33510F36" w14:textId="5ABBCA21" w:rsidR="00041277" w:rsidRPr="00714161" w:rsidRDefault="00041277" w:rsidP="00714161">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eastAsia="Calibri" w:cs="Arial"/>
                <w14:ligatures w14:val="none"/>
              </w:rPr>
            </w:pPr>
            <w:r w:rsidRPr="00441186">
              <w:rPr>
                <w:rFonts w:eastAsia="Calibri" w:cs="Arial"/>
                <w14:ligatures w14:val="none"/>
              </w:rPr>
              <w:t>Reduce absolute water consumption and effluent for UK sites by 10% by end of 2025/26 academic year (compared to 23/24</w:t>
            </w:r>
            <w:proofErr w:type="gramStart"/>
            <w:r w:rsidRPr="00441186">
              <w:rPr>
                <w:rFonts w:eastAsia="Calibri" w:cs="Arial"/>
                <w14:ligatures w14:val="none"/>
              </w:rPr>
              <w:t>) </w:t>
            </w:r>
            <w:r w:rsidR="00714161">
              <w:rPr>
                <w:rFonts w:eastAsia="Calibri" w:cs="Arial"/>
                <w14:ligatures w14:val="none"/>
              </w:rPr>
              <w:t>,</w:t>
            </w:r>
            <w:proofErr w:type="gramEnd"/>
            <w:r w:rsidR="00714161">
              <w:rPr>
                <w:rFonts w:eastAsia="Calibri" w:cs="Arial"/>
                <w14:ligatures w14:val="none"/>
              </w:rPr>
              <w:t xml:space="preserve"> equating to a </w:t>
            </w:r>
            <w:r w:rsidRPr="00714161">
              <w:rPr>
                <w:rFonts w:eastAsia="Calibri" w:cs="Arial"/>
                <w14:ligatures w14:val="none"/>
              </w:rPr>
              <w:t>20.1mtCO2e</w:t>
            </w:r>
            <w:r w:rsidR="00714161">
              <w:rPr>
                <w:rFonts w:eastAsia="Calibri" w:cs="Arial"/>
                <w14:ligatures w14:val="none"/>
              </w:rPr>
              <w:t>reduction in emissions.</w:t>
            </w:r>
          </w:p>
        </w:tc>
        <w:tc>
          <w:tcPr>
            <w:tcW w:w="5653" w:type="dxa"/>
            <w:shd w:val="clear" w:color="auto" w:fill="auto"/>
          </w:tcPr>
          <w:p w14:paraId="47C166A1" w14:textId="77777777" w:rsidR="00041277" w:rsidRPr="00441186" w:rsidRDefault="00041277" w:rsidP="00041277">
            <w:pPr>
              <w:cnfStyle w:val="000000000000" w:firstRow="0" w:lastRow="0" w:firstColumn="0" w:lastColumn="0" w:oddVBand="0" w:evenVBand="0" w:oddHBand="0" w:evenHBand="0" w:firstRowFirstColumn="0" w:firstRowLastColumn="0" w:lastRowFirstColumn="0" w:lastRowLastColumn="0"/>
              <w:rPr>
                <w:rFonts w:eastAsia="Calibri" w:cs="Arial"/>
                <w14:ligatures w14:val="none"/>
              </w:rPr>
            </w:pPr>
            <w:r w:rsidRPr="00441186">
              <w:rPr>
                <w:rFonts w:eastAsia="Calibri" w:cs="Arial"/>
                <w14:ligatures w14:val="none"/>
              </w:rPr>
              <w:t xml:space="preserve">% reduction in water </w:t>
            </w:r>
            <w:proofErr w:type="gramStart"/>
            <w:r w:rsidRPr="00441186">
              <w:rPr>
                <w:rFonts w:eastAsia="Calibri" w:cs="Arial"/>
                <w14:ligatures w14:val="none"/>
              </w:rPr>
              <w:t>consumption, and</w:t>
            </w:r>
            <w:proofErr w:type="gramEnd"/>
            <w:r w:rsidRPr="00441186">
              <w:rPr>
                <w:rFonts w:eastAsia="Calibri" w:cs="Arial"/>
                <w14:ligatures w14:val="none"/>
              </w:rPr>
              <w:t xml:space="preserve"> resulting reduction in Scope 3 emissions.</w:t>
            </w:r>
          </w:p>
          <w:p w14:paraId="618B0A6C" w14:textId="77777777" w:rsidR="00041277" w:rsidRPr="00441186" w:rsidRDefault="00041277" w:rsidP="00041277">
            <w:pPr>
              <w:cnfStyle w:val="000000000000" w:firstRow="0" w:lastRow="0" w:firstColumn="0" w:lastColumn="0" w:oddVBand="0" w:evenVBand="0" w:oddHBand="0" w:evenHBand="0" w:firstRowFirstColumn="0" w:firstRowLastColumn="0" w:lastRowFirstColumn="0" w:lastRowLastColumn="0"/>
              <w:rPr>
                <w:rFonts w:eastAsia="Calibri" w:cs="Arial"/>
                <w14:ligatures w14:val="none"/>
              </w:rPr>
            </w:pPr>
          </w:p>
        </w:tc>
      </w:tr>
      <w:tr w:rsidR="00041277" w:rsidRPr="00441186" w14:paraId="63141CC6" w14:textId="77777777" w:rsidTr="009D43A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1" w:type="dxa"/>
            <w:shd w:val="clear" w:color="auto" w:fill="auto"/>
          </w:tcPr>
          <w:p w14:paraId="7B83AFC3" w14:textId="77777777" w:rsidR="00041277" w:rsidRPr="00441186" w:rsidRDefault="00041277" w:rsidP="00041277">
            <w:pPr>
              <w:rPr>
                <w:rFonts w:eastAsia="Calibri" w:cs="Arial"/>
                <w14:ligatures w14:val="none"/>
              </w:rPr>
            </w:pPr>
            <w:r w:rsidRPr="00441186">
              <w:rPr>
                <w:rFonts w:eastAsia="Calibri" w:cs="Arial"/>
                <w14:ligatures w14:val="none"/>
              </w:rPr>
              <w:t>Waste</w:t>
            </w:r>
          </w:p>
        </w:tc>
        <w:tc>
          <w:tcPr>
            <w:tcW w:w="1866" w:type="dxa"/>
            <w:shd w:val="clear" w:color="auto" w:fill="auto"/>
          </w:tcPr>
          <w:p w14:paraId="05FACAEC" w14:textId="77777777" w:rsidR="00041277" w:rsidRPr="00441186" w:rsidRDefault="00041277" w:rsidP="00041277">
            <w:pPr>
              <w:cnfStyle w:val="000000100000" w:firstRow="0" w:lastRow="0" w:firstColumn="0" w:lastColumn="0" w:oddVBand="0" w:evenVBand="0" w:oddHBand="1" w:evenHBand="0" w:firstRowFirstColumn="0" w:firstRowLastColumn="0" w:lastRowFirstColumn="0" w:lastRowLastColumn="0"/>
              <w:rPr>
                <w:rFonts w:eastAsia="Calibri" w:cs="Arial"/>
                <w14:ligatures w14:val="none"/>
              </w:rPr>
            </w:pPr>
            <w:r w:rsidRPr="00441186">
              <w:rPr>
                <w:rFonts w:eastAsia="Calibri" w:cs="Arial"/>
                <w14:ligatures w14:val="none"/>
              </w:rPr>
              <w:t>Reduce waste and increase recycling rates across campus</w:t>
            </w:r>
          </w:p>
        </w:tc>
        <w:tc>
          <w:tcPr>
            <w:tcW w:w="5634" w:type="dxa"/>
            <w:shd w:val="clear" w:color="auto" w:fill="auto"/>
          </w:tcPr>
          <w:p w14:paraId="0147759D" w14:textId="77777777" w:rsidR="00041277" w:rsidRPr="00441186" w:rsidRDefault="00041277" w:rsidP="00CB6B44">
            <w:pPr>
              <w:pStyle w:val="ListParagraph"/>
              <w:numPr>
                <w:ilvl w:val="0"/>
                <w:numId w:val="19"/>
              </w:numPr>
              <w:spacing w:before="0" w:after="0"/>
              <w:contextualSpacing/>
              <w:cnfStyle w:val="000000100000" w:firstRow="0" w:lastRow="0" w:firstColumn="0" w:lastColumn="0" w:oddVBand="0" w:evenVBand="0" w:oddHBand="1" w:evenHBand="0" w:firstRowFirstColumn="0" w:firstRowLastColumn="0" w:lastRowFirstColumn="0" w:lastRowLastColumn="0"/>
              <w:rPr>
                <w:rFonts w:eastAsia="Calibri" w:cs="Arial"/>
                <w14:ligatures w14:val="none"/>
              </w:rPr>
            </w:pPr>
            <w:r w:rsidRPr="00441186">
              <w:rPr>
                <w:rFonts w:eastAsia="Calibri" w:cs="Arial"/>
                <w14:ligatures w14:val="none"/>
              </w:rPr>
              <w:t xml:space="preserve">Increase recycling </w:t>
            </w:r>
            <w:proofErr w:type="gramStart"/>
            <w:r w:rsidRPr="00441186">
              <w:rPr>
                <w:rFonts w:eastAsia="Calibri" w:cs="Arial"/>
                <w14:ligatures w14:val="none"/>
              </w:rPr>
              <w:t>rate  to</w:t>
            </w:r>
            <w:proofErr w:type="gramEnd"/>
            <w:r w:rsidRPr="00441186">
              <w:rPr>
                <w:rFonts w:eastAsia="Calibri" w:cs="Arial"/>
                <w14:ligatures w14:val="none"/>
              </w:rPr>
              <w:t xml:space="preserve"> 40% by August 2026 </w:t>
            </w:r>
          </w:p>
        </w:tc>
        <w:tc>
          <w:tcPr>
            <w:tcW w:w="5653" w:type="dxa"/>
            <w:shd w:val="clear" w:color="auto" w:fill="auto"/>
          </w:tcPr>
          <w:p w14:paraId="2D77AC27" w14:textId="77777777" w:rsidR="00041277" w:rsidRPr="00441186" w:rsidRDefault="00041277" w:rsidP="00041277">
            <w:pPr>
              <w:cnfStyle w:val="000000100000" w:firstRow="0" w:lastRow="0" w:firstColumn="0" w:lastColumn="0" w:oddVBand="0" w:evenVBand="0" w:oddHBand="1" w:evenHBand="0" w:firstRowFirstColumn="0" w:firstRowLastColumn="0" w:lastRowFirstColumn="0" w:lastRowLastColumn="0"/>
              <w:rPr>
                <w:rFonts w:eastAsia="Calibri" w:cs="Arial"/>
                <w14:ligatures w14:val="none"/>
              </w:rPr>
            </w:pPr>
            <w:r w:rsidRPr="00441186">
              <w:rPr>
                <w:rFonts w:eastAsia="Calibri" w:cs="Arial"/>
                <w14:ligatures w14:val="none"/>
              </w:rPr>
              <w:t>% of waste going to recycling</w:t>
            </w:r>
          </w:p>
        </w:tc>
      </w:tr>
      <w:tr w:rsidR="00041277" w:rsidRPr="00441186" w14:paraId="2224BDCE" w14:textId="77777777" w:rsidTr="009D43A8">
        <w:trPr>
          <w:trHeight w:val="300"/>
        </w:trPr>
        <w:tc>
          <w:tcPr>
            <w:cnfStyle w:val="001000000000" w:firstRow="0" w:lastRow="0" w:firstColumn="1" w:lastColumn="0" w:oddVBand="0" w:evenVBand="0" w:oddHBand="0" w:evenHBand="0" w:firstRowFirstColumn="0" w:firstRowLastColumn="0" w:lastRowFirstColumn="0" w:lastRowLastColumn="0"/>
            <w:tcW w:w="1981" w:type="dxa"/>
            <w:shd w:val="clear" w:color="auto" w:fill="auto"/>
          </w:tcPr>
          <w:p w14:paraId="15A0BDA6" w14:textId="77777777" w:rsidR="00041277" w:rsidRPr="00441186" w:rsidRDefault="00041277" w:rsidP="00041277">
            <w:pPr>
              <w:rPr>
                <w:rFonts w:eastAsia="Calibri" w:cs="Arial"/>
                <w14:ligatures w14:val="none"/>
              </w:rPr>
            </w:pPr>
            <w:r w:rsidRPr="00441186">
              <w:rPr>
                <w:rFonts w:eastAsia="Calibri" w:cs="Arial"/>
                <w14:ligatures w14:val="none"/>
              </w:rPr>
              <w:t xml:space="preserve">Business Travel </w:t>
            </w:r>
          </w:p>
        </w:tc>
        <w:tc>
          <w:tcPr>
            <w:tcW w:w="1866" w:type="dxa"/>
            <w:shd w:val="clear" w:color="auto" w:fill="auto"/>
          </w:tcPr>
          <w:p w14:paraId="52983FB4" w14:textId="77777777" w:rsidR="00041277" w:rsidRPr="00441186" w:rsidRDefault="00041277" w:rsidP="00041277">
            <w:pPr>
              <w:cnfStyle w:val="000000000000" w:firstRow="0" w:lastRow="0" w:firstColumn="0" w:lastColumn="0" w:oddVBand="0" w:evenVBand="0" w:oddHBand="0" w:evenHBand="0" w:firstRowFirstColumn="0" w:firstRowLastColumn="0" w:lastRowFirstColumn="0" w:lastRowLastColumn="0"/>
              <w:rPr>
                <w:rFonts w:eastAsia="Calibri" w:cs="Arial"/>
                <w14:ligatures w14:val="none"/>
              </w:rPr>
            </w:pPr>
            <w:r w:rsidRPr="00441186">
              <w:rPr>
                <w:rFonts w:eastAsia="Calibri" w:cs="Arial"/>
                <w14:ligatures w14:val="none"/>
              </w:rPr>
              <w:t xml:space="preserve">Minimise the environmental impact of </w:t>
            </w:r>
            <w:proofErr w:type="gramStart"/>
            <w:r w:rsidRPr="00441186">
              <w:rPr>
                <w:rFonts w:eastAsia="Calibri" w:cs="Arial"/>
                <w14:ligatures w14:val="none"/>
              </w:rPr>
              <w:t>University</w:t>
            </w:r>
            <w:proofErr w:type="gramEnd"/>
            <w:r w:rsidRPr="00441186">
              <w:rPr>
                <w:rFonts w:eastAsia="Calibri" w:cs="Arial"/>
                <w14:ligatures w14:val="none"/>
              </w:rPr>
              <w:t xml:space="preserve"> related business travel</w:t>
            </w:r>
          </w:p>
        </w:tc>
        <w:tc>
          <w:tcPr>
            <w:tcW w:w="5634" w:type="dxa"/>
            <w:shd w:val="clear" w:color="auto" w:fill="auto"/>
          </w:tcPr>
          <w:p w14:paraId="35D0B149" w14:textId="77777777" w:rsidR="00041277" w:rsidRPr="00441186" w:rsidRDefault="00041277" w:rsidP="00CB6B44">
            <w:pPr>
              <w:numPr>
                <w:ilvl w:val="0"/>
                <w:numId w:val="15"/>
              </w:numPr>
              <w:contextualSpacing/>
              <w:cnfStyle w:val="000000000000" w:firstRow="0" w:lastRow="0" w:firstColumn="0" w:lastColumn="0" w:oddVBand="0" w:evenVBand="0" w:oddHBand="0" w:evenHBand="0" w:firstRowFirstColumn="0" w:firstRowLastColumn="0" w:lastRowFirstColumn="0" w:lastRowLastColumn="0"/>
              <w:rPr>
                <w:rFonts w:eastAsia="Calibri" w:cs="Arial"/>
                <w14:ligatures w14:val="none"/>
              </w:rPr>
            </w:pPr>
            <w:r w:rsidRPr="00441186">
              <w:rPr>
                <w:rFonts w:eastAsia="Calibri" w:cs="Arial"/>
                <w14:ligatures w14:val="none"/>
              </w:rPr>
              <w:t xml:space="preserve">Reduce carbon emissions from business travel taken by </w:t>
            </w:r>
            <w:proofErr w:type="gramStart"/>
            <w:r w:rsidRPr="00441186">
              <w:rPr>
                <w:rFonts w:eastAsia="Calibri" w:cs="Arial"/>
                <w14:ligatures w14:val="none"/>
              </w:rPr>
              <w:t>University</w:t>
            </w:r>
            <w:proofErr w:type="gramEnd"/>
            <w:r w:rsidRPr="00441186">
              <w:rPr>
                <w:rFonts w:eastAsia="Calibri" w:cs="Arial"/>
                <w14:ligatures w14:val="none"/>
              </w:rPr>
              <w:t xml:space="preserve"> staff by 2% by the end of 25/26 FY, compared to 23/24 </w:t>
            </w:r>
          </w:p>
          <w:p w14:paraId="222E0FA5" w14:textId="77777777" w:rsidR="00041277" w:rsidRPr="00441186" w:rsidRDefault="00041277" w:rsidP="00CB6B44">
            <w:pPr>
              <w:numPr>
                <w:ilvl w:val="0"/>
                <w:numId w:val="15"/>
              </w:numPr>
              <w:contextualSpacing/>
              <w:cnfStyle w:val="000000000000" w:firstRow="0" w:lastRow="0" w:firstColumn="0" w:lastColumn="0" w:oddVBand="0" w:evenVBand="0" w:oddHBand="0" w:evenHBand="0" w:firstRowFirstColumn="0" w:firstRowLastColumn="0" w:lastRowFirstColumn="0" w:lastRowLastColumn="0"/>
              <w:rPr>
                <w:rFonts w:eastAsia="Calibri" w:cs="Arial"/>
                <w14:ligatures w14:val="none"/>
              </w:rPr>
            </w:pPr>
            <w:r w:rsidRPr="00441186">
              <w:rPr>
                <w:rFonts w:eastAsia="Calibri" w:cs="Arial"/>
                <w14:ligatures w14:val="none"/>
              </w:rPr>
              <w:t xml:space="preserve">Reduce carbon emissions from business travel by </w:t>
            </w:r>
            <w:proofErr w:type="gramStart"/>
            <w:r w:rsidRPr="00441186">
              <w:rPr>
                <w:rFonts w:eastAsia="Calibri" w:cs="Arial"/>
                <w14:ligatures w14:val="none"/>
              </w:rPr>
              <w:t>University</w:t>
            </w:r>
            <w:proofErr w:type="gramEnd"/>
            <w:r w:rsidRPr="00441186">
              <w:rPr>
                <w:rFonts w:eastAsia="Calibri" w:cs="Arial"/>
                <w14:ligatures w14:val="none"/>
              </w:rPr>
              <w:t xml:space="preserve"> staff by 390.7 mtCO2</w:t>
            </w:r>
            <w:proofErr w:type="gramStart"/>
            <w:r w:rsidRPr="00441186">
              <w:rPr>
                <w:rFonts w:eastAsia="Calibri" w:cs="Arial"/>
                <w14:ligatures w14:val="none"/>
              </w:rPr>
              <w:t>e  by</w:t>
            </w:r>
            <w:proofErr w:type="gramEnd"/>
            <w:r w:rsidRPr="00441186">
              <w:rPr>
                <w:rFonts w:eastAsia="Calibri" w:cs="Arial"/>
                <w14:ligatures w14:val="none"/>
              </w:rPr>
              <w:t xml:space="preserve"> the end of 25/26 FY, compared to 23/24 </w:t>
            </w:r>
          </w:p>
          <w:p w14:paraId="5C1AE36A" w14:textId="1EB15E30" w:rsidR="00041277" w:rsidRPr="00441186" w:rsidRDefault="00041277" w:rsidP="00CB6B44">
            <w:pPr>
              <w:numPr>
                <w:ilvl w:val="0"/>
                <w:numId w:val="15"/>
              </w:numPr>
              <w:contextualSpacing/>
              <w:cnfStyle w:val="000000000000" w:firstRow="0" w:lastRow="0" w:firstColumn="0" w:lastColumn="0" w:oddVBand="0" w:evenVBand="0" w:oddHBand="0" w:evenHBand="0" w:firstRowFirstColumn="0" w:firstRowLastColumn="0" w:lastRowFirstColumn="0" w:lastRowLastColumn="0"/>
              <w:rPr>
                <w:rFonts w:eastAsia="Calibri" w:cs="Arial"/>
                <w14:ligatures w14:val="none"/>
              </w:rPr>
            </w:pPr>
            <w:r w:rsidRPr="00441186">
              <w:rPr>
                <w:rFonts w:eastAsia="Calibri" w:cs="Arial"/>
                <w14:ligatures w14:val="none"/>
              </w:rPr>
              <w:t>Reduce the business travel emissions, from spend on expenses and corporate cards, by 115 tCO2e (5%) by the end of 25/26 FY, compared to 23/24 to increase the precision and reliability of business travel data </w:t>
            </w:r>
          </w:p>
        </w:tc>
        <w:tc>
          <w:tcPr>
            <w:tcW w:w="5653" w:type="dxa"/>
            <w:shd w:val="clear" w:color="auto" w:fill="auto"/>
          </w:tcPr>
          <w:p w14:paraId="0E933560" w14:textId="5156D14A" w:rsidR="00041277" w:rsidRPr="00441186" w:rsidRDefault="00041277" w:rsidP="00041277">
            <w:pPr>
              <w:cnfStyle w:val="000000000000" w:firstRow="0" w:lastRow="0" w:firstColumn="0" w:lastColumn="0" w:oddVBand="0" w:evenVBand="0" w:oddHBand="0" w:evenHBand="0" w:firstRowFirstColumn="0" w:firstRowLastColumn="0" w:lastRowFirstColumn="0" w:lastRowLastColumn="0"/>
              <w:rPr>
                <w:rFonts w:eastAsia="Calibri" w:cs="Arial"/>
                <w14:ligatures w14:val="none"/>
              </w:rPr>
            </w:pPr>
            <w:r w:rsidRPr="00441186">
              <w:rPr>
                <w:rFonts w:eastAsia="Calibri" w:cs="Arial"/>
                <w14:ligatures w14:val="none"/>
              </w:rPr>
              <w:t>Reduction in scope 3 emissions from business travel</w:t>
            </w:r>
            <w:r w:rsidR="00726B86">
              <w:rPr>
                <w:rFonts w:eastAsia="Calibri" w:cs="Arial"/>
                <w14:ligatures w14:val="none"/>
              </w:rPr>
              <w:t>, and improvement in accuracy of business travel data</w:t>
            </w:r>
            <w:r w:rsidRPr="00441186">
              <w:rPr>
                <w:rFonts w:eastAsia="Calibri" w:cs="Arial"/>
                <w14:ligatures w14:val="none"/>
              </w:rPr>
              <w:t>.</w:t>
            </w:r>
          </w:p>
          <w:p w14:paraId="40734B83" w14:textId="77777777" w:rsidR="00041277" w:rsidRPr="00441186" w:rsidRDefault="00041277" w:rsidP="00041277">
            <w:pPr>
              <w:cnfStyle w:val="000000000000" w:firstRow="0" w:lastRow="0" w:firstColumn="0" w:lastColumn="0" w:oddVBand="0" w:evenVBand="0" w:oddHBand="0" w:evenHBand="0" w:firstRowFirstColumn="0" w:firstRowLastColumn="0" w:lastRowFirstColumn="0" w:lastRowLastColumn="0"/>
              <w:rPr>
                <w:rFonts w:eastAsia="Calibri" w:cs="Arial"/>
                <w14:ligatures w14:val="none"/>
              </w:rPr>
            </w:pPr>
          </w:p>
        </w:tc>
      </w:tr>
      <w:tr w:rsidR="00041277" w:rsidRPr="00441186" w14:paraId="2D8FEB6A" w14:textId="77777777" w:rsidTr="009D43A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1" w:type="dxa"/>
            <w:shd w:val="clear" w:color="auto" w:fill="auto"/>
          </w:tcPr>
          <w:p w14:paraId="769239CF" w14:textId="77777777" w:rsidR="00041277" w:rsidRPr="00441186" w:rsidRDefault="00041277" w:rsidP="00041277">
            <w:pPr>
              <w:rPr>
                <w:rFonts w:eastAsia="Calibri" w:cs="Arial"/>
                <w14:ligatures w14:val="none"/>
              </w:rPr>
            </w:pPr>
            <w:r w:rsidRPr="00441186">
              <w:rPr>
                <w:rFonts w:eastAsia="Calibri" w:cs="Arial"/>
                <w14:ligatures w14:val="none"/>
              </w:rPr>
              <w:t>Staff Commuting</w:t>
            </w:r>
          </w:p>
        </w:tc>
        <w:tc>
          <w:tcPr>
            <w:tcW w:w="1866" w:type="dxa"/>
            <w:shd w:val="clear" w:color="auto" w:fill="auto"/>
          </w:tcPr>
          <w:p w14:paraId="62C0C052" w14:textId="77777777" w:rsidR="00041277" w:rsidRPr="00441186" w:rsidRDefault="00041277" w:rsidP="00041277">
            <w:pPr>
              <w:cnfStyle w:val="000000100000" w:firstRow="0" w:lastRow="0" w:firstColumn="0" w:lastColumn="0" w:oddVBand="0" w:evenVBand="0" w:oddHBand="1" w:evenHBand="0" w:firstRowFirstColumn="0" w:firstRowLastColumn="0" w:lastRowFirstColumn="0" w:lastRowLastColumn="0"/>
              <w:rPr>
                <w:rFonts w:eastAsia="Calibri" w:cs="Arial"/>
                <w14:ligatures w14:val="none"/>
              </w:rPr>
            </w:pPr>
            <w:r w:rsidRPr="00441186">
              <w:rPr>
                <w:rFonts w:eastAsia="Calibri" w:cs="Arial"/>
                <w14:ligatures w14:val="none"/>
              </w:rPr>
              <w:t xml:space="preserve">Minimise the environmental </w:t>
            </w:r>
            <w:r w:rsidRPr="00441186">
              <w:rPr>
                <w:rFonts w:eastAsia="Calibri" w:cs="Arial"/>
                <w14:ligatures w14:val="none"/>
              </w:rPr>
              <w:lastRenderedPageBreak/>
              <w:t xml:space="preserve">impact of staff commuting </w:t>
            </w:r>
          </w:p>
        </w:tc>
        <w:tc>
          <w:tcPr>
            <w:tcW w:w="5634" w:type="dxa"/>
            <w:shd w:val="clear" w:color="auto" w:fill="auto"/>
          </w:tcPr>
          <w:p w14:paraId="179EE907" w14:textId="3857DD6A" w:rsidR="00041277" w:rsidRPr="00441186" w:rsidRDefault="00041277" w:rsidP="00CB6B44">
            <w:pPr>
              <w:pStyle w:val="ListParagraph"/>
              <w:numPr>
                <w:ilvl w:val="0"/>
                <w:numId w:val="20"/>
              </w:numPr>
              <w:spacing w:before="0" w:after="0"/>
              <w:contextualSpacing/>
              <w:cnfStyle w:val="000000100000" w:firstRow="0" w:lastRow="0" w:firstColumn="0" w:lastColumn="0" w:oddVBand="0" w:evenVBand="0" w:oddHBand="1" w:evenHBand="0" w:firstRowFirstColumn="0" w:firstRowLastColumn="0" w:lastRowFirstColumn="0" w:lastRowLastColumn="0"/>
              <w:rPr>
                <w:rFonts w:eastAsia="Calibri" w:cs="Arial"/>
                <w14:ligatures w14:val="none"/>
              </w:rPr>
            </w:pPr>
            <w:r w:rsidRPr="00441186">
              <w:rPr>
                <w:rFonts w:eastAsia="Calibri" w:cs="Arial"/>
                <w14:ligatures w14:val="none"/>
              </w:rPr>
              <w:lastRenderedPageBreak/>
              <w:t>Reduce carbon emissions from single occupant car journeys by 270 mtCO2e by 25/26 FY (Reduction of 5% from 23/24) </w:t>
            </w:r>
          </w:p>
        </w:tc>
        <w:tc>
          <w:tcPr>
            <w:tcW w:w="5653" w:type="dxa"/>
            <w:shd w:val="clear" w:color="auto" w:fill="auto"/>
          </w:tcPr>
          <w:p w14:paraId="465E5FD9" w14:textId="77777777" w:rsidR="00041277" w:rsidRPr="00441186" w:rsidRDefault="00041277" w:rsidP="00041277">
            <w:pPr>
              <w:cnfStyle w:val="000000100000" w:firstRow="0" w:lastRow="0" w:firstColumn="0" w:lastColumn="0" w:oddVBand="0" w:evenVBand="0" w:oddHBand="1" w:evenHBand="0" w:firstRowFirstColumn="0" w:firstRowLastColumn="0" w:lastRowFirstColumn="0" w:lastRowLastColumn="0"/>
              <w:rPr>
                <w:rFonts w:eastAsia="Calibri" w:cs="Arial"/>
                <w14:ligatures w14:val="none"/>
              </w:rPr>
            </w:pPr>
            <w:r w:rsidRPr="00441186">
              <w:rPr>
                <w:rFonts w:eastAsia="Calibri" w:cs="Arial"/>
                <w14:ligatures w14:val="none"/>
              </w:rPr>
              <w:t>Reduction in carbon emissions from single use car journey (data collected through annual travel survey)</w:t>
            </w:r>
          </w:p>
        </w:tc>
      </w:tr>
      <w:tr w:rsidR="00041277" w:rsidRPr="00441186" w14:paraId="3230F651" w14:textId="77777777" w:rsidTr="009847CF">
        <w:trPr>
          <w:trHeight w:val="300"/>
        </w:trPr>
        <w:tc>
          <w:tcPr>
            <w:cnfStyle w:val="001000000000" w:firstRow="0" w:lastRow="0" w:firstColumn="1" w:lastColumn="0" w:oddVBand="0" w:evenVBand="0" w:oddHBand="0" w:evenHBand="0" w:firstRowFirstColumn="0" w:firstRowLastColumn="0" w:lastRowFirstColumn="0" w:lastRowLastColumn="0"/>
            <w:tcW w:w="1981" w:type="dxa"/>
          </w:tcPr>
          <w:p w14:paraId="5521661F" w14:textId="77777777" w:rsidR="00041277" w:rsidRPr="00441186" w:rsidRDefault="00041277" w:rsidP="00041277">
            <w:pPr>
              <w:rPr>
                <w:rFonts w:eastAsia="Calibri" w:cs="Arial"/>
                <w14:ligatures w14:val="none"/>
              </w:rPr>
            </w:pPr>
            <w:r w:rsidRPr="00441186">
              <w:rPr>
                <w:rFonts w:eastAsia="Calibri" w:cs="Arial"/>
                <w14:ligatures w14:val="none"/>
              </w:rPr>
              <w:t xml:space="preserve">Community Involvement </w:t>
            </w:r>
          </w:p>
        </w:tc>
        <w:tc>
          <w:tcPr>
            <w:tcW w:w="1866" w:type="dxa"/>
          </w:tcPr>
          <w:p w14:paraId="7D579484" w14:textId="77777777" w:rsidR="00041277" w:rsidRPr="00441186" w:rsidRDefault="00041277" w:rsidP="00041277">
            <w:pPr>
              <w:cnfStyle w:val="000000000000" w:firstRow="0" w:lastRow="0" w:firstColumn="0" w:lastColumn="0" w:oddVBand="0" w:evenVBand="0" w:oddHBand="0" w:evenHBand="0" w:firstRowFirstColumn="0" w:firstRowLastColumn="0" w:lastRowFirstColumn="0" w:lastRowLastColumn="0"/>
              <w:rPr>
                <w:rFonts w:eastAsia="Calibri" w:cs="Arial"/>
                <w14:ligatures w14:val="none"/>
              </w:rPr>
            </w:pPr>
            <w:r w:rsidRPr="00441186">
              <w:rPr>
                <w:rFonts w:eastAsia="Calibri" w:cs="Arial"/>
                <w14:ligatures w14:val="none"/>
              </w:rPr>
              <w:t>Increase awareness and engagement of students and staff around climate and sustainability issues</w:t>
            </w:r>
          </w:p>
        </w:tc>
        <w:tc>
          <w:tcPr>
            <w:tcW w:w="5634" w:type="dxa"/>
          </w:tcPr>
          <w:p w14:paraId="23E98351" w14:textId="77777777" w:rsidR="00041277" w:rsidRPr="00441186" w:rsidRDefault="00041277" w:rsidP="00CB6B44">
            <w:pPr>
              <w:pStyle w:val="ListParagraph"/>
              <w:numPr>
                <w:ilvl w:val="0"/>
                <w:numId w:val="22"/>
              </w:numPr>
              <w:spacing w:before="0" w:after="0"/>
              <w:contextualSpacing/>
              <w:cnfStyle w:val="000000000000" w:firstRow="0" w:lastRow="0" w:firstColumn="0" w:lastColumn="0" w:oddVBand="0" w:evenVBand="0" w:oddHBand="0" w:evenHBand="0" w:firstRowFirstColumn="0" w:firstRowLastColumn="0" w:lastRowFirstColumn="0" w:lastRowLastColumn="0"/>
              <w:rPr>
                <w:rFonts w:eastAsia="Calibri" w:cs="Arial"/>
                <w14:ligatures w14:val="none"/>
              </w:rPr>
            </w:pPr>
            <w:r w:rsidRPr="00441186">
              <w:rPr>
                <w:rFonts w:eastAsia="Calibri" w:cs="Arial"/>
                <w14:ligatures w14:val="none"/>
              </w:rPr>
              <w:t>Increase sustainability champion membership to minimum 400 members by the end of academic year 25/26 </w:t>
            </w:r>
          </w:p>
          <w:p w14:paraId="505F7B8A" w14:textId="77777777" w:rsidR="00041277" w:rsidRPr="00441186" w:rsidRDefault="00041277" w:rsidP="00CB6B44">
            <w:pPr>
              <w:pStyle w:val="ListParagraph"/>
              <w:numPr>
                <w:ilvl w:val="0"/>
                <w:numId w:val="22"/>
              </w:numPr>
              <w:spacing w:before="0" w:after="0"/>
              <w:contextualSpacing/>
              <w:cnfStyle w:val="000000000000" w:firstRow="0" w:lastRow="0" w:firstColumn="0" w:lastColumn="0" w:oddVBand="0" w:evenVBand="0" w:oddHBand="0" w:evenHBand="0" w:firstRowFirstColumn="0" w:firstRowLastColumn="0" w:lastRowFirstColumn="0" w:lastRowLastColumn="0"/>
              <w:rPr>
                <w:rFonts w:eastAsia="Calibri" w:cs="Arial"/>
                <w14:ligatures w14:val="none"/>
              </w:rPr>
            </w:pPr>
            <w:r w:rsidRPr="00441186">
              <w:rPr>
                <w:rFonts w:eastAsia="Calibri" w:cs="Arial"/>
                <w14:ligatures w14:val="none"/>
              </w:rPr>
              <w:t>Deliver a Sustainability Champions engagement event 25/26  </w:t>
            </w:r>
          </w:p>
          <w:p w14:paraId="7A13310D" w14:textId="77777777" w:rsidR="00041277" w:rsidRPr="00441186" w:rsidRDefault="00041277" w:rsidP="00CB6B44">
            <w:pPr>
              <w:pStyle w:val="ListParagraph"/>
              <w:numPr>
                <w:ilvl w:val="0"/>
                <w:numId w:val="22"/>
              </w:numPr>
              <w:spacing w:before="0" w:after="0"/>
              <w:contextualSpacing/>
              <w:cnfStyle w:val="000000000000" w:firstRow="0" w:lastRow="0" w:firstColumn="0" w:lastColumn="0" w:oddVBand="0" w:evenVBand="0" w:oddHBand="0" w:evenHBand="0" w:firstRowFirstColumn="0" w:firstRowLastColumn="0" w:lastRowFirstColumn="0" w:lastRowLastColumn="0"/>
              <w:rPr>
                <w:rFonts w:eastAsia="Calibri" w:cs="Arial"/>
                <w14:ligatures w14:val="none"/>
              </w:rPr>
            </w:pPr>
            <w:r w:rsidRPr="00441186">
              <w:rPr>
                <w:rFonts w:eastAsia="Calibri" w:cs="Arial"/>
                <w14:ligatures w14:val="none"/>
              </w:rPr>
              <w:t>Deliver one Green Week per year in collaboration with the Guild of Students </w:t>
            </w:r>
          </w:p>
          <w:p w14:paraId="4D4DAA58" w14:textId="77777777" w:rsidR="00041277" w:rsidRPr="00441186" w:rsidRDefault="00041277" w:rsidP="00041277">
            <w:pPr>
              <w:contextualSpacing/>
              <w:cnfStyle w:val="000000000000" w:firstRow="0" w:lastRow="0" w:firstColumn="0" w:lastColumn="0" w:oddVBand="0" w:evenVBand="0" w:oddHBand="0" w:evenHBand="0" w:firstRowFirstColumn="0" w:firstRowLastColumn="0" w:lastRowFirstColumn="0" w:lastRowLastColumn="0"/>
              <w:rPr>
                <w:rFonts w:eastAsia="Calibri" w:cs="Arial"/>
                <w14:ligatures w14:val="none"/>
              </w:rPr>
            </w:pPr>
          </w:p>
        </w:tc>
        <w:tc>
          <w:tcPr>
            <w:tcW w:w="5653" w:type="dxa"/>
          </w:tcPr>
          <w:p w14:paraId="378CDE17" w14:textId="77777777" w:rsidR="00041277" w:rsidRPr="00441186" w:rsidRDefault="00041277" w:rsidP="00041277">
            <w:pPr>
              <w:cnfStyle w:val="000000000000" w:firstRow="0" w:lastRow="0" w:firstColumn="0" w:lastColumn="0" w:oddVBand="0" w:evenVBand="0" w:oddHBand="0" w:evenHBand="0" w:firstRowFirstColumn="0" w:firstRowLastColumn="0" w:lastRowFirstColumn="0" w:lastRowLastColumn="0"/>
              <w:rPr>
                <w:rFonts w:eastAsia="Calibri" w:cs="Arial"/>
                <w14:ligatures w14:val="none"/>
              </w:rPr>
            </w:pPr>
            <w:r w:rsidRPr="00441186">
              <w:rPr>
                <w:rFonts w:eastAsia="Calibri" w:cs="Arial"/>
                <w14:ligatures w14:val="none"/>
              </w:rPr>
              <w:t xml:space="preserve"> Number of sustainable champions, delivery of event and Green Week</w:t>
            </w:r>
          </w:p>
        </w:tc>
      </w:tr>
      <w:tr w:rsidR="00041277" w:rsidRPr="00441186" w14:paraId="247D4526" w14:textId="77777777" w:rsidTr="009847C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1" w:type="dxa"/>
          </w:tcPr>
          <w:p w14:paraId="1B6652BA" w14:textId="77777777" w:rsidR="00041277" w:rsidRPr="00441186" w:rsidRDefault="00041277" w:rsidP="00041277">
            <w:pPr>
              <w:rPr>
                <w:rFonts w:eastAsia="Calibri" w:cs="Arial"/>
                <w14:ligatures w14:val="none"/>
              </w:rPr>
            </w:pPr>
            <w:r w:rsidRPr="00441186">
              <w:rPr>
                <w:rFonts w:eastAsia="Calibri" w:cs="Arial"/>
                <w14:ligatures w14:val="none"/>
              </w:rPr>
              <w:t>Biodiversity</w:t>
            </w:r>
          </w:p>
        </w:tc>
        <w:tc>
          <w:tcPr>
            <w:tcW w:w="1866" w:type="dxa"/>
          </w:tcPr>
          <w:p w14:paraId="3F80601E" w14:textId="77777777" w:rsidR="00041277" w:rsidRPr="00441186" w:rsidRDefault="00041277" w:rsidP="00041277">
            <w:pPr>
              <w:cnfStyle w:val="000000100000" w:firstRow="0" w:lastRow="0" w:firstColumn="0" w:lastColumn="0" w:oddVBand="0" w:evenVBand="0" w:oddHBand="1" w:evenHBand="0" w:firstRowFirstColumn="0" w:firstRowLastColumn="0" w:lastRowFirstColumn="0" w:lastRowLastColumn="0"/>
              <w:rPr>
                <w:rFonts w:eastAsia="Calibri" w:cs="Arial"/>
                <w14:ligatures w14:val="none"/>
              </w:rPr>
            </w:pPr>
            <w:r w:rsidRPr="00441186">
              <w:rPr>
                <w:rFonts w:eastAsia="Calibri" w:cs="Arial"/>
                <w14:ligatures w14:val="none"/>
              </w:rPr>
              <w:t>Increase biodiversity across our campus</w:t>
            </w:r>
          </w:p>
        </w:tc>
        <w:tc>
          <w:tcPr>
            <w:tcW w:w="5634" w:type="dxa"/>
          </w:tcPr>
          <w:p w14:paraId="3AF441BB" w14:textId="77777777" w:rsidR="00041277" w:rsidRPr="00441186" w:rsidRDefault="00041277" w:rsidP="00CB6B44">
            <w:pPr>
              <w:numPr>
                <w:ilvl w:val="0"/>
                <w:numId w:val="14"/>
              </w:numPr>
              <w:contextualSpacing/>
              <w:cnfStyle w:val="000000100000" w:firstRow="0" w:lastRow="0" w:firstColumn="0" w:lastColumn="0" w:oddVBand="0" w:evenVBand="0" w:oddHBand="1" w:evenHBand="0" w:firstRowFirstColumn="0" w:firstRowLastColumn="0" w:lastRowFirstColumn="0" w:lastRowLastColumn="0"/>
              <w:rPr>
                <w:rFonts w:eastAsia="Calibri" w:cs="Arial"/>
                <w14:ligatures w14:val="none"/>
              </w:rPr>
            </w:pPr>
            <w:r w:rsidRPr="00441186">
              <w:rPr>
                <w:rFonts w:eastAsia="Calibri" w:cs="Arial"/>
                <w14:ligatures w14:val="none"/>
              </w:rPr>
              <w:t>Deliver biodiversity net gain (BNG) in alignment with local planning regulations by at least 10% beyond the pre-development levels, as set out in the Environment Act 2021, which applies to most developments. </w:t>
            </w:r>
          </w:p>
        </w:tc>
        <w:tc>
          <w:tcPr>
            <w:tcW w:w="5653" w:type="dxa"/>
          </w:tcPr>
          <w:p w14:paraId="478A6CD0" w14:textId="203215CE" w:rsidR="00041277" w:rsidRPr="00441186" w:rsidRDefault="006F4AB1" w:rsidP="00041277">
            <w:pPr>
              <w:cnfStyle w:val="000000100000" w:firstRow="0" w:lastRow="0" w:firstColumn="0" w:lastColumn="0" w:oddVBand="0" w:evenVBand="0" w:oddHBand="1" w:evenHBand="0" w:firstRowFirstColumn="0" w:firstRowLastColumn="0" w:lastRowFirstColumn="0" w:lastRowLastColumn="0"/>
              <w:rPr>
                <w:rFonts w:eastAsia="Calibri" w:cs="Arial"/>
                <w14:ligatures w14:val="none"/>
              </w:rPr>
            </w:pPr>
            <w:r w:rsidRPr="00441186">
              <w:rPr>
                <w:rFonts w:eastAsia="Calibri" w:cs="Arial"/>
                <w14:ligatures w14:val="none"/>
              </w:rPr>
              <w:t>Delivery of Biodiversity Net Gain of 10%</w:t>
            </w:r>
          </w:p>
        </w:tc>
      </w:tr>
      <w:tr w:rsidR="00041277" w:rsidRPr="00441186" w14:paraId="4E9AA092" w14:textId="77777777" w:rsidTr="009847CF">
        <w:trPr>
          <w:trHeight w:val="300"/>
        </w:trPr>
        <w:tc>
          <w:tcPr>
            <w:cnfStyle w:val="001000000000" w:firstRow="0" w:lastRow="0" w:firstColumn="1" w:lastColumn="0" w:oddVBand="0" w:evenVBand="0" w:oddHBand="0" w:evenHBand="0" w:firstRowFirstColumn="0" w:firstRowLastColumn="0" w:lastRowFirstColumn="0" w:lastRowLastColumn="0"/>
            <w:tcW w:w="1981" w:type="dxa"/>
          </w:tcPr>
          <w:p w14:paraId="74D2979F" w14:textId="77777777" w:rsidR="00041277" w:rsidRPr="00441186" w:rsidRDefault="00041277" w:rsidP="00041277">
            <w:pPr>
              <w:rPr>
                <w:rFonts w:eastAsia="Calibri" w:cs="Arial"/>
                <w14:ligatures w14:val="none"/>
              </w:rPr>
            </w:pPr>
            <w:r w:rsidRPr="00441186">
              <w:rPr>
                <w:rFonts w:eastAsia="Calibri" w:cs="Arial"/>
                <w14:ligatures w14:val="none"/>
              </w:rPr>
              <w:t xml:space="preserve">Construction and refurbishment </w:t>
            </w:r>
          </w:p>
        </w:tc>
        <w:tc>
          <w:tcPr>
            <w:tcW w:w="1866" w:type="dxa"/>
          </w:tcPr>
          <w:p w14:paraId="4E0FA047" w14:textId="77777777" w:rsidR="00041277" w:rsidRPr="00441186" w:rsidRDefault="00041277" w:rsidP="00041277">
            <w:pPr>
              <w:cnfStyle w:val="000000000000" w:firstRow="0" w:lastRow="0" w:firstColumn="0" w:lastColumn="0" w:oddVBand="0" w:evenVBand="0" w:oddHBand="0" w:evenHBand="0" w:firstRowFirstColumn="0" w:firstRowLastColumn="0" w:lastRowFirstColumn="0" w:lastRowLastColumn="0"/>
              <w:rPr>
                <w:rFonts w:eastAsia="Calibri" w:cs="Arial"/>
                <w14:ligatures w14:val="none"/>
              </w:rPr>
            </w:pPr>
            <w:r w:rsidRPr="00441186">
              <w:rPr>
                <w:rFonts w:eastAsia="Calibri" w:cs="Arial"/>
                <w14:ligatures w14:val="none"/>
              </w:rPr>
              <w:t>Ensure sustainability and climate resilience are built into construction and refurbishment projects</w:t>
            </w:r>
          </w:p>
        </w:tc>
        <w:tc>
          <w:tcPr>
            <w:tcW w:w="5634" w:type="dxa"/>
          </w:tcPr>
          <w:p w14:paraId="4884A4D3" w14:textId="77777777" w:rsidR="00041277" w:rsidRPr="00441186" w:rsidRDefault="00041277" w:rsidP="00CB6B44">
            <w:pPr>
              <w:numPr>
                <w:ilvl w:val="0"/>
                <w:numId w:val="16"/>
              </w:numPr>
              <w:contextualSpacing/>
              <w:cnfStyle w:val="000000000000" w:firstRow="0" w:lastRow="0" w:firstColumn="0" w:lastColumn="0" w:oddVBand="0" w:evenVBand="0" w:oddHBand="0" w:evenHBand="0" w:firstRowFirstColumn="0" w:firstRowLastColumn="0" w:lastRowFirstColumn="0" w:lastRowLastColumn="0"/>
              <w:rPr>
                <w:rFonts w:eastAsia="Calibri" w:cs="Arial"/>
                <w14:ligatures w14:val="none"/>
              </w:rPr>
            </w:pPr>
            <w:r w:rsidRPr="00441186">
              <w:rPr>
                <w:rFonts w:eastAsia="Calibri" w:cs="Arial"/>
                <w14:ligatures w14:val="none"/>
              </w:rPr>
              <w:t>We will deliver a reduction in Scopes 1and 2 emissions of 3.5% by end of 25/26 financial year (compared to our 2020/21 baseline) through installation of heat pumps in the IBR building </w:t>
            </w:r>
          </w:p>
        </w:tc>
        <w:tc>
          <w:tcPr>
            <w:tcW w:w="5653" w:type="dxa"/>
          </w:tcPr>
          <w:p w14:paraId="23B4151C" w14:textId="68E3FE29" w:rsidR="00041277" w:rsidRPr="00441186" w:rsidRDefault="006F4AB1" w:rsidP="00041277">
            <w:pPr>
              <w:cnfStyle w:val="000000000000" w:firstRow="0" w:lastRow="0" w:firstColumn="0" w:lastColumn="0" w:oddVBand="0" w:evenVBand="0" w:oddHBand="0" w:evenHBand="0" w:firstRowFirstColumn="0" w:firstRowLastColumn="0" w:lastRowFirstColumn="0" w:lastRowLastColumn="0"/>
              <w:rPr>
                <w:rFonts w:eastAsia="Calibri" w:cs="Arial"/>
                <w14:ligatures w14:val="none"/>
              </w:rPr>
            </w:pPr>
            <w:r w:rsidRPr="00441186">
              <w:rPr>
                <w:rFonts w:eastAsia="Calibri" w:cs="Arial"/>
                <w14:ligatures w14:val="none"/>
              </w:rPr>
              <w:t xml:space="preserve">Reduction in Scope 1 and 2 emissions </w:t>
            </w:r>
          </w:p>
        </w:tc>
      </w:tr>
    </w:tbl>
    <w:p w14:paraId="52741881" w14:textId="77777777" w:rsidR="003F7F09" w:rsidRPr="00441186" w:rsidRDefault="003F7F09" w:rsidP="003F7F09">
      <w:pPr>
        <w:rPr>
          <w:rFonts w:cs="Arial"/>
        </w:rPr>
      </w:pPr>
    </w:p>
    <w:p w14:paraId="10B785A1" w14:textId="7D19F346" w:rsidR="00A20F1A" w:rsidRPr="006C2688" w:rsidRDefault="003F7F09" w:rsidP="00DE6391">
      <w:pPr>
        <w:rPr>
          <w:rFonts w:cs="Arial"/>
        </w:rPr>
      </w:pPr>
      <w:r w:rsidRPr="00441186">
        <w:rPr>
          <w:rFonts w:cs="Arial"/>
        </w:rPr>
        <w:t>*</w:t>
      </w:r>
      <w:r w:rsidRPr="00441186">
        <w:rPr>
          <w:rFonts w:eastAsia="Calibri" w:cs="Arial"/>
          <w14:ligatures w14:val="none"/>
        </w:rPr>
        <w:t>Inclusive of purchased goods and services, capital goods including building and refurbishment, and transportation of goods to the institution.</w:t>
      </w:r>
    </w:p>
    <w:sectPr w:rsidR="00A20F1A" w:rsidRPr="006C2688" w:rsidSect="003F7F09">
      <w:pgSz w:w="15840" w:h="12240"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A17E9" w14:textId="77777777" w:rsidR="002A6D9E" w:rsidRDefault="002A6D9E" w:rsidP="007140C0">
      <w:pPr>
        <w:spacing w:after="0" w:line="240" w:lineRule="auto"/>
      </w:pPr>
      <w:r>
        <w:separator/>
      </w:r>
    </w:p>
  </w:endnote>
  <w:endnote w:type="continuationSeparator" w:id="0">
    <w:p w14:paraId="6EA521F5" w14:textId="77777777" w:rsidR="002A6D9E" w:rsidRDefault="002A6D9E" w:rsidP="00714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Frutiger 55 Roman">
    <w:altName w:val="Calibri"/>
    <w:charset w:val="00"/>
    <w:family w:val="auto"/>
    <w:pitch w:val="variable"/>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8439094"/>
      <w:docPartObj>
        <w:docPartGallery w:val="Page Numbers (Bottom of Page)"/>
        <w:docPartUnique/>
      </w:docPartObj>
    </w:sdtPr>
    <w:sdtContent>
      <w:sdt>
        <w:sdtPr>
          <w:id w:val="-2118897057"/>
          <w:docPartObj>
            <w:docPartGallery w:val="Page Numbers (Top of Page)"/>
            <w:docPartUnique/>
          </w:docPartObj>
        </w:sdtPr>
        <w:sdtContent>
          <w:p w14:paraId="16F56DF8" w14:textId="77777777" w:rsidR="00335E7C" w:rsidRPr="005B627A" w:rsidRDefault="00335E7C">
            <w:pPr>
              <w:pStyle w:val="Footer"/>
              <w:jc w:val="right"/>
            </w:pPr>
            <w:r w:rsidRPr="005B627A">
              <w:t xml:space="preserve">Page </w:t>
            </w:r>
            <w:r w:rsidRPr="005B627A">
              <w:rPr>
                <w:szCs w:val="24"/>
              </w:rPr>
              <w:fldChar w:fldCharType="begin"/>
            </w:r>
            <w:r w:rsidRPr="005B627A">
              <w:instrText xml:space="preserve"> PAGE </w:instrText>
            </w:r>
            <w:r w:rsidRPr="005B627A">
              <w:rPr>
                <w:szCs w:val="24"/>
              </w:rPr>
              <w:fldChar w:fldCharType="separate"/>
            </w:r>
            <w:r w:rsidRPr="005B627A">
              <w:rPr>
                <w:noProof/>
              </w:rPr>
              <w:t>2</w:t>
            </w:r>
            <w:r w:rsidRPr="005B627A">
              <w:rPr>
                <w:szCs w:val="24"/>
              </w:rPr>
              <w:fldChar w:fldCharType="end"/>
            </w:r>
            <w:r w:rsidRPr="005B627A">
              <w:t xml:space="preserve"> of </w:t>
            </w:r>
            <w:r>
              <w:fldChar w:fldCharType="begin"/>
            </w:r>
            <w:r>
              <w:instrText>NUMPAGES</w:instrText>
            </w:r>
            <w:r>
              <w:fldChar w:fldCharType="separate"/>
            </w:r>
            <w:r w:rsidRPr="005B627A">
              <w:rPr>
                <w:noProof/>
              </w:rPr>
              <w:t>2</w:t>
            </w:r>
            <w:r>
              <w:fldChar w:fldCharType="end"/>
            </w:r>
          </w:p>
        </w:sdtContent>
      </w:sdt>
    </w:sdtContent>
  </w:sdt>
  <w:p w14:paraId="60888F12" w14:textId="77777777" w:rsidR="00335E7C" w:rsidRDefault="00335E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3AFB0" w14:textId="77777777" w:rsidR="002A6D9E" w:rsidRDefault="002A6D9E" w:rsidP="007140C0">
      <w:pPr>
        <w:spacing w:after="0" w:line="240" w:lineRule="auto"/>
      </w:pPr>
      <w:r>
        <w:separator/>
      </w:r>
    </w:p>
  </w:footnote>
  <w:footnote w:type="continuationSeparator" w:id="0">
    <w:p w14:paraId="0880D18F" w14:textId="77777777" w:rsidR="002A6D9E" w:rsidRDefault="002A6D9E" w:rsidP="007140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695964106"/>
      <w:placeholder>
        <w:docPart w:val="C93C312EBC5D4F47B30BDA7CC2A41CD6"/>
      </w:placeholder>
      <w:dataBinding w:prefixMappings="xmlns:ns0='http://purl.org/dc/elements/1.1/' xmlns:ns1='http://schemas.openxmlformats.org/package/2006/metadata/core-properties' " w:xpath="/ns1:coreProperties[1]/ns0:title[1]" w:storeItemID="{6C3C8BC8-F283-45AE-878A-BAB7291924A1}"/>
      <w:text/>
    </w:sdtPr>
    <w:sdtContent>
      <w:p w14:paraId="3288AFED" w14:textId="4EB3AF40" w:rsidR="00335E7C" w:rsidRPr="00600223" w:rsidRDefault="0022465B">
        <w:pPr>
          <w:pStyle w:val="Header"/>
          <w:tabs>
            <w:tab w:val="clear" w:pos="4680"/>
            <w:tab w:val="clear" w:pos="9360"/>
          </w:tabs>
          <w:jc w:val="right"/>
        </w:pPr>
        <w:r>
          <w:t>Carbon Management Plan – July 2025</w:t>
        </w:r>
      </w:p>
    </w:sdtContent>
  </w:sdt>
  <w:p w14:paraId="40D1F07D" w14:textId="77777777" w:rsidR="00335E7C" w:rsidRPr="007140C0" w:rsidRDefault="00335E7C" w:rsidP="004B15E7">
    <w:pPr>
      <w:pStyle w:val="Header"/>
      <w:spacing w:after="24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56ED0"/>
    <w:multiLevelType w:val="hybridMultilevel"/>
    <w:tmpl w:val="01465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D24300"/>
    <w:multiLevelType w:val="hybridMultilevel"/>
    <w:tmpl w:val="5568EF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C25B6C"/>
    <w:multiLevelType w:val="hybridMultilevel"/>
    <w:tmpl w:val="33605FA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E4581D"/>
    <w:multiLevelType w:val="hybridMultilevel"/>
    <w:tmpl w:val="FC6A0976"/>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FCB7858"/>
    <w:multiLevelType w:val="hybridMultilevel"/>
    <w:tmpl w:val="26329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096A0B"/>
    <w:multiLevelType w:val="hybridMultilevel"/>
    <w:tmpl w:val="EDC2E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BE6980"/>
    <w:multiLevelType w:val="hybridMultilevel"/>
    <w:tmpl w:val="5BF6639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8B31167"/>
    <w:multiLevelType w:val="hybridMultilevel"/>
    <w:tmpl w:val="99FCDFC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9637BD5"/>
    <w:multiLevelType w:val="hybridMultilevel"/>
    <w:tmpl w:val="A21235DA"/>
    <w:lvl w:ilvl="0" w:tplc="0809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55F4BCE"/>
    <w:multiLevelType w:val="hybridMultilevel"/>
    <w:tmpl w:val="86E0D46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67A2F2C"/>
    <w:multiLevelType w:val="hybridMultilevel"/>
    <w:tmpl w:val="41408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6D036A"/>
    <w:multiLevelType w:val="hybridMultilevel"/>
    <w:tmpl w:val="54D03FC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F73718E"/>
    <w:multiLevelType w:val="hybridMultilevel"/>
    <w:tmpl w:val="3D7AE6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294F6C"/>
    <w:multiLevelType w:val="hybridMultilevel"/>
    <w:tmpl w:val="6C380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43361B"/>
    <w:multiLevelType w:val="hybridMultilevel"/>
    <w:tmpl w:val="86E0D46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69F7B67"/>
    <w:multiLevelType w:val="hybridMultilevel"/>
    <w:tmpl w:val="08AAA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333469"/>
    <w:multiLevelType w:val="hybridMultilevel"/>
    <w:tmpl w:val="777C55FC"/>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E8D2C47"/>
    <w:multiLevelType w:val="hybridMultilevel"/>
    <w:tmpl w:val="B4FCD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4C53D0"/>
    <w:multiLevelType w:val="hybridMultilevel"/>
    <w:tmpl w:val="CB368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D570AE"/>
    <w:multiLevelType w:val="hybridMultilevel"/>
    <w:tmpl w:val="08CA8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433F44"/>
    <w:multiLevelType w:val="hybridMultilevel"/>
    <w:tmpl w:val="93E8C48E"/>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3B25489"/>
    <w:multiLevelType w:val="hybridMultilevel"/>
    <w:tmpl w:val="A224B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870826"/>
    <w:multiLevelType w:val="hybridMultilevel"/>
    <w:tmpl w:val="4CF846D0"/>
    <w:lvl w:ilvl="0" w:tplc="08090011">
      <w:start w:val="1"/>
      <w:numFmt w:val="decimal"/>
      <w:lvlText w:val="%1)"/>
      <w:lvlJc w:val="left"/>
      <w:pPr>
        <w:ind w:left="1080" w:hanging="360"/>
      </w:pPr>
      <w:rPr>
        <w:rFonts w:hint="default"/>
      </w:rPr>
    </w:lvl>
    <w:lvl w:ilvl="1" w:tplc="08090011">
      <w:start w:val="1"/>
      <w:numFmt w:val="decimal"/>
      <w:lvlText w:val="%2)"/>
      <w:lvlJc w:val="left"/>
      <w:pPr>
        <w:ind w:left="1135" w:hanging="360"/>
      </w:p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717898561">
    <w:abstractNumId w:val="1"/>
  </w:num>
  <w:num w:numId="2" w16cid:durableId="177739056">
    <w:abstractNumId w:val="0"/>
  </w:num>
  <w:num w:numId="3" w16cid:durableId="996346825">
    <w:abstractNumId w:val="17"/>
  </w:num>
  <w:num w:numId="4" w16cid:durableId="375861866">
    <w:abstractNumId w:val="21"/>
  </w:num>
  <w:num w:numId="5" w16cid:durableId="1417555911">
    <w:abstractNumId w:val="13"/>
  </w:num>
  <w:num w:numId="6" w16cid:durableId="1875456969">
    <w:abstractNumId w:val="19"/>
  </w:num>
  <w:num w:numId="7" w16cid:durableId="2123305382">
    <w:abstractNumId w:val="10"/>
  </w:num>
  <w:num w:numId="8" w16cid:durableId="26686814">
    <w:abstractNumId w:val="4"/>
  </w:num>
  <w:num w:numId="9" w16cid:durableId="1900630555">
    <w:abstractNumId w:val="5"/>
  </w:num>
  <w:num w:numId="10" w16cid:durableId="927808870">
    <w:abstractNumId w:val="12"/>
  </w:num>
  <w:num w:numId="11" w16cid:durableId="1530491304">
    <w:abstractNumId w:val="22"/>
  </w:num>
  <w:num w:numId="12" w16cid:durableId="305739814">
    <w:abstractNumId w:val="18"/>
  </w:num>
  <w:num w:numId="13" w16cid:durableId="1417747425">
    <w:abstractNumId w:val="15"/>
  </w:num>
  <w:num w:numId="14" w16cid:durableId="1803502384">
    <w:abstractNumId w:val="8"/>
  </w:num>
  <w:num w:numId="15" w16cid:durableId="171575774">
    <w:abstractNumId w:val="6"/>
  </w:num>
  <w:num w:numId="16" w16cid:durableId="1188564830">
    <w:abstractNumId w:val="11"/>
  </w:num>
  <w:num w:numId="17" w16cid:durableId="395706820">
    <w:abstractNumId w:val="20"/>
  </w:num>
  <w:num w:numId="18" w16cid:durableId="2006545456">
    <w:abstractNumId w:val="7"/>
  </w:num>
  <w:num w:numId="19" w16cid:durableId="1012613576">
    <w:abstractNumId w:val="16"/>
  </w:num>
  <w:num w:numId="20" w16cid:durableId="773666929">
    <w:abstractNumId w:val="3"/>
  </w:num>
  <w:num w:numId="21" w16cid:durableId="1693992237">
    <w:abstractNumId w:val="9"/>
  </w:num>
  <w:num w:numId="22" w16cid:durableId="1957371672">
    <w:abstractNumId w:val="14"/>
  </w:num>
  <w:num w:numId="23" w16cid:durableId="2135705568">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046"/>
    <w:rsid w:val="000079D2"/>
    <w:rsid w:val="00007BDD"/>
    <w:rsid w:val="0001694F"/>
    <w:rsid w:val="0002618E"/>
    <w:rsid w:val="00034404"/>
    <w:rsid w:val="000370A4"/>
    <w:rsid w:val="00040EB5"/>
    <w:rsid w:val="00041277"/>
    <w:rsid w:val="00042FDC"/>
    <w:rsid w:val="00043274"/>
    <w:rsid w:val="00043EE6"/>
    <w:rsid w:val="00046F37"/>
    <w:rsid w:val="00050B3E"/>
    <w:rsid w:val="00056B40"/>
    <w:rsid w:val="000575FC"/>
    <w:rsid w:val="0008044E"/>
    <w:rsid w:val="000876DE"/>
    <w:rsid w:val="000878E3"/>
    <w:rsid w:val="00091B07"/>
    <w:rsid w:val="000A0FB3"/>
    <w:rsid w:val="000A3016"/>
    <w:rsid w:val="000A3134"/>
    <w:rsid w:val="000A7969"/>
    <w:rsid w:val="000B6806"/>
    <w:rsid w:val="000C0170"/>
    <w:rsid w:val="000C0809"/>
    <w:rsid w:val="000C14FA"/>
    <w:rsid w:val="000D0F18"/>
    <w:rsid w:val="000D4612"/>
    <w:rsid w:val="000E4F14"/>
    <w:rsid w:val="000E5623"/>
    <w:rsid w:val="000F388B"/>
    <w:rsid w:val="00110457"/>
    <w:rsid w:val="00110634"/>
    <w:rsid w:val="00111269"/>
    <w:rsid w:val="00111E11"/>
    <w:rsid w:val="0011593D"/>
    <w:rsid w:val="00115B73"/>
    <w:rsid w:val="00125564"/>
    <w:rsid w:val="00140237"/>
    <w:rsid w:val="001404E0"/>
    <w:rsid w:val="00151715"/>
    <w:rsid w:val="001576A9"/>
    <w:rsid w:val="00157BD2"/>
    <w:rsid w:val="00160718"/>
    <w:rsid w:val="00162A60"/>
    <w:rsid w:val="00165123"/>
    <w:rsid w:val="00170154"/>
    <w:rsid w:val="001710B9"/>
    <w:rsid w:val="00173E4E"/>
    <w:rsid w:val="001744E0"/>
    <w:rsid w:val="00175902"/>
    <w:rsid w:val="00180346"/>
    <w:rsid w:val="001941A9"/>
    <w:rsid w:val="00197CAB"/>
    <w:rsid w:val="001A3B46"/>
    <w:rsid w:val="001A768A"/>
    <w:rsid w:val="001C00CD"/>
    <w:rsid w:val="001C3377"/>
    <w:rsid w:val="001D04E7"/>
    <w:rsid w:val="001D6179"/>
    <w:rsid w:val="001D7C5C"/>
    <w:rsid w:val="001F7F48"/>
    <w:rsid w:val="00202DCD"/>
    <w:rsid w:val="00206B96"/>
    <w:rsid w:val="00207D21"/>
    <w:rsid w:val="002107E2"/>
    <w:rsid w:val="00216E9A"/>
    <w:rsid w:val="0021759F"/>
    <w:rsid w:val="00220091"/>
    <w:rsid w:val="0022465B"/>
    <w:rsid w:val="0022551F"/>
    <w:rsid w:val="002268F3"/>
    <w:rsid w:val="0022704F"/>
    <w:rsid w:val="00227A7D"/>
    <w:rsid w:val="00231FD6"/>
    <w:rsid w:val="00237119"/>
    <w:rsid w:val="002459E9"/>
    <w:rsid w:val="0025013D"/>
    <w:rsid w:val="00252CB2"/>
    <w:rsid w:val="002748C9"/>
    <w:rsid w:val="00287780"/>
    <w:rsid w:val="00292207"/>
    <w:rsid w:val="00294317"/>
    <w:rsid w:val="002947E8"/>
    <w:rsid w:val="002A2F9B"/>
    <w:rsid w:val="002A6D9E"/>
    <w:rsid w:val="002B6AFC"/>
    <w:rsid w:val="002B7919"/>
    <w:rsid w:val="002C0F55"/>
    <w:rsid w:val="002C1989"/>
    <w:rsid w:val="002E4D93"/>
    <w:rsid w:val="002E6040"/>
    <w:rsid w:val="003031C3"/>
    <w:rsid w:val="00303EF8"/>
    <w:rsid w:val="00310D62"/>
    <w:rsid w:val="00311393"/>
    <w:rsid w:val="003116CF"/>
    <w:rsid w:val="003157C5"/>
    <w:rsid w:val="003245D4"/>
    <w:rsid w:val="00335E7C"/>
    <w:rsid w:val="00357032"/>
    <w:rsid w:val="003632CC"/>
    <w:rsid w:val="00371A61"/>
    <w:rsid w:val="00372EBF"/>
    <w:rsid w:val="003734C7"/>
    <w:rsid w:val="00390EBF"/>
    <w:rsid w:val="0039260D"/>
    <w:rsid w:val="003A175C"/>
    <w:rsid w:val="003A468D"/>
    <w:rsid w:val="003A575C"/>
    <w:rsid w:val="003A6181"/>
    <w:rsid w:val="003A75CC"/>
    <w:rsid w:val="003B43B1"/>
    <w:rsid w:val="003B5456"/>
    <w:rsid w:val="003B5AEB"/>
    <w:rsid w:val="003C0F8D"/>
    <w:rsid w:val="003D52B6"/>
    <w:rsid w:val="003E25B0"/>
    <w:rsid w:val="003E2895"/>
    <w:rsid w:val="003E3E93"/>
    <w:rsid w:val="003E403E"/>
    <w:rsid w:val="003E7463"/>
    <w:rsid w:val="003F60BA"/>
    <w:rsid w:val="003F7F09"/>
    <w:rsid w:val="004000A8"/>
    <w:rsid w:val="00405BF8"/>
    <w:rsid w:val="0041314E"/>
    <w:rsid w:val="00416499"/>
    <w:rsid w:val="00423EB9"/>
    <w:rsid w:val="0043324E"/>
    <w:rsid w:val="004402B2"/>
    <w:rsid w:val="00441014"/>
    <w:rsid w:val="00441186"/>
    <w:rsid w:val="00444CB8"/>
    <w:rsid w:val="004659D6"/>
    <w:rsid w:val="0047343F"/>
    <w:rsid w:val="004769A9"/>
    <w:rsid w:val="0048044B"/>
    <w:rsid w:val="0048087C"/>
    <w:rsid w:val="00494D71"/>
    <w:rsid w:val="004B0DD7"/>
    <w:rsid w:val="004B15E7"/>
    <w:rsid w:val="004B1FCD"/>
    <w:rsid w:val="004C349A"/>
    <w:rsid w:val="004D0503"/>
    <w:rsid w:val="004D1511"/>
    <w:rsid w:val="004D43D0"/>
    <w:rsid w:val="004E2EB3"/>
    <w:rsid w:val="004F56E9"/>
    <w:rsid w:val="004F6F3F"/>
    <w:rsid w:val="005031E6"/>
    <w:rsid w:val="00510E3F"/>
    <w:rsid w:val="005117ED"/>
    <w:rsid w:val="005230FD"/>
    <w:rsid w:val="00547F9D"/>
    <w:rsid w:val="0055527B"/>
    <w:rsid w:val="00556EE2"/>
    <w:rsid w:val="005654C6"/>
    <w:rsid w:val="0057279A"/>
    <w:rsid w:val="0057564A"/>
    <w:rsid w:val="00575D60"/>
    <w:rsid w:val="00580D46"/>
    <w:rsid w:val="00590E4E"/>
    <w:rsid w:val="00591D23"/>
    <w:rsid w:val="00596B36"/>
    <w:rsid w:val="005A4422"/>
    <w:rsid w:val="005B1F57"/>
    <w:rsid w:val="005B627A"/>
    <w:rsid w:val="005B6D2A"/>
    <w:rsid w:val="005D2CBD"/>
    <w:rsid w:val="005E41A1"/>
    <w:rsid w:val="005F3932"/>
    <w:rsid w:val="00600223"/>
    <w:rsid w:val="00605633"/>
    <w:rsid w:val="00607104"/>
    <w:rsid w:val="0061300B"/>
    <w:rsid w:val="006241FF"/>
    <w:rsid w:val="006258A5"/>
    <w:rsid w:val="006430ED"/>
    <w:rsid w:val="00644C1F"/>
    <w:rsid w:val="00645B4A"/>
    <w:rsid w:val="00647DCF"/>
    <w:rsid w:val="00670750"/>
    <w:rsid w:val="006723BB"/>
    <w:rsid w:val="00682C1E"/>
    <w:rsid w:val="00690E1D"/>
    <w:rsid w:val="006A0C9A"/>
    <w:rsid w:val="006A10DA"/>
    <w:rsid w:val="006A5A40"/>
    <w:rsid w:val="006B09D7"/>
    <w:rsid w:val="006B4966"/>
    <w:rsid w:val="006B4D5C"/>
    <w:rsid w:val="006C1D05"/>
    <w:rsid w:val="006C2688"/>
    <w:rsid w:val="006C4D8F"/>
    <w:rsid w:val="006C5809"/>
    <w:rsid w:val="006C7587"/>
    <w:rsid w:val="006D0202"/>
    <w:rsid w:val="006F279A"/>
    <w:rsid w:val="006F4AB1"/>
    <w:rsid w:val="007017CD"/>
    <w:rsid w:val="00705C82"/>
    <w:rsid w:val="00710885"/>
    <w:rsid w:val="007140C0"/>
    <w:rsid w:val="00714161"/>
    <w:rsid w:val="007164F3"/>
    <w:rsid w:val="00726B86"/>
    <w:rsid w:val="007316D9"/>
    <w:rsid w:val="00733EBB"/>
    <w:rsid w:val="00743E57"/>
    <w:rsid w:val="0074525F"/>
    <w:rsid w:val="007453FE"/>
    <w:rsid w:val="00753E46"/>
    <w:rsid w:val="00761561"/>
    <w:rsid w:val="00767C46"/>
    <w:rsid w:val="007739FC"/>
    <w:rsid w:val="00776EA6"/>
    <w:rsid w:val="0078304C"/>
    <w:rsid w:val="00784989"/>
    <w:rsid w:val="007A0976"/>
    <w:rsid w:val="007A2A48"/>
    <w:rsid w:val="007A2E2A"/>
    <w:rsid w:val="007A7699"/>
    <w:rsid w:val="007A7B3B"/>
    <w:rsid w:val="007B7DAC"/>
    <w:rsid w:val="007C105E"/>
    <w:rsid w:val="007D43B7"/>
    <w:rsid w:val="007D4812"/>
    <w:rsid w:val="007E11EC"/>
    <w:rsid w:val="007E1F31"/>
    <w:rsid w:val="007E2D6D"/>
    <w:rsid w:val="007E48E3"/>
    <w:rsid w:val="008172BA"/>
    <w:rsid w:val="00820356"/>
    <w:rsid w:val="00824014"/>
    <w:rsid w:val="00831046"/>
    <w:rsid w:val="008314BD"/>
    <w:rsid w:val="00841F33"/>
    <w:rsid w:val="00846598"/>
    <w:rsid w:val="00854A6C"/>
    <w:rsid w:val="0085726D"/>
    <w:rsid w:val="008613D2"/>
    <w:rsid w:val="00863B8A"/>
    <w:rsid w:val="008640AB"/>
    <w:rsid w:val="0087540B"/>
    <w:rsid w:val="0088706A"/>
    <w:rsid w:val="0089000F"/>
    <w:rsid w:val="008971A4"/>
    <w:rsid w:val="008A20AB"/>
    <w:rsid w:val="008A2EEF"/>
    <w:rsid w:val="008A69EB"/>
    <w:rsid w:val="008B0847"/>
    <w:rsid w:val="008B2129"/>
    <w:rsid w:val="008C18D4"/>
    <w:rsid w:val="008C220E"/>
    <w:rsid w:val="008C2B0F"/>
    <w:rsid w:val="008C7DAE"/>
    <w:rsid w:val="008E2B14"/>
    <w:rsid w:val="008E3408"/>
    <w:rsid w:val="008E7EB8"/>
    <w:rsid w:val="008F1B5D"/>
    <w:rsid w:val="00901067"/>
    <w:rsid w:val="009027F3"/>
    <w:rsid w:val="00903820"/>
    <w:rsid w:val="00926139"/>
    <w:rsid w:val="00927D87"/>
    <w:rsid w:val="00931A83"/>
    <w:rsid w:val="00941490"/>
    <w:rsid w:val="009425C8"/>
    <w:rsid w:val="00942B28"/>
    <w:rsid w:val="00947D1E"/>
    <w:rsid w:val="00957DC8"/>
    <w:rsid w:val="00960454"/>
    <w:rsid w:val="00970D57"/>
    <w:rsid w:val="00975923"/>
    <w:rsid w:val="00982C50"/>
    <w:rsid w:val="009847CF"/>
    <w:rsid w:val="00991254"/>
    <w:rsid w:val="00994064"/>
    <w:rsid w:val="00995803"/>
    <w:rsid w:val="00996D8D"/>
    <w:rsid w:val="009A1DD4"/>
    <w:rsid w:val="009A63AF"/>
    <w:rsid w:val="009C225F"/>
    <w:rsid w:val="009D0E2E"/>
    <w:rsid w:val="009D3E23"/>
    <w:rsid w:val="009D43A8"/>
    <w:rsid w:val="009F71EB"/>
    <w:rsid w:val="00A01A4A"/>
    <w:rsid w:val="00A025E6"/>
    <w:rsid w:val="00A20F1A"/>
    <w:rsid w:val="00A315DC"/>
    <w:rsid w:val="00A4266A"/>
    <w:rsid w:val="00A4470E"/>
    <w:rsid w:val="00A4473B"/>
    <w:rsid w:val="00A45C64"/>
    <w:rsid w:val="00A51457"/>
    <w:rsid w:val="00A60023"/>
    <w:rsid w:val="00A60677"/>
    <w:rsid w:val="00A61F18"/>
    <w:rsid w:val="00A65921"/>
    <w:rsid w:val="00A65B58"/>
    <w:rsid w:val="00A67D57"/>
    <w:rsid w:val="00A75CF0"/>
    <w:rsid w:val="00A76DD1"/>
    <w:rsid w:val="00A83309"/>
    <w:rsid w:val="00A8380B"/>
    <w:rsid w:val="00A8385C"/>
    <w:rsid w:val="00AA3D44"/>
    <w:rsid w:val="00AA64DC"/>
    <w:rsid w:val="00AB1A58"/>
    <w:rsid w:val="00AB274D"/>
    <w:rsid w:val="00AC258B"/>
    <w:rsid w:val="00AC36A1"/>
    <w:rsid w:val="00AE3C52"/>
    <w:rsid w:val="00AE57B9"/>
    <w:rsid w:val="00AF01CD"/>
    <w:rsid w:val="00AF04A3"/>
    <w:rsid w:val="00AF1CAC"/>
    <w:rsid w:val="00B07BB3"/>
    <w:rsid w:val="00B11C67"/>
    <w:rsid w:val="00B210DF"/>
    <w:rsid w:val="00B24E2C"/>
    <w:rsid w:val="00B24FD8"/>
    <w:rsid w:val="00B312AD"/>
    <w:rsid w:val="00B3741D"/>
    <w:rsid w:val="00B551C1"/>
    <w:rsid w:val="00B6534F"/>
    <w:rsid w:val="00B8320E"/>
    <w:rsid w:val="00BB1374"/>
    <w:rsid w:val="00BB2C00"/>
    <w:rsid w:val="00BB7AC1"/>
    <w:rsid w:val="00BE60E1"/>
    <w:rsid w:val="00C00DAF"/>
    <w:rsid w:val="00C23352"/>
    <w:rsid w:val="00C26F97"/>
    <w:rsid w:val="00C2711D"/>
    <w:rsid w:val="00C33F05"/>
    <w:rsid w:val="00C365BA"/>
    <w:rsid w:val="00C504DE"/>
    <w:rsid w:val="00C67661"/>
    <w:rsid w:val="00C67CB8"/>
    <w:rsid w:val="00C77C2D"/>
    <w:rsid w:val="00C84806"/>
    <w:rsid w:val="00C93031"/>
    <w:rsid w:val="00CB08AA"/>
    <w:rsid w:val="00CB6B44"/>
    <w:rsid w:val="00CD247D"/>
    <w:rsid w:val="00CD2CD7"/>
    <w:rsid w:val="00CE0456"/>
    <w:rsid w:val="00CE4188"/>
    <w:rsid w:val="00D11A3F"/>
    <w:rsid w:val="00D141D6"/>
    <w:rsid w:val="00D21265"/>
    <w:rsid w:val="00D2580E"/>
    <w:rsid w:val="00D31662"/>
    <w:rsid w:val="00D32B5D"/>
    <w:rsid w:val="00D47B13"/>
    <w:rsid w:val="00D47FDD"/>
    <w:rsid w:val="00D51088"/>
    <w:rsid w:val="00D51D89"/>
    <w:rsid w:val="00D57B42"/>
    <w:rsid w:val="00D65416"/>
    <w:rsid w:val="00D7019F"/>
    <w:rsid w:val="00D751B3"/>
    <w:rsid w:val="00D75FA0"/>
    <w:rsid w:val="00D84B5D"/>
    <w:rsid w:val="00DA5364"/>
    <w:rsid w:val="00DB5DCC"/>
    <w:rsid w:val="00DB63EF"/>
    <w:rsid w:val="00DB6BA0"/>
    <w:rsid w:val="00DB7E1B"/>
    <w:rsid w:val="00DC355A"/>
    <w:rsid w:val="00DC5B2B"/>
    <w:rsid w:val="00DD0449"/>
    <w:rsid w:val="00DD08EF"/>
    <w:rsid w:val="00DE38F6"/>
    <w:rsid w:val="00DE6391"/>
    <w:rsid w:val="00DE6CE8"/>
    <w:rsid w:val="00DF15E5"/>
    <w:rsid w:val="00DF2477"/>
    <w:rsid w:val="00E0443F"/>
    <w:rsid w:val="00E10305"/>
    <w:rsid w:val="00E1247B"/>
    <w:rsid w:val="00E13D57"/>
    <w:rsid w:val="00E141F5"/>
    <w:rsid w:val="00E31E51"/>
    <w:rsid w:val="00E40C01"/>
    <w:rsid w:val="00E45224"/>
    <w:rsid w:val="00E62356"/>
    <w:rsid w:val="00E62ACA"/>
    <w:rsid w:val="00E62B62"/>
    <w:rsid w:val="00E6356E"/>
    <w:rsid w:val="00E63924"/>
    <w:rsid w:val="00E70D9F"/>
    <w:rsid w:val="00E713FF"/>
    <w:rsid w:val="00E772DE"/>
    <w:rsid w:val="00E8017C"/>
    <w:rsid w:val="00E80CBA"/>
    <w:rsid w:val="00E85F9E"/>
    <w:rsid w:val="00E868C0"/>
    <w:rsid w:val="00E96FAA"/>
    <w:rsid w:val="00EA0E84"/>
    <w:rsid w:val="00EA0E8F"/>
    <w:rsid w:val="00EA76A1"/>
    <w:rsid w:val="00EB2DF1"/>
    <w:rsid w:val="00EB2E92"/>
    <w:rsid w:val="00EB537C"/>
    <w:rsid w:val="00EC066D"/>
    <w:rsid w:val="00EC5CC4"/>
    <w:rsid w:val="00EC76F8"/>
    <w:rsid w:val="00EE4E33"/>
    <w:rsid w:val="00F01A06"/>
    <w:rsid w:val="00F071FA"/>
    <w:rsid w:val="00F147C4"/>
    <w:rsid w:val="00F16EB6"/>
    <w:rsid w:val="00F23714"/>
    <w:rsid w:val="00F359F5"/>
    <w:rsid w:val="00F41A64"/>
    <w:rsid w:val="00F525BB"/>
    <w:rsid w:val="00F5337C"/>
    <w:rsid w:val="00F603D5"/>
    <w:rsid w:val="00F621C9"/>
    <w:rsid w:val="00F7415F"/>
    <w:rsid w:val="00F8617A"/>
    <w:rsid w:val="00F90D3A"/>
    <w:rsid w:val="00F926FA"/>
    <w:rsid w:val="00F92F1D"/>
    <w:rsid w:val="00F931B6"/>
    <w:rsid w:val="00FA5C5B"/>
    <w:rsid w:val="00FC01C0"/>
    <w:rsid w:val="00FC64AE"/>
    <w:rsid w:val="00FC6C85"/>
    <w:rsid w:val="00FD32DE"/>
    <w:rsid w:val="00FF28AB"/>
    <w:rsid w:val="00FF4B65"/>
    <w:rsid w:val="00FF6AC3"/>
    <w:rsid w:val="03E992C6"/>
    <w:rsid w:val="0648591D"/>
    <w:rsid w:val="08B752FA"/>
    <w:rsid w:val="0CF68EFA"/>
    <w:rsid w:val="0D9C2F17"/>
    <w:rsid w:val="0DFB729E"/>
    <w:rsid w:val="0ED0EDB1"/>
    <w:rsid w:val="0F27D8C2"/>
    <w:rsid w:val="112CE99A"/>
    <w:rsid w:val="11F0C30E"/>
    <w:rsid w:val="174A89F7"/>
    <w:rsid w:val="1802F372"/>
    <w:rsid w:val="181DA8FB"/>
    <w:rsid w:val="1A172FBE"/>
    <w:rsid w:val="1B3D7C3C"/>
    <w:rsid w:val="243BA5E4"/>
    <w:rsid w:val="280710A9"/>
    <w:rsid w:val="281C02EA"/>
    <w:rsid w:val="291E688B"/>
    <w:rsid w:val="2A54F7DC"/>
    <w:rsid w:val="2C663F8B"/>
    <w:rsid w:val="2DCB2BEA"/>
    <w:rsid w:val="2E08F8FD"/>
    <w:rsid w:val="320F84F8"/>
    <w:rsid w:val="32188778"/>
    <w:rsid w:val="35799D47"/>
    <w:rsid w:val="37BA3392"/>
    <w:rsid w:val="37C81426"/>
    <w:rsid w:val="3F7694ED"/>
    <w:rsid w:val="4044D395"/>
    <w:rsid w:val="49217586"/>
    <w:rsid w:val="4D5D6453"/>
    <w:rsid w:val="525E322C"/>
    <w:rsid w:val="54B9C3AD"/>
    <w:rsid w:val="556670D0"/>
    <w:rsid w:val="559E8E08"/>
    <w:rsid w:val="55FCF258"/>
    <w:rsid w:val="5652842D"/>
    <w:rsid w:val="5881E3F8"/>
    <w:rsid w:val="5B534F92"/>
    <w:rsid w:val="5E173393"/>
    <w:rsid w:val="60E6D34F"/>
    <w:rsid w:val="669181CE"/>
    <w:rsid w:val="67709E04"/>
    <w:rsid w:val="68EFB153"/>
    <w:rsid w:val="6BC11B96"/>
    <w:rsid w:val="71DA672A"/>
    <w:rsid w:val="74209823"/>
    <w:rsid w:val="75CA8716"/>
    <w:rsid w:val="7B76A63D"/>
    <w:rsid w:val="7C293201"/>
    <w:rsid w:val="7FC9F4EE"/>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4F38F"/>
  <w15:chartTrackingRefBased/>
  <w15:docId w15:val="{88A63A0C-CB94-407F-B502-EFCADFDD2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0C0"/>
    <w:rPr>
      <w:rFonts w:ascii="Arial" w:hAnsi="Arial"/>
      <w:sz w:val="24"/>
    </w:rPr>
  </w:style>
  <w:style w:type="paragraph" w:styleId="Heading1">
    <w:name w:val="heading 1"/>
    <w:basedOn w:val="Normal"/>
    <w:next w:val="Normal"/>
    <w:link w:val="Heading1Char"/>
    <w:uiPriority w:val="9"/>
    <w:qFormat/>
    <w:rsid w:val="00743E57"/>
    <w:pPr>
      <w:keepNext/>
      <w:keepLines/>
      <w:spacing w:before="2400" w:after="120"/>
      <w:ind w:right="2835"/>
      <w:outlineLvl w:val="0"/>
    </w:pPr>
    <w:rPr>
      <w:rFonts w:ascii="Times New Roman" w:eastAsiaTheme="majorEastAsia" w:hAnsi="Times New Roman" w:cstheme="majorBidi"/>
      <w:b/>
      <w:color w:val="000000" w:themeColor="text1"/>
      <w:sz w:val="96"/>
      <w:szCs w:val="32"/>
    </w:rPr>
  </w:style>
  <w:style w:type="paragraph" w:styleId="Heading2">
    <w:name w:val="heading 2"/>
    <w:basedOn w:val="Normal"/>
    <w:next w:val="Normal"/>
    <w:link w:val="Heading2Char"/>
    <w:uiPriority w:val="9"/>
    <w:unhideWhenUsed/>
    <w:qFormat/>
    <w:rsid w:val="0085726D"/>
    <w:pPr>
      <w:keepNext/>
      <w:keepLines/>
      <w:spacing w:before="160" w:after="120"/>
      <w:ind w:left="360" w:hanging="360"/>
      <w:outlineLvl w:val="1"/>
    </w:pPr>
    <w:rPr>
      <w:rFonts w:eastAsiaTheme="majorEastAsia" w:cstheme="majorBidi"/>
      <w:b/>
      <w:sz w:val="28"/>
      <w:szCs w:val="26"/>
      <w:lang w:val="en-GB"/>
    </w:rPr>
  </w:style>
  <w:style w:type="paragraph" w:styleId="Heading3">
    <w:name w:val="heading 3"/>
    <w:basedOn w:val="Normal"/>
    <w:next w:val="Normal"/>
    <w:link w:val="Heading3Char"/>
    <w:uiPriority w:val="9"/>
    <w:unhideWhenUsed/>
    <w:qFormat/>
    <w:rsid w:val="002459E9"/>
    <w:pPr>
      <w:keepNext/>
      <w:keepLines/>
      <w:spacing w:before="280" w:after="240"/>
      <w:outlineLvl w:val="2"/>
    </w:pPr>
    <w:rPr>
      <w:rFonts w:eastAsiaTheme="majorEastAsia" w:cstheme="majorBidi"/>
      <w:b/>
      <w:i/>
      <w:color w:val="000000" w:themeColor="text1"/>
      <w:szCs w:val="24"/>
    </w:rPr>
  </w:style>
  <w:style w:type="paragraph" w:styleId="Heading4">
    <w:name w:val="heading 4"/>
    <w:basedOn w:val="Normal"/>
    <w:next w:val="Normal"/>
    <w:link w:val="Heading4Char"/>
    <w:uiPriority w:val="9"/>
    <w:semiHidden/>
    <w:unhideWhenUsed/>
    <w:qFormat/>
    <w:rsid w:val="002459E9"/>
    <w:pPr>
      <w:keepNext/>
      <w:keepLines/>
      <w:spacing w:before="160" w:after="120"/>
      <w:outlineLvl w:val="3"/>
    </w:pPr>
    <w:rPr>
      <w:rFonts w:eastAsiaTheme="majorEastAsia"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3E57"/>
    <w:rPr>
      <w:rFonts w:ascii="Times New Roman" w:eastAsiaTheme="majorEastAsia" w:hAnsi="Times New Roman" w:cstheme="majorBidi"/>
      <w:b/>
      <w:color w:val="000000" w:themeColor="text1"/>
      <w:sz w:val="96"/>
      <w:szCs w:val="32"/>
    </w:rPr>
  </w:style>
  <w:style w:type="character" w:customStyle="1" w:styleId="Heading2Char">
    <w:name w:val="Heading 2 Char"/>
    <w:basedOn w:val="DefaultParagraphFont"/>
    <w:link w:val="Heading2"/>
    <w:uiPriority w:val="9"/>
    <w:rsid w:val="0085726D"/>
    <w:rPr>
      <w:rFonts w:ascii="Arial" w:eastAsiaTheme="majorEastAsia" w:hAnsi="Arial" w:cstheme="majorBidi"/>
      <w:b/>
      <w:sz w:val="28"/>
      <w:szCs w:val="26"/>
      <w:lang w:val="en-GB"/>
    </w:rPr>
  </w:style>
  <w:style w:type="paragraph" w:styleId="Header">
    <w:name w:val="header"/>
    <w:basedOn w:val="Normal"/>
    <w:link w:val="HeaderChar"/>
    <w:uiPriority w:val="99"/>
    <w:unhideWhenUsed/>
    <w:rsid w:val="007140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0C0"/>
    <w:rPr>
      <w:rFonts w:ascii="Arial" w:hAnsi="Arial"/>
      <w:sz w:val="24"/>
    </w:rPr>
  </w:style>
  <w:style w:type="paragraph" w:styleId="Footer">
    <w:name w:val="footer"/>
    <w:basedOn w:val="Normal"/>
    <w:link w:val="FooterChar"/>
    <w:uiPriority w:val="99"/>
    <w:unhideWhenUsed/>
    <w:rsid w:val="007140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0C0"/>
    <w:rPr>
      <w:rFonts w:ascii="Arial" w:hAnsi="Arial"/>
      <w:sz w:val="24"/>
    </w:rPr>
  </w:style>
  <w:style w:type="character" w:styleId="Hyperlink">
    <w:name w:val="Hyperlink"/>
    <w:basedOn w:val="DefaultParagraphFont"/>
    <w:uiPriority w:val="99"/>
    <w:unhideWhenUsed/>
    <w:rsid w:val="007140C0"/>
    <w:rPr>
      <w:color w:val="0057BF" w:themeColor="hyperlink"/>
      <w:u w:val="single"/>
    </w:rPr>
  </w:style>
  <w:style w:type="character" w:styleId="UnresolvedMention">
    <w:name w:val="Unresolved Mention"/>
    <w:basedOn w:val="DefaultParagraphFont"/>
    <w:uiPriority w:val="99"/>
    <w:semiHidden/>
    <w:unhideWhenUsed/>
    <w:rsid w:val="007140C0"/>
    <w:rPr>
      <w:color w:val="605E5C"/>
      <w:shd w:val="clear" w:color="auto" w:fill="E1DFDD"/>
    </w:rPr>
  </w:style>
  <w:style w:type="character" w:styleId="Strong">
    <w:name w:val="Strong"/>
    <w:basedOn w:val="DefaultParagraphFont"/>
    <w:qFormat/>
    <w:rsid w:val="002459E9"/>
    <w:rPr>
      <w:rFonts w:ascii="Arial" w:hAnsi="Arial"/>
      <w:b/>
      <w:bCs/>
    </w:rPr>
  </w:style>
  <w:style w:type="table" w:styleId="TableGrid">
    <w:name w:val="Table Grid"/>
    <w:basedOn w:val="TableNormal"/>
    <w:uiPriority w:val="39"/>
    <w:rsid w:val="00714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3134"/>
    <w:pPr>
      <w:spacing w:before="240" w:after="240"/>
      <w:ind w:left="720"/>
    </w:pPr>
  </w:style>
  <w:style w:type="character" w:customStyle="1" w:styleId="Heading3Char">
    <w:name w:val="Heading 3 Char"/>
    <w:basedOn w:val="DefaultParagraphFont"/>
    <w:link w:val="Heading3"/>
    <w:uiPriority w:val="9"/>
    <w:rsid w:val="002459E9"/>
    <w:rPr>
      <w:rFonts w:ascii="Arial" w:eastAsiaTheme="majorEastAsia" w:hAnsi="Arial" w:cstheme="majorBidi"/>
      <w:b/>
      <w:i/>
      <w:color w:val="000000" w:themeColor="text1"/>
      <w:sz w:val="24"/>
      <w:szCs w:val="24"/>
    </w:rPr>
  </w:style>
  <w:style w:type="table" w:styleId="GridTable1Light">
    <w:name w:val="Grid Table 1 Light"/>
    <w:basedOn w:val="TableNormal"/>
    <w:uiPriority w:val="46"/>
    <w:rsid w:val="00D2126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
    <w:name w:val="Grid Table 2"/>
    <w:basedOn w:val="TableNormal"/>
    <w:uiPriority w:val="47"/>
    <w:rsid w:val="001D04E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4">
    <w:name w:val="Grid Table 2 Accent 4"/>
    <w:basedOn w:val="TableNormal"/>
    <w:uiPriority w:val="47"/>
    <w:rsid w:val="001D04E7"/>
    <w:pPr>
      <w:spacing w:after="0" w:line="240" w:lineRule="auto"/>
    </w:pPr>
    <w:tblPr>
      <w:tblStyleRowBandSize w:val="1"/>
      <w:tblStyleColBandSize w:val="1"/>
      <w:tblBorders>
        <w:top w:val="single" w:sz="2" w:space="0" w:color="9553D9" w:themeColor="accent4" w:themeTint="99"/>
        <w:bottom w:val="single" w:sz="2" w:space="0" w:color="9553D9" w:themeColor="accent4" w:themeTint="99"/>
        <w:insideH w:val="single" w:sz="2" w:space="0" w:color="9553D9" w:themeColor="accent4" w:themeTint="99"/>
        <w:insideV w:val="single" w:sz="2" w:space="0" w:color="9553D9" w:themeColor="accent4" w:themeTint="99"/>
      </w:tblBorders>
    </w:tblPr>
    <w:tblStylePr w:type="firstRow">
      <w:rPr>
        <w:b/>
        <w:bCs/>
      </w:rPr>
      <w:tblPr/>
      <w:tcPr>
        <w:tcBorders>
          <w:top w:val="nil"/>
          <w:bottom w:val="single" w:sz="12" w:space="0" w:color="9553D9" w:themeColor="accent4" w:themeTint="99"/>
          <w:insideH w:val="nil"/>
          <w:insideV w:val="nil"/>
        </w:tcBorders>
        <w:shd w:val="clear" w:color="auto" w:fill="FFFFFF" w:themeFill="background1"/>
      </w:tcPr>
    </w:tblStylePr>
    <w:tblStylePr w:type="lastRow">
      <w:rPr>
        <w:b/>
        <w:bCs/>
      </w:rPr>
      <w:tblPr/>
      <w:tcPr>
        <w:tcBorders>
          <w:top w:val="double" w:sz="2" w:space="0" w:color="9553D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C5F2" w:themeFill="accent4" w:themeFillTint="33"/>
      </w:tcPr>
    </w:tblStylePr>
    <w:tblStylePr w:type="band1Horz">
      <w:tblPr/>
      <w:tcPr>
        <w:shd w:val="clear" w:color="auto" w:fill="DBC5F2" w:themeFill="accent4" w:themeFillTint="33"/>
      </w:tcPr>
    </w:tblStylePr>
  </w:style>
  <w:style w:type="table" w:styleId="PlainTable1">
    <w:name w:val="Plain Table 1"/>
    <w:basedOn w:val="TableNormal"/>
    <w:uiPriority w:val="41"/>
    <w:rsid w:val="001D04E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IntenseQuote">
    <w:name w:val="Intense Quote"/>
    <w:aliases w:val="Block Quote"/>
    <w:basedOn w:val="Normal"/>
    <w:next w:val="Normal"/>
    <w:link w:val="IntenseQuoteChar"/>
    <w:uiPriority w:val="30"/>
    <w:qFormat/>
    <w:rsid w:val="0048087C"/>
    <w:pPr>
      <w:shd w:val="clear" w:color="auto" w:fill="FFE381" w:themeFill="background2" w:themeFillTint="66"/>
      <w:spacing w:before="360" w:after="360"/>
      <w:ind w:left="864" w:right="864"/>
    </w:pPr>
    <w:rPr>
      <w:i/>
      <w:iCs/>
    </w:rPr>
  </w:style>
  <w:style w:type="character" w:customStyle="1" w:styleId="IntenseQuoteChar">
    <w:name w:val="Intense Quote Char"/>
    <w:aliases w:val="Block Quote Char"/>
    <w:basedOn w:val="DefaultParagraphFont"/>
    <w:link w:val="IntenseQuote"/>
    <w:uiPriority w:val="30"/>
    <w:rsid w:val="0048087C"/>
    <w:rPr>
      <w:rFonts w:ascii="Arial" w:hAnsi="Arial"/>
      <w:i/>
      <w:iCs/>
      <w:sz w:val="24"/>
      <w:shd w:val="clear" w:color="auto" w:fill="FFE381" w:themeFill="background2" w:themeFillTint="66"/>
    </w:rPr>
  </w:style>
  <w:style w:type="paragraph" w:styleId="FootnoteText">
    <w:name w:val="footnote text"/>
    <w:basedOn w:val="Normal"/>
    <w:link w:val="FootnoteTextChar"/>
    <w:uiPriority w:val="99"/>
    <w:semiHidden/>
    <w:unhideWhenUsed/>
    <w:rsid w:val="00BB13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1374"/>
    <w:rPr>
      <w:rFonts w:ascii="Arial" w:hAnsi="Arial"/>
      <w:sz w:val="20"/>
      <w:szCs w:val="20"/>
    </w:rPr>
  </w:style>
  <w:style w:type="character" w:styleId="FootnoteReference">
    <w:name w:val="footnote reference"/>
    <w:basedOn w:val="DefaultParagraphFont"/>
    <w:uiPriority w:val="99"/>
    <w:semiHidden/>
    <w:unhideWhenUsed/>
    <w:rsid w:val="00BB1374"/>
    <w:rPr>
      <w:vertAlign w:val="superscript"/>
    </w:rPr>
  </w:style>
  <w:style w:type="paragraph" w:styleId="Quote">
    <w:name w:val="Quote"/>
    <w:basedOn w:val="Normal"/>
    <w:next w:val="Normal"/>
    <w:link w:val="QuoteChar"/>
    <w:uiPriority w:val="29"/>
    <w:qFormat/>
    <w:rsid w:val="00C67CB8"/>
    <w:pPr>
      <w:pBdr>
        <w:top w:val="single" w:sz="12" w:space="1" w:color="C59A00" w:themeColor="background2"/>
        <w:bottom w:val="single" w:sz="12" w:space="1" w:color="C59A00" w:themeColor="background2"/>
      </w:pBdr>
      <w:spacing w:before="240" w:after="240" w:line="360" w:lineRule="auto"/>
      <w:ind w:left="862" w:right="862"/>
      <w:jc w:val="center"/>
    </w:pPr>
    <w:rPr>
      <w:i/>
      <w:iCs/>
      <w:color w:val="262626" w:themeColor="text1" w:themeTint="D9"/>
    </w:rPr>
  </w:style>
  <w:style w:type="character" w:customStyle="1" w:styleId="QuoteChar">
    <w:name w:val="Quote Char"/>
    <w:basedOn w:val="DefaultParagraphFont"/>
    <w:link w:val="Quote"/>
    <w:uiPriority w:val="29"/>
    <w:rsid w:val="00C67CB8"/>
    <w:rPr>
      <w:rFonts w:ascii="Arial" w:hAnsi="Arial"/>
      <w:i/>
      <w:iCs/>
      <w:color w:val="262626" w:themeColor="text1" w:themeTint="D9"/>
      <w:sz w:val="24"/>
    </w:rPr>
  </w:style>
  <w:style w:type="character" w:styleId="FollowedHyperlink">
    <w:name w:val="FollowedHyperlink"/>
    <w:basedOn w:val="DefaultParagraphFont"/>
    <w:uiPriority w:val="99"/>
    <w:semiHidden/>
    <w:unhideWhenUsed/>
    <w:rsid w:val="00761561"/>
    <w:rPr>
      <w:color w:val="007838" w:themeColor="followedHyperlink"/>
      <w:u w:val="single"/>
    </w:rPr>
  </w:style>
  <w:style w:type="character" w:customStyle="1" w:styleId="cf01">
    <w:name w:val="cf01"/>
    <w:basedOn w:val="DefaultParagraphFont"/>
    <w:rsid w:val="00784989"/>
    <w:rPr>
      <w:rFonts w:ascii="Segoe UI" w:hAnsi="Segoe UI" w:cs="Segoe UI" w:hint="default"/>
      <w:sz w:val="18"/>
      <w:szCs w:val="18"/>
    </w:rPr>
  </w:style>
  <w:style w:type="paragraph" w:styleId="BodyTextIndent">
    <w:name w:val="Body Text Indent"/>
    <w:basedOn w:val="Normal"/>
    <w:link w:val="BodyTextIndentChar"/>
    <w:unhideWhenUsed/>
    <w:rsid w:val="00007BDD"/>
    <w:pPr>
      <w:spacing w:after="0" w:line="360" w:lineRule="auto"/>
      <w:ind w:left="720"/>
    </w:pPr>
    <w:rPr>
      <w:rFonts w:ascii="Frutiger 55 Roman" w:eastAsia="Times New Roman" w:hAnsi="Frutiger 55 Roman" w:cs="Times New Roman"/>
      <w:kern w:val="0"/>
      <w:sz w:val="18"/>
      <w:szCs w:val="24"/>
      <w:lang w:val="en-GB"/>
      <w14:ligatures w14:val="none"/>
    </w:rPr>
  </w:style>
  <w:style w:type="character" w:customStyle="1" w:styleId="BodyTextIndentChar">
    <w:name w:val="Body Text Indent Char"/>
    <w:basedOn w:val="DefaultParagraphFont"/>
    <w:link w:val="BodyTextIndent"/>
    <w:rsid w:val="00007BDD"/>
    <w:rPr>
      <w:rFonts w:ascii="Frutiger 55 Roman" w:eastAsia="Times New Roman" w:hAnsi="Frutiger 55 Roman" w:cs="Times New Roman"/>
      <w:kern w:val="0"/>
      <w:sz w:val="18"/>
      <w:szCs w:val="24"/>
      <w:lang w:val="en-GB"/>
      <w14:ligatures w14:val="none"/>
    </w:rPr>
  </w:style>
  <w:style w:type="paragraph" w:styleId="NoSpacing">
    <w:name w:val="No Spacing"/>
    <w:uiPriority w:val="1"/>
    <w:qFormat/>
    <w:rsid w:val="00252CB2"/>
    <w:pPr>
      <w:spacing w:before="120" w:after="120" w:line="240" w:lineRule="auto"/>
    </w:pPr>
    <w:rPr>
      <w:rFonts w:ascii="Arial" w:eastAsia="Times New Roman" w:hAnsi="Arial" w:cs="Times New Roman"/>
      <w:kern w:val="0"/>
      <w:sz w:val="24"/>
      <w:szCs w:val="24"/>
      <w:lang w:val="en-US"/>
      <w14:ligatures w14:val="none"/>
    </w:rPr>
  </w:style>
  <w:style w:type="paragraph" w:styleId="Subtitle">
    <w:name w:val="Subtitle"/>
    <w:basedOn w:val="Normal"/>
    <w:next w:val="Normal"/>
    <w:link w:val="SubtitleChar"/>
    <w:uiPriority w:val="11"/>
    <w:qFormat/>
    <w:rsid w:val="00D2580E"/>
    <w:pPr>
      <w:numPr>
        <w:ilvl w:val="1"/>
      </w:numPr>
      <w:ind w:right="2835"/>
    </w:pPr>
    <w:rPr>
      <w:rFonts w:eastAsiaTheme="minorEastAsia"/>
      <w:color w:val="000000" w:themeColor="text1"/>
      <w:spacing w:val="15"/>
      <w:sz w:val="40"/>
    </w:rPr>
  </w:style>
  <w:style w:type="character" w:customStyle="1" w:styleId="SubtitleChar">
    <w:name w:val="Subtitle Char"/>
    <w:basedOn w:val="DefaultParagraphFont"/>
    <w:link w:val="Subtitle"/>
    <w:uiPriority w:val="11"/>
    <w:rsid w:val="00D2580E"/>
    <w:rPr>
      <w:rFonts w:ascii="Arial" w:eastAsiaTheme="minorEastAsia" w:hAnsi="Arial"/>
      <w:color w:val="000000" w:themeColor="text1"/>
      <w:spacing w:val="15"/>
      <w:sz w:val="40"/>
    </w:rPr>
  </w:style>
  <w:style w:type="paragraph" w:customStyle="1" w:styleId="WeActivateSignoff">
    <w:name w:val="We Activate Sign off"/>
    <w:basedOn w:val="Normal"/>
    <w:link w:val="WeActivateSignoffChar"/>
    <w:qFormat/>
    <w:rsid w:val="002748C9"/>
    <w:pPr>
      <w:pBdr>
        <w:bottom w:val="single" w:sz="4" w:space="1" w:color="C59A00" w:themeColor="background2"/>
      </w:pBdr>
      <w:spacing w:before="3000" w:after="240" w:line="360" w:lineRule="auto"/>
      <w:ind w:right="6804"/>
    </w:pPr>
  </w:style>
  <w:style w:type="character" w:customStyle="1" w:styleId="WeActivateSignoffChar">
    <w:name w:val="We Activate Sign off Char"/>
    <w:basedOn w:val="DefaultParagraphFont"/>
    <w:link w:val="WeActivateSignoff"/>
    <w:rsid w:val="002748C9"/>
    <w:rPr>
      <w:rFonts w:ascii="Arial" w:hAnsi="Arial"/>
      <w:sz w:val="24"/>
    </w:rPr>
  </w:style>
  <w:style w:type="paragraph" w:styleId="TOC1">
    <w:name w:val="toc 1"/>
    <w:basedOn w:val="Normal"/>
    <w:next w:val="Normal"/>
    <w:autoRedefine/>
    <w:uiPriority w:val="39"/>
    <w:unhideWhenUsed/>
    <w:rsid w:val="006A5A40"/>
    <w:pPr>
      <w:spacing w:after="100"/>
    </w:pPr>
  </w:style>
  <w:style w:type="paragraph" w:styleId="TOC2">
    <w:name w:val="toc 2"/>
    <w:basedOn w:val="Normal"/>
    <w:next w:val="Normal"/>
    <w:autoRedefine/>
    <w:uiPriority w:val="39"/>
    <w:unhideWhenUsed/>
    <w:rsid w:val="006A5A40"/>
    <w:pPr>
      <w:spacing w:after="100"/>
      <w:ind w:left="240"/>
    </w:pPr>
  </w:style>
  <w:style w:type="character" w:styleId="IntenseEmphasis">
    <w:name w:val="Intense Emphasis"/>
    <w:basedOn w:val="DefaultParagraphFont"/>
    <w:uiPriority w:val="21"/>
    <w:qFormat/>
    <w:rsid w:val="00AA3D44"/>
    <w:rPr>
      <w:rFonts w:ascii="Arial" w:hAnsi="Arial"/>
      <w:i/>
      <w:iCs/>
      <w:color w:val="000000" w:themeColor="text1"/>
      <w:bdr w:val="single" w:sz="12" w:space="0" w:color="FFE381" w:themeColor="background2" w:themeTint="66"/>
      <w:shd w:val="clear" w:color="auto" w:fill="FFE381" w:themeFill="background2" w:themeFillTint="66"/>
    </w:rPr>
  </w:style>
  <w:style w:type="character" w:customStyle="1" w:styleId="Heading4Char">
    <w:name w:val="Heading 4 Char"/>
    <w:basedOn w:val="DefaultParagraphFont"/>
    <w:link w:val="Heading4"/>
    <w:uiPriority w:val="9"/>
    <w:semiHidden/>
    <w:rsid w:val="002459E9"/>
    <w:rPr>
      <w:rFonts w:ascii="Arial" w:eastAsiaTheme="majorEastAsia" w:hAnsi="Arial" w:cstheme="majorBidi"/>
      <w:i/>
      <w:iCs/>
      <w:color w:val="000000" w:themeColor="text1"/>
      <w:sz w:val="24"/>
    </w:rPr>
  </w:style>
  <w:style w:type="character" w:styleId="SubtleEmphasis">
    <w:name w:val="Subtle Emphasis"/>
    <w:basedOn w:val="DefaultParagraphFont"/>
    <w:uiPriority w:val="19"/>
    <w:qFormat/>
    <w:rsid w:val="002459E9"/>
    <w:rPr>
      <w:rFonts w:ascii="Arial" w:hAnsi="Arial"/>
      <w:i/>
      <w:iCs/>
      <w:color w:val="404040" w:themeColor="text1" w:themeTint="BF"/>
    </w:rPr>
  </w:style>
  <w:style w:type="character" w:styleId="Emphasis">
    <w:name w:val="Emphasis"/>
    <w:basedOn w:val="DefaultParagraphFont"/>
    <w:uiPriority w:val="20"/>
    <w:qFormat/>
    <w:rsid w:val="002459E9"/>
    <w:rPr>
      <w:rFonts w:ascii="Arial" w:hAnsi="Arial"/>
      <w:b/>
      <w:i/>
      <w:iCs/>
    </w:rPr>
  </w:style>
  <w:style w:type="character" w:styleId="SubtleReference">
    <w:name w:val="Subtle Reference"/>
    <w:basedOn w:val="DefaultParagraphFont"/>
    <w:uiPriority w:val="31"/>
    <w:qFormat/>
    <w:rsid w:val="002459E9"/>
    <w:rPr>
      <w:rFonts w:ascii="Arial" w:hAnsi="Arial"/>
      <w:i/>
      <w:smallCaps/>
      <w:color w:val="404040" w:themeColor="text1" w:themeTint="BF"/>
    </w:rPr>
  </w:style>
  <w:style w:type="character" w:styleId="IntenseReference">
    <w:name w:val="Intense Reference"/>
    <w:basedOn w:val="DefaultParagraphFont"/>
    <w:uiPriority w:val="32"/>
    <w:qFormat/>
    <w:rsid w:val="002459E9"/>
    <w:rPr>
      <w:rFonts w:ascii="Arial" w:hAnsi="Arial"/>
      <w:b/>
      <w:bCs/>
      <w:smallCaps/>
      <w:color w:val="0057BF" w:themeColor="accent1"/>
      <w:spacing w:val="5"/>
    </w:rPr>
  </w:style>
  <w:style w:type="character" w:styleId="BookTitle">
    <w:name w:val="Book Title"/>
    <w:basedOn w:val="DefaultParagraphFont"/>
    <w:uiPriority w:val="33"/>
    <w:qFormat/>
    <w:rsid w:val="002459E9"/>
    <w:rPr>
      <w:rFonts w:ascii="Arial" w:hAnsi="Arial"/>
      <w:b/>
      <w:bCs/>
      <w:i/>
      <w:iCs/>
      <w:spacing w:val="5"/>
    </w:rPr>
  </w:style>
  <w:style w:type="paragraph" w:styleId="Caption">
    <w:name w:val="caption"/>
    <w:basedOn w:val="Normal"/>
    <w:next w:val="Normal"/>
    <w:uiPriority w:val="35"/>
    <w:unhideWhenUsed/>
    <w:qFormat/>
    <w:rsid w:val="00125564"/>
    <w:pPr>
      <w:spacing w:after="200" w:line="240" w:lineRule="auto"/>
    </w:pPr>
    <w:rPr>
      <w:i/>
      <w:iCs/>
      <w:color w:val="3C3C3B" w:themeColor="text2"/>
      <w:sz w:val="20"/>
      <w:szCs w:val="18"/>
    </w:rPr>
  </w:style>
  <w:style w:type="paragraph" w:styleId="TOC3">
    <w:name w:val="toc 3"/>
    <w:basedOn w:val="Normal"/>
    <w:next w:val="Normal"/>
    <w:autoRedefine/>
    <w:uiPriority w:val="39"/>
    <w:unhideWhenUsed/>
    <w:rsid w:val="001D6179"/>
    <w:pPr>
      <w:spacing w:after="100"/>
      <w:ind w:left="480"/>
    </w:pPr>
  </w:style>
  <w:style w:type="character" w:styleId="CommentReference">
    <w:name w:val="annotation reference"/>
    <w:basedOn w:val="DefaultParagraphFont"/>
    <w:uiPriority w:val="99"/>
    <w:semiHidden/>
    <w:unhideWhenUsed/>
    <w:rsid w:val="003F7F09"/>
    <w:rPr>
      <w:sz w:val="16"/>
      <w:szCs w:val="16"/>
    </w:rPr>
  </w:style>
  <w:style w:type="paragraph" w:styleId="CommentText">
    <w:name w:val="annotation text"/>
    <w:basedOn w:val="Normal"/>
    <w:link w:val="CommentTextChar1"/>
    <w:uiPriority w:val="99"/>
    <w:unhideWhenUsed/>
    <w:rsid w:val="003F7F09"/>
    <w:pPr>
      <w:spacing w:line="240" w:lineRule="auto"/>
    </w:pPr>
    <w:rPr>
      <w:rFonts w:asciiTheme="minorHAnsi" w:hAnsiTheme="minorHAnsi"/>
      <w:sz w:val="20"/>
      <w:szCs w:val="20"/>
      <w:lang w:val="en-GB"/>
    </w:rPr>
  </w:style>
  <w:style w:type="character" w:customStyle="1" w:styleId="CommentTextChar">
    <w:name w:val="Comment Text Char"/>
    <w:basedOn w:val="DefaultParagraphFont"/>
    <w:uiPriority w:val="99"/>
    <w:semiHidden/>
    <w:rsid w:val="003F7F09"/>
    <w:rPr>
      <w:rFonts w:ascii="Arial" w:hAnsi="Arial"/>
      <w:sz w:val="20"/>
      <w:szCs w:val="20"/>
    </w:rPr>
  </w:style>
  <w:style w:type="character" w:customStyle="1" w:styleId="CommentTextChar1">
    <w:name w:val="Comment Text Char1"/>
    <w:basedOn w:val="DefaultParagraphFont"/>
    <w:link w:val="CommentText"/>
    <w:uiPriority w:val="99"/>
    <w:rsid w:val="003F7F09"/>
    <w:rPr>
      <w:sz w:val="20"/>
      <w:szCs w:val="20"/>
      <w:lang w:val="en-GB"/>
    </w:rPr>
  </w:style>
  <w:style w:type="table" w:customStyle="1" w:styleId="GridTable4-Accent31">
    <w:name w:val="Grid Table 4 - Accent 31"/>
    <w:basedOn w:val="TableNormal"/>
    <w:next w:val="GridTable4-Accent3"/>
    <w:uiPriority w:val="49"/>
    <w:rsid w:val="003F7F09"/>
    <w:pPr>
      <w:spacing w:after="0" w:line="240" w:lineRule="auto"/>
    </w:pPr>
    <w:rPr>
      <w:kern w:val="0"/>
      <w:lang w:val="en-G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3">
    <w:name w:val="Grid Table 4 Accent 3"/>
    <w:basedOn w:val="TableNormal"/>
    <w:uiPriority w:val="49"/>
    <w:rsid w:val="003F7F09"/>
    <w:pPr>
      <w:spacing w:after="0" w:line="240" w:lineRule="auto"/>
    </w:pPr>
    <w:tblPr>
      <w:tblStyleRowBandSize w:val="1"/>
      <w:tblStyleColBandSize w:val="1"/>
      <w:tblBorders>
        <w:top w:val="single" w:sz="4" w:space="0" w:color="15FF82" w:themeColor="accent3" w:themeTint="99"/>
        <w:left w:val="single" w:sz="4" w:space="0" w:color="15FF82" w:themeColor="accent3" w:themeTint="99"/>
        <w:bottom w:val="single" w:sz="4" w:space="0" w:color="15FF82" w:themeColor="accent3" w:themeTint="99"/>
        <w:right w:val="single" w:sz="4" w:space="0" w:color="15FF82" w:themeColor="accent3" w:themeTint="99"/>
        <w:insideH w:val="single" w:sz="4" w:space="0" w:color="15FF82" w:themeColor="accent3" w:themeTint="99"/>
        <w:insideV w:val="single" w:sz="4" w:space="0" w:color="15FF82" w:themeColor="accent3" w:themeTint="99"/>
      </w:tblBorders>
    </w:tblPr>
    <w:tblStylePr w:type="firstRow">
      <w:rPr>
        <w:b/>
        <w:bCs/>
        <w:color w:val="FFFFFF" w:themeColor="background1"/>
      </w:rPr>
      <w:tblPr/>
      <w:tcPr>
        <w:tcBorders>
          <w:top w:val="single" w:sz="4" w:space="0" w:color="007838" w:themeColor="accent3"/>
          <w:left w:val="single" w:sz="4" w:space="0" w:color="007838" w:themeColor="accent3"/>
          <w:bottom w:val="single" w:sz="4" w:space="0" w:color="007838" w:themeColor="accent3"/>
          <w:right w:val="single" w:sz="4" w:space="0" w:color="007838" w:themeColor="accent3"/>
          <w:insideH w:val="nil"/>
          <w:insideV w:val="nil"/>
        </w:tcBorders>
        <w:shd w:val="clear" w:color="auto" w:fill="007838" w:themeFill="accent3"/>
      </w:tcPr>
    </w:tblStylePr>
    <w:tblStylePr w:type="lastRow">
      <w:rPr>
        <w:b/>
        <w:bCs/>
      </w:rPr>
      <w:tblPr/>
      <w:tcPr>
        <w:tcBorders>
          <w:top w:val="double" w:sz="4" w:space="0" w:color="007838" w:themeColor="accent3"/>
        </w:tcBorders>
      </w:tcPr>
    </w:tblStylePr>
    <w:tblStylePr w:type="firstCol">
      <w:rPr>
        <w:b/>
        <w:bCs/>
      </w:rPr>
    </w:tblStylePr>
    <w:tblStylePr w:type="lastCol">
      <w:rPr>
        <w:b/>
        <w:bCs/>
      </w:rPr>
    </w:tblStylePr>
    <w:tblStylePr w:type="band1Vert">
      <w:tblPr/>
      <w:tcPr>
        <w:shd w:val="clear" w:color="auto" w:fill="B1FFD5" w:themeFill="accent3" w:themeFillTint="33"/>
      </w:tcPr>
    </w:tblStylePr>
    <w:tblStylePr w:type="band1Horz">
      <w:tblPr/>
      <w:tcPr>
        <w:shd w:val="clear" w:color="auto" w:fill="B1FFD5" w:themeFill="accent3" w:themeFillTint="33"/>
      </w:tcPr>
    </w:tblStylePr>
  </w:style>
  <w:style w:type="paragraph" w:styleId="Revision">
    <w:name w:val="Revision"/>
    <w:hidden/>
    <w:uiPriority w:val="99"/>
    <w:semiHidden/>
    <w:rsid w:val="003A6181"/>
    <w:pPr>
      <w:spacing w:after="0" w:line="240" w:lineRule="auto"/>
    </w:pPr>
    <w:rPr>
      <w:rFonts w:ascii="Arial" w:hAnsi="Arial"/>
      <w:sz w:val="24"/>
    </w:rPr>
  </w:style>
  <w:style w:type="paragraph" w:styleId="CommentSubject">
    <w:name w:val="annotation subject"/>
    <w:basedOn w:val="CommentText"/>
    <w:next w:val="CommentText"/>
    <w:link w:val="CommentSubjectChar"/>
    <w:uiPriority w:val="99"/>
    <w:semiHidden/>
    <w:unhideWhenUsed/>
    <w:rsid w:val="00034404"/>
    <w:rPr>
      <w:rFonts w:ascii="Arial" w:hAnsi="Arial"/>
      <w:b/>
      <w:bCs/>
      <w:lang w:val="en-CA"/>
    </w:rPr>
  </w:style>
  <w:style w:type="character" w:customStyle="1" w:styleId="CommentSubjectChar">
    <w:name w:val="Comment Subject Char"/>
    <w:basedOn w:val="CommentTextChar1"/>
    <w:link w:val="CommentSubject"/>
    <w:uiPriority w:val="99"/>
    <w:semiHidden/>
    <w:rsid w:val="00034404"/>
    <w:rPr>
      <w:rFonts w:ascii="Arial" w:hAnsi="Arial"/>
      <w:b/>
      <w:bCs/>
      <w:sz w:val="20"/>
      <w:szCs w:val="20"/>
      <w:lang w:val="en-GB"/>
    </w:rPr>
  </w:style>
  <w:style w:type="character" w:styleId="Mention">
    <w:name w:val="Mention"/>
    <w:basedOn w:val="DefaultParagraphFont"/>
    <w:uiPriority w:val="99"/>
    <w:unhideWhenUsed/>
    <w:rsid w:val="001576A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708698">
      <w:bodyDiv w:val="1"/>
      <w:marLeft w:val="0"/>
      <w:marRight w:val="0"/>
      <w:marTop w:val="0"/>
      <w:marBottom w:val="0"/>
      <w:divBdr>
        <w:top w:val="none" w:sz="0" w:space="0" w:color="auto"/>
        <w:left w:val="none" w:sz="0" w:space="0" w:color="auto"/>
        <w:bottom w:val="none" w:sz="0" w:space="0" w:color="auto"/>
        <w:right w:val="none" w:sz="0" w:space="0" w:color="auto"/>
      </w:divBdr>
    </w:div>
    <w:div w:id="1247110870">
      <w:bodyDiv w:val="1"/>
      <w:marLeft w:val="0"/>
      <w:marRight w:val="0"/>
      <w:marTop w:val="0"/>
      <w:marBottom w:val="0"/>
      <w:divBdr>
        <w:top w:val="none" w:sz="0" w:space="0" w:color="auto"/>
        <w:left w:val="none" w:sz="0" w:space="0" w:color="auto"/>
        <w:bottom w:val="none" w:sz="0" w:space="0" w:color="auto"/>
        <w:right w:val="none" w:sz="0" w:space="0" w:color="auto"/>
      </w:divBdr>
    </w:div>
    <w:div w:id="1437408712">
      <w:bodyDiv w:val="1"/>
      <w:marLeft w:val="0"/>
      <w:marRight w:val="0"/>
      <w:marTop w:val="0"/>
      <w:marBottom w:val="0"/>
      <w:divBdr>
        <w:top w:val="none" w:sz="0" w:space="0" w:color="auto"/>
        <w:left w:val="none" w:sz="0" w:space="0" w:color="auto"/>
        <w:bottom w:val="none" w:sz="0" w:space="0" w:color="auto"/>
        <w:right w:val="none" w:sz="0" w:space="0" w:color="auto"/>
      </w:divBdr>
    </w:div>
    <w:div w:id="1629891370">
      <w:bodyDiv w:val="1"/>
      <w:marLeft w:val="0"/>
      <w:marRight w:val="0"/>
      <w:marTop w:val="0"/>
      <w:marBottom w:val="0"/>
      <w:divBdr>
        <w:top w:val="none" w:sz="0" w:space="0" w:color="auto"/>
        <w:left w:val="none" w:sz="0" w:space="0" w:color="auto"/>
        <w:bottom w:val="none" w:sz="0" w:space="0" w:color="auto"/>
        <w:right w:val="none" w:sz="0" w:space="0" w:color="auto"/>
      </w:divBdr>
    </w:div>
    <w:div w:id="174505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rbontargets.uk/unipage/university-of-birmingham" TargetMode="External"/><Relationship Id="rId18" Type="http://schemas.openxmlformats.org/officeDocument/2006/relationships/hyperlink" Target="https://www.birmingham.ac.uk/research/climate/index.aspx" TargetMode="External"/><Relationship Id="rId26"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hyperlink" Target="https://view.officeapps.live.com/op/view.aspx?src=https%3A%2F%2Fwww.birmingham.ac.uk%2Fdocuments%2Funiversity%2Fbiodiversity-plan-oct-2024.docx&amp;wdOrigin=BROWSELINK" TargetMode="External"/><Relationship Id="rId7" Type="http://schemas.openxmlformats.org/officeDocument/2006/relationships/settings" Target="settings.xml"/><Relationship Id="rId12" Type="http://schemas.openxmlformats.org/officeDocument/2006/relationships/hyperlink" Target="https://university-of-birmingham.foleon.com/bham2030/strategic-framework/sustainability/" TargetMode="External"/><Relationship Id="rId17" Type="http://schemas.openxmlformats.org/officeDocument/2006/relationships/hyperlink" Target="https://www.eauc.org.uk/eauc-led_science-based_target_guidance_and_veri" TargetMode="External"/><Relationship Id="rId25"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hyperlink" Target="https://www.gov.uk/government/publications/net-zero-strategy" TargetMode="External"/><Relationship Id="rId20" Type="http://schemas.openxmlformats.org/officeDocument/2006/relationships/hyperlink" Target="https://www.birmingham.ac.uk/documents/university/biodiversity-plan-oct-24.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diagramLayout" Target="diagrams/layout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ustainability@contacts.bham.ac.uk" TargetMode="External"/><Relationship Id="rId23" Type="http://schemas.openxmlformats.org/officeDocument/2006/relationships/diagramData" Target="diagrams/data1.xm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hesa.ac.uk/data-and-analysis/estates/environmental"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auc.org.uk/scef" TargetMode="External"/><Relationship Id="rId22" Type="http://schemas.openxmlformats.org/officeDocument/2006/relationships/hyperlink" Target="https://www.eauc.org.uk/carbon_coalition" TargetMode="External"/><Relationship Id="rId27" Type="http://schemas.microsoft.com/office/2007/relationships/diagramDrawing" Target="diagrams/drawing1.xm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4B3FBCD-3071-419C-8B91-1A39A1122F91}" type="doc">
      <dgm:prSet loTypeId="urn:microsoft.com/office/officeart/2005/8/layout/hierarchy1" loCatId="hierarchy" qsTypeId="urn:microsoft.com/office/officeart/2005/8/quickstyle/simple1" qsCatId="simple" csTypeId="urn:microsoft.com/office/officeart/2005/8/colors/accent0_1" csCatId="mainScheme" phldr="1"/>
      <dgm:spPr/>
      <dgm:t>
        <a:bodyPr/>
        <a:lstStyle/>
        <a:p>
          <a:endParaRPr lang="en-US"/>
        </a:p>
      </dgm:t>
    </dgm:pt>
    <dgm:pt modelId="{4BC2AAB7-B417-49A6-850C-CDF9A4B5B194}">
      <dgm:prSet phldrT="[Text]" custT="1"/>
      <dgm:spPr>
        <a:xfrm>
          <a:off x="2758977" y="1269259"/>
          <a:ext cx="728882" cy="462840"/>
        </a:xfrm>
        <a:prstGeom prst="roundRect">
          <a:avLst>
            <a:gd name="adj" fmla="val 10000"/>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t>
        <a:bodyPr/>
        <a:lstStyle/>
        <a:p>
          <a:pPr>
            <a:buNone/>
          </a:pPr>
          <a:r>
            <a:rPr lang="en-US" sz="700">
              <a:solidFill>
                <a:sysClr val="windowText" lastClr="000000">
                  <a:hueOff val="0"/>
                  <a:satOff val="0"/>
                  <a:lumOff val="0"/>
                  <a:alphaOff val="0"/>
                </a:sysClr>
              </a:solidFill>
              <a:latin typeface="Calibri" panose="020F0502020204030204"/>
              <a:ea typeface="+mn-ea"/>
              <a:cs typeface="+mn-cs"/>
            </a:rPr>
            <a:t>Sustainability Oversight Board</a:t>
          </a:r>
        </a:p>
      </dgm:t>
    </dgm:pt>
    <dgm:pt modelId="{98CB40D5-7232-4148-A78C-19985A8231AE}" type="parTrans" cxnId="{8683F199-E6FB-418E-B5C2-75EDE847066F}">
      <dgm:prSet/>
      <dgm:spPr>
        <a:xfrm>
          <a:off x="2996711" y="980337"/>
          <a:ext cx="91440" cy="211983"/>
        </a:xfrm>
        <a:custGeom>
          <a:avLst/>
          <a:gdLst/>
          <a:ahLst/>
          <a:cxnLst/>
          <a:rect l="0" t="0" r="0" b="0"/>
          <a:pathLst>
            <a:path>
              <a:moveTo>
                <a:pt x="45720" y="0"/>
              </a:moveTo>
              <a:lnTo>
                <a:pt x="45720" y="211983"/>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n-US"/>
        </a:p>
      </dgm:t>
    </dgm:pt>
    <dgm:pt modelId="{05BC4F03-B490-47BE-8045-A073650E18F3}" type="sibTrans" cxnId="{8683F199-E6FB-418E-B5C2-75EDE847066F}">
      <dgm:prSet/>
      <dgm:spPr/>
      <dgm:t>
        <a:bodyPr/>
        <a:lstStyle/>
        <a:p>
          <a:endParaRPr lang="en-US"/>
        </a:p>
      </dgm:t>
    </dgm:pt>
    <dgm:pt modelId="{8D784D93-1424-4519-8FB5-396766D4CE44}">
      <dgm:prSet phldrT="[Text]" custT="1"/>
      <dgm:spPr>
        <a:xfrm>
          <a:off x="977263" y="2618907"/>
          <a:ext cx="728882" cy="462840"/>
        </a:xfrm>
        <a:prstGeom prst="roundRect">
          <a:avLst>
            <a:gd name="adj" fmla="val 10000"/>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t>
        <a:bodyPr/>
        <a:lstStyle/>
        <a:p>
          <a:pPr>
            <a:buNone/>
          </a:pPr>
          <a:r>
            <a:rPr lang="en-US" sz="700">
              <a:solidFill>
                <a:sysClr val="windowText" lastClr="000000">
                  <a:hueOff val="0"/>
                  <a:satOff val="0"/>
                  <a:lumOff val="0"/>
                  <a:alphaOff val="0"/>
                </a:sysClr>
              </a:solidFill>
              <a:latin typeface="Calibri" panose="020F0502020204030204"/>
              <a:ea typeface="+mn-ea"/>
              <a:cs typeface="+mn-cs"/>
            </a:rPr>
            <a:t>Biodiversity Action Group</a:t>
          </a:r>
        </a:p>
      </dgm:t>
    </dgm:pt>
    <dgm:pt modelId="{5E38ECA1-FF31-4388-B33F-1B16BD23BCC4}" type="parTrans" cxnId="{BC05D114-5D39-4474-B017-C90AF8D73DC2}">
      <dgm:prSet/>
      <dgm:spPr>
        <a:xfrm>
          <a:off x="1260717" y="2329986"/>
          <a:ext cx="1781713" cy="211983"/>
        </a:xfrm>
        <a:custGeom>
          <a:avLst/>
          <a:gdLst/>
          <a:ahLst/>
          <a:cxnLst/>
          <a:rect l="0" t="0" r="0" b="0"/>
          <a:pathLst>
            <a:path>
              <a:moveTo>
                <a:pt x="1781713" y="0"/>
              </a:moveTo>
              <a:lnTo>
                <a:pt x="1781713" y="144460"/>
              </a:lnTo>
              <a:lnTo>
                <a:pt x="0" y="144460"/>
              </a:lnTo>
              <a:lnTo>
                <a:pt x="0" y="211983"/>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a:p>
      </dgm:t>
    </dgm:pt>
    <dgm:pt modelId="{4055589B-8A8E-4D24-9922-0F331A2C4101}" type="sibTrans" cxnId="{BC05D114-5D39-4474-B017-C90AF8D73DC2}">
      <dgm:prSet/>
      <dgm:spPr/>
      <dgm:t>
        <a:bodyPr/>
        <a:lstStyle/>
        <a:p>
          <a:endParaRPr lang="en-US"/>
        </a:p>
      </dgm:t>
    </dgm:pt>
    <dgm:pt modelId="{530A5729-F6F8-4BD4-AABC-E499477075A8}">
      <dgm:prSet phldrT="[Text]" custT="1"/>
      <dgm:spPr>
        <a:xfrm>
          <a:off x="1868120" y="2618907"/>
          <a:ext cx="728882" cy="462840"/>
        </a:xfrm>
        <a:prstGeom prst="roundRect">
          <a:avLst>
            <a:gd name="adj" fmla="val 10000"/>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t>
        <a:bodyPr/>
        <a:lstStyle/>
        <a:p>
          <a:pPr>
            <a:buNone/>
          </a:pPr>
          <a:r>
            <a:rPr lang="en-US" sz="700">
              <a:solidFill>
                <a:sysClr val="windowText" lastClr="000000">
                  <a:hueOff val="0"/>
                  <a:satOff val="0"/>
                  <a:lumOff val="0"/>
                  <a:alphaOff val="0"/>
                </a:sysClr>
              </a:solidFill>
              <a:latin typeface="Calibri" panose="020F0502020204030204"/>
              <a:ea typeface="+mn-ea"/>
              <a:cs typeface="+mn-cs"/>
            </a:rPr>
            <a:t>Engagement Action Group</a:t>
          </a:r>
        </a:p>
      </dgm:t>
    </dgm:pt>
    <dgm:pt modelId="{B032472B-E4B9-42E1-BC3E-6E6E43A87190}" type="parTrans" cxnId="{B61968BA-DE27-44C3-95E8-6529C1CD605A}">
      <dgm:prSet/>
      <dgm:spPr>
        <a:xfrm>
          <a:off x="2151574" y="2329986"/>
          <a:ext cx="890856" cy="211983"/>
        </a:xfrm>
        <a:custGeom>
          <a:avLst/>
          <a:gdLst/>
          <a:ahLst/>
          <a:cxnLst/>
          <a:rect l="0" t="0" r="0" b="0"/>
          <a:pathLst>
            <a:path>
              <a:moveTo>
                <a:pt x="890856" y="0"/>
              </a:moveTo>
              <a:lnTo>
                <a:pt x="890856" y="144460"/>
              </a:lnTo>
              <a:lnTo>
                <a:pt x="0" y="144460"/>
              </a:lnTo>
              <a:lnTo>
                <a:pt x="0" y="211983"/>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a:p>
      </dgm:t>
    </dgm:pt>
    <dgm:pt modelId="{B152086A-1926-48C5-BB20-652C2030B2F6}" type="sibTrans" cxnId="{B61968BA-DE27-44C3-95E8-6529C1CD605A}">
      <dgm:prSet/>
      <dgm:spPr/>
      <dgm:t>
        <a:bodyPr/>
        <a:lstStyle/>
        <a:p>
          <a:endParaRPr lang="en-US"/>
        </a:p>
      </dgm:t>
    </dgm:pt>
    <dgm:pt modelId="{F27ADFD2-A923-4753-A0F8-2DBAEF987B3A}">
      <dgm:prSet phldrT="[Text]" custT="1"/>
      <dgm:spPr>
        <a:xfrm>
          <a:off x="2758977" y="1944083"/>
          <a:ext cx="728882" cy="462840"/>
        </a:xfrm>
        <a:prstGeom prst="roundRect">
          <a:avLst>
            <a:gd name="adj" fmla="val 10000"/>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t>
        <a:bodyPr/>
        <a:lstStyle/>
        <a:p>
          <a:pPr>
            <a:buNone/>
          </a:pPr>
          <a:r>
            <a:rPr lang="en-US" sz="700">
              <a:solidFill>
                <a:sysClr val="windowText" lastClr="000000">
                  <a:hueOff val="0"/>
                  <a:satOff val="0"/>
                  <a:lumOff val="0"/>
                  <a:alphaOff val="0"/>
                </a:sysClr>
              </a:solidFill>
              <a:latin typeface="Calibri" panose="020F0502020204030204"/>
              <a:ea typeface="+mn-ea"/>
              <a:cs typeface="+mn-cs"/>
            </a:rPr>
            <a:t>Sustainability Steering Group</a:t>
          </a:r>
        </a:p>
      </dgm:t>
    </dgm:pt>
    <dgm:pt modelId="{3EADE538-D4CE-4763-890B-969B9836839F}" type="parTrans" cxnId="{0A4DCF75-1B80-408E-A881-AAE4ABD26B27}">
      <dgm:prSet/>
      <dgm:spPr>
        <a:xfrm>
          <a:off x="2996711" y="1655162"/>
          <a:ext cx="91440" cy="211983"/>
        </a:xfrm>
        <a:custGeom>
          <a:avLst/>
          <a:gdLst/>
          <a:ahLst/>
          <a:cxnLst/>
          <a:rect l="0" t="0" r="0" b="0"/>
          <a:pathLst>
            <a:path>
              <a:moveTo>
                <a:pt x="45720" y="0"/>
              </a:moveTo>
              <a:lnTo>
                <a:pt x="45720" y="211983"/>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a:p>
      </dgm:t>
    </dgm:pt>
    <dgm:pt modelId="{CB0360DF-A360-42A8-AE11-EFC06BBF0A5E}" type="sibTrans" cxnId="{0A4DCF75-1B80-408E-A881-AAE4ABD26B27}">
      <dgm:prSet/>
      <dgm:spPr/>
      <dgm:t>
        <a:bodyPr/>
        <a:lstStyle/>
        <a:p>
          <a:endParaRPr lang="en-US"/>
        </a:p>
      </dgm:t>
    </dgm:pt>
    <dgm:pt modelId="{8984B1C8-D5C8-45FF-ADD5-CF23BE876597}">
      <dgm:prSet phldrT="[Text]" custT="1"/>
      <dgm:spPr>
        <a:xfrm>
          <a:off x="86406" y="2618907"/>
          <a:ext cx="728882" cy="462840"/>
        </a:xfrm>
        <a:prstGeom prst="roundRect">
          <a:avLst>
            <a:gd name="adj" fmla="val 10000"/>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t>
        <a:bodyPr/>
        <a:lstStyle/>
        <a:p>
          <a:pPr>
            <a:buNone/>
          </a:pPr>
          <a:r>
            <a:rPr lang="en-US" sz="700">
              <a:solidFill>
                <a:sysClr val="windowText" lastClr="000000">
                  <a:hueOff val="0"/>
                  <a:satOff val="0"/>
                  <a:lumOff val="0"/>
                  <a:alphaOff val="0"/>
                </a:sysClr>
              </a:solidFill>
              <a:latin typeface="Calibri" panose="020F0502020204030204"/>
              <a:ea typeface="+mn-ea"/>
              <a:cs typeface="+mn-cs"/>
            </a:rPr>
            <a:t>Net Zero Carbon Action Group </a:t>
          </a:r>
        </a:p>
      </dgm:t>
    </dgm:pt>
    <dgm:pt modelId="{A97C875A-BFA8-4EFA-BFB7-045F7A4BFB3B}" type="parTrans" cxnId="{5EC2CFF9-9434-44CF-9736-9B0C8C9892DC}">
      <dgm:prSet/>
      <dgm:spPr>
        <a:xfrm>
          <a:off x="369860" y="2329986"/>
          <a:ext cx="2672570" cy="211983"/>
        </a:xfrm>
        <a:custGeom>
          <a:avLst/>
          <a:gdLst/>
          <a:ahLst/>
          <a:cxnLst/>
          <a:rect l="0" t="0" r="0" b="0"/>
          <a:pathLst>
            <a:path>
              <a:moveTo>
                <a:pt x="2672570" y="0"/>
              </a:moveTo>
              <a:lnTo>
                <a:pt x="2672570" y="144460"/>
              </a:lnTo>
              <a:lnTo>
                <a:pt x="0" y="144460"/>
              </a:lnTo>
              <a:lnTo>
                <a:pt x="0" y="211983"/>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a:p>
      </dgm:t>
    </dgm:pt>
    <dgm:pt modelId="{DC94BCDA-7400-495E-BA6D-38A19792A767}" type="sibTrans" cxnId="{5EC2CFF9-9434-44CF-9736-9B0C8C9892DC}">
      <dgm:prSet/>
      <dgm:spPr/>
      <dgm:t>
        <a:bodyPr/>
        <a:lstStyle/>
        <a:p>
          <a:endParaRPr lang="en-US"/>
        </a:p>
      </dgm:t>
    </dgm:pt>
    <dgm:pt modelId="{81958329-E061-4634-9B74-45EBB3DB0608}">
      <dgm:prSet custT="1"/>
      <dgm:spPr>
        <a:xfrm>
          <a:off x="2758977" y="2618907"/>
          <a:ext cx="728882" cy="462840"/>
        </a:xfrm>
        <a:prstGeom prst="roundRect">
          <a:avLst>
            <a:gd name="adj" fmla="val 10000"/>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t>
        <a:bodyPr/>
        <a:lstStyle/>
        <a:p>
          <a:pPr>
            <a:buNone/>
          </a:pPr>
          <a:r>
            <a:rPr lang="en-US" sz="700">
              <a:solidFill>
                <a:sysClr val="windowText" lastClr="000000">
                  <a:hueOff val="0"/>
                  <a:satOff val="0"/>
                  <a:lumOff val="0"/>
                  <a:alphaOff val="0"/>
                </a:sysClr>
              </a:solidFill>
              <a:latin typeface="Calibri" panose="020F0502020204030204"/>
              <a:ea typeface="+mn-ea"/>
              <a:cs typeface="+mn-cs"/>
            </a:rPr>
            <a:t>Data &amp; Benchmarking Action Group</a:t>
          </a:r>
        </a:p>
      </dgm:t>
    </dgm:pt>
    <dgm:pt modelId="{5EA9435D-1FAF-4607-A2EE-A3FB5C6B8F45}" type="parTrans" cxnId="{4BCC0B3B-972D-4B47-B57B-4C04F01F1F9F}">
      <dgm:prSet/>
      <dgm:spPr>
        <a:xfrm>
          <a:off x="2996711" y="2329986"/>
          <a:ext cx="91440" cy="211983"/>
        </a:xfrm>
        <a:custGeom>
          <a:avLst/>
          <a:gdLst/>
          <a:ahLst/>
          <a:cxnLst/>
          <a:rect l="0" t="0" r="0" b="0"/>
          <a:pathLst>
            <a:path>
              <a:moveTo>
                <a:pt x="45720" y="0"/>
              </a:moveTo>
              <a:lnTo>
                <a:pt x="45720" y="211983"/>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a:p>
      </dgm:t>
    </dgm:pt>
    <dgm:pt modelId="{6C54E10B-E034-4A1A-ACA4-16E3DBBA77FD}" type="sibTrans" cxnId="{4BCC0B3B-972D-4B47-B57B-4C04F01F1F9F}">
      <dgm:prSet/>
      <dgm:spPr/>
      <dgm:t>
        <a:bodyPr/>
        <a:lstStyle/>
        <a:p>
          <a:endParaRPr lang="en-US"/>
        </a:p>
      </dgm:t>
    </dgm:pt>
    <dgm:pt modelId="{AF913875-8733-4F7B-AB24-ED3FFF92F852}">
      <dgm:prSet custT="1"/>
      <dgm:spPr>
        <a:xfrm>
          <a:off x="3649833" y="2618907"/>
          <a:ext cx="728882" cy="462840"/>
        </a:xfrm>
        <a:prstGeom prst="roundRect">
          <a:avLst>
            <a:gd name="adj" fmla="val 10000"/>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t>
        <a:bodyPr/>
        <a:lstStyle/>
        <a:p>
          <a:pPr>
            <a:buNone/>
          </a:pPr>
          <a:r>
            <a:rPr lang="en-US" sz="700">
              <a:solidFill>
                <a:sysClr val="windowText" lastClr="000000">
                  <a:hueOff val="0"/>
                  <a:satOff val="0"/>
                  <a:lumOff val="0"/>
                  <a:alphaOff val="0"/>
                </a:sysClr>
              </a:solidFill>
              <a:latin typeface="Calibri" panose="020F0502020204030204"/>
              <a:ea typeface="+mn-ea"/>
              <a:cs typeface="+mn-cs"/>
            </a:rPr>
            <a:t>Communications  Action Group </a:t>
          </a:r>
        </a:p>
      </dgm:t>
    </dgm:pt>
    <dgm:pt modelId="{CA3AE6CC-C861-44F7-9B37-62DAA6CA75C9}" type="parTrans" cxnId="{019519FE-4B0D-47BD-A5A8-1E4EB4B06000}">
      <dgm:prSet/>
      <dgm:spPr>
        <a:xfrm>
          <a:off x="3042431" y="2329986"/>
          <a:ext cx="890856" cy="211983"/>
        </a:xfrm>
        <a:custGeom>
          <a:avLst/>
          <a:gdLst/>
          <a:ahLst/>
          <a:cxnLst/>
          <a:rect l="0" t="0" r="0" b="0"/>
          <a:pathLst>
            <a:path>
              <a:moveTo>
                <a:pt x="0" y="0"/>
              </a:moveTo>
              <a:lnTo>
                <a:pt x="0" y="144460"/>
              </a:lnTo>
              <a:lnTo>
                <a:pt x="890856" y="144460"/>
              </a:lnTo>
              <a:lnTo>
                <a:pt x="890856" y="211983"/>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a:p>
      </dgm:t>
    </dgm:pt>
    <dgm:pt modelId="{4761F536-B088-4E8C-BE3E-E567423D1167}" type="sibTrans" cxnId="{019519FE-4B0D-47BD-A5A8-1E4EB4B06000}">
      <dgm:prSet/>
      <dgm:spPr/>
      <dgm:t>
        <a:bodyPr/>
        <a:lstStyle/>
        <a:p>
          <a:endParaRPr lang="en-US"/>
        </a:p>
      </dgm:t>
    </dgm:pt>
    <dgm:pt modelId="{483AD780-2CC1-4745-A6F4-B0F49A994096}">
      <dgm:prSet custT="1"/>
      <dgm:spPr>
        <a:xfrm>
          <a:off x="4540690" y="2618907"/>
          <a:ext cx="728882" cy="462840"/>
        </a:xfrm>
        <a:prstGeom prst="roundRect">
          <a:avLst>
            <a:gd name="adj" fmla="val 10000"/>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t>
        <a:bodyPr/>
        <a:lstStyle/>
        <a:p>
          <a:pPr>
            <a:buNone/>
          </a:pPr>
          <a:r>
            <a:rPr lang="en-US" sz="700">
              <a:solidFill>
                <a:sysClr val="windowText" lastClr="000000">
                  <a:hueOff val="0"/>
                  <a:satOff val="0"/>
                  <a:lumOff val="0"/>
                  <a:alphaOff val="0"/>
                </a:sysClr>
              </a:solidFill>
              <a:latin typeface="Calibri" panose="020F0502020204030204"/>
              <a:ea typeface="+mn-ea"/>
              <a:cs typeface="+mn-cs"/>
            </a:rPr>
            <a:t>Waste Action Group </a:t>
          </a:r>
        </a:p>
      </dgm:t>
    </dgm:pt>
    <dgm:pt modelId="{9855BFC2-C8E9-40D6-A11B-65FBEF94443E}" type="parTrans" cxnId="{9275798F-B287-4A43-BFFD-D8330ADED866}">
      <dgm:prSet/>
      <dgm:spPr>
        <a:xfrm>
          <a:off x="3042431" y="2329986"/>
          <a:ext cx="1781713" cy="211983"/>
        </a:xfrm>
        <a:custGeom>
          <a:avLst/>
          <a:gdLst/>
          <a:ahLst/>
          <a:cxnLst/>
          <a:rect l="0" t="0" r="0" b="0"/>
          <a:pathLst>
            <a:path>
              <a:moveTo>
                <a:pt x="0" y="0"/>
              </a:moveTo>
              <a:lnTo>
                <a:pt x="0" y="144460"/>
              </a:lnTo>
              <a:lnTo>
                <a:pt x="1781713" y="144460"/>
              </a:lnTo>
              <a:lnTo>
                <a:pt x="1781713" y="211983"/>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a:p>
      </dgm:t>
    </dgm:pt>
    <dgm:pt modelId="{A2A5F2B4-AA9C-41BB-A03B-A33DBFCED390}" type="sibTrans" cxnId="{9275798F-B287-4A43-BFFD-D8330ADED866}">
      <dgm:prSet/>
      <dgm:spPr/>
      <dgm:t>
        <a:bodyPr/>
        <a:lstStyle/>
        <a:p>
          <a:endParaRPr lang="en-US"/>
        </a:p>
      </dgm:t>
    </dgm:pt>
    <dgm:pt modelId="{66805A62-1562-4414-8C18-4B14823371CC}">
      <dgm:prSet custT="1"/>
      <dgm:spPr>
        <a:xfrm>
          <a:off x="5431547" y="2618907"/>
          <a:ext cx="728882" cy="462840"/>
        </a:xfrm>
        <a:prstGeom prst="roundRect">
          <a:avLst>
            <a:gd name="adj" fmla="val 10000"/>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t>
        <a:bodyPr/>
        <a:lstStyle/>
        <a:p>
          <a:pPr>
            <a:buNone/>
          </a:pPr>
          <a:r>
            <a:rPr lang="en-GB" sz="700">
              <a:solidFill>
                <a:sysClr val="windowText" lastClr="000000">
                  <a:hueOff val="0"/>
                  <a:satOff val="0"/>
                  <a:lumOff val="0"/>
                  <a:alphaOff val="0"/>
                </a:sysClr>
              </a:solidFill>
              <a:latin typeface="Calibri" panose="020F0502020204030204"/>
              <a:ea typeface="+mn-ea"/>
              <a:cs typeface="+mn-cs"/>
            </a:rPr>
            <a:t>College Sustainability Leads Group</a:t>
          </a:r>
        </a:p>
      </dgm:t>
    </dgm:pt>
    <dgm:pt modelId="{6AC11F4D-3F35-4552-8470-E634710799FF}" type="parTrans" cxnId="{F573E939-4DF3-47A4-B554-835E8A3E2638}">
      <dgm:prSet/>
      <dgm:spPr>
        <a:xfrm>
          <a:off x="3042431" y="2329986"/>
          <a:ext cx="2672570" cy="211983"/>
        </a:xfrm>
        <a:custGeom>
          <a:avLst/>
          <a:gdLst/>
          <a:ahLst/>
          <a:cxnLst/>
          <a:rect l="0" t="0" r="0" b="0"/>
          <a:pathLst>
            <a:path>
              <a:moveTo>
                <a:pt x="0" y="0"/>
              </a:moveTo>
              <a:lnTo>
                <a:pt x="0" y="144460"/>
              </a:lnTo>
              <a:lnTo>
                <a:pt x="2672570" y="144460"/>
              </a:lnTo>
              <a:lnTo>
                <a:pt x="2672570" y="211983"/>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GB"/>
        </a:p>
      </dgm:t>
    </dgm:pt>
    <dgm:pt modelId="{940D9EB4-529E-4BE7-94BD-22CF554CF47C}" type="sibTrans" cxnId="{F573E939-4DF3-47A4-B554-835E8A3E2638}">
      <dgm:prSet/>
      <dgm:spPr/>
      <dgm:t>
        <a:bodyPr/>
        <a:lstStyle/>
        <a:p>
          <a:endParaRPr lang="en-GB"/>
        </a:p>
      </dgm:t>
    </dgm:pt>
    <dgm:pt modelId="{89482C3E-3F94-41AD-A9B6-D48D9FB93691}">
      <dgm:prSet custT="1"/>
      <dgm:spPr>
        <a:xfrm>
          <a:off x="2703534" y="474989"/>
          <a:ext cx="839767" cy="582285"/>
        </a:xfrm>
        <a:prstGeom prst="roundRect">
          <a:avLst>
            <a:gd name="adj" fmla="val 10000"/>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t>
        <a:bodyPr/>
        <a:lstStyle/>
        <a:p>
          <a:pPr>
            <a:buNone/>
          </a:pPr>
          <a:r>
            <a:rPr lang="en-GB" sz="700">
              <a:solidFill>
                <a:sysClr val="windowText" lastClr="000000">
                  <a:hueOff val="0"/>
                  <a:satOff val="0"/>
                  <a:lumOff val="0"/>
                  <a:alphaOff val="0"/>
                </a:sysClr>
              </a:solidFill>
              <a:latin typeface="Calibri" panose="020F0502020204030204"/>
              <a:ea typeface="+mn-ea"/>
              <a:cs typeface="+mn-cs"/>
            </a:rPr>
            <a:t>University Executive Board</a:t>
          </a:r>
        </a:p>
      </dgm:t>
    </dgm:pt>
    <dgm:pt modelId="{7610255D-3289-49AE-A5E6-23931694AF28}" type="parTrans" cxnId="{2721DACF-B126-49A7-9731-B60DE58AA007}">
      <dgm:prSet/>
      <dgm:spPr/>
      <dgm:t>
        <a:bodyPr/>
        <a:lstStyle/>
        <a:p>
          <a:endParaRPr lang="en-GB"/>
        </a:p>
      </dgm:t>
    </dgm:pt>
    <dgm:pt modelId="{B253E4D5-83E2-432B-8D66-5E21ADD165FE}" type="sibTrans" cxnId="{2721DACF-B126-49A7-9731-B60DE58AA007}">
      <dgm:prSet/>
      <dgm:spPr/>
      <dgm:t>
        <a:bodyPr/>
        <a:lstStyle/>
        <a:p>
          <a:endParaRPr lang="en-GB"/>
        </a:p>
      </dgm:t>
    </dgm:pt>
    <dgm:pt modelId="{CC941EB6-BB3D-4DE1-B401-285E83D484BE}" type="pres">
      <dgm:prSet presAssocID="{54B3FBCD-3071-419C-8B91-1A39A1122F91}" presName="hierChild1" presStyleCnt="0">
        <dgm:presLayoutVars>
          <dgm:chPref val="1"/>
          <dgm:dir/>
          <dgm:animOne val="branch"/>
          <dgm:animLvl val="lvl"/>
          <dgm:resizeHandles/>
        </dgm:presLayoutVars>
      </dgm:prSet>
      <dgm:spPr/>
    </dgm:pt>
    <dgm:pt modelId="{95183088-F056-4B4C-AD93-A32792E30974}" type="pres">
      <dgm:prSet presAssocID="{89482C3E-3F94-41AD-A9B6-D48D9FB93691}" presName="hierRoot1" presStyleCnt="0"/>
      <dgm:spPr/>
    </dgm:pt>
    <dgm:pt modelId="{2A882495-0FD9-434E-8083-A23F51A44915}" type="pres">
      <dgm:prSet presAssocID="{89482C3E-3F94-41AD-A9B6-D48D9FB93691}" presName="composite" presStyleCnt="0"/>
      <dgm:spPr/>
    </dgm:pt>
    <dgm:pt modelId="{6F923739-54FE-4B20-BB42-ECD17219980A}" type="pres">
      <dgm:prSet presAssocID="{89482C3E-3F94-41AD-A9B6-D48D9FB93691}" presName="background" presStyleLbl="node0" presStyleIdx="0" presStyleCnt="1"/>
      <dgm:spPr>
        <a:xfrm>
          <a:off x="2622547" y="398051"/>
          <a:ext cx="839767" cy="582285"/>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pt>
    <dgm:pt modelId="{302DF0AD-E45F-49C9-B175-EC42B9CB8E32}" type="pres">
      <dgm:prSet presAssocID="{89482C3E-3F94-41AD-A9B6-D48D9FB93691}" presName="text" presStyleLbl="fgAcc0" presStyleIdx="0" presStyleCnt="1" custScaleX="115213" custScaleY="125807" custLinFactNeighborX="9733" custLinFactNeighborY="15327">
        <dgm:presLayoutVars>
          <dgm:chPref val="3"/>
        </dgm:presLayoutVars>
      </dgm:prSet>
      <dgm:spPr/>
    </dgm:pt>
    <dgm:pt modelId="{2FB822E8-2DA4-4BC8-AC73-48EADBD04C38}" type="pres">
      <dgm:prSet presAssocID="{89482C3E-3F94-41AD-A9B6-D48D9FB93691}" presName="hierChild2" presStyleCnt="0"/>
      <dgm:spPr/>
    </dgm:pt>
    <dgm:pt modelId="{A4A6D86E-7477-4259-B515-DF56CCD3A134}" type="pres">
      <dgm:prSet presAssocID="{98CB40D5-7232-4148-A78C-19985A8231AE}" presName="Name10" presStyleLbl="parChTrans1D2" presStyleIdx="0" presStyleCnt="1"/>
      <dgm:spPr/>
    </dgm:pt>
    <dgm:pt modelId="{CBBC8900-1903-48B9-9738-5A39F4D1502E}" type="pres">
      <dgm:prSet presAssocID="{4BC2AAB7-B417-49A6-850C-CDF9A4B5B194}" presName="hierRoot2" presStyleCnt="0"/>
      <dgm:spPr/>
    </dgm:pt>
    <dgm:pt modelId="{D04D3B0F-71E8-4B06-A1A2-DD5F568A7B88}" type="pres">
      <dgm:prSet presAssocID="{4BC2AAB7-B417-49A6-850C-CDF9A4B5B194}" presName="composite2" presStyleCnt="0"/>
      <dgm:spPr/>
    </dgm:pt>
    <dgm:pt modelId="{52A1A034-E984-4FD6-B9D1-4DFA402F8EE7}" type="pres">
      <dgm:prSet presAssocID="{4BC2AAB7-B417-49A6-850C-CDF9A4B5B194}" presName="background2" presStyleLbl="node2" presStyleIdx="0" presStyleCnt="1"/>
      <dgm:spPr>
        <a:xfrm>
          <a:off x="2677990" y="1192321"/>
          <a:ext cx="728882" cy="462840"/>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pt>
    <dgm:pt modelId="{1355F897-BBD7-4B93-8CBC-C47EB6D69D39}" type="pres">
      <dgm:prSet presAssocID="{4BC2AAB7-B417-49A6-850C-CDF9A4B5B194}" presName="text2" presStyleLbl="fgAcc2" presStyleIdx="0" presStyleCnt="1">
        <dgm:presLayoutVars>
          <dgm:chPref val="3"/>
        </dgm:presLayoutVars>
      </dgm:prSet>
      <dgm:spPr/>
    </dgm:pt>
    <dgm:pt modelId="{DA564BF5-47C7-431E-8F73-F792C994392E}" type="pres">
      <dgm:prSet presAssocID="{4BC2AAB7-B417-49A6-850C-CDF9A4B5B194}" presName="hierChild3" presStyleCnt="0"/>
      <dgm:spPr/>
    </dgm:pt>
    <dgm:pt modelId="{D8ACAC33-7045-4B72-A029-FDD4D875A265}" type="pres">
      <dgm:prSet presAssocID="{3EADE538-D4CE-4763-890B-969B9836839F}" presName="Name17" presStyleLbl="parChTrans1D3" presStyleIdx="0" presStyleCnt="1"/>
      <dgm:spPr/>
    </dgm:pt>
    <dgm:pt modelId="{E6ECBD33-BC08-4BDD-8FE7-D3D953E49471}" type="pres">
      <dgm:prSet presAssocID="{F27ADFD2-A923-4753-A0F8-2DBAEF987B3A}" presName="hierRoot3" presStyleCnt="0"/>
      <dgm:spPr/>
    </dgm:pt>
    <dgm:pt modelId="{CE9379F0-CB7C-4A62-9D46-EEF5A8930272}" type="pres">
      <dgm:prSet presAssocID="{F27ADFD2-A923-4753-A0F8-2DBAEF987B3A}" presName="composite3" presStyleCnt="0"/>
      <dgm:spPr/>
    </dgm:pt>
    <dgm:pt modelId="{61279094-0FAE-4521-9091-F042B0D08558}" type="pres">
      <dgm:prSet presAssocID="{F27ADFD2-A923-4753-A0F8-2DBAEF987B3A}" presName="background3" presStyleLbl="node3" presStyleIdx="0" presStyleCnt="1"/>
      <dgm:spPr>
        <a:xfrm>
          <a:off x="2677990" y="1867145"/>
          <a:ext cx="728882" cy="462840"/>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pt>
    <dgm:pt modelId="{92CD94DE-A4D7-49D7-9A31-00CFBFDB5525}" type="pres">
      <dgm:prSet presAssocID="{F27ADFD2-A923-4753-A0F8-2DBAEF987B3A}" presName="text3" presStyleLbl="fgAcc3" presStyleIdx="0" presStyleCnt="1">
        <dgm:presLayoutVars>
          <dgm:chPref val="3"/>
        </dgm:presLayoutVars>
      </dgm:prSet>
      <dgm:spPr/>
    </dgm:pt>
    <dgm:pt modelId="{F992A40A-EB0A-413A-B6AC-0827CF50E0F9}" type="pres">
      <dgm:prSet presAssocID="{F27ADFD2-A923-4753-A0F8-2DBAEF987B3A}" presName="hierChild4" presStyleCnt="0"/>
      <dgm:spPr/>
    </dgm:pt>
    <dgm:pt modelId="{F862B369-A7E6-4C13-89B0-BFD03275ED13}" type="pres">
      <dgm:prSet presAssocID="{A97C875A-BFA8-4EFA-BFB7-045F7A4BFB3B}" presName="Name23" presStyleLbl="parChTrans1D4" presStyleIdx="0" presStyleCnt="7"/>
      <dgm:spPr/>
    </dgm:pt>
    <dgm:pt modelId="{CDC5D2E7-B77A-47C8-A348-E3D4A9119449}" type="pres">
      <dgm:prSet presAssocID="{8984B1C8-D5C8-45FF-ADD5-CF23BE876597}" presName="hierRoot4" presStyleCnt="0"/>
      <dgm:spPr/>
    </dgm:pt>
    <dgm:pt modelId="{C7647729-A338-4B88-8F32-A4D9AD17D4DF}" type="pres">
      <dgm:prSet presAssocID="{8984B1C8-D5C8-45FF-ADD5-CF23BE876597}" presName="composite4" presStyleCnt="0"/>
      <dgm:spPr/>
    </dgm:pt>
    <dgm:pt modelId="{E7995B53-6B7E-4F49-B61E-D8258E8DFEB8}" type="pres">
      <dgm:prSet presAssocID="{8984B1C8-D5C8-45FF-ADD5-CF23BE876597}" presName="background4" presStyleLbl="node4" presStyleIdx="0" presStyleCnt="7"/>
      <dgm:spPr>
        <a:xfrm>
          <a:off x="5419" y="2541969"/>
          <a:ext cx="728882" cy="462840"/>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pt>
    <dgm:pt modelId="{C6C2272B-085E-4B92-902D-D16AD48E85D0}" type="pres">
      <dgm:prSet presAssocID="{8984B1C8-D5C8-45FF-ADD5-CF23BE876597}" presName="text4" presStyleLbl="fgAcc4" presStyleIdx="0" presStyleCnt="7">
        <dgm:presLayoutVars>
          <dgm:chPref val="3"/>
        </dgm:presLayoutVars>
      </dgm:prSet>
      <dgm:spPr/>
    </dgm:pt>
    <dgm:pt modelId="{1B0862BA-DBA9-4A23-8384-AE390ECD34CB}" type="pres">
      <dgm:prSet presAssocID="{8984B1C8-D5C8-45FF-ADD5-CF23BE876597}" presName="hierChild5" presStyleCnt="0"/>
      <dgm:spPr/>
    </dgm:pt>
    <dgm:pt modelId="{D6F81987-96BC-4446-84A0-57DAE78E75BC}" type="pres">
      <dgm:prSet presAssocID="{5E38ECA1-FF31-4388-B33F-1B16BD23BCC4}" presName="Name23" presStyleLbl="parChTrans1D4" presStyleIdx="1" presStyleCnt="7"/>
      <dgm:spPr/>
    </dgm:pt>
    <dgm:pt modelId="{3E8DDC80-9019-4D3D-B911-1E89444B7BCB}" type="pres">
      <dgm:prSet presAssocID="{8D784D93-1424-4519-8FB5-396766D4CE44}" presName="hierRoot4" presStyleCnt="0"/>
      <dgm:spPr/>
    </dgm:pt>
    <dgm:pt modelId="{FC9F4398-5BB5-4428-8B4E-4D8180642936}" type="pres">
      <dgm:prSet presAssocID="{8D784D93-1424-4519-8FB5-396766D4CE44}" presName="composite4" presStyleCnt="0"/>
      <dgm:spPr/>
    </dgm:pt>
    <dgm:pt modelId="{8908D35D-F3DA-4B20-932B-D3238BF4058F}" type="pres">
      <dgm:prSet presAssocID="{8D784D93-1424-4519-8FB5-396766D4CE44}" presName="background4" presStyleLbl="node4" presStyleIdx="1" presStyleCnt="7"/>
      <dgm:spPr>
        <a:xfrm>
          <a:off x="896276" y="2541969"/>
          <a:ext cx="728882" cy="462840"/>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pt>
    <dgm:pt modelId="{23E837CF-BA37-4DEA-AF69-56576E873C78}" type="pres">
      <dgm:prSet presAssocID="{8D784D93-1424-4519-8FB5-396766D4CE44}" presName="text4" presStyleLbl="fgAcc4" presStyleIdx="1" presStyleCnt="7">
        <dgm:presLayoutVars>
          <dgm:chPref val="3"/>
        </dgm:presLayoutVars>
      </dgm:prSet>
      <dgm:spPr/>
    </dgm:pt>
    <dgm:pt modelId="{086D1182-4804-4D69-B232-6F80C6E84C1F}" type="pres">
      <dgm:prSet presAssocID="{8D784D93-1424-4519-8FB5-396766D4CE44}" presName="hierChild5" presStyleCnt="0"/>
      <dgm:spPr/>
    </dgm:pt>
    <dgm:pt modelId="{5BFD35BE-A2BA-4EC6-8C3A-28D7B2B33B08}" type="pres">
      <dgm:prSet presAssocID="{B032472B-E4B9-42E1-BC3E-6E6E43A87190}" presName="Name23" presStyleLbl="parChTrans1D4" presStyleIdx="2" presStyleCnt="7"/>
      <dgm:spPr/>
    </dgm:pt>
    <dgm:pt modelId="{56E2BA28-DB26-491A-9C9E-82AD45B8063F}" type="pres">
      <dgm:prSet presAssocID="{530A5729-F6F8-4BD4-AABC-E499477075A8}" presName="hierRoot4" presStyleCnt="0"/>
      <dgm:spPr/>
    </dgm:pt>
    <dgm:pt modelId="{8641B5E4-2914-4BAA-84D7-85F3A4A78B61}" type="pres">
      <dgm:prSet presAssocID="{530A5729-F6F8-4BD4-AABC-E499477075A8}" presName="composite4" presStyleCnt="0"/>
      <dgm:spPr/>
    </dgm:pt>
    <dgm:pt modelId="{2BC88085-6002-4F3C-9EDD-42D4F75D9A2A}" type="pres">
      <dgm:prSet presAssocID="{530A5729-F6F8-4BD4-AABC-E499477075A8}" presName="background4" presStyleLbl="node4" presStyleIdx="2" presStyleCnt="7"/>
      <dgm:spPr>
        <a:xfrm>
          <a:off x="1787133" y="2541969"/>
          <a:ext cx="728882" cy="462840"/>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pt>
    <dgm:pt modelId="{1916C3E2-BF55-4030-97C3-D5679FE4D214}" type="pres">
      <dgm:prSet presAssocID="{530A5729-F6F8-4BD4-AABC-E499477075A8}" presName="text4" presStyleLbl="fgAcc4" presStyleIdx="2" presStyleCnt="7">
        <dgm:presLayoutVars>
          <dgm:chPref val="3"/>
        </dgm:presLayoutVars>
      </dgm:prSet>
      <dgm:spPr/>
    </dgm:pt>
    <dgm:pt modelId="{CBF244C4-51BE-4D44-9BA0-1E9ACB5545BB}" type="pres">
      <dgm:prSet presAssocID="{530A5729-F6F8-4BD4-AABC-E499477075A8}" presName="hierChild5" presStyleCnt="0"/>
      <dgm:spPr/>
    </dgm:pt>
    <dgm:pt modelId="{E6C69BA2-CBCA-4DBF-8285-91A56F5FBFE3}" type="pres">
      <dgm:prSet presAssocID="{5EA9435D-1FAF-4607-A2EE-A3FB5C6B8F45}" presName="Name23" presStyleLbl="parChTrans1D4" presStyleIdx="3" presStyleCnt="7"/>
      <dgm:spPr/>
    </dgm:pt>
    <dgm:pt modelId="{6281520D-9D5B-405D-A4B5-5F5CBCC234A2}" type="pres">
      <dgm:prSet presAssocID="{81958329-E061-4634-9B74-45EBB3DB0608}" presName="hierRoot4" presStyleCnt="0"/>
      <dgm:spPr/>
    </dgm:pt>
    <dgm:pt modelId="{8CE2EA98-23B1-4FE7-86D1-9F98D155071D}" type="pres">
      <dgm:prSet presAssocID="{81958329-E061-4634-9B74-45EBB3DB0608}" presName="composite4" presStyleCnt="0"/>
      <dgm:spPr/>
    </dgm:pt>
    <dgm:pt modelId="{C5F625F4-1E71-4AB7-99C6-00EAC9CF1E39}" type="pres">
      <dgm:prSet presAssocID="{81958329-E061-4634-9B74-45EBB3DB0608}" presName="background4" presStyleLbl="node4" presStyleIdx="3" presStyleCnt="7"/>
      <dgm:spPr>
        <a:xfrm>
          <a:off x="2677990" y="2541969"/>
          <a:ext cx="728882" cy="462840"/>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pt>
    <dgm:pt modelId="{DF2F8D40-F778-403D-85B2-9A50612FA1EE}" type="pres">
      <dgm:prSet presAssocID="{81958329-E061-4634-9B74-45EBB3DB0608}" presName="text4" presStyleLbl="fgAcc4" presStyleIdx="3" presStyleCnt="7">
        <dgm:presLayoutVars>
          <dgm:chPref val="3"/>
        </dgm:presLayoutVars>
      </dgm:prSet>
      <dgm:spPr/>
    </dgm:pt>
    <dgm:pt modelId="{71E76D55-02E4-4729-AF7B-88D4C2C4015E}" type="pres">
      <dgm:prSet presAssocID="{81958329-E061-4634-9B74-45EBB3DB0608}" presName="hierChild5" presStyleCnt="0"/>
      <dgm:spPr/>
    </dgm:pt>
    <dgm:pt modelId="{47E3E345-B9D6-4127-A467-0BB3B61B21B2}" type="pres">
      <dgm:prSet presAssocID="{CA3AE6CC-C861-44F7-9B37-62DAA6CA75C9}" presName="Name23" presStyleLbl="parChTrans1D4" presStyleIdx="4" presStyleCnt="7"/>
      <dgm:spPr/>
    </dgm:pt>
    <dgm:pt modelId="{9B9DB6C8-BA3A-4791-A9F4-195F0A7DB86D}" type="pres">
      <dgm:prSet presAssocID="{AF913875-8733-4F7B-AB24-ED3FFF92F852}" presName="hierRoot4" presStyleCnt="0"/>
      <dgm:spPr/>
    </dgm:pt>
    <dgm:pt modelId="{837F6903-8B8E-4CA6-A8F6-25071352D9AA}" type="pres">
      <dgm:prSet presAssocID="{AF913875-8733-4F7B-AB24-ED3FFF92F852}" presName="composite4" presStyleCnt="0"/>
      <dgm:spPr/>
    </dgm:pt>
    <dgm:pt modelId="{3D4B1668-AF17-4002-A61E-250DE06BDA9E}" type="pres">
      <dgm:prSet presAssocID="{AF913875-8733-4F7B-AB24-ED3FFF92F852}" presName="background4" presStyleLbl="node4" presStyleIdx="4" presStyleCnt="7"/>
      <dgm:spPr>
        <a:xfrm>
          <a:off x="3568846" y="2541969"/>
          <a:ext cx="728882" cy="462840"/>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pt>
    <dgm:pt modelId="{7FB010FB-F7C6-4577-9360-C7C55FBBDCA6}" type="pres">
      <dgm:prSet presAssocID="{AF913875-8733-4F7B-AB24-ED3FFF92F852}" presName="text4" presStyleLbl="fgAcc4" presStyleIdx="4" presStyleCnt="7" custScaleX="106163">
        <dgm:presLayoutVars>
          <dgm:chPref val="3"/>
        </dgm:presLayoutVars>
      </dgm:prSet>
      <dgm:spPr/>
    </dgm:pt>
    <dgm:pt modelId="{4C706FFB-8FCF-4716-8C86-509D236DA421}" type="pres">
      <dgm:prSet presAssocID="{AF913875-8733-4F7B-AB24-ED3FFF92F852}" presName="hierChild5" presStyleCnt="0"/>
      <dgm:spPr/>
    </dgm:pt>
    <dgm:pt modelId="{03A211D4-3353-44B1-AE43-1E37F05712B4}" type="pres">
      <dgm:prSet presAssocID="{9855BFC2-C8E9-40D6-A11B-65FBEF94443E}" presName="Name23" presStyleLbl="parChTrans1D4" presStyleIdx="5" presStyleCnt="7"/>
      <dgm:spPr/>
    </dgm:pt>
    <dgm:pt modelId="{F1D340C0-EACD-4FF1-BAB2-7DB01A94385B}" type="pres">
      <dgm:prSet presAssocID="{483AD780-2CC1-4745-A6F4-B0F49A994096}" presName="hierRoot4" presStyleCnt="0"/>
      <dgm:spPr/>
    </dgm:pt>
    <dgm:pt modelId="{0EB8BAEB-9A75-443E-98D7-57F375AC9FE9}" type="pres">
      <dgm:prSet presAssocID="{483AD780-2CC1-4745-A6F4-B0F49A994096}" presName="composite4" presStyleCnt="0"/>
      <dgm:spPr/>
    </dgm:pt>
    <dgm:pt modelId="{DB36949A-975C-486B-BC40-EFE213B66F23}" type="pres">
      <dgm:prSet presAssocID="{483AD780-2CC1-4745-A6F4-B0F49A994096}" presName="background4" presStyleLbl="node4" presStyleIdx="5" presStyleCnt="7"/>
      <dgm:spPr>
        <a:xfrm>
          <a:off x="4459703" y="2541969"/>
          <a:ext cx="728882" cy="462840"/>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pt>
    <dgm:pt modelId="{9DFDB143-06CF-4E68-9D0D-3C523ED2EA50}" type="pres">
      <dgm:prSet presAssocID="{483AD780-2CC1-4745-A6F4-B0F49A994096}" presName="text4" presStyleLbl="fgAcc4" presStyleIdx="5" presStyleCnt="7">
        <dgm:presLayoutVars>
          <dgm:chPref val="3"/>
        </dgm:presLayoutVars>
      </dgm:prSet>
      <dgm:spPr/>
    </dgm:pt>
    <dgm:pt modelId="{8C0108B3-D146-420F-857E-470DE927227C}" type="pres">
      <dgm:prSet presAssocID="{483AD780-2CC1-4745-A6F4-B0F49A994096}" presName="hierChild5" presStyleCnt="0"/>
      <dgm:spPr/>
    </dgm:pt>
    <dgm:pt modelId="{1EC84701-3CFD-4581-8B58-4DAA7B86A7D6}" type="pres">
      <dgm:prSet presAssocID="{6AC11F4D-3F35-4552-8470-E634710799FF}" presName="Name23" presStyleLbl="parChTrans1D4" presStyleIdx="6" presStyleCnt="7"/>
      <dgm:spPr/>
    </dgm:pt>
    <dgm:pt modelId="{1B357550-6D62-461E-AE83-C8108CEE01F0}" type="pres">
      <dgm:prSet presAssocID="{66805A62-1562-4414-8C18-4B14823371CC}" presName="hierRoot4" presStyleCnt="0"/>
      <dgm:spPr/>
    </dgm:pt>
    <dgm:pt modelId="{F2774FC7-2818-49FF-9D56-DA66CD823AC4}" type="pres">
      <dgm:prSet presAssocID="{66805A62-1562-4414-8C18-4B14823371CC}" presName="composite4" presStyleCnt="0"/>
      <dgm:spPr/>
    </dgm:pt>
    <dgm:pt modelId="{8E9198FB-EBA6-481D-A90F-08EA89168B8F}" type="pres">
      <dgm:prSet presAssocID="{66805A62-1562-4414-8C18-4B14823371CC}" presName="background4" presStyleLbl="node4" presStyleIdx="6" presStyleCnt="7"/>
      <dgm:spPr>
        <a:xfrm>
          <a:off x="5350560" y="2541969"/>
          <a:ext cx="728882" cy="462840"/>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pt>
    <dgm:pt modelId="{25E2F407-104F-4CF1-993A-483A9D4B1616}" type="pres">
      <dgm:prSet presAssocID="{66805A62-1562-4414-8C18-4B14823371CC}" presName="text4" presStyleLbl="fgAcc4" presStyleIdx="6" presStyleCnt="7">
        <dgm:presLayoutVars>
          <dgm:chPref val="3"/>
        </dgm:presLayoutVars>
      </dgm:prSet>
      <dgm:spPr/>
    </dgm:pt>
    <dgm:pt modelId="{C3A892BA-A97D-4192-B970-3DA42D793A4B}" type="pres">
      <dgm:prSet presAssocID="{66805A62-1562-4414-8C18-4B14823371CC}" presName="hierChild5" presStyleCnt="0"/>
      <dgm:spPr/>
    </dgm:pt>
  </dgm:ptLst>
  <dgm:cxnLst>
    <dgm:cxn modelId="{D9630C00-FDA4-4F37-9044-B78E96A7E241}" type="presOf" srcId="{F27ADFD2-A923-4753-A0F8-2DBAEF987B3A}" destId="{92CD94DE-A4D7-49D7-9A31-00CFBFDB5525}" srcOrd="0" destOrd="0" presId="urn:microsoft.com/office/officeart/2005/8/layout/hierarchy1"/>
    <dgm:cxn modelId="{3496B702-4C8E-463B-A502-154F0B9BE51C}" type="presOf" srcId="{AF913875-8733-4F7B-AB24-ED3FFF92F852}" destId="{7FB010FB-F7C6-4577-9360-C7C55FBBDCA6}" srcOrd="0" destOrd="0" presId="urn:microsoft.com/office/officeart/2005/8/layout/hierarchy1"/>
    <dgm:cxn modelId="{ADA7BB08-168E-4B3B-B89B-9EDEC9B059D8}" type="presOf" srcId="{6AC11F4D-3F35-4552-8470-E634710799FF}" destId="{1EC84701-3CFD-4581-8B58-4DAA7B86A7D6}" srcOrd="0" destOrd="0" presId="urn:microsoft.com/office/officeart/2005/8/layout/hierarchy1"/>
    <dgm:cxn modelId="{0FADD70C-9359-409E-B7CD-45F6EA0C8B7C}" type="presOf" srcId="{3EADE538-D4CE-4763-890B-969B9836839F}" destId="{D8ACAC33-7045-4B72-A029-FDD4D875A265}" srcOrd="0" destOrd="0" presId="urn:microsoft.com/office/officeart/2005/8/layout/hierarchy1"/>
    <dgm:cxn modelId="{BC05D114-5D39-4474-B017-C90AF8D73DC2}" srcId="{F27ADFD2-A923-4753-A0F8-2DBAEF987B3A}" destId="{8D784D93-1424-4519-8FB5-396766D4CE44}" srcOrd="1" destOrd="0" parTransId="{5E38ECA1-FF31-4388-B33F-1B16BD23BCC4}" sibTransId="{4055589B-8A8E-4D24-9922-0F331A2C4101}"/>
    <dgm:cxn modelId="{69C3C91B-CBF0-4D2B-A372-9B50F2AE0989}" type="presOf" srcId="{98CB40D5-7232-4148-A78C-19985A8231AE}" destId="{A4A6D86E-7477-4259-B515-DF56CCD3A134}" srcOrd="0" destOrd="0" presId="urn:microsoft.com/office/officeart/2005/8/layout/hierarchy1"/>
    <dgm:cxn modelId="{4DE5482A-B4B5-48F5-8E82-3D38AE37D535}" type="presOf" srcId="{5EA9435D-1FAF-4607-A2EE-A3FB5C6B8F45}" destId="{E6C69BA2-CBCA-4DBF-8285-91A56F5FBFE3}" srcOrd="0" destOrd="0" presId="urn:microsoft.com/office/officeart/2005/8/layout/hierarchy1"/>
    <dgm:cxn modelId="{F573E939-4DF3-47A4-B554-835E8A3E2638}" srcId="{F27ADFD2-A923-4753-A0F8-2DBAEF987B3A}" destId="{66805A62-1562-4414-8C18-4B14823371CC}" srcOrd="6" destOrd="0" parTransId="{6AC11F4D-3F35-4552-8470-E634710799FF}" sibTransId="{940D9EB4-529E-4BE7-94BD-22CF554CF47C}"/>
    <dgm:cxn modelId="{4BCC0B3B-972D-4B47-B57B-4C04F01F1F9F}" srcId="{F27ADFD2-A923-4753-A0F8-2DBAEF987B3A}" destId="{81958329-E061-4634-9B74-45EBB3DB0608}" srcOrd="3" destOrd="0" parTransId="{5EA9435D-1FAF-4607-A2EE-A3FB5C6B8F45}" sibTransId="{6C54E10B-E034-4A1A-ACA4-16E3DBBA77FD}"/>
    <dgm:cxn modelId="{CA62F73C-C71A-413E-8C35-549769FE9ACB}" type="presOf" srcId="{8D784D93-1424-4519-8FB5-396766D4CE44}" destId="{23E837CF-BA37-4DEA-AF69-56576E873C78}" srcOrd="0" destOrd="0" presId="urn:microsoft.com/office/officeart/2005/8/layout/hierarchy1"/>
    <dgm:cxn modelId="{6EF05E3D-B50D-431E-94A9-B56AC5278CCF}" type="presOf" srcId="{4BC2AAB7-B417-49A6-850C-CDF9A4B5B194}" destId="{1355F897-BBD7-4B93-8CBC-C47EB6D69D39}" srcOrd="0" destOrd="0" presId="urn:microsoft.com/office/officeart/2005/8/layout/hierarchy1"/>
    <dgm:cxn modelId="{81832D5E-D79B-42E7-8F22-9A0C77D831A3}" type="presOf" srcId="{9855BFC2-C8E9-40D6-A11B-65FBEF94443E}" destId="{03A211D4-3353-44B1-AE43-1E37F05712B4}" srcOrd="0" destOrd="0" presId="urn:microsoft.com/office/officeart/2005/8/layout/hierarchy1"/>
    <dgm:cxn modelId="{658ED964-5920-4EF7-9DBA-C5BA5E6FFB32}" type="presOf" srcId="{5E38ECA1-FF31-4388-B33F-1B16BD23BCC4}" destId="{D6F81987-96BC-4446-84A0-57DAE78E75BC}" srcOrd="0" destOrd="0" presId="urn:microsoft.com/office/officeart/2005/8/layout/hierarchy1"/>
    <dgm:cxn modelId="{B8097867-CBA5-4800-9642-C9B89B056D72}" type="presOf" srcId="{54B3FBCD-3071-419C-8B91-1A39A1122F91}" destId="{CC941EB6-BB3D-4DE1-B401-285E83D484BE}" srcOrd="0" destOrd="0" presId="urn:microsoft.com/office/officeart/2005/8/layout/hierarchy1"/>
    <dgm:cxn modelId="{58997B51-1315-4F72-9F3C-03E271BFEFE7}" type="presOf" srcId="{A97C875A-BFA8-4EFA-BFB7-045F7A4BFB3B}" destId="{F862B369-A7E6-4C13-89B0-BFD03275ED13}" srcOrd="0" destOrd="0" presId="urn:microsoft.com/office/officeart/2005/8/layout/hierarchy1"/>
    <dgm:cxn modelId="{0A4DCF75-1B80-408E-A881-AAE4ABD26B27}" srcId="{4BC2AAB7-B417-49A6-850C-CDF9A4B5B194}" destId="{F27ADFD2-A923-4753-A0F8-2DBAEF987B3A}" srcOrd="0" destOrd="0" parTransId="{3EADE538-D4CE-4763-890B-969B9836839F}" sibTransId="{CB0360DF-A360-42A8-AE11-EFC06BBF0A5E}"/>
    <dgm:cxn modelId="{11CD6377-DEAF-44BC-93B6-E8AEC6182FC0}" type="presOf" srcId="{8984B1C8-D5C8-45FF-ADD5-CF23BE876597}" destId="{C6C2272B-085E-4B92-902D-D16AD48E85D0}" srcOrd="0" destOrd="0" presId="urn:microsoft.com/office/officeart/2005/8/layout/hierarchy1"/>
    <dgm:cxn modelId="{1536D558-311B-47C1-BADF-86967038A82E}" type="presOf" srcId="{530A5729-F6F8-4BD4-AABC-E499477075A8}" destId="{1916C3E2-BF55-4030-97C3-D5679FE4D214}" srcOrd="0" destOrd="0" presId="urn:microsoft.com/office/officeart/2005/8/layout/hierarchy1"/>
    <dgm:cxn modelId="{9275798F-B287-4A43-BFFD-D8330ADED866}" srcId="{F27ADFD2-A923-4753-A0F8-2DBAEF987B3A}" destId="{483AD780-2CC1-4745-A6F4-B0F49A994096}" srcOrd="5" destOrd="0" parTransId="{9855BFC2-C8E9-40D6-A11B-65FBEF94443E}" sibTransId="{A2A5F2B4-AA9C-41BB-A03B-A33DBFCED390}"/>
    <dgm:cxn modelId="{32229991-EE67-44D5-B39D-5E35B02658C6}" type="presOf" srcId="{B032472B-E4B9-42E1-BC3E-6E6E43A87190}" destId="{5BFD35BE-A2BA-4EC6-8C3A-28D7B2B33B08}" srcOrd="0" destOrd="0" presId="urn:microsoft.com/office/officeart/2005/8/layout/hierarchy1"/>
    <dgm:cxn modelId="{8683F199-E6FB-418E-B5C2-75EDE847066F}" srcId="{89482C3E-3F94-41AD-A9B6-D48D9FB93691}" destId="{4BC2AAB7-B417-49A6-850C-CDF9A4B5B194}" srcOrd="0" destOrd="0" parTransId="{98CB40D5-7232-4148-A78C-19985A8231AE}" sibTransId="{05BC4F03-B490-47BE-8045-A073650E18F3}"/>
    <dgm:cxn modelId="{B61968BA-DE27-44C3-95E8-6529C1CD605A}" srcId="{F27ADFD2-A923-4753-A0F8-2DBAEF987B3A}" destId="{530A5729-F6F8-4BD4-AABC-E499477075A8}" srcOrd="2" destOrd="0" parTransId="{B032472B-E4B9-42E1-BC3E-6E6E43A87190}" sibTransId="{B152086A-1926-48C5-BB20-652C2030B2F6}"/>
    <dgm:cxn modelId="{2721DACF-B126-49A7-9731-B60DE58AA007}" srcId="{54B3FBCD-3071-419C-8B91-1A39A1122F91}" destId="{89482C3E-3F94-41AD-A9B6-D48D9FB93691}" srcOrd="0" destOrd="0" parTransId="{7610255D-3289-49AE-A5E6-23931694AF28}" sibTransId="{B253E4D5-83E2-432B-8D66-5E21ADD165FE}"/>
    <dgm:cxn modelId="{7FE098D4-DFB3-4CB1-BFF6-DE2CC20022F9}" type="presOf" srcId="{483AD780-2CC1-4745-A6F4-B0F49A994096}" destId="{9DFDB143-06CF-4E68-9D0D-3C523ED2EA50}" srcOrd="0" destOrd="0" presId="urn:microsoft.com/office/officeart/2005/8/layout/hierarchy1"/>
    <dgm:cxn modelId="{A87E33DA-E7EB-4F5F-826C-89CDCF0B423B}" type="presOf" srcId="{81958329-E061-4634-9B74-45EBB3DB0608}" destId="{DF2F8D40-F778-403D-85B2-9A50612FA1EE}" srcOrd="0" destOrd="0" presId="urn:microsoft.com/office/officeart/2005/8/layout/hierarchy1"/>
    <dgm:cxn modelId="{1AF090EB-9EFD-4000-9F5E-B0CB1A36A179}" type="presOf" srcId="{CA3AE6CC-C861-44F7-9B37-62DAA6CA75C9}" destId="{47E3E345-B9D6-4127-A467-0BB3B61B21B2}" srcOrd="0" destOrd="0" presId="urn:microsoft.com/office/officeart/2005/8/layout/hierarchy1"/>
    <dgm:cxn modelId="{736B2FF4-2572-40AF-87DB-026F6C97A0D0}" type="presOf" srcId="{66805A62-1562-4414-8C18-4B14823371CC}" destId="{25E2F407-104F-4CF1-993A-483A9D4B1616}" srcOrd="0" destOrd="0" presId="urn:microsoft.com/office/officeart/2005/8/layout/hierarchy1"/>
    <dgm:cxn modelId="{5EC2CFF9-9434-44CF-9736-9B0C8C9892DC}" srcId="{F27ADFD2-A923-4753-A0F8-2DBAEF987B3A}" destId="{8984B1C8-D5C8-45FF-ADD5-CF23BE876597}" srcOrd="0" destOrd="0" parTransId="{A97C875A-BFA8-4EFA-BFB7-045F7A4BFB3B}" sibTransId="{DC94BCDA-7400-495E-BA6D-38A19792A767}"/>
    <dgm:cxn modelId="{019519FE-4B0D-47BD-A5A8-1E4EB4B06000}" srcId="{F27ADFD2-A923-4753-A0F8-2DBAEF987B3A}" destId="{AF913875-8733-4F7B-AB24-ED3FFF92F852}" srcOrd="4" destOrd="0" parTransId="{CA3AE6CC-C861-44F7-9B37-62DAA6CA75C9}" sibTransId="{4761F536-B088-4E8C-BE3E-E567423D1167}"/>
    <dgm:cxn modelId="{494B5DFF-69D4-44E1-91B3-992308932252}" type="presOf" srcId="{89482C3E-3F94-41AD-A9B6-D48D9FB93691}" destId="{302DF0AD-E45F-49C9-B175-EC42B9CB8E32}" srcOrd="0" destOrd="0" presId="urn:microsoft.com/office/officeart/2005/8/layout/hierarchy1"/>
    <dgm:cxn modelId="{2A65C84D-E619-4BE8-9692-36294F60D02C}" type="presParOf" srcId="{CC941EB6-BB3D-4DE1-B401-285E83D484BE}" destId="{95183088-F056-4B4C-AD93-A32792E30974}" srcOrd="0" destOrd="0" presId="urn:microsoft.com/office/officeart/2005/8/layout/hierarchy1"/>
    <dgm:cxn modelId="{8593D104-4DD4-4C89-A96C-29AFBDD89820}" type="presParOf" srcId="{95183088-F056-4B4C-AD93-A32792E30974}" destId="{2A882495-0FD9-434E-8083-A23F51A44915}" srcOrd="0" destOrd="0" presId="urn:microsoft.com/office/officeart/2005/8/layout/hierarchy1"/>
    <dgm:cxn modelId="{D452096A-8114-480F-86F9-0D0E35AAFE5B}" type="presParOf" srcId="{2A882495-0FD9-434E-8083-A23F51A44915}" destId="{6F923739-54FE-4B20-BB42-ECD17219980A}" srcOrd="0" destOrd="0" presId="urn:microsoft.com/office/officeart/2005/8/layout/hierarchy1"/>
    <dgm:cxn modelId="{583E6D7C-7DD0-4754-BC8F-03585F0D6B77}" type="presParOf" srcId="{2A882495-0FD9-434E-8083-A23F51A44915}" destId="{302DF0AD-E45F-49C9-B175-EC42B9CB8E32}" srcOrd="1" destOrd="0" presId="urn:microsoft.com/office/officeart/2005/8/layout/hierarchy1"/>
    <dgm:cxn modelId="{59F0E097-F282-4BA6-9089-52B9715B20EF}" type="presParOf" srcId="{95183088-F056-4B4C-AD93-A32792E30974}" destId="{2FB822E8-2DA4-4BC8-AC73-48EADBD04C38}" srcOrd="1" destOrd="0" presId="urn:microsoft.com/office/officeart/2005/8/layout/hierarchy1"/>
    <dgm:cxn modelId="{354A7F1A-5D06-497C-B457-FD7DCB03ACB8}" type="presParOf" srcId="{2FB822E8-2DA4-4BC8-AC73-48EADBD04C38}" destId="{A4A6D86E-7477-4259-B515-DF56CCD3A134}" srcOrd="0" destOrd="0" presId="urn:microsoft.com/office/officeart/2005/8/layout/hierarchy1"/>
    <dgm:cxn modelId="{E2E91D32-64DC-4C84-8100-CB2698761760}" type="presParOf" srcId="{2FB822E8-2DA4-4BC8-AC73-48EADBD04C38}" destId="{CBBC8900-1903-48B9-9738-5A39F4D1502E}" srcOrd="1" destOrd="0" presId="urn:microsoft.com/office/officeart/2005/8/layout/hierarchy1"/>
    <dgm:cxn modelId="{35001E77-8BB7-43AA-9259-72A1BFCDF887}" type="presParOf" srcId="{CBBC8900-1903-48B9-9738-5A39F4D1502E}" destId="{D04D3B0F-71E8-4B06-A1A2-DD5F568A7B88}" srcOrd="0" destOrd="0" presId="urn:microsoft.com/office/officeart/2005/8/layout/hierarchy1"/>
    <dgm:cxn modelId="{CDCC9DDD-BB5E-4C4E-93FA-EE3007707836}" type="presParOf" srcId="{D04D3B0F-71E8-4B06-A1A2-DD5F568A7B88}" destId="{52A1A034-E984-4FD6-B9D1-4DFA402F8EE7}" srcOrd="0" destOrd="0" presId="urn:microsoft.com/office/officeart/2005/8/layout/hierarchy1"/>
    <dgm:cxn modelId="{C54AAC4A-936D-45C8-BFC3-F471802567BD}" type="presParOf" srcId="{D04D3B0F-71E8-4B06-A1A2-DD5F568A7B88}" destId="{1355F897-BBD7-4B93-8CBC-C47EB6D69D39}" srcOrd="1" destOrd="0" presId="urn:microsoft.com/office/officeart/2005/8/layout/hierarchy1"/>
    <dgm:cxn modelId="{85B933F7-5EEB-4880-86B2-6001C9EF6701}" type="presParOf" srcId="{CBBC8900-1903-48B9-9738-5A39F4D1502E}" destId="{DA564BF5-47C7-431E-8F73-F792C994392E}" srcOrd="1" destOrd="0" presId="urn:microsoft.com/office/officeart/2005/8/layout/hierarchy1"/>
    <dgm:cxn modelId="{B3221435-84AD-4CA7-A02D-CDFB7888E976}" type="presParOf" srcId="{DA564BF5-47C7-431E-8F73-F792C994392E}" destId="{D8ACAC33-7045-4B72-A029-FDD4D875A265}" srcOrd="0" destOrd="0" presId="urn:microsoft.com/office/officeart/2005/8/layout/hierarchy1"/>
    <dgm:cxn modelId="{AC2C95A8-480F-45B6-9AFB-8925A95E3DAB}" type="presParOf" srcId="{DA564BF5-47C7-431E-8F73-F792C994392E}" destId="{E6ECBD33-BC08-4BDD-8FE7-D3D953E49471}" srcOrd="1" destOrd="0" presId="urn:microsoft.com/office/officeart/2005/8/layout/hierarchy1"/>
    <dgm:cxn modelId="{85D72BC1-0EB9-48B6-9E08-9970FA2E2B7D}" type="presParOf" srcId="{E6ECBD33-BC08-4BDD-8FE7-D3D953E49471}" destId="{CE9379F0-CB7C-4A62-9D46-EEF5A8930272}" srcOrd="0" destOrd="0" presId="urn:microsoft.com/office/officeart/2005/8/layout/hierarchy1"/>
    <dgm:cxn modelId="{633C1CF8-F10D-4469-9012-647FEEA83405}" type="presParOf" srcId="{CE9379F0-CB7C-4A62-9D46-EEF5A8930272}" destId="{61279094-0FAE-4521-9091-F042B0D08558}" srcOrd="0" destOrd="0" presId="urn:microsoft.com/office/officeart/2005/8/layout/hierarchy1"/>
    <dgm:cxn modelId="{37AF00AE-3CFE-413F-9804-5A16C4C9771E}" type="presParOf" srcId="{CE9379F0-CB7C-4A62-9D46-EEF5A8930272}" destId="{92CD94DE-A4D7-49D7-9A31-00CFBFDB5525}" srcOrd="1" destOrd="0" presId="urn:microsoft.com/office/officeart/2005/8/layout/hierarchy1"/>
    <dgm:cxn modelId="{9982AF1F-6250-45D1-B5DD-4CEB857729A8}" type="presParOf" srcId="{E6ECBD33-BC08-4BDD-8FE7-D3D953E49471}" destId="{F992A40A-EB0A-413A-B6AC-0827CF50E0F9}" srcOrd="1" destOrd="0" presId="urn:microsoft.com/office/officeart/2005/8/layout/hierarchy1"/>
    <dgm:cxn modelId="{E7AAEBA8-5F1F-499F-ACBB-B54E63F2EB00}" type="presParOf" srcId="{F992A40A-EB0A-413A-B6AC-0827CF50E0F9}" destId="{F862B369-A7E6-4C13-89B0-BFD03275ED13}" srcOrd="0" destOrd="0" presId="urn:microsoft.com/office/officeart/2005/8/layout/hierarchy1"/>
    <dgm:cxn modelId="{1FEAD190-B346-4039-AA21-5842414CBCF3}" type="presParOf" srcId="{F992A40A-EB0A-413A-B6AC-0827CF50E0F9}" destId="{CDC5D2E7-B77A-47C8-A348-E3D4A9119449}" srcOrd="1" destOrd="0" presId="urn:microsoft.com/office/officeart/2005/8/layout/hierarchy1"/>
    <dgm:cxn modelId="{A892549D-7E5C-4B19-A20F-89F5188DA062}" type="presParOf" srcId="{CDC5D2E7-B77A-47C8-A348-E3D4A9119449}" destId="{C7647729-A338-4B88-8F32-A4D9AD17D4DF}" srcOrd="0" destOrd="0" presId="urn:microsoft.com/office/officeart/2005/8/layout/hierarchy1"/>
    <dgm:cxn modelId="{2D5F61B8-C895-470A-B08F-D247ABC0660C}" type="presParOf" srcId="{C7647729-A338-4B88-8F32-A4D9AD17D4DF}" destId="{E7995B53-6B7E-4F49-B61E-D8258E8DFEB8}" srcOrd="0" destOrd="0" presId="urn:microsoft.com/office/officeart/2005/8/layout/hierarchy1"/>
    <dgm:cxn modelId="{C9B582CF-B972-4987-B867-D1090FE8292B}" type="presParOf" srcId="{C7647729-A338-4B88-8F32-A4D9AD17D4DF}" destId="{C6C2272B-085E-4B92-902D-D16AD48E85D0}" srcOrd="1" destOrd="0" presId="urn:microsoft.com/office/officeart/2005/8/layout/hierarchy1"/>
    <dgm:cxn modelId="{B9F47D6C-37D0-49ED-ABA4-BC124EB741DF}" type="presParOf" srcId="{CDC5D2E7-B77A-47C8-A348-E3D4A9119449}" destId="{1B0862BA-DBA9-4A23-8384-AE390ECD34CB}" srcOrd="1" destOrd="0" presId="urn:microsoft.com/office/officeart/2005/8/layout/hierarchy1"/>
    <dgm:cxn modelId="{CDBF4324-5356-479F-957C-D9411776F018}" type="presParOf" srcId="{F992A40A-EB0A-413A-B6AC-0827CF50E0F9}" destId="{D6F81987-96BC-4446-84A0-57DAE78E75BC}" srcOrd="2" destOrd="0" presId="urn:microsoft.com/office/officeart/2005/8/layout/hierarchy1"/>
    <dgm:cxn modelId="{7B1D2C65-6A85-4FCB-A7BB-DF04AC528AFC}" type="presParOf" srcId="{F992A40A-EB0A-413A-B6AC-0827CF50E0F9}" destId="{3E8DDC80-9019-4D3D-B911-1E89444B7BCB}" srcOrd="3" destOrd="0" presId="urn:microsoft.com/office/officeart/2005/8/layout/hierarchy1"/>
    <dgm:cxn modelId="{DBDA6293-3FFD-41E7-8424-7934B59ADF04}" type="presParOf" srcId="{3E8DDC80-9019-4D3D-B911-1E89444B7BCB}" destId="{FC9F4398-5BB5-4428-8B4E-4D8180642936}" srcOrd="0" destOrd="0" presId="urn:microsoft.com/office/officeart/2005/8/layout/hierarchy1"/>
    <dgm:cxn modelId="{D380931D-37EE-49CD-BDEB-CFEE4D4E3512}" type="presParOf" srcId="{FC9F4398-5BB5-4428-8B4E-4D8180642936}" destId="{8908D35D-F3DA-4B20-932B-D3238BF4058F}" srcOrd="0" destOrd="0" presId="urn:microsoft.com/office/officeart/2005/8/layout/hierarchy1"/>
    <dgm:cxn modelId="{0378C59D-EA66-478E-A167-71440B6889E0}" type="presParOf" srcId="{FC9F4398-5BB5-4428-8B4E-4D8180642936}" destId="{23E837CF-BA37-4DEA-AF69-56576E873C78}" srcOrd="1" destOrd="0" presId="urn:microsoft.com/office/officeart/2005/8/layout/hierarchy1"/>
    <dgm:cxn modelId="{F3A2676A-77B2-4673-AFF5-067AAFF71EDA}" type="presParOf" srcId="{3E8DDC80-9019-4D3D-B911-1E89444B7BCB}" destId="{086D1182-4804-4D69-B232-6F80C6E84C1F}" srcOrd="1" destOrd="0" presId="urn:microsoft.com/office/officeart/2005/8/layout/hierarchy1"/>
    <dgm:cxn modelId="{CB988848-A0E8-470E-90A0-CBABC4EC1075}" type="presParOf" srcId="{F992A40A-EB0A-413A-B6AC-0827CF50E0F9}" destId="{5BFD35BE-A2BA-4EC6-8C3A-28D7B2B33B08}" srcOrd="4" destOrd="0" presId="urn:microsoft.com/office/officeart/2005/8/layout/hierarchy1"/>
    <dgm:cxn modelId="{16DC98B9-A81D-4C5A-919D-9F814EE1A88F}" type="presParOf" srcId="{F992A40A-EB0A-413A-B6AC-0827CF50E0F9}" destId="{56E2BA28-DB26-491A-9C9E-82AD45B8063F}" srcOrd="5" destOrd="0" presId="urn:microsoft.com/office/officeart/2005/8/layout/hierarchy1"/>
    <dgm:cxn modelId="{2842E5D6-CF9B-424E-BC82-108C74CEAED7}" type="presParOf" srcId="{56E2BA28-DB26-491A-9C9E-82AD45B8063F}" destId="{8641B5E4-2914-4BAA-84D7-85F3A4A78B61}" srcOrd="0" destOrd="0" presId="urn:microsoft.com/office/officeart/2005/8/layout/hierarchy1"/>
    <dgm:cxn modelId="{102B4FA4-92E9-4A06-BCB4-AB0C6466CD2B}" type="presParOf" srcId="{8641B5E4-2914-4BAA-84D7-85F3A4A78B61}" destId="{2BC88085-6002-4F3C-9EDD-42D4F75D9A2A}" srcOrd="0" destOrd="0" presId="urn:microsoft.com/office/officeart/2005/8/layout/hierarchy1"/>
    <dgm:cxn modelId="{610B7F9F-BB9A-45B4-9EE6-82E2C1C02B06}" type="presParOf" srcId="{8641B5E4-2914-4BAA-84D7-85F3A4A78B61}" destId="{1916C3E2-BF55-4030-97C3-D5679FE4D214}" srcOrd="1" destOrd="0" presId="urn:microsoft.com/office/officeart/2005/8/layout/hierarchy1"/>
    <dgm:cxn modelId="{C66D6442-52A1-46F2-BDFA-7A121B85F8EC}" type="presParOf" srcId="{56E2BA28-DB26-491A-9C9E-82AD45B8063F}" destId="{CBF244C4-51BE-4D44-9BA0-1E9ACB5545BB}" srcOrd="1" destOrd="0" presId="urn:microsoft.com/office/officeart/2005/8/layout/hierarchy1"/>
    <dgm:cxn modelId="{9FB74DC9-86BB-4DF9-97A2-3D83F9C2D5A1}" type="presParOf" srcId="{F992A40A-EB0A-413A-B6AC-0827CF50E0F9}" destId="{E6C69BA2-CBCA-4DBF-8285-91A56F5FBFE3}" srcOrd="6" destOrd="0" presId="urn:microsoft.com/office/officeart/2005/8/layout/hierarchy1"/>
    <dgm:cxn modelId="{3EE6C0E8-48C5-4AF0-9C06-7B5532499FA2}" type="presParOf" srcId="{F992A40A-EB0A-413A-B6AC-0827CF50E0F9}" destId="{6281520D-9D5B-405D-A4B5-5F5CBCC234A2}" srcOrd="7" destOrd="0" presId="urn:microsoft.com/office/officeart/2005/8/layout/hierarchy1"/>
    <dgm:cxn modelId="{9144054B-9CE4-4622-92BF-970EC3757A81}" type="presParOf" srcId="{6281520D-9D5B-405D-A4B5-5F5CBCC234A2}" destId="{8CE2EA98-23B1-4FE7-86D1-9F98D155071D}" srcOrd="0" destOrd="0" presId="urn:microsoft.com/office/officeart/2005/8/layout/hierarchy1"/>
    <dgm:cxn modelId="{895619FF-8445-42EA-A197-D9CFDD0DCE79}" type="presParOf" srcId="{8CE2EA98-23B1-4FE7-86D1-9F98D155071D}" destId="{C5F625F4-1E71-4AB7-99C6-00EAC9CF1E39}" srcOrd="0" destOrd="0" presId="urn:microsoft.com/office/officeart/2005/8/layout/hierarchy1"/>
    <dgm:cxn modelId="{3D62DCF0-63C6-407A-A7B3-6F619A1CDBF9}" type="presParOf" srcId="{8CE2EA98-23B1-4FE7-86D1-9F98D155071D}" destId="{DF2F8D40-F778-403D-85B2-9A50612FA1EE}" srcOrd="1" destOrd="0" presId="urn:microsoft.com/office/officeart/2005/8/layout/hierarchy1"/>
    <dgm:cxn modelId="{E7FDFBBD-D478-4D6B-A721-E30B5F902BE5}" type="presParOf" srcId="{6281520D-9D5B-405D-A4B5-5F5CBCC234A2}" destId="{71E76D55-02E4-4729-AF7B-88D4C2C4015E}" srcOrd="1" destOrd="0" presId="urn:microsoft.com/office/officeart/2005/8/layout/hierarchy1"/>
    <dgm:cxn modelId="{E67B32EA-A5FC-4EB9-B98E-1D9B8776AC07}" type="presParOf" srcId="{F992A40A-EB0A-413A-B6AC-0827CF50E0F9}" destId="{47E3E345-B9D6-4127-A467-0BB3B61B21B2}" srcOrd="8" destOrd="0" presId="urn:microsoft.com/office/officeart/2005/8/layout/hierarchy1"/>
    <dgm:cxn modelId="{B949CF40-226E-4E9E-B6A7-2A3A459E985F}" type="presParOf" srcId="{F992A40A-EB0A-413A-B6AC-0827CF50E0F9}" destId="{9B9DB6C8-BA3A-4791-A9F4-195F0A7DB86D}" srcOrd="9" destOrd="0" presId="urn:microsoft.com/office/officeart/2005/8/layout/hierarchy1"/>
    <dgm:cxn modelId="{25F57D03-C237-4280-80F6-0FAF66DB8644}" type="presParOf" srcId="{9B9DB6C8-BA3A-4791-A9F4-195F0A7DB86D}" destId="{837F6903-8B8E-4CA6-A8F6-25071352D9AA}" srcOrd="0" destOrd="0" presId="urn:microsoft.com/office/officeart/2005/8/layout/hierarchy1"/>
    <dgm:cxn modelId="{5B7D1D67-D412-490C-83FC-2557455839C1}" type="presParOf" srcId="{837F6903-8B8E-4CA6-A8F6-25071352D9AA}" destId="{3D4B1668-AF17-4002-A61E-250DE06BDA9E}" srcOrd="0" destOrd="0" presId="urn:microsoft.com/office/officeart/2005/8/layout/hierarchy1"/>
    <dgm:cxn modelId="{BBB53D07-6AC1-49EC-8900-21A027D49752}" type="presParOf" srcId="{837F6903-8B8E-4CA6-A8F6-25071352D9AA}" destId="{7FB010FB-F7C6-4577-9360-C7C55FBBDCA6}" srcOrd="1" destOrd="0" presId="urn:microsoft.com/office/officeart/2005/8/layout/hierarchy1"/>
    <dgm:cxn modelId="{5A681773-DFF2-4300-BB6C-6D987D104EFD}" type="presParOf" srcId="{9B9DB6C8-BA3A-4791-A9F4-195F0A7DB86D}" destId="{4C706FFB-8FCF-4716-8C86-509D236DA421}" srcOrd="1" destOrd="0" presId="urn:microsoft.com/office/officeart/2005/8/layout/hierarchy1"/>
    <dgm:cxn modelId="{9E419DFC-8F9C-4F8A-B82E-9FA42E1C08A4}" type="presParOf" srcId="{F992A40A-EB0A-413A-B6AC-0827CF50E0F9}" destId="{03A211D4-3353-44B1-AE43-1E37F05712B4}" srcOrd="10" destOrd="0" presId="urn:microsoft.com/office/officeart/2005/8/layout/hierarchy1"/>
    <dgm:cxn modelId="{85CCCBF2-C6C0-4CE4-9372-56C212932472}" type="presParOf" srcId="{F992A40A-EB0A-413A-B6AC-0827CF50E0F9}" destId="{F1D340C0-EACD-4FF1-BAB2-7DB01A94385B}" srcOrd="11" destOrd="0" presId="urn:microsoft.com/office/officeart/2005/8/layout/hierarchy1"/>
    <dgm:cxn modelId="{8773A87A-19AE-4A56-8FB8-7D5E1F4101E5}" type="presParOf" srcId="{F1D340C0-EACD-4FF1-BAB2-7DB01A94385B}" destId="{0EB8BAEB-9A75-443E-98D7-57F375AC9FE9}" srcOrd="0" destOrd="0" presId="urn:microsoft.com/office/officeart/2005/8/layout/hierarchy1"/>
    <dgm:cxn modelId="{A6D54517-63FB-4714-8C72-D16F12166AD7}" type="presParOf" srcId="{0EB8BAEB-9A75-443E-98D7-57F375AC9FE9}" destId="{DB36949A-975C-486B-BC40-EFE213B66F23}" srcOrd="0" destOrd="0" presId="urn:microsoft.com/office/officeart/2005/8/layout/hierarchy1"/>
    <dgm:cxn modelId="{06A9F9FA-9849-4EAD-98C3-3FE61816DB86}" type="presParOf" srcId="{0EB8BAEB-9A75-443E-98D7-57F375AC9FE9}" destId="{9DFDB143-06CF-4E68-9D0D-3C523ED2EA50}" srcOrd="1" destOrd="0" presId="urn:microsoft.com/office/officeart/2005/8/layout/hierarchy1"/>
    <dgm:cxn modelId="{214F76B3-5C34-414C-A2D3-06C011A72C2D}" type="presParOf" srcId="{F1D340C0-EACD-4FF1-BAB2-7DB01A94385B}" destId="{8C0108B3-D146-420F-857E-470DE927227C}" srcOrd="1" destOrd="0" presId="urn:microsoft.com/office/officeart/2005/8/layout/hierarchy1"/>
    <dgm:cxn modelId="{079D732A-8AEE-4DF6-B6FD-4E609EE05E61}" type="presParOf" srcId="{F992A40A-EB0A-413A-B6AC-0827CF50E0F9}" destId="{1EC84701-3CFD-4581-8B58-4DAA7B86A7D6}" srcOrd="12" destOrd="0" presId="urn:microsoft.com/office/officeart/2005/8/layout/hierarchy1"/>
    <dgm:cxn modelId="{C160293C-DA21-4559-A63A-21FB9F7EC9B6}" type="presParOf" srcId="{F992A40A-EB0A-413A-B6AC-0827CF50E0F9}" destId="{1B357550-6D62-461E-AE83-C8108CEE01F0}" srcOrd="13" destOrd="0" presId="urn:microsoft.com/office/officeart/2005/8/layout/hierarchy1"/>
    <dgm:cxn modelId="{58A02A47-3574-4DCD-8E76-F6204BA46CB4}" type="presParOf" srcId="{1B357550-6D62-461E-AE83-C8108CEE01F0}" destId="{F2774FC7-2818-49FF-9D56-DA66CD823AC4}" srcOrd="0" destOrd="0" presId="urn:microsoft.com/office/officeart/2005/8/layout/hierarchy1"/>
    <dgm:cxn modelId="{9208E1E4-C9E0-42C3-95C9-8D0F6414F73B}" type="presParOf" srcId="{F2774FC7-2818-49FF-9D56-DA66CD823AC4}" destId="{8E9198FB-EBA6-481D-A90F-08EA89168B8F}" srcOrd="0" destOrd="0" presId="urn:microsoft.com/office/officeart/2005/8/layout/hierarchy1"/>
    <dgm:cxn modelId="{875FA513-08D0-44C1-8D7F-410C2262BF4C}" type="presParOf" srcId="{F2774FC7-2818-49FF-9D56-DA66CD823AC4}" destId="{25E2F407-104F-4CF1-993A-483A9D4B1616}" srcOrd="1" destOrd="0" presId="urn:microsoft.com/office/officeart/2005/8/layout/hierarchy1"/>
    <dgm:cxn modelId="{95D52F39-F2D6-4013-9BE9-43DDC606861C}" type="presParOf" srcId="{1B357550-6D62-461E-AE83-C8108CEE01F0}" destId="{C3A892BA-A97D-4192-B970-3DA42D793A4B}" srcOrd="1" destOrd="0" presId="urn:microsoft.com/office/officeart/2005/8/layout/hierarchy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EC84701-3CFD-4581-8B58-4DAA7B86A7D6}">
      <dsp:nvSpPr>
        <dsp:cNvPr id="0" name=""/>
        <dsp:cNvSpPr/>
      </dsp:nvSpPr>
      <dsp:spPr>
        <a:xfrm>
          <a:off x="2828323" y="2162487"/>
          <a:ext cx="2491216" cy="195951"/>
        </a:xfrm>
        <a:custGeom>
          <a:avLst/>
          <a:gdLst/>
          <a:ahLst/>
          <a:cxnLst/>
          <a:rect l="0" t="0" r="0" b="0"/>
          <a:pathLst>
            <a:path>
              <a:moveTo>
                <a:pt x="0" y="0"/>
              </a:moveTo>
              <a:lnTo>
                <a:pt x="0" y="144460"/>
              </a:lnTo>
              <a:lnTo>
                <a:pt x="2672570" y="144460"/>
              </a:lnTo>
              <a:lnTo>
                <a:pt x="2672570" y="211983"/>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03A211D4-3353-44B1-AE43-1E37F05712B4}">
      <dsp:nvSpPr>
        <dsp:cNvPr id="0" name=""/>
        <dsp:cNvSpPr/>
      </dsp:nvSpPr>
      <dsp:spPr>
        <a:xfrm>
          <a:off x="2828323" y="2162487"/>
          <a:ext cx="1667731" cy="195951"/>
        </a:xfrm>
        <a:custGeom>
          <a:avLst/>
          <a:gdLst/>
          <a:ahLst/>
          <a:cxnLst/>
          <a:rect l="0" t="0" r="0" b="0"/>
          <a:pathLst>
            <a:path>
              <a:moveTo>
                <a:pt x="0" y="0"/>
              </a:moveTo>
              <a:lnTo>
                <a:pt x="0" y="144460"/>
              </a:lnTo>
              <a:lnTo>
                <a:pt x="1781713" y="144460"/>
              </a:lnTo>
              <a:lnTo>
                <a:pt x="1781713" y="211983"/>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47E3E345-B9D6-4127-A467-0BB3B61B21B2}">
      <dsp:nvSpPr>
        <dsp:cNvPr id="0" name=""/>
        <dsp:cNvSpPr/>
      </dsp:nvSpPr>
      <dsp:spPr>
        <a:xfrm>
          <a:off x="2828323" y="2162487"/>
          <a:ext cx="823484" cy="195951"/>
        </a:xfrm>
        <a:custGeom>
          <a:avLst/>
          <a:gdLst/>
          <a:ahLst/>
          <a:cxnLst/>
          <a:rect l="0" t="0" r="0" b="0"/>
          <a:pathLst>
            <a:path>
              <a:moveTo>
                <a:pt x="0" y="0"/>
              </a:moveTo>
              <a:lnTo>
                <a:pt x="0" y="144460"/>
              </a:lnTo>
              <a:lnTo>
                <a:pt x="890856" y="144460"/>
              </a:lnTo>
              <a:lnTo>
                <a:pt x="890856" y="211983"/>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E6C69BA2-CBCA-4DBF-8285-91A56F5FBFE3}">
      <dsp:nvSpPr>
        <dsp:cNvPr id="0" name=""/>
        <dsp:cNvSpPr/>
      </dsp:nvSpPr>
      <dsp:spPr>
        <a:xfrm>
          <a:off x="2761841" y="2162487"/>
          <a:ext cx="91440" cy="195951"/>
        </a:xfrm>
        <a:custGeom>
          <a:avLst/>
          <a:gdLst/>
          <a:ahLst/>
          <a:cxnLst/>
          <a:rect l="0" t="0" r="0" b="0"/>
          <a:pathLst>
            <a:path>
              <a:moveTo>
                <a:pt x="45720" y="0"/>
              </a:moveTo>
              <a:lnTo>
                <a:pt x="45720" y="211983"/>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5BFD35BE-A2BA-4EC6-8C3A-28D7B2B33B08}">
      <dsp:nvSpPr>
        <dsp:cNvPr id="0" name=""/>
        <dsp:cNvSpPr/>
      </dsp:nvSpPr>
      <dsp:spPr>
        <a:xfrm>
          <a:off x="1984077" y="2162487"/>
          <a:ext cx="844246" cy="195951"/>
        </a:xfrm>
        <a:custGeom>
          <a:avLst/>
          <a:gdLst/>
          <a:ahLst/>
          <a:cxnLst/>
          <a:rect l="0" t="0" r="0" b="0"/>
          <a:pathLst>
            <a:path>
              <a:moveTo>
                <a:pt x="890856" y="0"/>
              </a:moveTo>
              <a:lnTo>
                <a:pt x="890856" y="144460"/>
              </a:lnTo>
              <a:lnTo>
                <a:pt x="0" y="144460"/>
              </a:lnTo>
              <a:lnTo>
                <a:pt x="0" y="211983"/>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D6F81987-96BC-4446-84A0-57DAE78E75BC}">
      <dsp:nvSpPr>
        <dsp:cNvPr id="0" name=""/>
        <dsp:cNvSpPr/>
      </dsp:nvSpPr>
      <dsp:spPr>
        <a:xfrm>
          <a:off x="1160592" y="2162487"/>
          <a:ext cx="1667731" cy="195951"/>
        </a:xfrm>
        <a:custGeom>
          <a:avLst/>
          <a:gdLst/>
          <a:ahLst/>
          <a:cxnLst/>
          <a:rect l="0" t="0" r="0" b="0"/>
          <a:pathLst>
            <a:path>
              <a:moveTo>
                <a:pt x="1781713" y="0"/>
              </a:moveTo>
              <a:lnTo>
                <a:pt x="1781713" y="144460"/>
              </a:lnTo>
              <a:lnTo>
                <a:pt x="0" y="144460"/>
              </a:lnTo>
              <a:lnTo>
                <a:pt x="0" y="211983"/>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F862B369-A7E6-4C13-89B0-BFD03275ED13}">
      <dsp:nvSpPr>
        <dsp:cNvPr id="0" name=""/>
        <dsp:cNvSpPr/>
      </dsp:nvSpPr>
      <dsp:spPr>
        <a:xfrm>
          <a:off x="337107" y="2162487"/>
          <a:ext cx="2491216" cy="195951"/>
        </a:xfrm>
        <a:custGeom>
          <a:avLst/>
          <a:gdLst/>
          <a:ahLst/>
          <a:cxnLst/>
          <a:rect l="0" t="0" r="0" b="0"/>
          <a:pathLst>
            <a:path>
              <a:moveTo>
                <a:pt x="2672570" y="0"/>
              </a:moveTo>
              <a:lnTo>
                <a:pt x="2672570" y="144460"/>
              </a:lnTo>
              <a:lnTo>
                <a:pt x="0" y="144460"/>
              </a:lnTo>
              <a:lnTo>
                <a:pt x="0" y="211983"/>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D8ACAC33-7045-4B72-A029-FDD4D875A265}">
      <dsp:nvSpPr>
        <dsp:cNvPr id="0" name=""/>
        <dsp:cNvSpPr/>
      </dsp:nvSpPr>
      <dsp:spPr>
        <a:xfrm>
          <a:off x="2782603" y="1538698"/>
          <a:ext cx="91440" cy="195951"/>
        </a:xfrm>
        <a:custGeom>
          <a:avLst/>
          <a:gdLst/>
          <a:ahLst/>
          <a:cxnLst/>
          <a:rect l="0" t="0" r="0" b="0"/>
          <a:pathLst>
            <a:path>
              <a:moveTo>
                <a:pt x="45720" y="0"/>
              </a:moveTo>
              <a:lnTo>
                <a:pt x="45720" y="211983"/>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A4A6D86E-7477-4259-B515-DF56CCD3A134}">
      <dsp:nvSpPr>
        <dsp:cNvPr id="0" name=""/>
        <dsp:cNvSpPr/>
      </dsp:nvSpPr>
      <dsp:spPr>
        <a:xfrm>
          <a:off x="2782603" y="980482"/>
          <a:ext cx="91440" cy="130377"/>
        </a:xfrm>
        <a:custGeom>
          <a:avLst/>
          <a:gdLst/>
          <a:ahLst/>
          <a:cxnLst/>
          <a:rect l="0" t="0" r="0" b="0"/>
          <a:pathLst>
            <a:path>
              <a:moveTo>
                <a:pt x="45720" y="0"/>
              </a:moveTo>
              <a:lnTo>
                <a:pt x="45720" y="211983"/>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6F923739-54FE-4B20-BB42-ECD17219980A}">
      <dsp:nvSpPr>
        <dsp:cNvPr id="0" name=""/>
        <dsp:cNvSpPr/>
      </dsp:nvSpPr>
      <dsp:spPr>
        <a:xfrm>
          <a:off x="2505771" y="442233"/>
          <a:ext cx="776259" cy="53824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02DF0AD-E45F-49C9-B175-EC42B9CB8E32}">
      <dsp:nvSpPr>
        <dsp:cNvPr id="0" name=""/>
        <dsp:cNvSpPr/>
      </dsp:nvSpPr>
      <dsp:spPr>
        <a:xfrm>
          <a:off x="2580633" y="513352"/>
          <a:ext cx="776259" cy="538249"/>
        </a:xfrm>
        <a:prstGeom prst="roundRect">
          <a:avLst>
            <a:gd name="adj" fmla="val 10000"/>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Text" lastClr="000000">
                  <a:hueOff val="0"/>
                  <a:satOff val="0"/>
                  <a:lumOff val="0"/>
                  <a:alphaOff val="0"/>
                </a:sysClr>
              </a:solidFill>
              <a:latin typeface="Calibri" panose="020F0502020204030204"/>
              <a:ea typeface="+mn-ea"/>
              <a:cs typeface="+mn-cs"/>
            </a:rPr>
            <a:t>University Executive Board</a:t>
          </a:r>
        </a:p>
      </dsp:txBody>
      <dsp:txXfrm>
        <a:off x="2596398" y="529117"/>
        <a:ext cx="744729" cy="506719"/>
      </dsp:txXfrm>
    </dsp:sp>
    <dsp:sp modelId="{52A1A034-E984-4FD6-B9D1-4DFA402F8EE7}">
      <dsp:nvSpPr>
        <dsp:cNvPr id="0" name=""/>
        <dsp:cNvSpPr/>
      </dsp:nvSpPr>
      <dsp:spPr>
        <a:xfrm>
          <a:off x="2491443" y="1110860"/>
          <a:ext cx="673760" cy="427837"/>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355F897-BBD7-4B93-8CBC-C47EB6D69D39}">
      <dsp:nvSpPr>
        <dsp:cNvPr id="0" name=""/>
        <dsp:cNvSpPr/>
      </dsp:nvSpPr>
      <dsp:spPr>
        <a:xfrm>
          <a:off x="2566305" y="1181979"/>
          <a:ext cx="673760" cy="427837"/>
        </a:xfrm>
        <a:prstGeom prst="roundRect">
          <a:avLst>
            <a:gd name="adj" fmla="val 10000"/>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hueOff val="0"/>
                  <a:satOff val="0"/>
                  <a:lumOff val="0"/>
                  <a:alphaOff val="0"/>
                </a:sysClr>
              </a:solidFill>
              <a:latin typeface="Calibri" panose="020F0502020204030204"/>
              <a:ea typeface="+mn-ea"/>
              <a:cs typeface="+mn-cs"/>
            </a:rPr>
            <a:t>Sustainability Oversight Board</a:t>
          </a:r>
        </a:p>
      </dsp:txBody>
      <dsp:txXfrm>
        <a:off x="2578836" y="1194510"/>
        <a:ext cx="648698" cy="402775"/>
      </dsp:txXfrm>
    </dsp:sp>
    <dsp:sp modelId="{61279094-0FAE-4521-9091-F042B0D08558}">
      <dsp:nvSpPr>
        <dsp:cNvPr id="0" name=""/>
        <dsp:cNvSpPr/>
      </dsp:nvSpPr>
      <dsp:spPr>
        <a:xfrm>
          <a:off x="2491443" y="1734649"/>
          <a:ext cx="673760" cy="427837"/>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2CD94DE-A4D7-49D7-9A31-00CFBFDB5525}">
      <dsp:nvSpPr>
        <dsp:cNvPr id="0" name=""/>
        <dsp:cNvSpPr/>
      </dsp:nvSpPr>
      <dsp:spPr>
        <a:xfrm>
          <a:off x="2566305" y="1805769"/>
          <a:ext cx="673760" cy="427837"/>
        </a:xfrm>
        <a:prstGeom prst="roundRect">
          <a:avLst>
            <a:gd name="adj" fmla="val 10000"/>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hueOff val="0"/>
                  <a:satOff val="0"/>
                  <a:lumOff val="0"/>
                  <a:alphaOff val="0"/>
                </a:sysClr>
              </a:solidFill>
              <a:latin typeface="Calibri" panose="020F0502020204030204"/>
              <a:ea typeface="+mn-ea"/>
              <a:cs typeface="+mn-cs"/>
            </a:rPr>
            <a:t>Sustainability Steering Group</a:t>
          </a:r>
        </a:p>
      </dsp:txBody>
      <dsp:txXfrm>
        <a:off x="2578836" y="1818300"/>
        <a:ext cx="648698" cy="402775"/>
      </dsp:txXfrm>
    </dsp:sp>
    <dsp:sp modelId="{E7995B53-6B7E-4F49-B61E-D8258E8DFEB8}">
      <dsp:nvSpPr>
        <dsp:cNvPr id="0" name=""/>
        <dsp:cNvSpPr/>
      </dsp:nvSpPr>
      <dsp:spPr>
        <a:xfrm>
          <a:off x="227" y="2358439"/>
          <a:ext cx="673760" cy="427837"/>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6C2272B-085E-4B92-902D-D16AD48E85D0}">
      <dsp:nvSpPr>
        <dsp:cNvPr id="0" name=""/>
        <dsp:cNvSpPr/>
      </dsp:nvSpPr>
      <dsp:spPr>
        <a:xfrm>
          <a:off x="75089" y="2429558"/>
          <a:ext cx="673760" cy="427837"/>
        </a:xfrm>
        <a:prstGeom prst="roundRect">
          <a:avLst>
            <a:gd name="adj" fmla="val 10000"/>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hueOff val="0"/>
                  <a:satOff val="0"/>
                  <a:lumOff val="0"/>
                  <a:alphaOff val="0"/>
                </a:sysClr>
              </a:solidFill>
              <a:latin typeface="Calibri" panose="020F0502020204030204"/>
              <a:ea typeface="+mn-ea"/>
              <a:cs typeface="+mn-cs"/>
            </a:rPr>
            <a:t>Net Zero Carbon Action Group </a:t>
          </a:r>
        </a:p>
      </dsp:txBody>
      <dsp:txXfrm>
        <a:off x="87620" y="2442089"/>
        <a:ext cx="648698" cy="402775"/>
      </dsp:txXfrm>
    </dsp:sp>
    <dsp:sp modelId="{8908D35D-F3DA-4B20-932B-D3238BF4058F}">
      <dsp:nvSpPr>
        <dsp:cNvPr id="0" name=""/>
        <dsp:cNvSpPr/>
      </dsp:nvSpPr>
      <dsp:spPr>
        <a:xfrm>
          <a:off x="823712" y="2358439"/>
          <a:ext cx="673760" cy="427837"/>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3E837CF-BA37-4DEA-AF69-56576E873C78}">
      <dsp:nvSpPr>
        <dsp:cNvPr id="0" name=""/>
        <dsp:cNvSpPr/>
      </dsp:nvSpPr>
      <dsp:spPr>
        <a:xfrm>
          <a:off x="898574" y="2429558"/>
          <a:ext cx="673760" cy="427837"/>
        </a:xfrm>
        <a:prstGeom prst="roundRect">
          <a:avLst>
            <a:gd name="adj" fmla="val 10000"/>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hueOff val="0"/>
                  <a:satOff val="0"/>
                  <a:lumOff val="0"/>
                  <a:alphaOff val="0"/>
                </a:sysClr>
              </a:solidFill>
              <a:latin typeface="Calibri" panose="020F0502020204030204"/>
              <a:ea typeface="+mn-ea"/>
              <a:cs typeface="+mn-cs"/>
            </a:rPr>
            <a:t>Biodiversity Action Group</a:t>
          </a:r>
        </a:p>
      </dsp:txBody>
      <dsp:txXfrm>
        <a:off x="911105" y="2442089"/>
        <a:ext cx="648698" cy="402775"/>
      </dsp:txXfrm>
    </dsp:sp>
    <dsp:sp modelId="{2BC88085-6002-4F3C-9EDD-42D4F75D9A2A}">
      <dsp:nvSpPr>
        <dsp:cNvPr id="0" name=""/>
        <dsp:cNvSpPr/>
      </dsp:nvSpPr>
      <dsp:spPr>
        <a:xfrm>
          <a:off x="1647197" y="2358439"/>
          <a:ext cx="673760" cy="427837"/>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916C3E2-BF55-4030-97C3-D5679FE4D214}">
      <dsp:nvSpPr>
        <dsp:cNvPr id="0" name=""/>
        <dsp:cNvSpPr/>
      </dsp:nvSpPr>
      <dsp:spPr>
        <a:xfrm>
          <a:off x="1722059" y="2429558"/>
          <a:ext cx="673760" cy="427837"/>
        </a:xfrm>
        <a:prstGeom prst="roundRect">
          <a:avLst>
            <a:gd name="adj" fmla="val 10000"/>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hueOff val="0"/>
                  <a:satOff val="0"/>
                  <a:lumOff val="0"/>
                  <a:alphaOff val="0"/>
                </a:sysClr>
              </a:solidFill>
              <a:latin typeface="Calibri" panose="020F0502020204030204"/>
              <a:ea typeface="+mn-ea"/>
              <a:cs typeface="+mn-cs"/>
            </a:rPr>
            <a:t>Engagement Action Group</a:t>
          </a:r>
        </a:p>
      </dsp:txBody>
      <dsp:txXfrm>
        <a:off x="1734590" y="2442089"/>
        <a:ext cx="648698" cy="402775"/>
      </dsp:txXfrm>
    </dsp:sp>
    <dsp:sp modelId="{C5F625F4-1E71-4AB7-99C6-00EAC9CF1E39}">
      <dsp:nvSpPr>
        <dsp:cNvPr id="0" name=""/>
        <dsp:cNvSpPr/>
      </dsp:nvSpPr>
      <dsp:spPr>
        <a:xfrm>
          <a:off x="2470681" y="2358439"/>
          <a:ext cx="673760" cy="427837"/>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F2F8D40-F778-403D-85B2-9A50612FA1EE}">
      <dsp:nvSpPr>
        <dsp:cNvPr id="0" name=""/>
        <dsp:cNvSpPr/>
      </dsp:nvSpPr>
      <dsp:spPr>
        <a:xfrm>
          <a:off x="2545544" y="2429558"/>
          <a:ext cx="673760" cy="427837"/>
        </a:xfrm>
        <a:prstGeom prst="roundRect">
          <a:avLst>
            <a:gd name="adj" fmla="val 10000"/>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hueOff val="0"/>
                  <a:satOff val="0"/>
                  <a:lumOff val="0"/>
                  <a:alphaOff val="0"/>
                </a:sysClr>
              </a:solidFill>
              <a:latin typeface="Calibri" panose="020F0502020204030204"/>
              <a:ea typeface="+mn-ea"/>
              <a:cs typeface="+mn-cs"/>
            </a:rPr>
            <a:t>Data &amp; Benchmarking Action Group</a:t>
          </a:r>
        </a:p>
      </dsp:txBody>
      <dsp:txXfrm>
        <a:off x="2558075" y="2442089"/>
        <a:ext cx="648698" cy="402775"/>
      </dsp:txXfrm>
    </dsp:sp>
    <dsp:sp modelId="{3D4B1668-AF17-4002-A61E-250DE06BDA9E}">
      <dsp:nvSpPr>
        <dsp:cNvPr id="0" name=""/>
        <dsp:cNvSpPr/>
      </dsp:nvSpPr>
      <dsp:spPr>
        <a:xfrm>
          <a:off x="3294166" y="2358439"/>
          <a:ext cx="715284" cy="427837"/>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FB010FB-F7C6-4577-9360-C7C55FBBDCA6}">
      <dsp:nvSpPr>
        <dsp:cNvPr id="0" name=""/>
        <dsp:cNvSpPr/>
      </dsp:nvSpPr>
      <dsp:spPr>
        <a:xfrm>
          <a:off x="3369028" y="2429558"/>
          <a:ext cx="715284" cy="427837"/>
        </a:xfrm>
        <a:prstGeom prst="roundRect">
          <a:avLst>
            <a:gd name="adj" fmla="val 10000"/>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hueOff val="0"/>
                  <a:satOff val="0"/>
                  <a:lumOff val="0"/>
                  <a:alphaOff val="0"/>
                </a:sysClr>
              </a:solidFill>
              <a:latin typeface="Calibri" panose="020F0502020204030204"/>
              <a:ea typeface="+mn-ea"/>
              <a:cs typeface="+mn-cs"/>
            </a:rPr>
            <a:t>Communications  Action Group </a:t>
          </a:r>
        </a:p>
      </dsp:txBody>
      <dsp:txXfrm>
        <a:off x="3381559" y="2442089"/>
        <a:ext cx="690222" cy="402775"/>
      </dsp:txXfrm>
    </dsp:sp>
    <dsp:sp modelId="{DB36949A-975C-486B-BC40-EFE213B66F23}">
      <dsp:nvSpPr>
        <dsp:cNvPr id="0" name=""/>
        <dsp:cNvSpPr/>
      </dsp:nvSpPr>
      <dsp:spPr>
        <a:xfrm>
          <a:off x="4159175" y="2358439"/>
          <a:ext cx="673760" cy="427837"/>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DFDB143-06CF-4E68-9D0D-3C523ED2EA50}">
      <dsp:nvSpPr>
        <dsp:cNvPr id="0" name=""/>
        <dsp:cNvSpPr/>
      </dsp:nvSpPr>
      <dsp:spPr>
        <a:xfrm>
          <a:off x="4234037" y="2429558"/>
          <a:ext cx="673760" cy="427837"/>
        </a:xfrm>
        <a:prstGeom prst="roundRect">
          <a:avLst>
            <a:gd name="adj" fmla="val 10000"/>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hueOff val="0"/>
                  <a:satOff val="0"/>
                  <a:lumOff val="0"/>
                  <a:alphaOff val="0"/>
                </a:sysClr>
              </a:solidFill>
              <a:latin typeface="Calibri" panose="020F0502020204030204"/>
              <a:ea typeface="+mn-ea"/>
              <a:cs typeface="+mn-cs"/>
            </a:rPr>
            <a:t>Waste Action Group </a:t>
          </a:r>
        </a:p>
      </dsp:txBody>
      <dsp:txXfrm>
        <a:off x="4246568" y="2442089"/>
        <a:ext cx="648698" cy="402775"/>
      </dsp:txXfrm>
    </dsp:sp>
    <dsp:sp modelId="{8E9198FB-EBA6-481D-A90F-08EA89168B8F}">
      <dsp:nvSpPr>
        <dsp:cNvPr id="0" name=""/>
        <dsp:cNvSpPr/>
      </dsp:nvSpPr>
      <dsp:spPr>
        <a:xfrm>
          <a:off x="4982659" y="2358439"/>
          <a:ext cx="673760" cy="427837"/>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5E2F407-104F-4CF1-993A-483A9D4B1616}">
      <dsp:nvSpPr>
        <dsp:cNvPr id="0" name=""/>
        <dsp:cNvSpPr/>
      </dsp:nvSpPr>
      <dsp:spPr>
        <a:xfrm>
          <a:off x="5057522" y="2429558"/>
          <a:ext cx="673760" cy="427837"/>
        </a:xfrm>
        <a:prstGeom prst="roundRect">
          <a:avLst>
            <a:gd name="adj" fmla="val 10000"/>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Text" lastClr="000000">
                  <a:hueOff val="0"/>
                  <a:satOff val="0"/>
                  <a:lumOff val="0"/>
                  <a:alphaOff val="0"/>
                </a:sysClr>
              </a:solidFill>
              <a:latin typeface="Calibri" panose="020F0502020204030204"/>
              <a:ea typeface="+mn-ea"/>
              <a:cs typeface="+mn-cs"/>
            </a:rPr>
            <a:t>College Sustainability Leads Group</a:t>
          </a:r>
        </a:p>
      </dsp:txBody>
      <dsp:txXfrm>
        <a:off x="5070053" y="2442089"/>
        <a:ext cx="648698" cy="40277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3C312EBC5D4F47B30BDA7CC2A41CD6"/>
        <w:category>
          <w:name w:val="General"/>
          <w:gallery w:val="placeholder"/>
        </w:category>
        <w:types>
          <w:type w:val="bbPlcHdr"/>
        </w:types>
        <w:behaviors>
          <w:behavior w:val="content"/>
        </w:behaviors>
        <w:guid w:val="{C36DB0FC-02D8-1E4D-9491-BBBEAA8474F8}"/>
      </w:docPartPr>
      <w:docPartBody>
        <w:p w:rsidR="00D15CAA" w:rsidRDefault="00A315DC">
          <w:pPr>
            <w:pStyle w:val="C93C312EBC5D4F47B30BDA7CC2A41CD6"/>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Frutiger 55 Roman">
    <w:altName w:val="Calibri"/>
    <w:charset w:val="00"/>
    <w:family w:val="auto"/>
    <w:pitch w:val="variable"/>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E06"/>
    <w:rsid w:val="00010A3F"/>
    <w:rsid w:val="00040EB5"/>
    <w:rsid w:val="000A0FB3"/>
    <w:rsid w:val="000A7E99"/>
    <w:rsid w:val="00165123"/>
    <w:rsid w:val="00170154"/>
    <w:rsid w:val="002C1989"/>
    <w:rsid w:val="0031439B"/>
    <w:rsid w:val="003C0F8D"/>
    <w:rsid w:val="003D4743"/>
    <w:rsid w:val="0047343F"/>
    <w:rsid w:val="004C349A"/>
    <w:rsid w:val="006258A5"/>
    <w:rsid w:val="007017CD"/>
    <w:rsid w:val="0074525F"/>
    <w:rsid w:val="007948E1"/>
    <w:rsid w:val="007B6E06"/>
    <w:rsid w:val="00926323"/>
    <w:rsid w:val="00A315DC"/>
    <w:rsid w:val="00A96AD4"/>
    <w:rsid w:val="00C26F97"/>
    <w:rsid w:val="00D15CAA"/>
    <w:rsid w:val="00E141F5"/>
    <w:rsid w:val="00F071FA"/>
    <w:rsid w:val="00F824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3C312EBC5D4F47B30BDA7CC2A41CD6">
    <w:name w:val="C93C312EBC5D4F47B30BDA7CC2A41C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27">
      <a:dk1>
        <a:srgbClr val="000000"/>
      </a:dk1>
      <a:lt1>
        <a:srgbClr val="FFFFFF"/>
      </a:lt1>
      <a:dk2>
        <a:srgbClr val="3C3C3B"/>
      </a:dk2>
      <a:lt2>
        <a:srgbClr val="C59A00"/>
      </a:lt2>
      <a:accent1>
        <a:srgbClr val="0057BF"/>
      </a:accent1>
      <a:accent2>
        <a:srgbClr val="00788E"/>
      </a:accent2>
      <a:accent3>
        <a:srgbClr val="007838"/>
      </a:accent3>
      <a:accent4>
        <a:srgbClr val="501D83"/>
      </a:accent4>
      <a:accent5>
        <a:srgbClr val="DB0661"/>
      </a:accent5>
      <a:accent6>
        <a:srgbClr val="CF4527"/>
      </a:accent6>
      <a:hlink>
        <a:srgbClr val="0057BF"/>
      </a:hlink>
      <a:folHlink>
        <a:srgbClr val="00783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8EA6A78B6EFB4D9985178F3F279F4C" ma:contentTypeVersion="15" ma:contentTypeDescription="Create a new document." ma:contentTypeScope="" ma:versionID="580e131675c4951ec7ad714ab2b80fd6">
  <xsd:schema xmlns:xsd="http://www.w3.org/2001/XMLSchema" xmlns:xs="http://www.w3.org/2001/XMLSchema" xmlns:p="http://schemas.microsoft.com/office/2006/metadata/properties" xmlns:ns2="41a39341-79ea-44d6-85e4-75c150cb81b7" xmlns:ns3="b375cec7-7e7c-4052-8797-185a20106aa9" targetNamespace="http://schemas.microsoft.com/office/2006/metadata/properties" ma:root="true" ma:fieldsID="4c9961913777f513f4afc6df6f771e64" ns2:_="" ns3:_="">
    <xsd:import namespace="41a39341-79ea-44d6-85e4-75c150cb81b7"/>
    <xsd:import namespace="b375cec7-7e7c-4052-8797-185a20106a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a39341-79ea-44d6-85e4-75c150cb81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75cec7-7e7c-4052-8797-185a20106aa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c3db554-443f-4c7f-ad84-7b14882b7579}" ma:internalName="TaxCatchAll" ma:showField="CatchAllData" ma:web="b375cec7-7e7c-4052-8797-185a20106a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1a39341-79ea-44d6-85e4-75c150cb81b7">
      <Terms xmlns="http://schemas.microsoft.com/office/infopath/2007/PartnerControls"/>
    </lcf76f155ced4ddcb4097134ff3c332f>
    <TaxCatchAll xmlns="b375cec7-7e7c-4052-8797-185a20106aa9" xsi:nil="true"/>
    <SharedWithUsers xmlns="b375cec7-7e7c-4052-8797-185a20106aa9">
      <UserInfo>
        <DisplayName/>
        <AccountId xsi:nil="true"/>
        <AccountType/>
      </UserInfo>
    </SharedWithUsers>
  </documentManagement>
</p:properties>
</file>

<file path=customXml/itemProps1.xml><?xml version="1.0" encoding="utf-8"?>
<ds:datastoreItem xmlns:ds="http://schemas.openxmlformats.org/officeDocument/2006/customXml" ds:itemID="{343B9367-450E-48B9-9FA9-033EC4315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a39341-79ea-44d6-85e4-75c150cb81b7"/>
    <ds:schemaRef ds:uri="b375cec7-7e7c-4052-8797-185a20106a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783AAC-FC61-4E88-98AE-18D9DD3527CF}">
  <ds:schemaRefs>
    <ds:schemaRef ds:uri="http://schemas.openxmlformats.org/officeDocument/2006/bibliography"/>
  </ds:schemaRefs>
</ds:datastoreItem>
</file>

<file path=customXml/itemProps3.xml><?xml version="1.0" encoding="utf-8"?>
<ds:datastoreItem xmlns:ds="http://schemas.openxmlformats.org/officeDocument/2006/customXml" ds:itemID="{F3CFDDF9-C10D-4C97-9044-7CF8D6B54C46}">
  <ds:schemaRefs>
    <ds:schemaRef ds:uri="http://schemas.microsoft.com/sharepoint/v3/contenttype/forms"/>
  </ds:schemaRefs>
</ds:datastoreItem>
</file>

<file path=customXml/itemProps4.xml><?xml version="1.0" encoding="utf-8"?>
<ds:datastoreItem xmlns:ds="http://schemas.openxmlformats.org/officeDocument/2006/customXml" ds:itemID="{77CFCF13-2EB6-4E5A-BE23-2E0A9AF74A09}">
  <ds:schemaRefs>
    <ds:schemaRef ds:uri="http://schemas.microsoft.com/office/2006/metadata/properties"/>
    <ds:schemaRef ds:uri="http://schemas.microsoft.com/office/infopath/2007/PartnerControls"/>
    <ds:schemaRef ds:uri="41a39341-79ea-44d6-85e4-75c150cb81b7"/>
    <ds:schemaRef ds:uri="b375cec7-7e7c-4052-8797-185a20106aa9"/>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16</Pages>
  <Words>4237</Words>
  <Characters>24156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Carbon Management Plan – July 2025</vt:lpstr>
    </vt:vector>
  </TitlesOfParts>
  <Manager/>
  <Company>University of Birmingham</Company>
  <LinksUpToDate>false</LinksUpToDate>
  <CharactersWithSpaces>28337</CharactersWithSpaces>
  <SharedDoc>false</SharedDoc>
  <HyperlinkBase/>
  <HLinks>
    <vt:vector size="66" baseType="variant">
      <vt:variant>
        <vt:i4>1638512</vt:i4>
      </vt:variant>
      <vt:variant>
        <vt:i4>30</vt:i4>
      </vt:variant>
      <vt:variant>
        <vt:i4>0</vt:i4>
      </vt:variant>
      <vt:variant>
        <vt:i4>5</vt:i4>
      </vt:variant>
      <vt:variant>
        <vt:lpwstr>https://www.eauc.org.uk/carbon_coalition</vt:lpwstr>
      </vt:variant>
      <vt:variant>
        <vt:lpwstr/>
      </vt:variant>
      <vt:variant>
        <vt:i4>2293816</vt:i4>
      </vt:variant>
      <vt:variant>
        <vt:i4>27</vt:i4>
      </vt:variant>
      <vt:variant>
        <vt:i4>0</vt:i4>
      </vt:variant>
      <vt:variant>
        <vt:i4>5</vt:i4>
      </vt:variant>
      <vt:variant>
        <vt:lpwstr>https://view.officeapps.live.com/op/view.aspx?src=https%3A%2F%2Fwww.birmingham.ac.uk%2Fdocuments%2Funiversity%2Fbiodiversity-plan-oct-2024.docx&amp;wdOrigin=BROWSELINK</vt:lpwstr>
      </vt:variant>
      <vt:variant>
        <vt:lpwstr/>
      </vt:variant>
      <vt:variant>
        <vt:i4>7077948</vt:i4>
      </vt:variant>
      <vt:variant>
        <vt:i4>24</vt:i4>
      </vt:variant>
      <vt:variant>
        <vt:i4>0</vt:i4>
      </vt:variant>
      <vt:variant>
        <vt:i4>5</vt:i4>
      </vt:variant>
      <vt:variant>
        <vt:lpwstr>https://www.birmingham.ac.uk/documents/university/biodiversity-plan-oct-24.pdf</vt:lpwstr>
      </vt:variant>
      <vt:variant>
        <vt:lpwstr/>
      </vt:variant>
      <vt:variant>
        <vt:i4>458817</vt:i4>
      </vt:variant>
      <vt:variant>
        <vt:i4>21</vt:i4>
      </vt:variant>
      <vt:variant>
        <vt:i4>0</vt:i4>
      </vt:variant>
      <vt:variant>
        <vt:i4>5</vt:i4>
      </vt:variant>
      <vt:variant>
        <vt:lpwstr>https://www.hesa.ac.uk/data-and-analysis/estates/environmental</vt:lpwstr>
      </vt:variant>
      <vt:variant>
        <vt:lpwstr>ew</vt:lpwstr>
      </vt:variant>
      <vt:variant>
        <vt:i4>5963864</vt:i4>
      </vt:variant>
      <vt:variant>
        <vt:i4>18</vt:i4>
      </vt:variant>
      <vt:variant>
        <vt:i4>0</vt:i4>
      </vt:variant>
      <vt:variant>
        <vt:i4>5</vt:i4>
      </vt:variant>
      <vt:variant>
        <vt:lpwstr>https://www.birmingham.ac.uk/research/climate/index.aspx</vt:lpwstr>
      </vt:variant>
      <vt:variant>
        <vt:lpwstr/>
      </vt:variant>
      <vt:variant>
        <vt:i4>5308456</vt:i4>
      </vt:variant>
      <vt:variant>
        <vt:i4>15</vt:i4>
      </vt:variant>
      <vt:variant>
        <vt:i4>0</vt:i4>
      </vt:variant>
      <vt:variant>
        <vt:i4>5</vt:i4>
      </vt:variant>
      <vt:variant>
        <vt:lpwstr>https://www.eauc.org.uk/eauc-led_science-based_target_guidance_and_veri</vt:lpwstr>
      </vt:variant>
      <vt:variant>
        <vt:lpwstr/>
      </vt:variant>
      <vt:variant>
        <vt:i4>589852</vt:i4>
      </vt:variant>
      <vt:variant>
        <vt:i4>12</vt:i4>
      </vt:variant>
      <vt:variant>
        <vt:i4>0</vt:i4>
      </vt:variant>
      <vt:variant>
        <vt:i4>5</vt:i4>
      </vt:variant>
      <vt:variant>
        <vt:lpwstr>https://www.gov.uk/government/publications/net-zero-strategy</vt:lpwstr>
      </vt:variant>
      <vt:variant>
        <vt:lpwstr/>
      </vt:variant>
      <vt:variant>
        <vt:i4>6750278</vt:i4>
      </vt:variant>
      <vt:variant>
        <vt:i4>9</vt:i4>
      </vt:variant>
      <vt:variant>
        <vt:i4>0</vt:i4>
      </vt:variant>
      <vt:variant>
        <vt:i4>5</vt:i4>
      </vt:variant>
      <vt:variant>
        <vt:lpwstr>mailto:sustainability@contacts.bham.ac.uk</vt:lpwstr>
      </vt:variant>
      <vt:variant>
        <vt:lpwstr/>
      </vt:variant>
      <vt:variant>
        <vt:i4>1900639</vt:i4>
      </vt:variant>
      <vt:variant>
        <vt:i4>6</vt:i4>
      </vt:variant>
      <vt:variant>
        <vt:i4>0</vt:i4>
      </vt:variant>
      <vt:variant>
        <vt:i4>5</vt:i4>
      </vt:variant>
      <vt:variant>
        <vt:lpwstr>https://www.eauc.org.uk/scef</vt:lpwstr>
      </vt:variant>
      <vt:variant>
        <vt:lpwstr/>
      </vt:variant>
      <vt:variant>
        <vt:i4>4194328</vt:i4>
      </vt:variant>
      <vt:variant>
        <vt:i4>3</vt:i4>
      </vt:variant>
      <vt:variant>
        <vt:i4>0</vt:i4>
      </vt:variant>
      <vt:variant>
        <vt:i4>5</vt:i4>
      </vt:variant>
      <vt:variant>
        <vt:lpwstr>https://www.carbontargets.uk/unipage/university-of-birmingham</vt:lpwstr>
      </vt:variant>
      <vt:variant>
        <vt:lpwstr/>
      </vt:variant>
      <vt:variant>
        <vt:i4>327698</vt:i4>
      </vt:variant>
      <vt:variant>
        <vt:i4>0</vt:i4>
      </vt:variant>
      <vt:variant>
        <vt:i4>0</vt:i4>
      </vt:variant>
      <vt:variant>
        <vt:i4>5</vt:i4>
      </vt:variant>
      <vt:variant>
        <vt:lpwstr>https://university-of-birmingham.foleon.com/bham2030/strategic-framework/sustainability/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Management Plan – July 2025</dc:title>
  <dc:subject/>
  <dc:creator>Ed Pearson (Campaigns and Reputation)</dc:creator>
  <cp:keywords/>
  <dc:description/>
  <cp:lastModifiedBy>Alison Lundy (Executive Office)</cp:lastModifiedBy>
  <cp:revision>14</cp:revision>
  <cp:lastPrinted>2025-07-14T08:01:00Z</cp:lastPrinted>
  <dcterms:created xsi:type="dcterms:W3CDTF">2025-07-11T09:45:00Z</dcterms:created>
  <dcterms:modified xsi:type="dcterms:W3CDTF">2025-07-14T08:01:00Z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0x010100968EA6A78B6EFB4D9985178F3F279F4C</vt:lpwstr>
  </property>
  <property fmtid="{D5CDD505-2E9C-101B-9397-08002B2CF9AE}" pid="3" name="MediaServiceImageTags">
    <vt:lpwstr/>
  </property>
  <property fmtid="{D5CDD505-2E9C-101B-9397-08002B2CF9AE}" pid="4" name="Order">
    <vt:r8>38100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