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5964" w14:textId="77777777" w:rsidR="001A768A" w:rsidRDefault="007A7699" w:rsidP="0085726D">
      <w:r>
        <w:rPr>
          <w:noProof/>
        </w:rPr>
        <w:drawing>
          <wp:inline distT="0" distB="0" distL="0" distR="0" wp14:anchorId="6B8E37FE" wp14:editId="4A07088E">
            <wp:extent cx="2367280" cy="590550"/>
            <wp:effectExtent l="0" t="0" r="0" b="0"/>
            <wp:docPr id="329394129"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94129" name="Picture 1" descr="University of Birmingham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7280" cy="590550"/>
                    </a:xfrm>
                    <a:prstGeom prst="rect">
                      <a:avLst/>
                    </a:prstGeom>
                    <a:noFill/>
                    <a:ln>
                      <a:noFill/>
                    </a:ln>
                  </pic:spPr>
                </pic:pic>
              </a:graphicData>
            </a:graphic>
          </wp:inline>
        </w:drawing>
      </w:r>
    </w:p>
    <w:p w14:paraId="660632CF" w14:textId="7E63ADEF" w:rsidR="007A7699" w:rsidRPr="004919DB" w:rsidRDefault="00733C3D" w:rsidP="003A468D">
      <w:pPr>
        <w:pStyle w:val="Heading1"/>
        <w:rPr>
          <w:sz w:val="56"/>
          <w:szCs w:val="56"/>
        </w:rPr>
      </w:pPr>
      <w:r w:rsidRPr="004919DB">
        <w:rPr>
          <w:sz w:val="56"/>
          <w:szCs w:val="56"/>
        </w:rPr>
        <w:t>Sustainability Engagement</w:t>
      </w:r>
      <w:r w:rsidR="004919DB" w:rsidRPr="004919DB">
        <w:rPr>
          <w:sz w:val="56"/>
          <w:szCs w:val="56"/>
        </w:rPr>
        <w:t xml:space="preserve"> Strategy – Staff and Students</w:t>
      </w:r>
    </w:p>
    <w:p w14:paraId="0EDEA020" w14:textId="258EB27F" w:rsidR="00AF1CAC" w:rsidRDefault="004919DB" w:rsidP="00AF1CAC">
      <w:r>
        <w:t>2025-2030</w:t>
      </w:r>
    </w:p>
    <w:p w14:paraId="0DB1A972" w14:textId="77777777" w:rsidR="007A7B3B" w:rsidRPr="00AF1CAC" w:rsidRDefault="007A7B3B" w:rsidP="00776EA6">
      <w:pPr>
        <w:pStyle w:val="WeActivateSignoff"/>
      </w:pPr>
      <w:r>
        <w:t>We advance</w:t>
      </w:r>
      <w:r w:rsidR="00A60677">
        <w:br/>
      </w:r>
      <w:r w:rsidR="00A60677" w:rsidRPr="00A60677">
        <w:rPr>
          <w:rStyle w:val="Strong"/>
        </w:rPr>
        <w:t>We activate</w:t>
      </w:r>
    </w:p>
    <w:p w14:paraId="06CDFC28" w14:textId="41BB9F66" w:rsidR="00A20F1A" w:rsidRPr="004919DB" w:rsidRDefault="006B4D5C" w:rsidP="008A2EEF">
      <w:r>
        <w:t>birmingham.ac.</w:t>
      </w:r>
      <w:r w:rsidR="004F5F26">
        <w:t>uk</w:t>
      </w:r>
    </w:p>
    <w:p w14:paraId="274F4FD7" w14:textId="77777777" w:rsidR="00A20F1A" w:rsidRDefault="00A20F1A" w:rsidP="008A2EEF">
      <w:pPr>
        <w:rPr>
          <w:lang w:val="en-GB"/>
        </w:rPr>
      </w:pPr>
    </w:p>
    <w:p w14:paraId="28B6C59F" w14:textId="77777777" w:rsidR="00A20F1A" w:rsidRDefault="00A20F1A" w:rsidP="008A2EEF">
      <w:pPr>
        <w:rPr>
          <w:lang w:val="en-GB"/>
        </w:rPr>
      </w:pPr>
    </w:p>
    <w:p w14:paraId="06C8286D" w14:textId="77777777" w:rsidR="00A20F1A" w:rsidRDefault="00A20F1A" w:rsidP="008A2EEF">
      <w:pPr>
        <w:rPr>
          <w:lang w:val="en-GB"/>
        </w:rPr>
      </w:pPr>
    </w:p>
    <w:p w14:paraId="47C391E6" w14:textId="77777777" w:rsidR="00A20F1A" w:rsidRDefault="00A20F1A" w:rsidP="008A2EEF">
      <w:pPr>
        <w:rPr>
          <w:lang w:val="en-GB"/>
        </w:rPr>
      </w:pPr>
    </w:p>
    <w:p w14:paraId="608EE4CC" w14:textId="77777777" w:rsidR="00A20F1A" w:rsidRDefault="00A20F1A" w:rsidP="008A2EEF">
      <w:pPr>
        <w:rPr>
          <w:lang w:val="en-GB"/>
        </w:rPr>
      </w:pPr>
    </w:p>
    <w:p w14:paraId="658E25B4" w14:textId="77777777" w:rsidR="004919DB" w:rsidRDefault="004919DB" w:rsidP="008A2EEF">
      <w:pPr>
        <w:rPr>
          <w:lang w:val="en-GB"/>
        </w:rPr>
      </w:pPr>
    </w:p>
    <w:p w14:paraId="2D57DFC0" w14:textId="77777777" w:rsidR="004919DB" w:rsidRDefault="004919DB" w:rsidP="008A2EEF">
      <w:pPr>
        <w:rPr>
          <w:lang w:val="en-GB"/>
        </w:rPr>
      </w:pPr>
    </w:p>
    <w:p w14:paraId="7F35C6C7" w14:textId="77777777" w:rsidR="004919DB" w:rsidRDefault="004919DB" w:rsidP="008A2EEF">
      <w:pPr>
        <w:rPr>
          <w:lang w:val="en-GB"/>
        </w:rPr>
      </w:pPr>
    </w:p>
    <w:p w14:paraId="2212C78A" w14:textId="17727C77" w:rsidR="004919DB" w:rsidRDefault="004919DB" w:rsidP="004919DB">
      <w:pPr>
        <w:pStyle w:val="Heading2"/>
      </w:pPr>
      <w:r>
        <w:lastRenderedPageBreak/>
        <w:t>Introduction</w:t>
      </w:r>
    </w:p>
    <w:p w14:paraId="2000FD5E" w14:textId="46879DDC" w:rsidR="004919DB" w:rsidRDefault="004919DB" w:rsidP="004919DB">
      <w:pPr>
        <w:rPr>
          <w:lang w:val="en-GB"/>
        </w:rPr>
      </w:pPr>
      <w:r w:rsidRPr="06F31F10">
        <w:rPr>
          <w:lang w:val="en-GB"/>
        </w:rPr>
        <w:t xml:space="preserve">As a </w:t>
      </w:r>
      <w:r w:rsidR="1238DE58" w:rsidRPr="06F31F10">
        <w:rPr>
          <w:lang w:val="en-GB"/>
        </w:rPr>
        <w:t>university</w:t>
      </w:r>
      <w:r w:rsidRPr="06F31F10">
        <w:rPr>
          <w:lang w:val="en-GB"/>
        </w:rPr>
        <w:t xml:space="preserve"> founded on social responsibility, we are committed to addressing the sustainability and climate challenges facing our world. Guided by the UN Sustainable Development Goals and our role as a leading global institution, we aim to drive positive change, not only through our research, education, operations and partnerships, but through the behaviour and actions of our students and staff, and our engagement with our local communities. Our ambition is to embed sustainability into everything we do</w:t>
      </w:r>
      <w:r w:rsidR="7CD58F86" w:rsidRPr="599CD2EB">
        <w:rPr>
          <w:lang w:val="en-GB"/>
        </w:rPr>
        <w:t xml:space="preserve"> - </w:t>
      </w:r>
      <w:r w:rsidRPr="06F31F10">
        <w:rPr>
          <w:lang w:val="en-GB"/>
        </w:rPr>
        <w:t>empowering our community to lead, innovate, and act for a more sustainable future, from our local region to the global stage.</w:t>
      </w:r>
    </w:p>
    <w:p w14:paraId="0E33DF8E" w14:textId="6242EA90" w:rsidR="004919DB" w:rsidRPr="008472D4" w:rsidRDefault="004919DB" w:rsidP="004919DB">
      <w:pPr>
        <w:rPr>
          <w:rFonts w:cstheme="minorHAnsi"/>
        </w:rPr>
      </w:pPr>
    </w:p>
    <w:p w14:paraId="771411B1" w14:textId="77777777" w:rsidR="004919DB" w:rsidRPr="004919DB" w:rsidRDefault="004919DB" w:rsidP="004919DB">
      <w:pPr>
        <w:pStyle w:val="Heading2"/>
      </w:pPr>
      <w:r w:rsidRPr="004919DB">
        <w:t>Objectives of our Staff and Student Engagement Strategy:</w:t>
      </w:r>
    </w:p>
    <w:p w14:paraId="57F79B9A" w14:textId="77777777" w:rsidR="004919DB" w:rsidRPr="004919DB" w:rsidRDefault="004919DB" w:rsidP="004919DB">
      <w:pPr>
        <w:rPr>
          <w:rFonts w:cs="Arial"/>
        </w:rPr>
      </w:pPr>
      <w:r w:rsidRPr="004919DB">
        <w:rPr>
          <w:rFonts w:cs="Arial"/>
        </w:rPr>
        <w:t>The following strategic objectives are used when designing and delivering Staff and Student Engagement activities:</w:t>
      </w:r>
    </w:p>
    <w:p w14:paraId="0FC0FA31" w14:textId="5FC55F85" w:rsidR="004919DB" w:rsidRPr="004919DB" w:rsidRDefault="004919DB" w:rsidP="4DD44D28">
      <w:pPr>
        <w:pStyle w:val="ListParagraph"/>
        <w:numPr>
          <w:ilvl w:val="0"/>
          <w:numId w:val="1"/>
        </w:numPr>
        <w:spacing w:before="0" w:after="0"/>
        <w:rPr>
          <w:rStyle w:val="Heading3Char"/>
          <w:rFonts w:asciiTheme="minorHAnsi" w:hAnsiTheme="minorHAnsi"/>
        </w:rPr>
      </w:pPr>
      <w:r w:rsidRPr="06F31F10">
        <w:rPr>
          <w:rStyle w:val="Heading3Char"/>
          <w:rFonts w:cs="Arial"/>
          <w:b w:val="0"/>
          <w:i w:val="0"/>
        </w:rPr>
        <w:t xml:space="preserve">We will support staff and students to be knowledgeable about issues of sustainability and how </w:t>
      </w:r>
      <w:r w:rsidRPr="06F31F10">
        <w:rPr>
          <w:rFonts w:cs="Arial"/>
        </w:rPr>
        <w:t xml:space="preserve">to integrate sustainability into everyday actions, behaviours, and business practices. This will support the delivery of the Goals and Priorities outlined in the Sustainability Pillar of our Strategic Framework, particularly our commitment to embed environmentally responsible practices across our </w:t>
      </w:r>
      <w:r w:rsidR="6482AF8F" w:rsidRPr="06F31F10">
        <w:rPr>
          <w:rFonts w:cs="Arial"/>
        </w:rPr>
        <w:t>university</w:t>
      </w:r>
      <w:r w:rsidR="16403464" w:rsidRPr="06F31F10">
        <w:rPr>
          <w:rFonts w:cs="Arial"/>
        </w:rPr>
        <w:t>.</w:t>
      </w:r>
    </w:p>
    <w:p w14:paraId="4EB09B5B" w14:textId="0377E53E" w:rsidR="004919DB" w:rsidRPr="004919DB" w:rsidRDefault="004919DB" w:rsidP="4DD44D28">
      <w:pPr>
        <w:pStyle w:val="ListParagraph"/>
        <w:numPr>
          <w:ilvl w:val="0"/>
          <w:numId w:val="1"/>
        </w:numPr>
        <w:rPr>
          <w:szCs w:val="24"/>
        </w:rPr>
      </w:pPr>
      <w:r>
        <w:t xml:space="preserve">We will create ongoing opportunities for the University’s community to engage and address the biggest impacts within their working environment through a range of interventions. </w:t>
      </w:r>
      <w:r w:rsidR="3B302756">
        <w:t xml:space="preserve">We </w:t>
      </w:r>
      <w:r w:rsidR="0307D632">
        <w:t>aim to</w:t>
      </w:r>
      <w:r w:rsidR="3B302756">
        <w:t xml:space="preserve"> offer </w:t>
      </w:r>
      <w:r w:rsidR="48C16BD9">
        <w:t>additional</w:t>
      </w:r>
      <w:r w:rsidR="59A7E549">
        <w:t xml:space="preserve"> funding</w:t>
      </w:r>
      <w:r w:rsidR="48C16BD9">
        <w:t xml:space="preserve"> support</w:t>
      </w:r>
      <w:r w:rsidR="66F7F4AB">
        <w:t xml:space="preserve"> to staff and student sustainability champions</w:t>
      </w:r>
      <w:r w:rsidR="223E538E">
        <w:t xml:space="preserve"> on an annual basis</w:t>
      </w:r>
      <w:r w:rsidR="3BF966AF">
        <w:t>, where feasible and affordable,</w:t>
      </w:r>
      <w:r w:rsidR="48C16BD9">
        <w:t xml:space="preserve"> to enable staff and students to le</w:t>
      </w:r>
      <w:r w:rsidR="3E137751">
        <w:t>ad sustainability projects, aligned to our sustainability priorities</w:t>
      </w:r>
      <w:r w:rsidR="2F1A4E86">
        <w:t xml:space="preserve">.  </w:t>
      </w:r>
      <w:r w:rsidR="126FA8C8">
        <w:t xml:space="preserve">Invitations to apply to the fund will be advertised to sustainability champions </w:t>
      </w:r>
      <w:r w:rsidR="2F1A4E86">
        <w:t xml:space="preserve">through </w:t>
      </w:r>
      <w:r w:rsidR="650318D7">
        <w:t>the</w:t>
      </w:r>
      <w:r w:rsidR="2F1A4E86">
        <w:t xml:space="preserve"> </w:t>
      </w:r>
      <w:hyperlink r:id="rId12">
        <w:r w:rsidR="2F1A4E86" w:rsidRPr="3795D2C0">
          <w:rPr>
            <w:rStyle w:val="Hyperlink"/>
          </w:rPr>
          <w:t xml:space="preserve">Sustainability Champions </w:t>
        </w:r>
        <w:r w:rsidR="1887336D" w:rsidRPr="3795D2C0">
          <w:rPr>
            <w:rStyle w:val="Hyperlink"/>
          </w:rPr>
          <w:t>Teams Page</w:t>
        </w:r>
      </w:hyperlink>
      <w:r w:rsidR="7827E8CF">
        <w:t xml:space="preserve"> and the weekly all staff email, ‘sustainability spotlight’</w:t>
      </w:r>
      <w:r w:rsidR="1887336D">
        <w:t>. F</w:t>
      </w:r>
      <w:r w:rsidR="3E137751">
        <w:t xml:space="preserve">or example: </w:t>
      </w:r>
      <w:hyperlink r:id="rId13">
        <w:r w:rsidR="3E137751" w:rsidRPr="3795D2C0">
          <w:rPr>
            <w:rStyle w:val="Hyperlink"/>
          </w:rPr>
          <w:t>University announces year-on-year growth for its Sustainability Fund - University of Birmingham</w:t>
        </w:r>
      </w:hyperlink>
      <w:r w:rsidR="3E137751">
        <w:t>.</w:t>
      </w:r>
      <w:r>
        <w:br/>
      </w:r>
    </w:p>
    <w:p w14:paraId="6844D99B" w14:textId="6921C847" w:rsidR="004919DB" w:rsidRPr="004919DB" w:rsidRDefault="004919DB" w:rsidP="4DD44D28">
      <w:pPr>
        <w:pStyle w:val="ListParagraph"/>
        <w:numPr>
          <w:ilvl w:val="0"/>
          <w:numId w:val="1"/>
        </w:numPr>
        <w:rPr>
          <w:szCs w:val="24"/>
        </w:rPr>
      </w:pPr>
      <w:r>
        <w:t>We will aim to engender a more sustainable culture</w:t>
      </w:r>
      <w:r w:rsidR="2C1834FE">
        <w:t xml:space="preserve"> on and off campus</w:t>
      </w:r>
      <w:r>
        <w:t>, enriched and informed by regular events and communications. Our communications and events will aim to empower greater ownership of actions, foster commitment to environmentally responsible practices and encourage the sharing of best practice.</w:t>
      </w:r>
    </w:p>
    <w:p w14:paraId="345D1090" w14:textId="6ACFA8B7" w:rsidR="004919DB" w:rsidRPr="004919DB" w:rsidRDefault="004919DB" w:rsidP="4DD44D28">
      <w:pPr>
        <w:pStyle w:val="ListParagraph"/>
        <w:numPr>
          <w:ilvl w:val="0"/>
          <w:numId w:val="1"/>
        </w:numPr>
        <w:rPr>
          <w:szCs w:val="24"/>
        </w:rPr>
      </w:pPr>
      <w:r>
        <w:t xml:space="preserve">We will equip our students to be knowledgeable practitioners of sustainability, </w:t>
      </w:r>
      <w:r w:rsidR="08F8EC9A" w:rsidRPr="06F31F10">
        <w:rPr>
          <w:rFonts w:eastAsia="Aptos"/>
          <w:color w:val="000000" w:themeColor="text1"/>
          <w:lang w:val="en-GB"/>
        </w:rPr>
        <w:t>integrating</w:t>
      </w:r>
      <w:r w:rsidRPr="06F31F10">
        <w:rPr>
          <w:rFonts w:eastAsia="Aptos"/>
          <w:color w:val="000000" w:themeColor="text1"/>
          <w:lang w:val="en-GB"/>
        </w:rPr>
        <w:t xml:space="preserve"> sustainability into our academic programmes to prepare our students to tackle real-world challenges</w:t>
      </w:r>
      <w:r>
        <w:t>. We will work in partnership with the Guild of Students to deliver and coordinate student engagement activities</w:t>
      </w:r>
      <w:r w:rsidR="0D671E96">
        <w:t>,</w:t>
      </w:r>
      <w:r>
        <w:t xml:space="preserve"> where appropriate.   </w:t>
      </w:r>
    </w:p>
    <w:p w14:paraId="2B424413" w14:textId="58851E70" w:rsidR="004919DB" w:rsidRPr="008472D4" w:rsidRDefault="004919DB" w:rsidP="7116DFBF">
      <w:pPr>
        <w:pStyle w:val="ListParagraph"/>
        <w:numPr>
          <w:ilvl w:val="0"/>
          <w:numId w:val="1"/>
        </w:numPr>
        <w:rPr>
          <w:rFonts w:cs="Arial"/>
          <w:szCs w:val="24"/>
        </w:rPr>
      </w:pPr>
      <w:r>
        <w:lastRenderedPageBreak/>
        <w:t xml:space="preserve">We will draw on our academic expertise to develop </w:t>
      </w:r>
      <w:r w:rsidR="2DA94CBA">
        <w:t xml:space="preserve">learning </w:t>
      </w:r>
      <w:r>
        <w:t xml:space="preserve">programmes on climate change and sustainable solutions, from natural to social capital. </w:t>
      </w:r>
      <w:r w:rsidR="68C0D3F9">
        <w:t xml:space="preserve">The full list of academic courses available can be </w:t>
      </w:r>
      <w:r w:rsidR="6358E109" w:rsidRPr="2FF5B22B">
        <w:rPr>
          <w:rFonts w:cs="Arial"/>
        </w:rPr>
        <w:t>found on our website.</w:t>
      </w:r>
    </w:p>
    <w:p w14:paraId="283A54AF" w14:textId="77777777" w:rsidR="004919DB" w:rsidRPr="008472D4" w:rsidRDefault="004919DB" w:rsidP="004919DB">
      <w:pPr>
        <w:pStyle w:val="Heading2"/>
      </w:pPr>
      <w:r w:rsidRPr="008472D4">
        <w:t>Monitoring and Measuring</w:t>
      </w:r>
    </w:p>
    <w:p w14:paraId="1701CE68" w14:textId="71749437" w:rsidR="004919DB" w:rsidRDefault="004919DB" w:rsidP="00E83EFE">
      <w:r>
        <w:t xml:space="preserve">We will measure the impact of our staff and student engagement activity through a blend of event-specific feedback and staff and student surveys, including the annual University staff survey and the </w:t>
      </w:r>
      <w:r w:rsidR="66504E18">
        <w:t>National Student Survey</w:t>
      </w:r>
      <w:r>
        <w:t xml:space="preserve">. </w:t>
      </w:r>
      <w:r>
        <w:br/>
      </w:r>
    </w:p>
    <w:p w14:paraId="3B582C72" w14:textId="53A63213" w:rsidR="004919DB" w:rsidRPr="008472D4" w:rsidRDefault="004919DB" w:rsidP="004919DB">
      <w:pPr>
        <w:pStyle w:val="Heading2"/>
      </w:pPr>
      <w:r w:rsidRPr="008472D4">
        <w:t>Communication</w:t>
      </w:r>
    </w:p>
    <w:p w14:paraId="40ADE1E3" w14:textId="3BA366E5" w:rsidR="004919DB" w:rsidRPr="008472D4" w:rsidRDefault="4955036A" w:rsidP="004919DB">
      <w:pPr>
        <w:jc w:val="both"/>
        <w:rPr>
          <w:highlight w:val="yellow"/>
        </w:rPr>
      </w:pPr>
      <w:r>
        <w:t>We</w:t>
      </w:r>
      <w:r w:rsidR="004919DB" w:rsidRPr="1C329427">
        <w:t xml:space="preserve"> will </w:t>
      </w:r>
      <w:r>
        <w:t>communicate with</w:t>
      </w:r>
      <w:r w:rsidR="004919DB" w:rsidRPr="1C329427">
        <w:t xml:space="preserve"> colleagues, students and the wider community, wherever appropriate, through </w:t>
      </w:r>
      <w:r w:rsidR="7F9076A8">
        <w:t>a blend of communication channels including</w:t>
      </w:r>
      <w:r w:rsidR="004919DB" w:rsidRPr="1C329427">
        <w:t xml:space="preserve"> email, social media, events,</w:t>
      </w:r>
      <w:r w:rsidR="004919DB">
        <w:t xml:space="preserve"> </w:t>
      </w:r>
      <w:r w:rsidR="004919DB" w:rsidRPr="1C329427">
        <w:t xml:space="preserve">and </w:t>
      </w:r>
      <w:r w:rsidR="4FBCAD9A">
        <w:t xml:space="preserve">through our </w:t>
      </w:r>
      <w:r w:rsidR="004919DB" w:rsidRPr="1C329427">
        <w:t>partnerships</w:t>
      </w:r>
      <w:r w:rsidR="004919DB">
        <w:t xml:space="preserve">. </w:t>
      </w:r>
      <w:r w:rsidR="00837628">
        <w:t>New mem</w:t>
      </w:r>
      <w:r w:rsidR="00FA3AA0">
        <w:t xml:space="preserve">bers of staff will </w:t>
      </w:r>
      <w:r w:rsidR="004F1B33">
        <w:t>have chance to engage with</w:t>
      </w:r>
      <w:r w:rsidR="00FA3AA0">
        <w:t xml:space="preserve"> information on the University’s </w:t>
      </w:r>
      <w:r w:rsidR="006372E4">
        <w:t xml:space="preserve">sustainability work at their Central Induction. </w:t>
      </w:r>
    </w:p>
    <w:p w14:paraId="69BF9E73" w14:textId="4AFD36DC" w:rsidR="004919DB" w:rsidRPr="008472D4" w:rsidRDefault="004919DB" w:rsidP="004919DB">
      <w:pPr>
        <w:jc w:val="both"/>
      </w:pPr>
      <w:r>
        <w:t>Where appropriate, case studies or news item</w:t>
      </w:r>
      <w:r w:rsidR="789AE395">
        <w:t>s</w:t>
      </w:r>
      <w:r>
        <w:t xml:space="preserve"> will be posted on the website to recognise and celebrate achievements.</w:t>
      </w:r>
    </w:p>
    <w:p w14:paraId="547E9D7F" w14:textId="4D56968E" w:rsidR="00B37DCB" w:rsidRPr="008472D4" w:rsidRDefault="004919DB" w:rsidP="004919DB">
      <w:pPr>
        <w:jc w:val="both"/>
        <w:rPr>
          <w:rFonts w:cstheme="minorHAnsi"/>
        </w:rPr>
      </w:pPr>
      <w:r w:rsidRPr="008472D4">
        <w:rPr>
          <w:rFonts w:cstheme="minorHAnsi"/>
        </w:rPr>
        <w:t>Best practice will be shared across partnerships and external fora, as appropriate.</w:t>
      </w:r>
    </w:p>
    <w:p w14:paraId="4C0F5CB7" w14:textId="5114F658" w:rsidR="004919DB" w:rsidRDefault="004919DB" w:rsidP="004919DB">
      <w:pPr>
        <w:jc w:val="both"/>
        <w:rPr>
          <w:rFonts w:cstheme="minorHAnsi"/>
        </w:rPr>
      </w:pPr>
      <w:r w:rsidRPr="008472D4">
        <w:rPr>
          <w:rFonts w:cstheme="minorHAnsi"/>
        </w:rPr>
        <w:t xml:space="preserve">An indicative summary of </w:t>
      </w:r>
      <w:r w:rsidRPr="0FBE22CC">
        <w:t>events</w:t>
      </w:r>
      <w:r w:rsidRPr="008472D4">
        <w:rPr>
          <w:rFonts w:cstheme="minorHAnsi"/>
        </w:rPr>
        <w:t xml:space="preserve"> that have been provided for staff and students, is set out within the Appendix.  This includes the name of the event, the audience, the objective, the attendance, and the impact. </w:t>
      </w:r>
    </w:p>
    <w:p w14:paraId="20542084" w14:textId="77777777" w:rsidR="004919DB" w:rsidRPr="004919DB" w:rsidRDefault="004919DB" w:rsidP="004919DB">
      <w:pPr>
        <w:jc w:val="both"/>
        <w:rPr>
          <w:rFonts w:cstheme="minorHAnsi"/>
        </w:rPr>
      </w:pPr>
    </w:p>
    <w:p w14:paraId="25DD682E" w14:textId="56702CBC" w:rsidR="004919DB" w:rsidRDefault="004919DB" w:rsidP="004919DB">
      <w:pPr>
        <w:pStyle w:val="Heading2"/>
      </w:pPr>
      <w:r w:rsidRPr="008472D4">
        <w:t>Responsibility</w:t>
      </w:r>
    </w:p>
    <w:p w14:paraId="39F2698E" w14:textId="30AD3DA0" w:rsidR="004919DB" w:rsidRDefault="004919DB" w:rsidP="004919DB">
      <w:pPr>
        <w:jc w:val="both"/>
      </w:pPr>
      <w:r>
        <w:t>The Head of Sustainability and Director of Sustainability Education are responsible for coordinating and promoting a rolling programme of staff and student engagement activities, working in partnership with our internal Communications team, Professional Services and College communications networks and Sustainability Action Groups.  An example of Engagement Activities is included in the Appendix below.</w:t>
      </w:r>
      <w:r>
        <w:br/>
        <w:t xml:space="preserve">  </w:t>
      </w:r>
    </w:p>
    <w:p w14:paraId="23C832F2" w14:textId="4D5EFCF7" w:rsidR="004919DB" w:rsidRPr="008472D4" w:rsidRDefault="004919DB" w:rsidP="372D175B">
      <w:pPr>
        <w:jc w:val="both"/>
      </w:pPr>
      <w:r w:rsidRPr="372D175B">
        <w:t>This strategy was updated in July 2025</w:t>
      </w:r>
      <w:r w:rsidR="2D9CE09D" w:rsidRPr="372D175B">
        <w:t xml:space="preserve"> and reviewed and approved by the Engagement Action Group and the Sustainability Steering Group</w:t>
      </w:r>
      <w:r w:rsidRPr="372D175B">
        <w:t>.</w:t>
      </w:r>
    </w:p>
    <w:p w14:paraId="76E1C5E1" w14:textId="28711EC3" w:rsidR="004919DB" w:rsidRPr="008472D4" w:rsidRDefault="004919DB" w:rsidP="004919DB">
      <w:pPr>
        <w:jc w:val="both"/>
        <w:rPr>
          <w:rFonts w:cstheme="minorHAnsi"/>
        </w:rPr>
        <w:sectPr w:rsidR="004919DB" w:rsidRPr="008472D4" w:rsidSect="004919DB">
          <w:footerReference w:type="default" r:id="rId14"/>
          <w:type w:val="continuous"/>
          <w:pgSz w:w="11906" w:h="16838"/>
          <w:pgMar w:top="1440" w:right="1440" w:bottom="1440" w:left="1440" w:header="708" w:footer="708" w:gutter="0"/>
          <w:cols w:space="708"/>
          <w:docGrid w:linePitch="360"/>
        </w:sectPr>
      </w:pPr>
      <w:r w:rsidRPr="008472D4">
        <w:rPr>
          <w:rFonts w:cstheme="minorHAnsi"/>
        </w:rPr>
        <w:t xml:space="preserve">   </w:t>
      </w:r>
      <w:r w:rsidRPr="008472D4">
        <w:rPr>
          <w:rFonts w:cstheme="minorHAnsi"/>
        </w:rPr>
        <w:br w:type="page"/>
      </w:r>
    </w:p>
    <w:p w14:paraId="4E714F02" w14:textId="265A68ED" w:rsidR="004919DB" w:rsidRDefault="004919DB" w:rsidP="004919DB">
      <w:pPr>
        <w:pStyle w:val="Heading2"/>
      </w:pPr>
      <w:r>
        <w:lastRenderedPageBreak/>
        <w:t>Appendix</w:t>
      </w:r>
      <w:r w:rsidR="000504AD">
        <w:t xml:space="preserve"> 1</w:t>
      </w:r>
      <w:r>
        <w:t>: Sustainability Engagement Campaign of Activities (2024/25)</w:t>
      </w:r>
    </w:p>
    <w:p w14:paraId="6BF0ECBF" w14:textId="77777777" w:rsidR="004919DB" w:rsidRPr="002136BC" w:rsidRDefault="004919DB" w:rsidP="004919DB"/>
    <w:tbl>
      <w:tblPr>
        <w:tblpPr w:leftFromText="180" w:rightFromText="180" w:vertAnchor="text" w:tblpY="1"/>
        <w:tblOverlap w:val="never"/>
        <w:tblW w:w="9918" w:type="dxa"/>
        <w:tblLayout w:type="fixed"/>
        <w:tblLook w:val="04A0" w:firstRow="1" w:lastRow="0" w:firstColumn="1" w:lastColumn="0" w:noHBand="0" w:noVBand="1"/>
      </w:tblPr>
      <w:tblGrid>
        <w:gridCol w:w="2122"/>
        <w:gridCol w:w="3118"/>
        <w:gridCol w:w="2410"/>
        <w:gridCol w:w="2268"/>
      </w:tblGrid>
      <w:tr w:rsidR="004919DB" w:rsidRPr="0070727D" w14:paraId="0D8E3D2C" w14:textId="77777777" w:rsidTr="4DD44D28">
        <w:trPr>
          <w:trHeight w:val="159"/>
          <w:tblHeader/>
        </w:trPr>
        <w:tc>
          <w:tcPr>
            <w:tcW w:w="2122" w:type="dxa"/>
            <w:tcBorders>
              <w:top w:val="single" w:sz="4" w:space="0" w:color="auto"/>
              <w:left w:val="single" w:sz="4" w:space="0" w:color="auto"/>
              <w:bottom w:val="single" w:sz="4" w:space="0" w:color="auto"/>
              <w:right w:val="single" w:sz="4" w:space="0" w:color="auto"/>
            </w:tcBorders>
            <w:noWrap/>
            <w:hideMark/>
          </w:tcPr>
          <w:p w14:paraId="14B7403E" w14:textId="77777777" w:rsidR="004919DB" w:rsidRDefault="004919DB" w:rsidP="00E8036F">
            <w:pPr>
              <w:spacing w:after="0" w:line="240" w:lineRule="auto"/>
              <w:rPr>
                <w:rFonts w:ascii="Calibri" w:eastAsia="Times New Roman" w:hAnsi="Calibri" w:cs="Calibri"/>
                <w:b/>
                <w:bCs/>
                <w:color w:val="000000"/>
                <w:lang w:eastAsia="en-GB"/>
              </w:rPr>
            </w:pPr>
            <w:r w:rsidRPr="0070727D">
              <w:rPr>
                <w:rFonts w:ascii="Calibri" w:eastAsia="Times New Roman" w:hAnsi="Calibri" w:cs="Calibri"/>
                <w:b/>
                <w:bCs/>
                <w:color w:val="000000"/>
                <w:lang w:eastAsia="en-GB"/>
              </w:rPr>
              <w:t>Date</w:t>
            </w:r>
          </w:p>
          <w:p w14:paraId="552850E1" w14:textId="77777777" w:rsidR="004919DB" w:rsidRPr="0070727D" w:rsidRDefault="004919DB" w:rsidP="00E8036F">
            <w:pPr>
              <w:spacing w:after="0" w:line="240" w:lineRule="auto"/>
              <w:rPr>
                <w:rFonts w:ascii="Calibri" w:eastAsia="Times New Roman" w:hAnsi="Calibri" w:cs="Calibri"/>
                <w:b/>
                <w:bCs/>
                <w:color w:val="000000"/>
                <w:lang w:eastAsia="en-GB"/>
              </w:rPr>
            </w:pPr>
          </w:p>
        </w:tc>
        <w:tc>
          <w:tcPr>
            <w:tcW w:w="3118" w:type="dxa"/>
            <w:tcBorders>
              <w:top w:val="single" w:sz="4" w:space="0" w:color="auto"/>
              <w:left w:val="nil"/>
              <w:bottom w:val="single" w:sz="4" w:space="0" w:color="auto"/>
              <w:right w:val="single" w:sz="4" w:space="0" w:color="auto"/>
            </w:tcBorders>
            <w:noWrap/>
            <w:hideMark/>
          </w:tcPr>
          <w:p w14:paraId="06B3B716" w14:textId="77777777" w:rsidR="004919DB" w:rsidRDefault="004919DB" w:rsidP="00E8036F">
            <w:pPr>
              <w:spacing w:after="0" w:line="240" w:lineRule="auto"/>
              <w:rPr>
                <w:rFonts w:ascii="Calibri" w:eastAsia="Times New Roman" w:hAnsi="Calibri" w:cs="Calibri"/>
                <w:b/>
                <w:bCs/>
                <w:color w:val="000000"/>
                <w:lang w:eastAsia="en-GB"/>
              </w:rPr>
            </w:pPr>
            <w:r w:rsidRPr="0070727D">
              <w:rPr>
                <w:rFonts w:ascii="Calibri" w:eastAsia="Times New Roman" w:hAnsi="Calibri" w:cs="Calibri"/>
                <w:b/>
                <w:bCs/>
                <w:color w:val="000000"/>
                <w:lang w:eastAsia="en-GB"/>
              </w:rPr>
              <w:t>Name of Event/Activity</w:t>
            </w:r>
          </w:p>
          <w:p w14:paraId="37837752" w14:textId="77777777" w:rsidR="004919DB" w:rsidRDefault="004919DB" w:rsidP="00E8036F">
            <w:pPr>
              <w:spacing w:after="0" w:line="240" w:lineRule="auto"/>
              <w:rPr>
                <w:rFonts w:ascii="Calibri" w:eastAsia="Times New Roman" w:hAnsi="Calibri" w:cs="Calibri"/>
                <w:b/>
                <w:bCs/>
                <w:color w:val="000000"/>
                <w:lang w:eastAsia="en-GB"/>
              </w:rPr>
            </w:pPr>
          </w:p>
          <w:p w14:paraId="498564B2" w14:textId="77777777" w:rsidR="004919DB" w:rsidRPr="0070727D" w:rsidRDefault="004919DB" w:rsidP="00E8036F">
            <w:pPr>
              <w:spacing w:after="0" w:line="240" w:lineRule="auto"/>
              <w:rPr>
                <w:rFonts w:ascii="Calibri" w:eastAsia="Times New Roman" w:hAnsi="Calibri" w:cs="Calibri"/>
                <w:b/>
                <w:bCs/>
                <w:color w:val="000000"/>
                <w:lang w:eastAsia="en-GB"/>
              </w:rPr>
            </w:pPr>
          </w:p>
        </w:tc>
        <w:tc>
          <w:tcPr>
            <w:tcW w:w="2410" w:type="dxa"/>
            <w:tcBorders>
              <w:top w:val="single" w:sz="4" w:space="0" w:color="auto"/>
              <w:left w:val="nil"/>
              <w:bottom w:val="single" w:sz="4" w:space="0" w:color="auto"/>
              <w:right w:val="single" w:sz="4" w:space="0" w:color="auto"/>
            </w:tcBorders>
            <w:noWrap/>
            <w:hideMark/>
          </w:tcPr>
          <w:p w14:paraId="1D74EDB0" w14:textId="77777777" w:rsidR="004919DB" w:rsidRPr="0070727D" w:rsidRDefault="004919DB" w:rsidP="00E8036F">
            <w:pPr>
              <w:spacing w:after="0" w:line="240" w:lineRule="auto"/>
              <w:rPr>
                <w:rFonts w:ascii="Calibri" w:eastAsia="Times New Roman" w:hAnsi="Calibri" w:cs="Calibri"/>
                <w:b/>
                <w:bCs/>
                <w:color w:val="000000"/>
                <w:lang w:eastAsia="en-GB"/>
              </w:rPr>
            </w:pPr>
            <w:r w:rsidRPr="0070727D">
              <w:rPr>
                <w:rFonts w:ascii="Calibri" w:eastAsia="Times New Roman" w:hAnsi="Calibri" w:cs="Calibri"/>
                <w:b/>
                <w:bCs/>
                <w:color w:val="000000"/>
                <w:lang w:eastAsia="en-GB"/>
              </w:rPr>
              <w:t>Audience</w:t>
            </w:r>
          </w:p>
        </w:tc>
        <w:tc>
          <w:tcPr>
            <w:tcW w:w="2268" w:type="dxa"/>
            <w:tcBorders>
              <w:top w:val="single" w:sz="4" w:space="0" w:color="auto"/>
              <w:left w:val="nil"/>
              <w:bottom w:val="single" w:sz="4" w:space="0" w:color="auto"/>
              <w:right w:val="single" w:sz="4" w:space="0" w:color="auto"/>
            </w:tcBorders>
            <w:noWrap/>
            <w:hideMark/>
          </w:tcPr>
          <w:p w14:paraId="29CF376E" w14:textId="77777777" w:rsidR="004919DB" w:rsidRPr="0070727D" w:rsidRDefault="004919DB" w:rsidP="00E8036F">
            <w:pPr>
              <w:spacing w:after="0" w:line="240" w:lineRule="auto"/>
              <w:rPr>
                <w:rFonts w:ascii="Calibri" w:eastAsia="Times New Roman" w:hAnsi="Calibri" w:cs="Calibri"/>
                <w:b/>
                <w:bCs/>
                <w:color w:val="000000"/>
                <w:lang w:eastAsia="en-GB"/>
              </w:rPr>
            </w:pPr>
            <w:r w:rsidRPr="0070727D">
              <w:rPr>
                <w:rFonts w:ascii="Calibri" w:eastAsia="Times New Roman" w:hAnsi="Calibri" w:cs="Calibri"/>
                <w:b/>
                <w:bCs/>
                <w:color w:val="000000"/>
                <w:lang w:eastAsia="en-GB"/>
              </w:rPr>
              <w:t>Approx Reach</w:t>
            </w:r>
          </w:p>
        </w:tc>
      </w:tr>
      <w:tr w:rsidR="004919DB" w:rsidRPr="0070727D" w14:paraId="4D26950B" w14:textId="77777777" w:rsidTr="4DD44D28">
        <w:trPr>
          <w:trHeight w:val="959"/>
        </w:trPr>
        <w:tc>
          <w:tcPr>
            <w:tcW w:w="2122" w:type="dxa"/>
            <w:tcBorders>
              <w:top w:val="nil"/>
              <w:left w:val="single" w:sz="4" w:space="0" w:color="auto"/>
              <w:bottom w:val="single" w:sz="4" w:space="0" w:color="auto"/>
              <w:right w:val="single" w:sz="4" w:space="0" w:color="auto"/>
            </w:tcBorders>
          </w:tcPr>
          <w:p w14:paraId="24CD7C08" w14:textId="77777777" w:rsidR="004919DB" w:rsidRPr="009B152A" w:rsidRDefault="004919DB" w:rsidP="00E8036F">
            <w:pPr>
              <w:spacing w:after="0" w:line="240" w:lineRule="auto"/>
              <w:rPr>
                <w:rFonts w:ascii="Calibri" w:hAnsi="Calibri" w:cs="Calibri"/>
                <w:color w:val="000000"/>
                <w:highlight w:val="cyan"/>
              </w:rPr>
            </w:pPr>
            <w:r>
              <w:rPr>
                <w:rFonts w:ascii="Calibri" w:hAnsi="Calibri" w:cs="Calibri"/>
                <w:color w:val="000000"/>
              </w:rPr>
              <w:t>Jun-24</w:t>
            </w:r>
          </w:p>
        </w:tc>
        <w:tc>
          <w:tcPr>
            <w:tcW w:w="3118" w:type="dxa"/>
            <w:tcBorders>
              <w:top w:val="nil"/>
              <w:left w:val="nil"/>
              <w:bottom w:val="single" w:sz="4" w:space="0" w:color="auto"/>
              <w:right w:val="single" w:sz="4" w:space="0" w:color="auto"/>
            </w:tcBorders>
          </w:tcPr>
          <w:p w14:paraId="7A1BF779" w14:textId="77777777" w:rsidR="004919DB" w:rsidRPr="009B152A" w:rsidRDefault="004919DB" w:rsidP="00E8036F">
            <w:pPr>
              <w:spacing w:after="0" w:line="240" w:lineRule="auto"/>
              <w:rPr>
                <w:rFonts w:ascii="Calibri" w:hAnsi="Calibri" w:cs="Calibri"/>
                <w:color w:val="000000"/>
                <w:highlight w:val="cyan"/>
              </w:rPr>
            </w:pPr>
            <w:proofErr w:type="spellStart"/>
            <w:r>
              <w:rPr>
                <w:rFonts w:ascii="Calibri" w:hAnsi="Calibri" w:cs="Calibri"/>
                <w:color w:val="000000"/>
              </w:rPr>
              <w:t>Junkbusters</w:t>
            </w:r>
            <w:proofErr w:type="spellEnd"/>
          </w:p>
        </w:tc>
        <w:tc>
          <w:tcPr>
            <w:tcW w:w="2410" w:type="dxa"/>
            <w:tcBorders>
              <w:top w:val="nil"/>
              <w:left w:val="nil"/>
              <w:bottom w:val="single" w:sz="4" w:space="0" w:color="auto"/>
              <w:right w:val="single" w:sz="4" w:space="0" w:color="auto"/>
            </w:tcBorders>
          </w:tcPr>
          <w:p w14:paraId="1DF1E27B" w14:textId="77777777" w:rsidR="004919DB" w:rsidRPr="009B152A" w:rsidRDefault="004919DB" w:rsidP="00E8036F">
            <w:pPr>
              <w:spacing w:after="0" w:line="240" w:lineRule="auto"/>
              <w:rPr>
                <w:rFonts w:ascii="Calibri" w:hAnsi="Calibri" w:cs="Calibri"/>
                <w:color w:val="000000"/>
                <w:highlight w:val="cyan"/>
              </w:rPr>
            </w:pPr>
            <w:r>
              <w:rPr>
                <w:rFonts w:ascii="Calibri" w:hAnsi="Calibri" w:cs="Calibri"/>
                <w:color w:val="000000"/>
              </w:rPr>
              <w:t>Students/ residents of Selly Oak Campus</w:t>
            </w:r>
          </w:p>
        </w:tc>
        <w:tc>
          <w:tcPr>
            <w:tcW w:w="2268" w:type="dxa"/>
            <w:tcBorders>
              <w:top w:val="nil"/>
              <w:left w:val="nil"/>
              <w:bottom w:val="single" w:sz="4" w:space="0" w:color="auto"/>
              <w:right w:val="single" w:sz="4" w:space="0" w:color="auto"/>
            </w:tcBorders>
          </w:tcPr>
          <w:p w14:paraId="638A5688" w14:textId="77777777" w:rsidR="004919DB" w:rsidRPr="009B152A" w:rsidRDefault="004919DB" w:rsidP="00E8036F">
            <w:pPr>
              <w:spacing w:after="0" w:line="240" w:lineRule="auto"/>
              <w:jc w:val="center"/>
              <w:rPr>
                <w:rFonts w:ascii="Calibri" w:hAnsi="Calibri" w:cs="Calibri"/>
                <w:color w:val="000000"/>
                <w:highlight w:val="cyan"/>
              </w:rPr>
            </w:pPr>
            <w:r>
              <w:rPr>
                <w:rFonts w:ascii="Calibri" w:hAnsi="Calibri" w:cs="Calibri"/>
                <w:color w:val="000000"/>
              </w:rPr>
              <w:t>-</w:t>
            </w:r>
          </w:p>
        </w:tc>
      </w:tr>
      <w:tr w:rsidR="004919DB" w:rsidRPr="0070727D" w14:paraId="5F096E9E" w14:textId="77777777" w:rsidTr="4DD44D28">
        <w:trPr>
          <w:trHeight w:val="959"/>
        </w:trPr>
        <w:tc>
          <w:tcPr>
            <w:tcW w:w="2122" w:type="dxa"/>
            <w:tcBorders>
              <w:top w:val="nil"/>
              <w:left w:val="single" w:sz="4" w:space="0" w:color="auto"/>
              <w:bottom w:val="single" w:sz="4" w:space="0" w:color="auto"/>
              <w:right w:val="single" w:sz="4" w:space="0" w:color="auto"/>
            </w:tcBorders>
          </w:tcPr>
          <w:p w14:paraId="5C30A794" w14:textId="77777777" w:rsidR="004919DB" w:rsidRPr="009B152A" w:rsidRDefault="004919DB" w:rsidP="00E8036F">
            <w:pPr>
              <w:spacing w:after="0" w:line="240" w:lineRule="auto"/>
              <w:rPr>
                <w:rFonts w:ascii="Calibri" w:hAnsi="Calibri" w:cs="Calibri"/>
                <w:color w:val="000000"/>
                <w:highlight w:val="cyan"/>
              </w:rPr>
            </w:pPr>
            <w:r>
              <w:rPr>
                <w:rFonts w:ascii="Calibri" w:hAnsi="Calibri" w:cs="Calibri"/>
                <w:color w:val="000000"/>
              </w:rPr>
              <w:t>Jul-24</w:t>
            </w:r>
          </w:p>
        </w:tc>
        <w:tc>
          <w:tcPr>
            <w:tcW w:w="3118" w:type="dxa"/>
            <w:tcBorders>
              <w:top w:val="nil"/>
              <w:left w:val="nil"/>
              <w:bottom w:val="single" w:sz="4" w:space="0" w:color="auto"/>
              <w:right w:val="single" w:sz="4" w:space="0" w:color="auto"/>
            </w:tcBorders>
          </w:tcPr>
          <w:p w14:paraId="5199B7C6" w14:textId="77777777" w:rsidR="004919DB" w:rsidRPr="009B152A" w:rsidRDefault="004919DB" w:rsidP="00E8036F">
            <w:pPr>
              <w:spacing w:after="0" w:line="240" w:lineRule="auto"/>
              <w:rPr>
                <w:rFonts w:ascii="Calibri" w:hAnsi="Calibri" w:cs="Calibri"/>
                <w:color w:val="000000"/>
                <w:highlight w:val="cyan"/>
              </w:rPr>
            </w:pPr>
            <w:r>
              <w:rPr>
                <w:rFonts w:ascii="Calibri" w:hAnsi="Calibri" w:cs="Calibri"/>
                <w:color w:val="000000"/>
              </w:rPr>
              <w:t>Sustainability Open Forum and Green Impact Awards</w:t>
            </w:r>
          </w:p>
        </w:tc>
        <w:tc>
          <w:tcPr>
            <w:tcW w:w="2410" w:type="dxa"/>
            <w:tcBorders>
              <w:top w:val="nil"/>
              <w:left w:val="nil"/>
              <w:bottom w:val="single" w:sz="4" w:space="0" w:color="auto"/>
              <w:right w:val="single" w:sz="4" w:space="0" w:color="auto"/>
            </w:tcBorders>
          </w:tcPr>
          <w:p w14:paraId="112C0D0F" w14:textId="77777777" w:rsidR="004919DB" w:rsidRPr="009B152A" w:rsidRDefault="004919DB" w:rsidP="00E8036F">
            <w:pPr>
              <w:spacing w:after="0" w:line="240" w:lineRule="auto"/>
              <w:rPr>
                <w:rFonts w:ascii="Calibri" w:hAnsi="Calibri" w:cs="Calibri"/>
                <w:color w:val="000000"/>
                <w:highlight w:val="cyan"/>
              </w:rPr>
            </w:pPr>
            <w:r>
              <w:rPr>
                <w:rFonts w:ascii="Calibri" w:hAnsi="Calibri" w:cs="Calibri"/>
                <w:color w:val="000000"/>
              </w:rPr>
              <w:t>Staff &amp; Students</w:t>
            </w:r>
          </w:p>
        </w:tc>
        <w:tc>
          <w:tcPr>
            <w:tcW w:w="2268" w:type="dxa"/>
            <w:tcBorders>
              <w:top w:val="nil"/>
              <w:left w:val="nil"/>
              <w:bottom w:val="single" w:sz="4" w:space="0" w:color="auto"/>
              <w:right w:val="single" w:sz="4" w:space="0" w:color="auto"/>
            </w:tcBorders>
          </w:tcPr>
          <w:p w14:paraId="61FDC207" w14:textId="77777777" w:rsidR="004919DB" w:rsidRPr="009B152A" w:rsidRDefault="004919DB" w:rsidP="00E8036F">
            <w:pPr>
              <w:spacing w:after="0" w:line="240" w:lineRule="auto"/>
              <w:jc w:val="center"/>
              <w:rPr>
                <w:rFonts w:ascii="Calibri" w:hAnsi="Calibri" w:cs="Calibri"/>
                <w:color w:val="000000"/>
                <w:highlight w:val="cyan"/>
              </w:rPr>
            </w:pPr>
            <w:r>
              <w:rPr>
                <w:rFonts w:ascii="Calibri" w:hAnsi="Calibri" w:cs="Calibri"/>
                <w:color w:val="000000"/>
              </w:rPr>
              <w:t>155</w:t>
            </w:r>
          </w:p>
        </w:tc>
      </w:tr>
      <w:tr w:rsidR="004919DB" w:rsidRPr="0070727D" w14:paraId="5C53CFF4" w14:textId="77777777" w:rsidTr="4DD44D28">
        <w:trPr>
          <w:trHeight w:val="959"/>
        </w:trPr>
        <w:tc>
          <w:tcPr>
            <w:tcW w:w="2122" w:type="dxa"/>
            <w:tcBorders>
              <w:top w:val="nil"/>
              <w:left w:val="single" w:sz="4" w:space="0" w:color="auto"/>
              <w:bottom w:val="single" w:sz="4" w:space="0" w:color="auto"/>
              <w:right w:val="single" w:sz="4" w:space="0" w:color="auto"/>
            </w:tcBorders>
          </w:tcPr>
          <w:p w14:paraId="07E588B5" w14:textId="77777777" w:rsidR="004919DB" w:rsidRPr="009B152A" w:rsidRDefault="004919DB" w:rsidP="00E8036F">
            <w:pPr>
              <w:spacing w:after="0" w:line="240" w:lineRule="auto"/>
              <w:rPr>
                <w:rFonts w:ascii="Calibri" w:hAnsi="Calibri" w:cs="Calibri"/>
                <w:color w:val="000000"/>
                <w:highlight w:val="cyan"/>
              </w:rPr>
            </w:pPr>
            <w:r>
              <w:rPr>
                <w:rFonts w:ascii="Calibri" w:hAnsi="Calibri" w:cs="Calibri"/>
                <w:color w:val="000000"/>
              </w:rPr>
              <w:t>Summer - 24</w:t>
            </w:r>
          </w:p>
        </w:tc>
        <w:tc>
          <w:tcPr>
            <w:tcW w:w="3118" w:type="dxa"/>
            <w:tcBorders>
              <w:top w:val="nil"/>
              <w:left w:val="nil"/>
              <w:bottom w:val="single" w:sz="4" w:space="0" w:color="auto"/>
              <w:right w:val="single" w:sz="4" w:space="0" w:color="auto"/>
            </w:tcBorders>
          </w:tcPr>
          <w:p w14:paraId="0BBA2B0C" w14:textId="77777777" w:rsidR="004919DB" w:rsidRPr="009B152A" w:rsidRDefault="004919DB" w:rsidP="00E8036F">
            <w:pPr>
              <w:spacing w:after="0" w:line="240" w:lineRule="auto"/>
              <w:rPr>
                <w:rFonts w:ascii="Calibri" w:hAnsi="Calibri" w:cs="Calibri"/>
                <w:color w:val="000000"/>
                <w:highlight w:val="cyan"/>
              </w:rPr>
            </w:pPr>
            <w:r>
              <w:rPr>
                <w:rFonts w:ascii="Calibri" w:hAnsi="Calibri" w:cs="Calibri"/>
                <w:color w:val="000000"/>
              </w:rPr>
              <w:t>Summer Sustainability Internships</w:t>
            </w:r>
          </w:p>
        </w:tc>
        <w:tc>
          <w:tcPr>
            <w:tcW w:w="2410" w:type="dxa"/>
            <w:tcBorders>
              <w:top w:val="nil"/>
              <w:left w:val="nil"/>
              <w:bottom w:val="single" w:sz="4" w:space="0" w:color="auto"/>
              <w:right w:val="single" w:sz="4" w:space="0" w:color="auto"/>
            </w:tcBorders>
          </w:tcPr>
          <w:p w14:paraId="0012340B" w14:textId="77777777" w:rsidR="004919DB" w:rsidRPr="009B152A" w:rsidRDefault="004919DB" w:rsidP="00E8036F">
            <w:pPr>
              <w:spacing w:after="0" w:line="240" w:lineRule="auto"/>
              <w:rPr>
                <w:rFonts w:ascii="Calibri" w:hAnsi="Calibri" w:cs="Calibri"/>
                <w:color w:val="000000"/>
                <w:highlight w:val="cyan"/>
              </w:rPr>
            </w:pPr>
            <w:r>
              <w:rPr>
                <w:rFonts w:ascii="Calibri" w:hAnsi="Calibri" w:cs="Calibri"/>
                <w:color w:val="000000"/>
              </w:rPr>
              <w:t>Students</w:t>
            </w:r>
          </w:p>
        </w:tc>
        <w:tc>
          <w:tcPr>
            <w:tcW w:w="2268" w:type="dxa"/>
            <w:tcBorders>
              <w:top w:val="nil"/>
              <w:left w:val="nil"/>
              <w:bottom w:val="single" w:sz="4" w:space="0" w:color="auto"/>
              <w:right w:val="single" w:sz="4" w:space="0" w:color="auto"/>
            </w:tcBorders>
          </w:tcPr>
          <w:p w14:paraId="556344D0" w14:textId="77777777" w:rsidR="004919DB" w:rsidRPr="009B152A" w:rsidRDefault="004919DB" w:rsidP="00E8036F">
            <w:pPr>
              <w:spacing w:after="0" w:line="240" w:lineRule="auto"/>
              <w:jc w:val="center"/>
              <w:rPr>
                <w:rFonts w:ascii="Calibri" w:hAnsi="Calibri" w:cs="Calibri"/>
                <w:color w:val="000000"/>
                <w:highlight w:val="cyan"/>
              </w:rPr>
            </w:pPr>
            <w:r>
              <w:rPr>
                <w:rFonts w:ascii="Calibri" w:hAnsi="Calibri" w:cs="Calibri"/>
                <w:color w:val="000000"/>
              </w:rPr>
              <w:t>20</w:t>
            </w:r>
          </w:p>
        </w:tc>
      </w:tr>
      <w:tr w:rsidR="004919DB" w:rsidRPr="0070727D" w14:paraId="549E0581" w14:textId="77777777" w:rsidTr="4DD44D28">
        <w:trPr>
          <w:trHeight w:val="959"/>
        </w:trPr>
        <w:tc>
          <w:tcPr>
            <w:tcW w:w="2122" w:type="dxa"/>
            <w:tcBorders>
              <w:top w:val="nil"/>
              <w:left w:val="single" w:sz="4" w:space="0" w:color="auto"/>
              <w:bottom w:val="single" w:sz="4" w:space="0" w:color="auto"/>
              <w:right w:val="single" w:sz="4" w:space="0" w:color="auto"/>
            </w:tcBorders>
          </w:tcPr>
          <w:p w14:paraId="165DBCCD" w14:textId="7F7DA83C" w:rsidR="004919DB" w:rsidRPr="00B46302" w:rsidRDefault="00B46302" w:rsidP="00E8036F">
            <w:pPr>
              <w:spacing w:after="0" w:line="240" w:lineRule="auto"/>
              <w:rPr>
                <w:rFonts w:ascii="Calibri" w:hAnsi="Calibri" w:cs="Calibri"/>
                <w:color w:val="000000"/>
              </w:rPr>
            </w:pPr>
            <w:bookmarkStart w:id="0" w:name="_Hlk199318328"/>
            <w:r w:rsidRPr="00B46302">
              <w:rPr>
                <w:rFonts w:ascii="Calibri" w:hAnsi="Calibri" w:cs="Calibri"/>
                <w:color w:val="000000"/>
              </w:rPr>
              <w:t>A</w:t>
            </w:r>
            <w:r w:rsidR="004919DB" w:rsidRPr="00B46302">
              <w:rPr>
                <w:rFonts w:ascii="Calibri" w:hAnsi="Calibri" w:cs="Calibri"/>
                <w:color w:val="000000"/>
              </w:rPr>
              <w:t>utumn 2024</w:t>
            </w:r>
          </w:p>
        </w:tc>
        <w:tc>
          <w:tcPr>
            <w:tcW w:w="3118" w:type="dxa"/>
            <w:tcBorders>
              <w:top w:val="nil"/>
              <w:left w:val="nil"/>
              <w:bottom w:val="single" w:sz="4" w:space="0" w:color="auto"/>
              <w:right w:val="single" w:sz="4" w:space="0" w:color="auto"/>
            </w:tcBorders>
          </w:tcPr>
          <w:p w14:paraId="2520D34D" w14:textId="0DB4F348" w:rsidR="004919DB" w:rsidRPr="00B46302" w:rsidRDefault="004919DB" w:rsidP="00E8036F">
            <w:pPr>
              <w:spacing w:after="0" w:line="240" w:lineRule="auto"/>
              <w:rPr>
                <w:rFonts w:ascii="Calibri" w:hAnsi="Calibri" w:cs="Calibri"/>
                <w:color w:val="000000"/>
              </w:rPr>
            </w:pPr>
            <w:r w:rsidRPr="4DD44D28">
              <w:rPr>
                <w:rFonts w:ascii="Calibri" w:hAnsi="Calibri" w:cs="Calibri"/>
                <w:color w:val="000000" w:themeColor="text1"/>
              </w:rPr>
              <w:t>Sustainable Travel</w:t>
            </w:r>
            <w:r w:rsidR="0CA7758B" w:rsidRPr="4DD44D28">
              <w:rPr>
                <w:rFonts w:ascii="Calibri" w:hAnsi="Calibri" w:cs="Calibri"/>
                <w:color w:val="000000" w:themeColor="text1"/>
              </w:rPr>
              <w:t>/ Travel Survey</w:t>
            </w:r>
            <w:r w:rsidR="1E83D6CE" w:rsidRPr="4DD44D28">
              <w:rPr>
                <w:rFonts w:ascii="Calibri" w:hAnsi="Calibri" w:cs="Calibri"/>
                <w:color w:val="000000" w:themeColor="text1"/>
              </w:rPr>
              <w:t xml:space="preserve"> </w:t>
            </w:r>
            <w:r w:rsidRPr="4DD44D28">
              <w:rPr>
                <w:rFonts w:ascii="Calibri" w:hAnsi="Calibri" w:cs="Calibri"/>
                <w:color w:val="000000" w:themeColor="text1"/>
              </w:rPr>
              <w:t>presentations</w:t>
            </w:r>
          </w:p>
        </w:tc>
        <w:tc>
          <w:tcPr>
            <w:tcW w:w="2410" w:type="dxa"/>
            <w:tcBorders>
              <w:top w:val="nil"/>
              <w:left w:val="nil"/>
              <w:bottom w:val="single" w:sz="4" w:space="0" w:color="auto"/>
              <w:right w:val="single" w:sz="4" w:space="0" w:color="auto"/>
            </w:tcBorders>
          </w:tcPr>
          <w:p w14:paraId="7756E7BE" w14:textId="77777777" w:rsidR="004919DB" w:rsidRPr="00B46302" w:rsidRDefault="004919DB" w:rsidP="00E8036F">
            <w:pPr>
              <w:spacing w:after="0" w:line="240" w:lineRule="auto"/>
              <w:rPr>
                <w:rFonts w:ascii="Calibri" w:hAnsi="Calibri" w:cs="Calibri"/>
                <w:color w:val="000000"/>
              </w:rPr>
            </w:pPr>
            <w:r w:rsidRPr="00B46302">
              <w:rPr>
                <w:rFonts w:ascii="Calibri" w:hAnsi="Calibri" w:cs="Calibri"/>
                <w:color w:val="000000"/>
              </w:rPr>
              <w:t>Staff</w:t>
            </w:r>
          </w:p>
        </w:tc>
        <w:tc>
          <w:tcPr>
            <w:tcW w:w="2268" w:type="dxa"/>
            <w:tcBorders>
              <w:top w:val="nil"/>
              <w:left w:val="nil"/>
              <w:bottom w:val="single" w:sz="4" w:space="0" w:color="auto"/>
              <w:right w:val="single" w:sz="4" w:space="0" w:color="auto"/>
            </w:tcBorders>
          </w:tcPr>
          <w:p w14:paraId="5C055BC2" w14:textId="77777777" w:rsidR="004919DB" w:rsidRPr="00B46302" w:rsidRDefault="004919DB" w:rsidP="00E8036F">
            <w:pPr>
              <w:spacing w:after="0" w:line="240" w:lineRule="auto"/>
              <w:jc w:val="center"/>
              <w:rPr>
                <w:rFonts w:ascii="Calibri" w:hAnsi="Calibri" w:cs="Calibri"/>
                <w:color w:val="000000"/>
              </w:rPr>
            </w:pPr>
            <w:r w:rsidRPr="00B46302">
              <w:rPr>
                <w:rFonts w:ascii="Calibri" w:hAnsi="Calibri" w:cs="Calibri"/>
                <w:color w:val="000000"/>
              </w:rPr>
              <w:t>500+</w:t>
            </w:r>
          </w:p>
        </w:tc>
      </w:tr>
      <w:tr w:rsidR="004919DB" w:rsidRPr="0070727D" w14:paraId="108EA646" w14:textId="77777777" w:rsidTr="4DD44D28">
        <w:trPr>
          <w:trHeight w:val="959"/>
        </w:trPr>
        <w:tc>
          <w:tcPr>
            <w:tcW w:w="2122" w:type="dxa"/>
            <w:tcBorders>
              <w:top w:val="nil"/>
              <w:left w:val="single" w:sz="4" w:space="0" w:color="auto"/>
              <w:bottom w:val="single" w:sz="4" w:space="0" w:color="auto"/>
              <w:right w:val="single" w:sz="4" w:space="0" w:color="auto"/>
            </w:tcBorders>
          </w:tcPr>
          <w:p w14:paraId="4D461282" w14:textId="77777777" w:rsidR="004919DB" w:rsidRPr="00C63F77" w:rsidRDefault="004919DB" w:rsidP="00E8036F">
            <w:pPr>
              <w:spacing w:after="0" w:line="240" w:lineRule="auto"/>
              <w:rPr>
                <w:rFonts w:ascii="Calibri" w:hAnsi="Calibri" w:cs="Calibri"/>
                <w:color w:val="000000"/>
              </w:rPr>
            </w:pPr>
            <w:r w:rsidRPr="00C63F77">
              <w:rPr>
                <w:rFonts w:ascii="Calibri" w:hAnsi="Calibri" w:cs="Calibri"/>
                <w:color w:val="000000"/>
              </w:rPr>
              <w:t>Academic Year 2024-25</w:t>
            </w:r>
          </w:p>
        </w:tc>
        <w:tc>
          <w:tcPr>
            <w:tcW w:w="3118" w:type="dxa"/>
            <w:tcBorders>
              <w:top w:val="nil"/>
              <w:left w:val="nil"/>
              <w:bottom w:val="single" w:sz="4" w:space="0" w:color="auto"/>
              <w:right w:val="single" w:sz="4" w:space="0" w:color="auto"/>
            </w:tcBorders>
          </w:tcPr>
          <w:p w14:paraId="1440ED9B" w14:textId="77777777" w:rsidR="004919DB" w:rsidRPr="00C63F77" w:rsidRDefault="004919DB" w:rsidP="00E8036F">
            <w:pPr>
              <w:spacing w:after="0" w:line="240" w:lineRule="auto"/>
              <w:rPr>
                <w:rFonts w:ascii="Calibri" w:hAnsi="Calibri" w:cs="Calibri"/>
                <w:color w:val="000000"/>
              </w:rPr>
            </w:pPr>
            <w:proofErr w:type="spellStart"/>
            <w:r w:rsidRPr="00C63F77">
              <w:rPr>
                <w:rFonts w:ascii="Calibri" w:hAnsi="Calibri" w:cs="Calibri"/>
                <w:color w:val="000000"/>
              </w:rPr>
              <w:t>BIFoR</w:t>
            </w:r>
            <w:proofErr w:type="spellEnd"/>
            <w:r w:rsidRPr="00C63F77">
              <w:rPr>
                <w:rFonts w:ascii="Calibri" w:hAnsi="Calibri" w:cs="Calibri"/>
                <w:color w:val="000000"/>
              </w:rPr>
              <w:t xml:space="preserve"> Volunteer Scheme</w:t>
            </w:r>
          </w:p>
        </w:tc>
        <w:tc>
          <w:tcPr>
            <w:tcW w:w="2410" w:type="dxa"/>
            <w:tcBorders>
              <w:top w:val="nil"/>
              <w:left w:val="nil"/>
              <w:bottom w:val="single" w:sz="4" w:space="0" w:color="auto"/>
              <w:right w:val="single" w:sz="4" w:space="0" w:color="auto"/>
            </w:tcBorders>
          </w:tcPr>
          <w:p w14:paraId="19E807C3" w14:textId="77777777" w:rsidR="004919DB" w:rsidRPr="00C63F77" w:rsidRDefault="004919DB" w:rsidP="00E8036F">
            <w:pPr>
              <w:spacing w:after="0" w:line="240" w:lineRule="auto"/>
              <w:rPr>
                <w:rFonts w:ascii="Calibri" w:hAnsi="Calibri" w:cs="Calibri"/>
                <w:color w:val="000000"/>
              </w:rPr>
            </w:pPr>
            <w:r w:rsidRPr="00C63F77">
              <w:rPr>
                <w:rFonts w:ascii="Calibri" w:hAnsi="Calibri" w:cs="Calibri"/>
                <w:color w:val="000000"/>
              </w:rPr>
              <w:t>Students</w:t>
            </w:r>
          </w:p>
        </w:tc>
        <w:tc>
          <w:tcPr>
            <w:tcW w:w="2268" w:type="dxa"/>
            <w:tcBorders>
              <w:top w:val="nil"/>
              <w:left w:val="nil"/>
              <w:bottom w:val="single" w:sz="4" w:space="0" w:color="auto"/>
              <w:right w:val="single" w:sz="4" w:space="0" w:color="auto"/>
            </w:tcBorders>
          </w:tcPr>
          <w:p w14:paraId="757E7D02" w14:textId="77777777" w:rsidR="004919DB" w:rsidRPr="00C63F77" w:rsidRDefault="004919DB" w:rsidP="00E8036F">
            <w:pPr>
              <w:spacing w:after="0" w:line="240" w:lineRule="auto"/>
              <w:jc w:val="center"/>
              <w:rPr>
                <w:rFonts w:ascii="Calibri" w:hAnsi="Calibri" w:cs="Calibri"/>
                <w:color w:val="000000"/>
              </w:rPr>
            </w:pPr>
            <w:r w:rsidRPr="00C63F77">
              <w:rPr>
                <w:rFonts w:ascii="Calibri" w:hAnsi="Calibri" w:cs="Calibri"/>
                <w:color w:val="000000"/>
              </w:rPr>
              <w:t>-</w:t>
            </w:r>
          </w:p>
        </w:tc>
      </w:tr>
      <w:tr w:rsidR="004919DB" w:rsidRPr="0070727D" w14:paraId="7A3F4301" w14:textId="77777777" w:rsidTr="4DD44D28">
        <w:trPr>
          <w:trHeight w:val="319"/>
        </w:trPr>
        <w:tc>
          <w:tcPr>
            <w:tcW w:w="2122" w:type="dxa"/>
            <w:tcBorders>
              <w:top w:val="nil"/>
              <w:left w:val="single" w:sz="4" w:space="0" w:color="auto"/>
              <w:bottom w:val="single" w:sz="4" w:space="0" w:color="auto"/>
              <w:right w:val="single" w:sz="4" w:space="0" w:color="auto"/>
            </w:tcBorders>
          </w:tcPr>
          <w:p w14:paraId="7F15D204" w14:textId="77777777" w:rsidR="004919DB" w:rsidRPr="00C63F77" w:rsidRDefault="004919DB" w:rsidP="00E8036F">
            <w:pPr>
              <w:spacing w:after="0" w:line="240" w:lineRule="auto"/>
              <w:rPr>
                <w:rFonts w:ascii="Calibri" w:hAnsi="Calibri" w:cs="Calibri"/>
                <w:color w:val="000000"/>
              </w:rPr>
            </w:pPr>
            <w:r w:rsidRPr="00C63F77">
              <w:rPr>
                <w:rFonts w:ascii="Calibri" w:hAnsi="Calibri" w:cs="Calibri"/>
                <w:color w:val="000000"/>
              </w:rPr>
              <w:t>Sept-24</w:t>
            </w:r>
          </w:p>
        </w:tc>
        <w:tc>
          <w:tcPr>
            <w:tcW w:w="3118" w:type="dxa"/>
            <w:tcBorders>
              <w:top w:val="nil"/>
              <w:left w:val="nil"/>
              <w:bottom w:val="single" w:sz="4" w:space="0" w:color="auto"/>
              <w:right w:val="single" w:sz="4" w:space="0" w:color="auto"/>
            </w:tcBorders>
          </w:tcPr>
          <w:p w14:paraId="0326DF50" w14:textId="77777777" w:rsidR="004919DB" w:rsidRPr="00C63F77" w:rsidRDefault="004919DB" w:rsidP="00E8036F">
            <w:pPr>
              <w:spacing w:after="0" w:line="240" w:lineRule="auto"/>
              <w:rPr>
                <w:rFonts w:ascii="Calibri" w:hAnsi="Calibri" w:cs="Calibri"/>
                <w:color w:val="000000"/>
              </w:rPr>
            </w:pPr>
            <w:r w:rsidRPr="00C63F77">
              <w:rPr>
                <w:rFonts w:ascii="Calibri" w:hAnsi="Calibri" w:cs="Calibri"/>
                <w:color w:val="000000"/>
              </w:rPr>
              <w:t>Green Impact Launch Webinar</w:t>
            </w:r>
          </w:p>
        </w:tc>
        <w:tc>
          <w:tcPr>
            <w:tcW w:w="2410" w:type="dxa"/>
            <w:tcBorders>
              <w:top w:val="nil"/>
              <w:left w:val="nil"/>
              <w:bottom w:val="single" w:sz="4" w:space="0" w:color="auto"/>
              <w:right w:val="single" w:sz="4" w:space="0" w:color="auto"/>
            </w:tcBorders>
          </w:tcPr>
          <w:p w14:paraId="0551BD48" w14:textId="77777777" w:rsidR="004919DB" w:rsidRPr="00C63F77" w:rsidRDefault="004919DB" w:rsidP="00E8036F">
            <w:pPr>
              <w:spacing w:after="0" w:line="240" w:lineRule="auto"/>
              <w:rPr>
                <w:rFonts w:ascii="Calibri" w:hAnsi="Calibri" w:cs="Calibri"/>
                <w:color w:val="000000"/>
              </w:rPr>
            </w:pPr>
            <w:r w:rsidRPr="00C63F77">
              <w:rPr>
                <w:rFonts w:ascii="Calibri" w:hAnsi="Calibri" w:cs="Calibri"/>
                <w:color w:val="000000"/>
              </w:rPr>
              <w:t>Staff</w:t>
            </w:r>
          </w:p>
        </w:tc>
        <w:tc>
          <w:tcPr>
            <w:tcW w:w="2268" w:type="dxa"/>
            <w:tcBorders>
              <w:top w:val="nil"/>
              <w:left w:val="nil"/>
              <w:bottom w:val="single" w:sz="4" w:space="0" w:color="auto"/>
              <w:right w:val="single" w:sz="4" w:space="0" w:color="auto"/>
            </w:tcBorders>
          </w:tcPr>
          <w:p w14:paraId="2BD735FF" w14:textId="77777777" w:rsidR="004919DB" w:rsidRPr="00C63F77" w:rsidRDefault="004919DB" w:rsidP="00E8036F">
            <w:pPr>
              <w:spacing w:after="0" w:line="240" w:lineRule="auto"/>
              <w:jc w:val="center"/>
              <w:rPr>
                <w:rFonts w:ascii="Calibri" w:hAnsi="Calibri" w:cs="Calibri"/>
                <w:color w:val="000000"/>
              </w:rPr>
            </w:pPr>
            <w:r w:rsidRPr="00C63F77">
              <w:rPr>
                <w:rFonts w:ascii="Calibri" w:hAnsi="Calibri" w:cs="Calibri"/>
                <w:color w:val="000000"/>
              </w:rPr>
              <w:t>60</w:t>
            </w:r>
          </w:p>
        </w:tc>
      </w:tr>
      <w:tr w:rsidR="004919DB" w:rsidRPr="0070727D" w14:paraId="7F6FEB05" w14:textId="77777777" w:rsidTr="4DD44D28">
        <w:trPr>
          <w:trHeight w:val="760"/>
        </w:trPr>
        <w:tc>
          <w:tcPr>
            <w:tcW w:w="2122" w:type="dxa"/>
            <w:tcBorders>
              <w:top w:val="nil"/>
              <w:left w:val="single" w:sz="4" w:space="0" w:color="auto"/>
              <w:bottom w:val="single" w:sz="4" w:space="0" w:color="auto"/>
              <w:right w:val="single" w:sz="4" w:space="0" w:color="auto"/>
            </w:tcBorders>
          </w:tcPr>
          <w:p w14:paraId="2CECDB61" w14:textId="77777777" w:rsidR="004919DB" w:rsidRPr="00C63F77" w:rsidRDefault="004919DB" w:rsidP="00E8036F">
            <w:pPr>
              <w:spacing w:after="0" w:line="240" w:lineRule="auto"/>
              <w:rPr>
                <w:rFonts w:ascii="Calibri" w:hAnsi="Calibri" w:cs="Calibri"/>
                <w:color w:val="000000"/>
              </w:rPr>
            </w:pPr>
            <w:r w:rsidRPr="00C63F77">
              <w:rPr>
                <w:rFonts w:ascii="Calibri" w:hAnsi="Calibri" w:cs="Calibri"/>
                <w:color w:val="000000"/>
              </w:rPr>
              <w:t>Sep-24</w:t>
            </w:r>
          </w:p>
        </w:tc>
        <w:tc>
          <w:tcPr>
            <w:tcW w:w="3118" w:type="dxa"/>
            <w:tcBorders>
              <w:top w:val="nil"/>
              <w:left w:val="nil"/>
              <w:bottom w:val="single" w:sz="4" w:space="0" w:color="auto"/>
              <w:right w:val="single" w:sz="4" w:space="0" w:color="auto"/>
            </w:tcBorders>
          </w:tcPr>
          <w:p w14:paraId="15A8E81D" w14:textId="77777777" w:rsidR="004919DB" w:rsidRPr="00C63F77" w:rsidRDefault="004919DB" w:rsidP="00E8036F">
            <w:pPr>
              <w:spacing w:after="0" w:line="240" w:lineRule="auto"/>
              <w:rPr>
                <w:rFonts w:ascii="Calibri" w:hAnsi="Calibri" w:cs="Calibri"/>
                <w:color w:val="000000"/>
              </w:rPr>
            </w:pPr>
            <w:r w:rsidRPr="00C63F77">
              <w:rPr>
                <w:rFonts w:ascii="Calibri" w:hAnsi="Calibri" w:cs="Calibri"/>
                <w:color w:val="000000"/>
              </w:rPr>
              <w:t>Sustainability Champions Workshop – Sustainable Travel</w:t>
            </w:r>
          </w:p>
        </w:tc>
        <w:tc>
          <w:tcPr>
            <w:tcW w:w="2410" w:type="dxa"/>
            <w:tcBorders>
              <w:top w:val="nil"/>
              <w:left w:val="nil"/>
              <w:bottom w:val="single" w:sz="4" w:space="0" w:color="auto"/>
              <w:right w:val="single" w:sz="4" w:space="0" w:color="auto"/>
            </w:tcBorders>
          </w:tcPr>
          <w:p w14:paraId="0BDD6C24" w14:textId="77777777" w:rsidR="004919DB" w:rsidRPr="00C63F77" w:rsidRDefault="004919DB" w:rsidP="00E8036F">
            <w:pPr>
              <w:spacing w:after="0" w:line="240" w:lineRule="auto"/>
              <w:rPr>
                <w:rFonts w:ascii="Calibri" w:hAnsi="Calibri" w:cs="Calibri"/>
                <w:color w:val="000000"/>
              </w:rPr>
            </w:pPr>
            <w:r w:rsidRPr="00C63F77">
              <w:rPr>
                <w:rFonts w:ascii="Calibri" w:hAnsi="Calibri" w:cs="Calibri"/>
                <w:color w:val="000000"/>
              </w:rPr>
              <w:t>Students and Staff</w:t>
            </w:r>
          </w:p>
        </w:tc>
        <w:tc>
          <w:tcPr>
            <w:tcW w:w="2268" w:type="dxa"/>
            <w:tcBorders>
              <w:top w:val="nil"/>
              <w:left w:val="nil"/>
              <w:bottom w:val="single" w:sz="4" w:space="0" w:color="auto"/>
              <w:right w:val="single" w:sz="4" w:space="0" w:color="auto"/>
            </w:tcBorders>
          </w:tcPr>
          <w:p w14:paraId="488A5F1E" w14:textId="77777777" w:rsidR="004919DB" w:rsidRPr="00C63F77" w:rsidRDefault="004919DB" w:rsidP="00E8036F">
            <w:pPr>
              <w:spacing w:after="0" w:line="240" w:lineRule="auto"/>
              <w:jc w:val="center"/>
              <w:rPr>
                <w:rFonts w:ascii="Calibri" w:hAnsi="Calibri" w:cs="Calibri"/>
                <w:color w:val="000000"/>
              </w:rPr>
            </w:pPr>
            <w:r w:rsidRPr="00C63F77">
              <w:rPr>
                <w:rFonts w:ascii="Calibri" w:hAnsi="Calibri" w:cs="Calibri"/>
                <w:color w:val="000000"/>
              </w:rPr>
              <w:t>40</w:t>
            </w:r>
          </w:p>
        </w:tc>
      </w:tr>
      <w:tr w:rsidR="004919DB" w:rsidRPr="0070727D" w14:paraId="0CDAE00B" w14:textId="77777777" w:rsidTr="4DD44D28">
        <w:trPr>
          <w:trHeight w:val="760"/>
        </w:trPr>
        <w:tc>
          <w:tcPr>
            <w:tcW w:w="2122" w:type="dxa"/>
            <w:tcBorders>
              <w:top w:val="nil"/>
              <w:left w:val="single" w:sz="4" w:space="0" w:color="auto"/>
              <w:bottom w:val="single" w:sz="4" w:space="0" w:color="auto"/>
              <w:right w:val="single" w:sz="4" w:space="0" w:color="auto"/>
            </w:tcBorders>
            <w:hideMark/>
          </w:tcPr>
          <w:p w14:paraId="039818F4" w14:textId="77777777" w:rsidR="004919DB" w:rsidRPr="00B46302" w:rsidRDefault="004919DB" w:rsidP="00E8036F">
            <w:pPr>
              <w:spacing w:after="0" w:line="240" w:lineRule="auto"/>
              <w:rPr>
                <w:rFonts w:ascii="Calibri" w:eastAsia="Times New Roman" w:hAnsi="Calibri" w:cs="Calibri"/>
                <w:color w:val="000000"/>
                <w:lang w:eastAsia="en-GB"/>
              </w:rPr>
            </w:pPr>
            <w:r w:rsidRPr="00B46302">
              <w:rPr>
                <w:rFonts w:ascii="Calibri" w:hAnsi="Calibri" w:cs="Calibri"/>
                <w:color w:val="000000"/>
              </w:rPr>
              <w:t>Oct-24</w:t>
            </w:r>
          </w:p>
        </w:tc>
        <w:tc>
          <w:tcPr>
            <w:tcW w:w="3118" w:type="dxa"/>
            <w:tcBorders>
              <w:top w:val="nil"/>
              <w:left w:val="nil"/>
              <w:bottom w:val="single" w:sz="4" w:space="0" w:color="auto"/>
              <w:right w:val="single" w:sz="4" w:space="0" w:color="auto"/>
            </w:tcBorders>
            <w:hideMark/>
          </w:tcPr>
          <w:p w14:paraId="7D01FF1C" w14:textId="77777777" w:rsidR="004919DB" w:rsidRPr="00B46302" w:rsidRDefault="004919DB" w:rsidP="00E8036F">
            <w:pPr>
              <w:spacing w:after="0" w:line="240" w:lineRule="auto"/>
              <w:rPr>
                <w:rFonts w:ascii="Calibri" w:eastAsia="Times New Roman" w:hAnsi="Calibri" w:cs="Calibri"/>
                <w:color w:val="000000"/>
                <w:lang w:eastAsia="en-GB"/>
              </w:rPr>
            </w:pPr>
            <w:r w:rsidRPr="00B46302">
              <w:rPr>
                <w:rFonts w:ascii="Calibri" w:hAnsi="Calibri" w:cs="Calibri"/>
                <w:color w:val="000000"/>
              </w:rPr>
              <w:t>Sustainable Travel Survey</w:t>
            </w:r>
          </w:p>
        </w:tc>
        <w:tc>
          <w:tcPr>
            <w:tcW w:w="2410" w:type="dxa"/>
            <w:tcBorders>
              <w:top w:val="nil"/>
              <w:left w:val="nil"/>
              <w:bottom w:val="single" w:sz="4" w:space="0" w:color="auto"/>
              <w:right w:val="single" w:sz="4" w:space="0" w:color="auto"/>
            </w:tcBorders>
            <w:hideMark/>
          </w:tcPr>
          <w:p w14:paraId="50A4D766" w14:textId="77777777" w:rsidR="004919DB" w:rsidRPr="00B46302" w:rsidRDefault="004919DB" w:rsidP="00E8036F">
            <w:pPr>
              <w:spacing w:after="0" w:line="240" w:lineRule="auto"/>
              <w:rPr>
                <w:rFonts w:ascii="Calibri" w:eastAsia="Times New Roman" w:hAnsi="Calibri" w:cs="Calibri"/>
                <w:color w:val="000000"/>
                <w:lang w:eastAsia="en-GB"/>
              </w:rPr>
            </w:pPr>
            <w:r w:rsidRPr="00B46302">
              <w:rPr>
                <w:rFonts w:ascii="Calibri" w:hAnsi="Calibri" w:cs="Calibri"/>
                <w:color w:val="000000"/>
              </w:rPr>
              <w:t>Students and staff</w:t>
            </w:r>
          </w:p>
        </w:tc>
        <w:tc>
          <w:tcPr>
            <w:tcW w:w="2268" w:type="dxa"/>
            <w:tcBorders>
              <w:top w:val="nil"/>
              <w:left w:val="nil"/>
              <w:bottom w:val="single" w:sz="4" w:space="0" w:color="auto"/>
              <w:right w:val="single" w:sz="4" w:space="0" w:color="auto"/>
            </w:tcBorders>
            <w:hideMark/>
          </w:tcPr>
          <w:p w14:paraId="5EE83234" w14:textId="17E3DFC3" w:rsidR="004919DB" w:rsidRPr="00B46302" w:rsidRDefault="004919DB" w:rsidP="00E8036F">
            <w:pPr>
              <w:spacing w:after="0" w:line="240" w:lineRule="auto"/>
              <w:jc w:val="center"/>
              <w:rPr>
                <w:rFonts w:ascii="Calibri" w:eastAsia="Times New Roman" w:hAnsi="Calibri" w:cs="Calibri"/>
                <w:color w:val="000000"/>
                <w:lang w:eastAsia="en-GB"/>
              </w:rPr>
            </w:pPr>
            <w:r w:rsidRPr="00B46302">
              <w:rPr>
                <w:rFonts w:ascii="Calibri" w:hAnsi="Calibri" w:cs="Calibri"/>
                <w:color w:val="000000"/>
              </w:rPr>
              <w:t>6,0</w:t>
            </w:r>
            <w:r w:rsidR="00B46302" w:rsidRPr="00B46302">
              <w:rPr>
                <w:rFonts w:ascii="Calibri" w:hAnsi="Calibri" w:cs="Calibri"/>
                <w:color w:val="000000"/>
              </w:rPr>
              <w:t>14</w:t>
            </w:r>
          </w:p>
        </w:tc>
      </w:tr>
      <w:bookmarkEnd w:id="0"/>
      <w:tr w:rsidR="004919DB" w:rsidRPr="0070727D" w14:paraId="461F0B83" w14:textId="77777777" w:rsidTr="4DD44D28">
        <w:trPr>
          <w:trHeight w:val="639"/>
        </w:trPr>
        <w:tc>
          <w:tcPr>
            <w:tcW w:w="2122" w:type="dxa"/>
            <w:tcBorders>
              <w:top w:val="nil"/>
              <w:left w:val="single" w:sz="4" w:space="0" w:color="auto"/>
              <w:bottom w:val="single" w:sz="4" w:space="0" w:color="auto"/>
              <w:right w:val="single" w:sz="4" w:space="0" w:color="auto"/>
            </w:tcBorders>
            <w:hideMark/>
          </w:tcPr>
          <w:p w14:paraId="43D1AFBB" w14:textId="77777777" w:rsidR="004919DB" w:rsidRPr="00B46302" w:rsidRDefault="004919DB" w:rsidP="00E8036F">
            <w:pPr>
              <w:spacing w:after="0" w:line="240" w:lineRule="auto"/>
              <w:rPr>
                <w:rFonts w:ascii="Calibri" w:eastAsia="Times New Roman" w:hAnsi="Calibri" w:cs="Calibri"/>
                <w:color w:val="000000"/>
                <w:lang w:eastAsia="en-GB"/>
              </w:rPr>
            </w:pPr>
            <w:r w:rsidRPr="00B46302">
              <w:rPr>
                <w:rFonts w:ascii="Calibri" w:hAnsi="Calibri" w:cs="Calibri"/>
                <w:color w:val="000000"/>
              </w:rPr>
              <w:t>Oct-24</w:t>
            </w:r>
          </w:p>
        </w:tc>
        <w:tc>
          <w:tcPr>
            <w:tcW w:w="3118" w:type="dxa"/>
            <w:tcBorders>
              <w:top w:val="nil"/>
              <w:left w:val="nil"/>
              <w:bottom w:val="single" w:sz="4" w:space="0" w:color="auto"/>
              <w:right w:val="single" w:sz="4" w:space="0" w:color="auto"/>
            </w:tcBorders>
            <w:hideMark/>
          </w:tcPr>
          <w:p w14:paraId="5E4F7971" w14:textId="77777777" w:rsidR="004919DB" w:rsidRPr="00B46302" w:rsidRDefault="004919DB" w:rsidP="00E8036F">
            <w:pPr>
              <w:spacing w:after="0" w:line="240" w:lineRule="auto"/>
              <w:rPr>
                <w:rFonts w:ascii="Calibri" w:eastAsia="Times New Roman" w:hAnsi="Calibri" w:cs="Calibri"/>
                <w:color w:val="000000"/>
                <w:lang w:eastAsia="en-GB"/>
              </w:rPr>
            </w:pPr>
            <w:r w:rsidRPr="00B46302">
              <w:rPr>
                <w:rFonts w:ascii="Calibri" w:hAnsi="Calibri" w:cs="Calibri"/>
                <w:color w:val="000000"/>
              </w:rPr>
              <w:t>Staff benefits fair</w:t>
            </w:r>
          </w:p>
        </w:tc>
        <w:tc>
          <w:tcPr>
            <w:tcW w:w="2410" w:type="dxa"/>
            <w:tcBorders>
              <w:top w:val="nil"/>
              <w:left w:val="nil"/>
              <w:bottom w:val="single" w:sz="4" w:space="0" w:color="auto"/>
              <w:right w:val="single" w:sz="4" w:space="0" w:color="auto"/>
            </w:tcBorders>
            <w:hideMark/>
          </w:tcPr>
          <w:p w14:paraId="29F2BC18" w14:textId="77777777" w:rsidR="004919DB" w:rsidRPr="00B46302" w:rsidRDefault="004919DB" w:rsidP="00E8036F">
            <w:pPr>
              <w:spacing w:after="0" w:line="240" w:lineRule="auto"/>
              <w:rPr>
                <w:rFonts w:ascii="Calibri" w:eastAsia="Times New Roman" w:hAnsi="Calibri" w:cs="Calibri"/>
                <w:color w:val="000000"/>
                <w:lang w:eastAsia="en-GB"/>
              </w:rPr>
            </w:pPr>
            <w:r w:rsidRPr="00B46302">
              <w:rPr>
                <w:rFonts w:ascii="Calibri" w:hAnsi="Calibri" w:cs="Calibri"/>
                <w:color w:val="000000"/>
              </w:rPr>
              <w:t>Staff</w:t>
            </w:r>
          </w:p>
        </w:tc>
        <w:tc>
          <w:tcPr>
            <w:tcW w:w="2268" w:type="dxa"/>
            <w:tcBorders>
              <w:top w:val="nil"/>
              <w:left w:val="nil"/>
              <w:bottom w:val="single" w:sz="4" w:space="0" w:color="auto"/>
              <w:right w:val="single" w:sz="4" w:space="0" w:color="auto"/>
            </w:tcBorders>
            <w:hideMark/>
          </w:tcPr>
          <w:p w14:paraId="6026A89A" w14:textId="77777777" w:rsidR="004919DB" w:rsidRPr="00B46302" w:rsidRDefault="004919DB" w:rsidP="00E8036F">
            <w:pPr>
              <w:spacing w:after="0" w:line="240" w:lineRule="auto"/>
              <w:jc w:val="center"/>
              <w:rPr>
                <w:rFonts w:ascii="Calibri" w:eastAsia="Times New Roman" w:hAnsi="Calibri" w:cs="Calibri"/>
                <w:color w:val="000000"/>
                <w:lang w:eastAsia="en-GB"/>
              </w:rPr>
            </w:pPr>
            <w:r w:rsidRPr="00B46302">
              <w:rPr>
                <w:rFonts w:ascii="Calibri" w:hAnsi="Calibri" w:cs="Calibri"/>
                <w:color w:val="000000"/>
              </w:rPr>
              <w:t>700</w:t>
            </w:r>
          </w:p>
        </w:tc>
      </w:tr>
      <w:tr w:rsidR="004919DB" w:rsidRPr="0070727D" w14:paraId="2000A6B3" w14:textId="77777777" w:rsidTr="4DD44D28">
        <w:trPr>
          <w:trHeight w:val="319"/>
        </w:trPr>
        <w:tc>
          <w:tcPr>
            <w:tcW w:w="2122" w:type="dxa"/>
            <w:tcBorders>
              <w:top w:val="nil"/>
              <w:left w:val="single" w:sz="4" w:space="0" w:color="auto"/>
              <w:bottom w:val="single" w:sz="4" w:space="0" w:color="auto"/>
              <w:right w:val="single" w:sz="4" w:space="0" w:color="auto"/>
            </w:tcBorders>
          </w:tcPr>
          <w:p w14:paraId="30098C30" w14:textId="77777777" w:rsidR="004919DB" w:rsidRPr="009B152A" w:rsidRDefault="004919DB" w:rsidP="00E8036F">
            <w:pPr>
              <w:spacing w:after="0" w:line="240" w:lineRule="auto"/>
              <w:rPr>
                <w:rFonts w:ascii="Calibri" w:hAnsi="Calibri" w:cs="Calibri"/>
                <w:color w:val="000000"/>
              </w:rPr>
            </w:pPr>
            <w:r>
              <w:rPr>
                <w:rFonts w:ascii="Calibri" w:hAnsi="Calibri" w:cs="Calibri"/>
                <w:color w:val="000000"/>
              </w:rPr>
              <w:t>Nov-24</w:t>
            </w:r>
          </w:p>
        </w:tc>
        <w:tc>
          <w:tcPr>
            <w:tcW w:w="3118" w:type="dxa"/>
            <w:tcBorders>
              <w:top w:val="nil"/>
              <w:left w:val="nil"/>
              <w:bottom w:val="single" w:sz="4" w:space="0" w:color="auto"/>
              <w:right w:val="single" w:sz="4" w:space="0" w:color="auto"/>
            </w:tcBorders>
          </w:tcPr>
          <w:p w14:paraId="7953E0FB" w14:textId="77777777" w:rsidR="004919DB" w:rsidRPr="009B152A" w:rsidRDefault="004919DB" w:rsidP="00E8036F">
            <w:pPr>
              <w:spacing w:after="0" w:line="240" w:lineRule="auto"/>
              <w:rPr>
                <w:rFonts w:ascii="Calibri" w:hAnsi="Calibri" w:cs="Calibri"/>
                <w:color w:val="000000"/>
              </w:rPr>
            </w:pPr>
            <w:r>
              <w:rPr>
                <w:rFonts w:ascii="Calibri" w:hAnsi="Calibri" w:cs="Calibri"/>
                <w:color w:val="000000"/>
              </w:rPr>
              <w:t>Sustainability Champions Workshop – Net Zero Journey</w:t>
            </w:r>
          </w:p>
        </w:tc>
        <w:tc>
          <w:tcPr>
            <w:tcW w:w="2410" w:type="dxa"/>
            <w:tcBorders>
              <w:top w:val="nil"/>
              <w:left w:val="nil"/>
              <w:bottom w:val="single" w:sz="4" w:space="0" w:color="auto"/>
              <w:right w:val="single" w:sz="4" w:space="0" w:color="auto"/>
            </w:tcBorders>
          </w:tcPr>
          <w:p w14:paraId="21EAEB55" w14:textId="77777777" w:rsidR="004919DB" w:rsidRPr="009B152A" w:rsidRDefault="004919DB" w:rsidP="00E8036F">
            <w:pPr>
              <w:spacing w:after="0" w:line="240" w:lineRule="auto"/>
              <w:rPr>
                <w:rFonts w:ascii="Calibri" w:hAnsi="Calibri" w:cs="Calibri"/>
                <w:color w:val="000000"/>
              </w:rPr>
            </w:pPr>
            <w:r>
              <w:rPr>
                <w:rFonts w:ascii="Calibri" w:hAnsi="Calibri" w:cs="Calibri"/>
                <w:color w:val="000000"/>
              </w:rPr>
              <w:t>Student and Staff</w:t>
            </w:r>
          </w:p>
        </w:tc>
        <w:tc>
          <w:tcPr>
            <w:tcW w:w="2268" w:type="dxa"/>
            <w:tcBorders>
              <w:top w:val="nil"/>
              <w:left w:val="nil"/>
              <w:bottom w:val="single" w:sz="4" w:space="0" w:color="auto"/>
              <w:right w:val="single" w:sz="4" w:space="0" w:color="auto"/>
            </w:tcBorders>
          </w:tcPr>
          <w:p w14:paraId="4C52CFF4" w14:textId="77777777" w:rsidR="004919DB" w:rsidRPr="009B152A" w:rsidRDefault="004919DB" w:rsidP="00E8036F">
            <w:pPr>
              <w:spacing w:after="0" w:line="240" w:lineRule="auto"/>
              <w:jc w:val="center"/>
              <w:rPr>
                <w:rFonts w:ascii="Calibri" w:hAnsi="Calibri" w:cs="Calibri"/>
                <w:color w:val="000000"/>
                <w:highlight w:val="cyan"/>
              </w:rPr>
            </w:pPr>
            <w:r w:rsidRPr="00B46302">
              <w:rPr>
                <w:rFonts w:ascii="Calibri" w:hAnsi="Calibri" w:cs="Calibri"/>
                <w:color w:val="000000"/>
              </w:rPr>
              <w:t>60</w:t>
            </w:r>
          </w:p>
        </w:tc>
      </w:tr>
      <w:tr w:rsidR="004919DB" w:rsidRPr="0070727D" w14:paraId="7F50395D" w14:textId="77777777" w:rsidTr="4DD44D28">
        <w:trPr>
          <w:trHeight w:val="319"/>
        </w:trPr>
        <w:tc>
          <w:tcPr>
            <w:tcW w:w="2122" w:type="dxa"/>
            <w:tcBorders>
              <w:top w:val="nil"/>
              <w:left w:val="single" w:sz="4" w:space="0" w:color="auto"/>
              <w:bottom w:val="single" w:sz="4" w:space="0" w:color="auto"/>
              <w:right w:val="single" w:sz="4" w:space="0" w:color="auto"/>
            </w:tcBorders>
          </w:tcPr>
          <w:p w14:paraId="5407D973" w14:textId="77777777" w:rsidR="004919DB" w:rsidRDefault="004919DB" w:rsidP="00E8036F">
            <w:pPr>
              <w:spacing w:after="0" w:line="240" w:lineRule="auto"/>
              <w:rPr>
                <w:rFonts w:ascii="Calibri" w:hAnsi="Calibri" w:cs="Calibri"/>
                <w:color w:val="000000"/>
              </w:rPr>
            </w:pPr>
            <w:r>
              <w:rPr>
                <w:rFonts w:ascii="Calibri" w:hAnsi="Calibri" w:cs="Calibri"/>
                <w:color w:val="000000"/>
              </w:rPr>
              <w:t>Nov-24</w:t>
            </w:r>
          </w:p>
        </w:tc>
        <w:tc>
          <w:tcPr>
            <w:tcW w:w="3118" w:type="dxa"/>
            <w:tcBorders>
              <w:top w:val="nil"/>
              <w:left w:val="nil"/>
              <w:bottom w:val="single" w:sz="4" w:space="0" w:color="auto"/>
              <w:right w:val="single" w:sz="4" w:space="0" w:color="auto"/>
            </w:tcBorders>
          </w:tcPr>
          <w:p w14:paraId="4C2DE200" w14:textId="77777777" w:rsidR="004919DB" w:rsidRDefault="004919DB" w:rsidP="00E8036F">
            <w:pPr>
              <w:spacing w:after="0" w:line="240" w:lineRule="auto"/>
              <w:rPr>
                <w:rFonts w:ascii="Calibri" w:hAnsi="Calibri" w:cs="Calibri"/>
                <w:color w:val="000000"/>
              </w:rPr>
            </w:pPr>
            <w:r>
              <w:rPr>
                <w:rFonts w:ascii="Calibri" w:hAnsi="Calibri" w:cs="Calibri"/>
                <w:color w:val="000000"/>
              </w:rPr>
              <w:t>Birmingham Professional Session; Demystifying Sustainability</w:t>
            </w:r>
          </w:p>
        </w:tc>
        <w:tc>
          <w:tcPr>
            <w:tcW w:w="2410" w:type="dxa"/>
            <w:tcBorders>
              <w:top w:val="nil"/>
              <w:left w:val="nil"/>
              <w:bottom w:val="single" w:sz="4" w:space="0" w:color="auto"/>
              <w:right w:val="single" w:sz="4" w:space="0" w:color="auto"/>
            </w:tcBorders>
          </w:tcPr>
          <w:p w14:paraId="1743EFF2" w14:textId="77777777" w:rsidR="004919DB" w:rsidRDefault="004919DB" w:rsidP="00E8036F">
            <w:pPr>
              <w:spacing w:after="0" w:line="240" w:lineRule="auto"/>
              <w:rPr>
                <w:rFonts w:ascii="Calibri" w:hAnsi="Calibri" w:cs="Calibri"/>
                <w:color w:val="000000"/>
              </w:rPr>
            </w:pPr>
            <w:r>
              <w:rPr>
                <w:rFonts w:ascii="Calibri" w:hAnsi="Calibri" w:cs="Calibri"/>
                <w:color w:val="000000"/>
              </w:rPr>
              <w:t>Staff</w:t>
            </w:r>
          </w:p>
        </w:tc>
        <w:tc>
          <w:tcPr>
            <w:tcW w:w="2268" w:type="dxa"/>
            <w:tcBorders>
              <w:top w:val="nil"/>
              <w:left w:val="nil"/>
              <w:bottom w:val="single" w:sz="4" w:space="0" w:color="auto"/>
              <w:right w:val="single" w:sz="4" w:space="0" w:color="auto"/>
            </w:tcBorders>
          </w:tcPr>
          <w:p w14:paraId="2458D781" w14:textId="77777777" w:rsidR="004919DB" w:rsidRDefault="004919DB" w:rsidP="00E8036F">
            <w:pPr>
              <w:spacing w:after="0" w:line="240" w:lineRule="auto"/>
              <w:jc w:val="center"/>
              <w:rPr>
                <w:rFonts w:ascii="Calibri" w:hAnsi="Calibri" w:cs="Calibri"/>
                <w:color w:val="000000"/>
                <w:highlight w:val="cyan"/>
              </w:rPr>
            </w:pPr>
            <w:r w:rsidRPr="00124D59">
              <w:rPr>
                <w:rFonts w:ascii="Calibri" w:hAnsi="Calibri" w:cs="Calibri"/>
                <w:color w:val="000000"/>
              </w:rPr>
              <w:t>92</w:t>
            </w:r>
          </w:p>
        </w:tc>
      </w:tr>
      <w:tr w:rsidR="004919DB" w:rsidRPr="0070727D" w14:paraId="5613671D" w14:textId="77777777" w:rsidTr="4DD44D28">
        <w:trPr>
          <w:trHeight w:val="319"/>
        </w:trPr>
        <w:tc>
          <w:tcPr>
            <w:tcW w:w="2122" w:type="dxa"/>
            <w:tcBorders>
              <w:top w:val="nil"/>
              <w:left w:val="single" w:sz="4" w:space="0" w:color="auto"/>
              <w:bottom w:val="single" w:sz="4" w:space="0" w:color="auto"/>
              <w:right w:val="single" w:sz="4" w:space="0" w:color="auto"/>
            </w:tcBorders>
            <w:hideMark/>
          </w:tcPr>
          <w:p w14:paraId="43B5AC41" w14:textId="77777777" w:rsidR="004919DB" w:rsidRPr="009B152A" w:rsidRDefault="004919DB" w:rsidP="00E8036F">
            <w:pPr>
              <w:spacing w:after="0" w:line="240" w:lineRule="auto"/>
              <w:rPr>
                <w:rFonts w:ascii="Calibri" w:eastAsia="Times New Roman" w:hAnsi="Calibri" w:cs="Calibri"/>
                <w:color w:val="000000"/>
                <w:lang w:eastAsia="en-GB"/>
              </w:rPr>
            </w:pPr>
            <w:r w:rsidRPr="009B152A">
              <w:rPr>
                <w:rFonts w:ascii="Calibri" w:hAnsi="Calibri" w:cs="Calibri"/>
                <w:color w:val="000000"/>
              </w:rPr>
              <w:t>Dec-24</w:t>
            </w:r>
          </w:p>
        </w:tc>
        <w:tc>
          <w:tcPr>
            <w:tcW w:w="3118" w:type="dxa"/>
            <w:tcBorders>
              <w:top w:val="nil"/>
              <w:left w:val="nil"/>
              <w:bottom w:val="single" w:sz="4" w:space="0" w:color="auto"/>
              <w:right w:val="single" w:sz="4" w:space="0" w:color="auto"/>
            </w:tcBorders>
            <w:hideMark/>
          </w:tcPr>
          <w:p w14:paraId="2B9E230A" w14:textId="77777777" w:rsidR="004919DB" w:rsidRPr="009B152A" w:rsidRDefault="004919DB" w:rsidP="00E8036F">
            <w:pPr>
              <w:spacing w:after="0" w:line="240" w:lineRule="auto"/>
              <w:rPr>
                <w:rFonts w:ascii="Calibri" w:eastAsia="Times New Roman" w:hAnsi="Calibri" w:cs="Calibri"/>
                <w:color w:val="000000"/>
                <w:lang w:eastAsia="en-GB"/>
              </w:rPr>
            </w:pPr>
            <w:r w:rsidRPr="009B152A">
              <w:rPr>
                <w:rFonts w:ascii="Calibri" w:hAnsi="Calibri" w:cs="Calibri"/>
                <w:color w:val="000000"/>
              </w:rPr>
              <w:t>Birmingham Professional Festive Forum</w:t>
            </w:r>
          </w:p>
        </w:tc>
        <w:tc>
          <w:tcPr>
            <w:tcW w:w="2410" w:type="dxa"/>
            <w:tcBorders>
              <w:top w:val="nil"/>
              <w:left w:val="nil"/>
              <w:bottom w:val="single" w:sz="4" w:space="0" w:color="auto"/>
              <w:right w:val="single" w:sz="4" w:space="0" w:color="auto"/>
            </w:tcBorders>
            <w:hideMark/>
          </w:tcPr>
          <w:p w14:paraId="6CB2FFE9" w14:textId="77777777" w:rsidR="004919DB" w:rsidRPr="009B152A" w:rsidRDefault="004919DB" w:rsidP="00E8036F">
            <w:pPr>
              <w:spacing w:after="0" w:line="240" w:lineRule="auto"/>
              <w:rPr>
                <w:rFonts w:ascii="Calibri" w:eastAsia="Times New Roman" w:hAnsi="Calibri" w:cs="Calibri"/>
                <w:color w:val="000000"/>
                <w:lang w:eastAsia="en-GB"/>
              </w:rPr>
            </w:pPr>
            <w:r w:rsidRPr="009B152A">
              <w:rPr>
                <w:rFonts w:ascii="Calibri" w:hAnsi="Calibri" w:cs="Calibri"/>
                <w:color w:val="000000"/>
              </w:rPr>
              <w:t>Students and Staff</w:t>
            </w:r>
          </w:p>
        </w:tc>
        <w:tc>
          <w:tcPr>
            <w:tcW w:w="2268" w:type="dxa"/>
            <w:tcBorders>
              <w:top w:val="nil"/>
              <w:left w:val="nil"/>
              <w:bottom w:val="single" w:sz="4" w:space="0" w:color="auto"/>
              <w:right w:val="single" w:sz="4" w:space="0" w:color="auto"/>
            </w:tcBorders>
            <w:hideMark/>
          </w:tcPr>
          <w:p w14:paraId="2A108036" w14:textId="5D5122C3" w:rsidR="004919DB" w:rsidRPr="000556BF" w:rsidRDefault="00B46302" w:rsidP="00E8036F">
            <w:pPr>
              <w:spacing w:after="0" w:line="240" w:lineRule="auto"/>
              <w:jc w:val="center"/>
              <w:rPr>
                <w:rFonts w:ascii="Calibri" w:eastAsia="Times New Roman" w:hAnsi="Calibri" w:cs="Calibri"/>
                <w:color w:val="000000"/>
                <w:highlight w:val="yellow"/>
                <w:lang w:eastAsia="en-GB"/>
              </w:rPr>
            </w:pPr>
            <w:r>
              <w:rPr>
                <w:rFonts w:ascii="Calibri" w:hAnsi="Calibri" w:cs="Calibri"/>
                <w:color w:val="000000"/>
              </w:rPr>
              <w:t>100</w:t>
            </w:r>
          </w:p>
        </w:tc>
      </w:tr>
      <w:tr w:rsidR="004919DB" w:rsidRPr="0070727D" w14:paraId="2013D94F" w14:textId="77777777" w:rsidTr="4DD44D28">
        <w:trPr>
          <w:trHeight w:val="319"/>
        </w:trPr>
        <w:tc>
          <w:tcPr>
            <w:tcW w:w="2122" w:type="dxa"/>
            <w:tcBorders>
              <w:top w:val="nil"/>
              <w:left w:val="single" w:sz="4" w:space="0" w:color="auto"/>
              <w:bottom w:val="single" w:sz="4" w:space="0" w:color="auto"/>
              <w:right w:val="single" w:sz="4" w:space="0" w:color="auto"/>
            </w:tcBorders>
          </w:tcPr>
          <w:p w14:paraId="4167B906" w14:textId="77777777" w:rsidR="004919DB" w:rsidRPr="00673D22" w:rsidRDefault="004919DB" w:rsidP="00E8036F">
            <w:pPr>
              <w:spacing w:after="0" w:line="240" w:lineRule="auto"/>
              <w:rPr>
                <w:rFonts w:ascii="Calibri" w:hAnsi="Calibri" w:cs="Calibri"/>
                <w:color w:val="000000"/>
              </w:rPr>
            </w:pPr>
            <w:r>
              <w:rPr>
                <w:rFonts w:ascii="Calibri" w:hAnsi="Calibri" w:cs="Calibri"/>
                <w:color w:val="000000"/>
              </w:rPr>
              <w:t>Jan-25</w:t>
            </w:r>
          </w:p>
        </w:tc>
        <w:tc>
          <w:tcPr>
            <w:tcW w:w="3118" w:type="dxa"/>
            <w:tcBorders>
              <w:top w:val="nil"/>
              <w:left w:val="nil"/>
              <w:bottom w:val="single" w:sz="4" w:space="0" w:color="auto"/>
              <w:right w:val="single" w:sz="4" w:space="0" w:color="auto"/>
            </w:tcBorders>
          </w:tcPr>
          <w:p w14:paraId="4331EDD3" w14:textId="77777777" w:rsidR="004919DB" w:rsidRPr="00673D22" w:rsidRDefault="004919DB" w:rsidP="00E8036F">
            <w:pPr>
              <w:spacing w:after="0" w:line="240" w:lineRule="auto"/>
              <w:rPr>
                <w:rFonts w:ascii="Calibri" w:hAnsi="Calibri" w:cs="Calibri"/>
                <w:color w:val="000000"/>
              </w:rPr>
            </w:pPr>
            <w:r>
              <w:rPr>
                <w:rFonts w:ascii="Calibri" w:hAnsi="Calibri" w:cs="Calibri"/>
                <w:color w:val="000000"/>
              </w:rPr>
              <w:t>Sustainability Champions Workshop – Green Events</w:t>
            </w:r>
          </w:p>
        </w:tc>
        <w:tc>
          <w:tcPr>
            <w:tcW w:w="2410" w:type="dxa"/>
            <w:tcBorders>
              <w:top w:val="nil"/>
              <w:left w:val="nil"/>
              <w:bottom w:val="single" w:sz="4" w:space="0" w:color="auto"/>
              <w:right w:val="single" w:sz="4" w:space="0" w:color="auto"/>
            </w:tcBorders>
          </w:tcPr>
          <w:p w14:paraId="6D7D9EE7" w14:textId="77777777" w:rsidR="004919DB" w:rsidRPr="00673D22" w:rsidRDefault="004919DB" w:rsidP="00E8036F">
            <w:pPr>
              <w:spacing w:after="0" w:line="240" w:lineRule="auto"/>
              <w:rPr>
                <w:rFonts w:ascii="Calibri" w:hAnsi="Calibri" w:cs="Calibri"/>
                <w:color w:val="000000"/>
              </w:rPr>
            </w:pPr>
            <w:r>
              <w:rPr>
                <w:rFonts w:ascii="Calibri" w:hAnsi="Calibri" w:cs="Calibri"/>
                <w:color w:val="000000"/>
              </w:rPr>
              <w:t>Students and Staff</w:t>
            </w:r>
          </w:p>
        </w:tc>
        <w:tc>
          <w:tcPr>
            <w:tcW w:w="2268" w:type="dxa"/>
            <w:tcBorders>
              <w:top w:val="nil"/>
              <w:left w:val="nil"/>
              <w:bottom w:val="single" w:sz="4" w:space="0" w:color="auto"/>
              <w:right w:val="single" w:sz="4" w:space="0" w:color="auto"/>
            </w:tcBorders>
          </w:tcPr>
          <w:p w14:paraId="0745E94D" w14:textId="77777777" w:rsidR="004919DB" w:rsidRPr="00673D22" w:rsidRDefault="004919DB" w:rsidP="00E8036F">
            <w:pPr>
              <w:spacing w:after="0" w:line="240" w:lineRule="auto"/>
              <w:jc w:val="center"/>
              <w:rPr>
                <w:rFonts w:ascii="Calibri" w:hAnsi="Calibri" w:cs="Calibri"/>
                <w:color w:val="000000"/>
              </w:rPr>
            </w:pPr>
            <w:r>
              <w:rPr>
                <w:rFonts w:ascii="Calibri" w:hAnsi="Calibri" w:cs="Calibri"/>
                <w:color w:val="000000"/>
              </w:rPr>
              <w:t>40</w:t>
            </w:r>
          </w:p>
        </w:tc>
      </w:tr>
      <w:tr w:rsidR="004919DB" w:rsidRPr="0070727D" w14:paraId="467F2AF5" w14:textId="77777777" w:rsidTr="4DD44D28">
        <w:trPr>
          <w:trHeight w:val="319"/>
        </w:trPr>
        <w:tc>
          <w:tcPr>
            <w:tcW w:w="2122" w:type="dxa"/>
            <w:tcBorders>
              <w:top w:val="nil"/>
              <w:left w:val="single" w:sz="4" w:space="0" w:color="auto"/>
              <w:bottom w:val="single" w:sz="4" w:space="0" w:color="auto"/>
              <w:right w:val="single" w:sz="4" w:space="0" w:color="auto"/>
            </w:tcBorders>
          </w:tcPr>
          <w:p w14:paraId="3484773A" w14:textId="77777777" w:rsidR="004919DB" w:rsidRDefault="004919DB" w:rsidP="00E8036F">
            <w:pPr>
              <w:spacing w:after="0" w:line="240" w:lineRule="auto"/>
              <w:rPr>
                <w:rFonts w:ascii="Calibri" w:hAnsi="Calibri" w:cs="Calibri"/>
                <w:color w:val="000000"/>
              </w:rPr>
            </w:pPr>
            <w:r>
              <w:rPr>
                <w:rFonts w:ascii="Calibri" w:hAnsi="Calibri" w:cs="Calibri"/>
                <w:color w:val="000000"/>
              </w:rPr>
              <w:t xml:space="preserve">Feb-25 </w:t>
            </w:r>
          </w:p>
        </w:tc>
        <w:tc>
          <w:tcPr>
            <w:tcW w:w="3118" w:type="dxa"/>
            <w:tcBorders>
              <w:top w:val="nil"/>
              <w:left w:val="nil"/>
              <w:bottom w:val="single" w:sz="4" w:space="0" w:color="auto"/>
              <w:right w:val="single" w:sz="4" w:space="0" w:color="auto"/>
            </w:tcBorders>
          </w:tcPr>
          <w:p w14:paraId="58DEC981" w14:textId="77777777" w:rsidR="004919DB" w:rsidRDefault="004919DB" w:rsidP="00E8036F">
            <w:pPr>
              <w:spacing w:after="0" w:line="240" w:lineRule="auto"/>
              <w:rPr>
                <w:rFonts w:ascii="Calibri" w:hAnsi="Calibri" w:cs="Calibri"/>
                <w:color w:val="000000"/>
              </w:rPr>
            </w:pPr>
            <w:r>
              <w:rPr>
                <w:rFonts w:ascii="Calibri" w:hAnsi="Calibri" w:cs="Calibri"/>
                <w:color w:val="000000"/>
              </w:rPr>
              <w:t>Green Impact Laboratory Accreditation Launch webinar</w:t>
            </w:r>
          </w:p>
        </w:tc>
        <w:tc>
          <w:tcPr>
            <w:tcW w:w="2410" w:type="dxa"/>
            <w:tcBorders>
              <w:top w:val="nil"/>
              <w:left w:val="nil"/>
              <w:bottom w:val="single" w:sz="4" w:space="0" w:color="auto"/>
              <w:right w:val="single" w:sz="4" w:space="0" w:color="auto"/>
            </w:tcBorders>
          </w:tcPr>
          <w:p w14:paraId="75E5471B" w14:textId="77777777" w:rsidR="004919DB" w:rsidRDefault="004919DB" w:rsidP="00E8036F">
            <w:pPr>
              <w:spacing w:after="0" w:line="240" w:lineRule="auto"/>
              <w:rPr>
                <w:rFonts w:ascii="Calibri" w:hAnsi="Calibri" w:cs="Calibri"/>
                <w:color w:val="000000"/>
              </w:rPr>
            </w:pPr>
            <w:r>
              <w:rPr>
                <w:rFonts w:ascii="Calibri" w:hAnsi="Calibri" w:cs="Calibri"/>
                <w:color w:val="000000"/>
              </w:rPr>
              <w:t>Staff</w:t>
            </w:r>
          </w:p>
        </w:tc>
        <w:tc>
          <w:tcPr>
            <w:tcW w:w="2268" w:type="dxa"/>
            <w:tcBorders>
              <w:top w:val="nil"/>
              <w:left w:val="nil"/>
              <w:bottom w:val="single" w:sz="4" w:space="0" w:color="auto"/>
              <w:right w:val="single" w:sz="4" w:space="0" w:color="auto"/>
            </w:tcBorders>
          </w:tcPr>
          <w:p w14:paraId="77E5D090" w14:textId="77777777" w:rsidR="004919DB" w:rsidRDefault="004919DB" w:rsidP="00E8036F">
            <w:pPr>
              <w:spacing w:after="0" w:line="240" w:lineRule="auto"/>
              <w:jc w:val="center"/>
              <w:rPr>
                <w:rFonts w:ascii="Calibri" w:hAnsi="Calibri" w:cs="Calibri"/>
                <w:color w:val="000000"/>
              </w:rPr>
            </w:pPr>
            <w:r>
              <w:rPr>
                <w:rFonts w:ascii="Calibri" w:hAnsi="Calibri" w:cs="Calibri"/>
                <w:color w:val="000000"/>
              </w:rPr>
              <w:t>198</w:t>
            </w:r>
          </w:p>
        </w:tc>
      </w:tr>
      <w:tr w:rsidR="004919DB" w:rsidRPr="0070727D" w14:paraId="2E97E467" w14:textId="77777777" w:rsidTr="4DD44D28">
        <w:trPr>
          <w:trHeight w:val="319"/>
        </w:trPr>
        <w:tc>
          <w:tcPr>
            <w:tcW w:w="2122" w:type="dxa"/>
            <w:tcBorders>
              <w:top w:val="nil"/>
              <w:left w:val="single" w:sz="4" w:space="0" w:color="auto"/>
              <w:bottom w:val="single" w:sz="4" w:space="0" w:color="auto"/>
              <w:right w:val="single" w:sz="4" w:space="0" w:color="auto"/>
            </w:tcBorders>
          </w:tcPr>
          <w:p w14:paraId="179FE295" w14:textId="77777777" w:rsidR="004919DB" w:rsidRPr="00673D22" w:rsidRDefault="004919DB" w:rsidP="00E8036F">
            <w:pPr>
              <w:spacing w:after="0" w:line="240" w:lineRule="auto"/>
              <w:rPr>
                <w:rFonts w:ascii="Calibri" w:hAnsi="Calibri" w:cs="Calibri"/>
                <w:color w:val="000000"/>
              </w:rPr>
            </w:pPr>
            <w:r w:rsidRPr="00673D22">
              <w:rPr>
                <w:rFonts w:ascii="Calibri" w:hAnsi="Calibri" w:cs="Calibri"/>
                <w:color w:val="000000"/>
              </w:rPr>
              <w:lastRenderedPageBreak/>
              <w:t>April 25</w:t>
            </w:r>
          </w:p>
        </w:tc>
        <w:tc>
          <w:tcPr>
            <w:tcW w:w="3118" w:type="dxa"/>
            <w:tcBorders>
              <w:top w:val="nil"/>
              <w:left w:val="nil"/>
              <w:bottom w:val="single" w:sz="4" w:space="0" w:color="auto"/>
              <w:right w:val="single" w:sz="4" w:space="0" w:color="auto"/>
            </w:tcBorders>
          </w:tcPr>
          <w:p w14:paraId="6BC41EFB" w14:textId="77777777" w:rsidR="004919DB" w:rsidRPr="00673D22" w:rsidRDefault="004919DB" w:rsidP="00E8036F">
            <w:pPr>
              <w:spacing w:after="0" w:line="240" w:lineRule="auto"/>
              <w:rPr>
                <w:rFonts w:ascii="Calibri" w:hAnsi="Calibri" w:cs="Calibri"/>
                <w:color w:val="000000"/>
              </w:rPr>
            </w:pPr>
            <w:r w:rsidRPr="00673D22">
              <w:rPr>
                <w:rFonts w:ascii="Calibri" w:hAnsi="Calibri" w:cs="Calibri"/>
                <w:color w:val="000000"/>
              </w:rPr>
              <w:t>Sustainability Champions Workshop - Biodiversity</w:t>
            </w:r>
          </w:p>
        </w:tc>
        <w:tc>
          <w:tcPr>
            <w:tcW w:w="2410" w:type="dxa"/>
            <w:tcBorders>
              <w:top w:val="nil"/>
              <w:left w:val="nil"/>
              <w:bottom w:val="single" w:sz="4" w:space="0" w:color="auto"/>
              <w:right w:val="single" w:sz="4" w:space="0" w:color="auto"/>
            </w:tcBorders>
          </w:tcPr>
          <w:p w14:paraId="5DE56D81" w14:textId="77777777" w:rsidR="004919DB" w:rsidRPr="00673D22" w:rsidRDefault="004919DB" w:rsidP="00E8036F">
            <w:pPr>
              <w:spacing w:after="0" w:line="240" w:lineRule="auto"/>
              <w:rPr>
                <w:rFonts w:ascii="Calibri" w:hAnsi="Calibri" w:cs="Calibri"/>
                <w:color w:val="000000"/>
              </w:rPr>
            </w:pPr>
            <w:r w:rsidRPr="00673D22">
              <w:rPr>
                <w:rFonts w:ascii="Calibri" w:hAnsi="Calibri" w:cs="Calibri"/>
                <w:color w:val="000000"/>
              </w:rPr>
              <w:t>Students and Staff</w:t>
            </w:r>
          </w:p>
        </w:tc>
        <w:tc>
          <w:tcPr>
            <w:tcW w:w="2268" w:type="dxa"/>
            <w:tcBorders>
              <w:top w:val="nil"/>
              <w:left w:val="nil"/>
              <w:bottom w:val="single" w:sz="4" w:space="0" w:color="auto"/>
              <w:right w:val="single" w:sz="4" w:space="0" w:color="auto"/>
            </w:tcBorders>
          </w:tcPr>
          <w:p w14:paraId="45A6E47A" w14:textId="77777777" w:rsidR="004919DB" w:rsidRPr="00673D22" w:rsidRDefault="004919DB" w:rsidP="00E8036F">
            <w:pPr>
              <w:spacing w:after="0" w:line="240" w:lineRule="auto"/>
              <w:jc w:val="center"/>
              <w:rPr>
                <w:rFonts w:ascii="Calibri" w:hAnsi="Calibri" w:cs="Calibri"/>
                <w:color w:val="000000"/>
              </w:rPr>
            </w:pPr>
            <w:r w:rsidRPr="00673D22">
              <w:rPr>
                <w:rFonts w:ascii="Calibri" w:hAnsi="Calibri" w:cs="Calibri"/>
                <w:color w:val="000000"/>
              </w:rPr>
              <w:t>50</w:t>
            </w:r>
          </w:p>
        </w:tc>
      </w:tr>
      <w:tr w:rsidR="004919DB" w:rsidRPr="0070727D" w14:paraId="4B05E401" w14:textId="77777777" w:rsidTr="0056135C">
        <w:trPr>
          <w:trHeight w:val="639"/>
        </w:trPr>
        <w:tc>
          <w:tcPr>
            <w:tcW w:w="2122" w:type="dxa"/>
            <w:tcBorders>
              <w:top w:val="nil"/>
              <w:left w:val="single" w:sz="4" w:space="0" w:color="auto"/>
              <w:bottom w:val="single" w:sz="4" w:space="0" w:color="auto"/>
              <w:right w:val="single" w:sz="4" w:space="0" w:color="auto"/>
            </w:tcBorders>
            <w:hideMark/>
          </w:tcPr>
          <w:p w14:paraId="14221338" w14:textId="77777777" w:rsidR="004919DB" w:rsidRPr="00124D59" w:rsidRDefault="004919DB" w:rsidP="00E8036F">
            <w:pPr>
              <w:spacing w:after="0" w:line="240" w:lineRule="auto"/>
              <w:rPr>
                <w:rFonts w:ascii="Calibri" w:eastAsia="Times New Roman" w:hAnsi="Calibri" w:cs="Calibri"/>
                <w:color w:val="000000"/>
                <w:lang w:eastAsia="en-GB"/>
              </w:rPr>
            </w:pPr>
            <w:r w:rsidRPr="00124D59">
              <w:rPr>
                <w:rFonts w:ascii="Calibri" w:hAnsi="Calibri" w:cs="Calibri"/>
                <w:color w:val="000000"/>
              </w:rPr>
              <w:t>May-25</w:t>
            </w:r>
          </w:p>
        </w:tc>
        <w:tc>
          <w:tcPr>
            <w:tcW w:w="3118" w:type="dxa"/>
            <w:tcBorders>
              <w:top w:val="nil"/>
              <w:left w:val="nil"/>
              <w:bottom w:val="single" w:sz="4" w:space="0" w:color="auto"/>
              <w:right w:val="single" w:sz="4" w:space="0" w:color="auto"/>
            </w:tcBorders>
            <w:hideMark/>
          </w:tcPr>
          <w:p w14:paraId="7A480FFA" w14:textId="77777777" w:rsidR="004919DB" w:rsidRPr="00124D59" w:rsidRDefault="004919DB" w:rsidP="00E8036F">
            <w:pPr>
              <w:spacing w:after="0" w:line="240" w:lineRule="auto"/>
              <w:rPr>
                <w:rFonts w:ascii="Calibri" w:eastAsia="Times New Roman" w:hAnsi="Calibri" w:cs="Calibri"/>
                <w:color w:val="000000"/>
                <w:lang w:eastAsia="en-GB"/>
              </w:rPr>
            </w:pPr>
            <w:r w:rsidRPr="00124D59">
              <w:rPr>
                <w:rFonts w:ascii="Calibri" w:hAnsi="Calibri" w:cs="Calibri"/>
                <w:color w:val="000000"/>
              </w:rPr>
              <w:t>Green Impact training and auditing</w:t>
            </w:r>
          </w:p>
        </w:tc>
        <w:tc>
          <w:tcPr>
            <w:tcW w:w="2410" w:type="dxa"/>
            <w:tcBorders>
              <w:top w:val="nil"/>
              <w:left w:val="nil"/>
              <w:bottom w:val="single" w:sz="4" w:space="0" w:color="auto"/>
              <w:right w:val="single" w:sz="4" w:space="0" w:color="auto"/>
            </w:tcBorders>
            <w:hideMark/>
          </w:tcPr>
          <w:p w14:paraId="3999D259" w14:textId="77777777" w:rsidR="004919DB" w:rsidRPr="00124D59" w:rsidRDefault="004919DB" w:rsidP="00E8036F">
            <w:pPr>
              <w:spacing w:after="0" w:line="240" w:lineRule="auto"/>
              <w:rPr>
                <w:rFonts w:ascii="Calibri" w:eastAsia="Times New Roman" w:hAnsi="Calibri" w:cs="Calibri"/>
                <w:color w:val="000000"/>
                <w:lang w:eastAsia="en-GB"/>
              </w:rPr>
            </w:pPr>
            <w:r w:rsidRPr="00124D59">
              <w:rPr>
                <w:rFonts w:ascii="Calibri" w:hAnsi="Calibri" w:cs="Calibri"/>
                <w:color w:val="000000"/>
              </w:rPr>
              <w:t>Students</w:t>
            </w:r>
          </w:p>
        </w:tc>
        <w:tc>
          <w:tcPr>
            <w:tcW w:w="2268" w:type="dxa"/>
            <w:tcBorders>
              <w:top w:val="nil"/>
              <w:left w:val="nil"/>
              <w:bottom w:val="single" w:sz="4" w:space="0" w:color="auto"/>
              <w:right w:val="single" w:sz="4" w:space="0" w:color="auto"/>
            </w:tcBorders>
            <w:hideMark/>
          </w:tcPr>
          <w:p w14:paraId="5D2762CB" w14:textId="77777777" w:rsidR="004919DB" w:rsidRPr="00124D59" w:rsidRDefault="004919DB" w:rsidP="00E8036F">
            <w:pPr>
              <w:spacing w:after="0" w:line="240" w:lineRule="auto"/>
              <w:jc w:val="center"/>
              <w:rPr>
                <w:rFonts w:ascii="Calibri" w:eastAsia="Times New Roman" w:hAnsi="Calibri" w:cs="Calibri"/>
                <w:color w:val="000000"/>
                <w:lang w:eastAsia="en-GB"/>
              </w:rPr>
            </w:pPr>
            <w:r w:rsidRPr="00124D59">
              <w:rPr>
                <w:rFonts w:ascii="Calibri" w:hAnsi="Calibri" w:cs="Calibri"/>
                <w:color w:val="000000"/>
              </w:rPr>
              <w:t>56</w:t>
            </w:r>
          </w:p>
        </w:tc>
      </w:tr>
      <w:tr w:rsidR="00435447" w:rsidRPr="0070727D" w14:paraId="375C975F" w14:textId="77777777" w:rsidTr="0056135C">
        <w:trPr>
          <w:trHeight w:val="639"/>
        </w:trPr>
        <w:tc>
          <w:tcPr>
            <w:tcW w:w="2122" w:type="dxa"/>
            <w:tcBorders>
              <w:top w:val="single" w:sz="4" w:space="0" w:color="auto"/>
              <w:left w:val="single" w:sz="4" w:space="0" w:color="auto"/>
              <w:bottom w:val="single" w:sz="4" w:space="0" w:color="auto"/>
              <w:right w:val="single" w:sz="4" w:space="0" w:color="auto"/>
            </w:tcBorders>
          </w:tcPr>
          <w:p w14:paraId="1D750471" w14:textId="6E033779" w:rsidR="00435447" w:rsidRPr="00124D59" w:rsidRDefault="00435447" w:rsidP="00E8036F">
            <w:pPr>
              <w:spacing w:after="0" w:line="240" w:lineRule="auto"/>
              <w:rPr>
                <w:rFonts w:ascii="Calibri" w:hAnsi="Calibri" w:cs="Calibri"/>
                <w:color w:val="000000"/>
              </w:rPr>
            </w:pPr>
            <w:r>
              <w:rPr>
                <w:rFonts w:ascii="Calibri" w:hAnsi="Calibri" w:cs="Calibri"/>
                <w:color w:val="000000"/>
              </w:rPr>
              <w:t>Bi-annually</w:t>
            </w:r>
          </w:p>
        </w:tc>
        <w:tc>
          <w:tcPr>
            <w:tcW w:w="3118" w:type="dxa"/>
            <w:tcBorders>
              <w:top w:val="single" w:sz="4" w:space="0" w:color="auto"/>
              <w:left w:val="nil"/>
              <w:bottom w:val="single" w:sz="4" w:space="0" w:color="auto"/>
              <w:right w:val="single" w:sz="4" w:space="0" w:color="auto"/>
            </w:tcBorders>
          </w:tcPr>
          <w:p w14:paraId="2D383540" w14:textId="02D4A02D" w:rsidR="00435447" w:rsidRPr="00124D59" w:rsidRDefault="00435447" w:rsidP="00E8036F">
            <w:pPr>
              <w:spacing w:after="0" w:line="240" w:lineRule="auto"/>
              <w:rPr>
                <w:rFonts w:ascii="Calibri" w:hAnsi="Calibri" w:cs="Calibri"/>
                <w:color w:val="000000"/>
              </w:rPr>
            </w:pPr>
            <w:r>
              <w:rPr>
                <w:rFonts w:ascii="Calibri" w:hAnsi="Calibri" w:cs="Calibri"/>
                <w:color w:val="000000"/>
              </w:rPr>
              <w:t>Centr</w:t>
            </w:r>
            <w:r w:rsidR="0056135C">
              <w:rPr>
                <w:rFonts w:ascii="Calibri" w:hAnsi="Calibri" w:cs="Calibri"/>
                <w:color w:val="000000"/>
              </w:rPr>
              <w:t>al Induction</w:t>
            </w:r>
          </w:p>
        </w:tc>
        <w:tc>
          <w:tcPr>
            <w:tcW w:w="2410" w:type="dxa"/>
            <w:tcBorders>
              <w:top w:val="single" w:sz="4" w:space="0" w:color="auto"/>
              <w:left w:val="nil"/>
              <w:bottom w:val="single" w:sz="4" w:space="0" w:color="auto"/>
              <w:right w:val="single" w:sz="4" w:space="0" w:color="auto"/>
            </w:tcBorders>
          </w:tcPr>
          <w:p w14:paraId="605F95B1" w14:textId="1E2B6BD6" w:rsidR="00435447" w:rsidRPr="00124D59" w:rsidRDefault="0056135C" w:rsidP="00E8036F">
            <w:pPr>
              <w:spacing w:after="0" w:line="240" w:lineRule="auto"/>
              <w:rPr>
                <w:rFonts w:ascii="Calibri" w:hAnsi="Calibri" w:cs="Calibri"/>
                <w:color w:val="000000"/>
              </w:rPr>
            </w:pPr>
            <w:r>
              <w:rPr>
                <w:rFonts w:ascii="Calibri" w:hAnsi="Calibri" w:cs="Calibri"/>
                <w:color w:val="000000"/>
              </w:rPr>
              <w:t>Staff</w:t>
            </w:r>
          </w:p>
        </w:tc>
        <w:tc>
          <w:tcPr>
            <w:tcW w:w="2268" w:type="dxa"/>
            <w:tcBorders>
              <w:top w:val="single" w:sz="4" w:space="0" w:color="auto"/>
              <w:left w:val="nil"/>
              <w:bottom w:val="single" w:sz="4" w:space="0" w:color="auto"/>
              <w:right w:val="single" w:sz="4" w:space="0" w:color="auto"/>
            </w:tcBorders>
          </w:tcPr>
          <w:p w14:paraId="4DFE7F0B" w14:textId="545D0D48" w:rsidR="00435447" w:rsidRPr="00124D59" w:rsidRDefault="0056135C" w:rsidP="00E8036F">
            <w:pPr>
              <w:spacing w:after="0" w:line="240" w:lineRule="auto"/>
              <w:jc w:val="center"/>
              <w:rPr>
                <w:rFonts w:ascii="Calibri" w:hAnsi="Calibri" w:cs="Calibri"/>
                <w:color w:val="000000"/>
              </w:rPr>
            </w:pPr>
            <w:r>
              <w:rPr>
                <w:rFonts w:ascii="Calibri" w:hAnsi="Calibri" w:cs="Calibri"/>
                <w:color w:val="000000"/>
              </w:rPr>
              <w:t>60</w:t>
            </w:r>
          </w:p>
        </w:tc>
      </w:tr>
    </w:tbl>
    <w:p w14:paraId="3C08E789" w14:textId="77777777" w:rsidR="004919DB" w:rsidRPr="008472D4" w:rsidRDefault="004919DB" w:rsidP="004919DB">
      <w:pPr>
        <w:jc w:val="both"/>
        <w:rPr>
          <w:rFonts w:cstheme="minorHAnsi"/>
        </w:rPr>
      </w:pPr>
      <w:r>
        <w:rPr>
          <w:rFonts w:cstheme="minorHAnsi"/>
        </w:rPr>
        <w:br w:type="textWrapping" w:clear="all"/>
      </w:r>
    </w:p>
    <w:p w14:paraId="0CBC3174" w14:textId="77777777" w:rsidR="00500F00" w:rsidRDefault="00500F00" w:rsidP="009A63AF"/>
    <w:p w14:paraId="2EC9F8D0" w14:textId="77777777" w:rsidR="003827BF" w:rsidRDefault="000504AD" w:rsidP="000504AD">
      <w:pPr>
        <w:pStyle w:val="Heading2"/>
      </w:pPr>
      <w:r>
        <w:t xml:space="preserve">Appendix 2: </w:t>
      </w:r>
      <w:r w:rsidR="003827BF">
        <w:t>Staff and Student Engagement Targets</w:t>
      </w:r>
    </w:p>
    <w:p w14:paraId="6D86BD64" w14:textId="62E24C30" w:rsidR="00500F00" w:rsidRDefault="003827BF" w:rsidP="003827BF">
      <w:r>
        <w:t>As published in Carbon Management Plan 2025</w:t>
      </w:r>
    </w:p>
    <w:tbl>
      <w:tblPr>
        <w:tblStyle w:val="GridTable4-Accent31"/>
        <w:tblpPr w:leftFromText="180" w:rightFromText="180" w:vertAnchor="text" w:horzAnchor="margin" w:tblpY="25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750"/>
        <w:gridCol w:w="4275"/>
        <w:gridCol w:w="2232"/>
      </w:tblGrid>
      <w:tr w:rsidR="00BE1F18" w:rsidRPr="00441186" w14:paraId="666A1C85" w14:textId="77777777" w:rsidTr="00BE1F18">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661" w:type="dxa"/>
            <w:tcBorders>
              <w:top w:val="single" w:sz="4" w:space="0" w:color="auto"/>
              <w:left w:val="single" w:sz="4" w:space="0" w:color="auto"/>
              <w:bottom w:val="single" w:sz="4" w:space="0" w:color="auto"/>
              <w:right w:val="single" w:sz="4" w:space="0" w:color="auto"/>
            </w:tcBorders>
            <w:shd w:val="clear" w:color="auto" w:fill="auto"/>
          </w:tcPr>
          <w:p w14:paraId="075F70AC" w14:textId="592DB7F7" w:rsidR="00BE1F18" w:rsidRPr="00354D67" w:rsidRDefault="00BE1F18" w:rsidP="00BE1F18">
            <w:pPr>
              <w:rPr>
                <w:rFonts w:eastAsia="Calibri" w:cs="Arial"/>
                <w:b w:val="0"/>
                <w:bCs w:val="0"/>
                <w14:ligatures w14:val="none"/>
              </w:rPr>
            </w:pPr>
            <w:r w:rsidRPr="009D43A8">
              <w:rPr>
                <w:rFonts w:eastAsia="Calibri" w:cs="Arial"/>
                <w:color w:val="auto"/>
                <w14:ligatures w14:val="none"/>
              </w:rPr>
              <w:t>Impact Area</w:t>
            </w:r>
          </w:p>
        </w:tc>
        <w:tc>
          <w:tcPr>
            <w:tcW w:w="1750" w:type="dxa"/>
            <w:tcBorders>
              <w:top w:val="single" w:sz="4" w:space="0" w:color="auto"/>
              <w:left w:val="single" w:sz="4" w:space="0" w:color="auto"/>
              <w:bottom w:val="single" w:sz="4" w:space="0" w:color="auto"/>
              <w:right w:val="single" w:sz="4" w:space="0" w:color="auto"/>
            </w:tcBorders>
            <w:shd w:val="clear" w:color="auto" w:fill="auto"/>
          </w:tcPr>
          <w:p w14:paraId="73723B6A" w14:textId="49F755B9" w:rsidR="00BE1F18" w:rsidRPr="00354D67" w:rsidRDefault="00BE1F18" w:rsidP="00BE1F18">
            <w:pPr>
              <w:cnfStyle w:val="100000000000" w:firstRow="1" w:lastRow="0" w:firstColumn="0" w:lastColumn="0" w:oddVBand="0" w:evenVBand="0" w:oddHBand="0" w:evenHBand="0" w:firstRowFirstColumn="0" w:firstRowLastColumn="0" w:lastRowFirstColumn="0" w:lastRowLastColumn="0"/>
              <w:rPr>
                <w:rFonts w:eastAsia="Calibri" w:cs="Arial"/>
                <w:b w:val="0"/>
                <w:bCs w:val="0"/>
                <w14:ligatures w14:val="none"/>
              </w:rPr>
            </w:pPr>
            <w:r w:rsidRPr="009D43A8">
              <w:rPr>
                <w:rFonts w:eastAsia="Calibri" w:cs="Arial"/>
                <w:color w:val="auto"/>
                <w14:ligatures w14:val="none"/>
              </w:rPr>
              <w:t xml:space="preserve">Objective </w:t>
            </w:r>
          </w:p>
        </w:tc>
        <w:tc>
          <w:tcPr>
            <w:tcW w:w="4275" w:type="dxa"/>
            <w:tcBorders>
              <w:top w:val="single" w:sz="4" w:space="0" w:color="auto"/>
              <w:left w:val="single" w:sz="4" w:space="0" w:color="auto"/>
              <w:bottom w:val="single" w:sz="4" w:space="0" w:color="auto"/>
              <w:right w:val="single" w:sz="4" w:space="0" w:color="auto"/>
            </w:tcBorders>
            <w:shd w:val="clear" w:color="auto" w:fill="auto"/>
          </w:tcPr>
          <w:p w14:paraId="005E55E9" w14:textId="30A06FA0" w:rsidR="00BE1F18" w:rsidRPr="00354D67" w:rsidRDefault="00BE1F18" w:rsidP="002971F9">
            <w:pPr>
              <w:pStyle w:val="ListParagraph"/>
              <w:spacing w:before="0" w:after="0"/>
              <w:ind w:left="360"/>
              <w:contextualSpacing/>
              <w:cnfStyle w:val="100000000000" w:firstRow="1" w:lastRow="0" w:firstColumn="0" w:lastColumn="0" w:oddVBand="0" w:evenVBand="0" w:oddHBand="0" w:evenHBand="0" w:firstRowFirstColumn="0" w:firstRowLastColumn="0" w:lastRowFirstColumn="0" w:lastRowLastColumn="0"/>
              <w:rPr>
                <w:rFonts w:eastAsia="Calibri" w:cs="Arial"/>
                <w:b w:val="0"/>
                <w:bCs w:val="0"/>
                <w14:ligatures w14:val="none"/>
              </w:rPr>
            </w:pPr>
            <w:r w:rsidRPr="009D43A8">
              <w:rPr>
                <w:rFonts w:eastAsia="Calibri" w:cs="Arial"/>
                <w:color w:val="auto"/>
                <w14:ligatures w14:val="none"/>
              </w:rPr>
              <w:t>Target</w:t>
            </w:r>
          </w:p>
        </w:tc>
        <w:tc>
          <w:tcPr>
            <w:tcW w:w="2232" w:type="dxa"/>
            <w:tcBorders>
              <w:top w:val="single" w:sz="4" w:space="0" w:color="auto"/>
              <w:left w:val="single" w:sz="4" w:space="0" w:color="auto"/>
              <w:bottom w:val="single" w:sz="4" w:space="0" w:color="auto"/>
              <w:right w:val="single" w:sz="4" w:space="0" w:color="auto"/>
            </w:tcBorders>
            <w:shd w:val="clear" w:color="auto" w:fill="auto"/>
          </w:tcPr>
          <w:p w14:paraId="3E127D9F" w14:textId="15E729AA" w:rsidR="00BE1F18" w:rsidRPr="00354D67" w:rsidRDefault="00BE1F18" w:rsidP="00BE1F18">
            <w:pPr>
              <w:cnfStyle w:val="100000000000" w:firstRow="1" w:lastRow="0" w:firstColumn="0" w:lastColumn="0" w:oddVBand="0" w:evenVBand="0" w:oddHBand="0" w:evenHBand="0" w:firstRowFirstColumn="0" w:firstRowLastColumn="0" w:lastRowFirstColumn="0" w:lastRowLastColumn="0"/>
              <w:rPr>
                <w:rFonts w:eastAsia="Calibri" w:cs="Arial"/>
                <w:b w:val="0"/>
                <w:bCs w:val="0"/>
                <w14:ligatures w14:val="none"/>
              </w:rPr>
            </w:pPr>
            <w:r w:rsidRPr="009D43A8">
              <w:rPr>
                <w:rFonts w:eastAsia="Calibri" w:cs="Arial"/>
                <w:color w:val="auto"/>
                <w14:ligatures w14:val="none"/>
              </w:rPr>
              <w:t>KPI</w:t>
            </w:r>
          </w:p>
        </w:tc>
      </w:tr>
      <w:tr w:rsidR="00BE1F18" w:rsidRPr="00441186" w14:paraId="4E7F99A9" w14:textId="656D0ABE" w:rsidTr="00BE1F18">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661" w:type="dxa"/>
            <w:tcBorders>
              <w:top w:val="single" w:sz="4" w:space="0" w:color="auto"/>
            </w:tcBorders>
            <w:shd w:val="clear" w:color="auto" w:fill="auto"/>
          </w:tcPr>
          <w:p w14:paraId="68C22AAD" w14:textId="77777777" w:rsidR="00BE1F18" w:rsidRPr="00354D67" w:rsidRDefault="00BE1F18" w:rsidP="00BE1F18">
            <w:pPr>
              <w:rPr>
                <w:rFonts w:eastAsia="Calibri" w:cs="Arial"/>
                <w:b w:val="0"/>
                <w:bCs w:val="0"/>
                <w14:ligatures w14:val="none"/>
              </w:rPr>
            </w:pPr>
            <w:r w:rsidRPr="00354D67">
              <w:rPr>
                <w:rFonts w:eastAsia="Calibri" w:cs="Arial"/>
                <w:b w:val="0"/>
                <w:bCs w:val="0"/>
                <w14:ligatures w14:val="none"/>
              </w:rPr>
              <w:t xml:space="preserve">Community Involvement </w:t>
            </w:r>
          </w:p>
        </w:tc>
        <w:tc>
          <w:tcPr>
            <w:tcW w:w="1750" w:type="dxa"/>
            <w:tcBorders>
              <w:top w:val="single" w:sz="4" w:space="0" w:color="auto"/>
            </w:tcBorders>
            <w:shd w:val="clear" w:color="auto" w:fill="auto"/>
          </w:tcPr>
          <w:p w14:paraId="7BEC2143" w14:textId="77777777" w:rsidR="00BE1F18" w:rsidRPr="00BE1F18" w:rsidRDefault="00BE1F18" w:rsidP="00BE1F18">
            <w:pPr>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BE1F18">
              <w:rPr>
                <w:rFonts w:eastAsia="Calibri" w:cs="Arial"/>
                <w14:ligatures w14:val="none"/>
              </w:rPr>
              <w:t>Increase awareness and engagement of students and staff around climate and sustainability issues</w:t>
            </w:r>
          </w:p>
        </w:tc>
        <w:tc>
          <w:tcPr>
            <w:tcW w:w="4275" w:type="dxa"/>
            <w:tcBorders>
              <w:top w:val="single" w:sz="4" w:space="0" w:color="auto"/>
            </w:tcBorders>
            <w:shd w:val="clear" w:color="auto" w:fill="auto"/>
          </w:tcPr>
          <w:p w14:paraId="2CC4EF31" w14:textId="77777777" w:rsidR="00BE1F18" w:rsidRPr="00BE1F18" w:rsidRDefault="00BE1F18" w:rsidP="00BE1F18">
            <w:pPr>
              <w:pStyle w:val="ListParagraph"/>
              <w:numPr>
                <w:ilvl w:val="0"/>
                <w:numId w:val="29"/>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BE1F18">
              <w:rPr>
                <w:rFonts w:eastAsia="Calibri" w:cs="Arial"/>
                <w14:ligatures w14:val="none"/>
              </w:rPr>
              <w:t>Increase sustainability champion membership to minimum 400 members by the end of academic year 25/26 </w:t>
            </w:r>
          </w:p>
          <w:p w14:paraId="1A18FB5A" w14:textId="77777777" w:rsidR="00BE1F18" w:rsidRPr="00BE1F18" w:rsidRDefault="00BE1F18" w:rsidP="00BE1F18">
            <w:pPr>
              <w:pStyle w:val="ListParagraph"/>
              <w:numPr>
                <w:ilvl w:val="0"/>
                <w:numId w:val="29"/>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BE1F18">
              <w:rPr>
                <w:rFonts w:eastAsia="Calibri" w:cs="Arial"/>
                <w14:ligatures w14:val="none"/>
              </w:rPr>
              <w:t>Deliver a Sustainability Champions engagement event 25/26  </w:t>
            </w:r>
          </w:p>
          <w:p w14:paraId="4B6F6949" w14:textId="77777777" w:rsidR="00BE1F18" w:rsidRPr="00BE1F18" w:rsidRDefault="00BE1F18" w:rsidP="00BE1F18">
            <w:pPr>
              <w:pStyle w:val="ListParagraph"/>
              <w:numPr>
                <w:ilvl w:val="0"/>
                <w:numId w:val="29"/>
              </w:numPr>
              <w:spacing w:before="0" w:after="0"/>
              <w:contextualSpacing/>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BE1F18">
              <w:rPr>
                <w:rFonts w:eastAsia="Calibri" w:cs="Arial"/>
                <w14:ligatures w14:val="none"/>
              </w:rPr>
              <w:t>Deliver one Green Week per year in collaboration with the Guild of Students </w:t>
            </w:r>
          </w:p>
          <w:p w14:paraId="0C26FB33" w14:textId="77777777" w:rsidR="00BE1F18" w:rsidRPr="00BE1F18" w:rsidRDefault="00BE1F18" w:rsidP="00BE1F18">
            <w:pPr>
              <w:contextualSpacing/>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p>
        </w:tc>
        <w:tc>
          <w:tcPr>
            <w:tcW w:w="2232" w:type="dxa"/>
            <w:tcBorders>
              <w:top w:val="single" w:sz="4" w:space="0" w:color="auto"/>
            </w:tcBorders>
            <w:shd w:val="clear" w:color="auto" w:fill="auto"/>
          </w:tcPr>
          <w:p w14:paraId="3D533B05" w14:textId="77777777" w:rsidR="00BE1F18" w:rsidRPr="00BE1F18" w:rsidRDefault="00BE1F18" w:rsidP="00BE1F18">
            <w:pPr>
              <w:cnfStyle w:val="000000100000" w:firstRow="0" w:lastRow="0" w:firstColumn="0" w:lastColumn="0" w:oddVBand="0" w:evenVBand="0" w:oddHBand="1" w:evenHBand="0" w:firstRowFirstColumn="0" w:firstRowLastColumn="0" w:lastRowFirstColumn="0" w:lastRowLastColumn="0"/>
              <w:rPr>
                <w:rFonts w:eastAsia="Calibri" w:cs="Arial"/>
                <w14:ligatures w14:val="none"/>
              </w:rPr>
            </w:pPr>
            <w:r w:rsidRPr="00BE1F18">
              <w:rPr>
                <w:rFonts w:eastAsia="Calibri" w:cs="Arial"/>
                <w14:ligatures w14:val="none"/>
              </w:rPr>
              <w:t xml:space="preserve">Number of sustainable champions, </w:t>
            </w:r>
          </w:p>
          <w:p w14:paraId="23420726" w14:textId="3D0C044F" w:rsidR="00BE1F18" w:rsidRPr="00BE1F18" w:rsidRDefault="00BE1F18" w:rsidP="00BE1F18">
            <w:pPr>
              <w:contextualSpacing/>
              <w:cnfStyle w:val="000000100000" w:firstRow="0" w:lastRow="0" w:firstColumn="0" w:lastColumn="0" w:oddVBand="0" w:evenVBand="0" w:oddHBand="1" w:evenHBand="0" w:firstRowFirstColumn="0" w:firstRowLastColumn="0" w:lastRowFirstColumn="0" w:lastRowLastColumn="0"/>
              <w:rPr>
                <w:rFonts w:eastAsia="Calibri" w:cs="Arial"/>
                <w:color w:val="FFFFFF"/>
                <w14:ligatures w14:val="none"/>
              </w:rPr>
            </w:pPr>
            <w:r w:rsidRPr="00BE1F18">
              <w:rPr>
                <w:rFonts w:eastAsia="Calibri" w:cs="Arial"/>
                <w14:ligatures w14:val="none"/>
              </w:rPr>
              <w:t>delivery of event and Green Week</w:t>
            </w:r>
          </w:p>
        </w:tc>
      </w:tr>
    </w:tbl>
    <w:p w14:paraId="0D2594A7" w14:textId="77777777" w:rsidR="00DE6391" w:rsidRPr="00AF1CAC" w:rsidRDefault="00DE6391" w:rsidP="00DE6391">
      <w:pPr>
        <w:pStyle w:val="WeActivateSignoff"/>
      </w:pPr>
      <w:r>
        <w:t>We advance</w:t>
      </w:r>
      <w:r>
        <w:br/>
      </w:r>
      <w:r w:rsidRPr="00A60677">
        <w:rPr>
          <w:rStyle w:val="Strong"/>
        </w:rPr>
        <w:t>We activate</w:t>
      </w:r>
    </w:p>
    <w:p w14:paraId="10B785A1" w14:textId="70E9896C" w:rsidR="00A20F1A" w:rsidRPr="0042391B" w:rsidRDefault="00DE6391" w:rsidP="00DE6391">
      <w:r>
        <w:t>birmingham.ac.uk</w:t>
      </w:r>
    </w:p>
    <w:sectPr w:rsidR="00A20F1A" w:rsidRPr="0042391B" w:rsidSect="0087540B">
      <w:headerReference w:type="default" r:id="rId15"/>
      <w:footerReference w:type="default" r:id="rId16"/>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9189" w14:textId="77777777" w:rsidR="00792EC3" w:rsidRDefault="00792EC3" w:rsidP="007140C0">
      <w:pPr>
        <w:spacing w:after="0" w:line="240" w:lineRule="auto"/>
      </w:pPr>
      <w:r>
        <w:separator/>
      </w:r>
    </w:p>
  </w:endnote>
  <w:endnote w:type="continuationSeparator" w:id="0">
    <w:p w14:paraId="1B0BEF72" w14:textId="77777777" w:rsidR="00792EC3" w:rsidRDefault="00792EC3" w:rsidP="0071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88939"/>
      <w:docPartObj>
        <w:docPartGallery w:val="Page Numbers (Bottom of Page)"/>
        <w:docPartUnique/>
      </w:docPartObj>
    </w:sdtPr>
    <w:sdtEndPr>
      <w:rPr>
        <w:noProof/>
      </w:rPr>
    </w:sdtEndPr>
    <w:sdtContent>
      <w:p w14:paraId="11E6D4EF" w14:textId="77777777" w:rsidR="004919DB" w:rsidRDefault="004919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838680" w14:textId="77777777" w:rsidR="004919DB" w:rsidRDefault="00491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439094"/>
      <w:docPartObj>
        <w:docPartGallery w:val="Page Numbers (Bottom of Page)"/>
        <w:docPartUnique/>
      </w:docPartObj>
    </w:sdtPr>
    <w:sdtContent>
      <w:sdt>
        <w:sdtPr>
          <w:id w:val="-2118897057"/>
          <w:docPartObj>
            <w:docPartGallery w:val="Page Numbers (Top of Page)"/>
            <w:docPartUnique/>
          </w:docPartObj>
        </w:sdtPr>
        <w:sdtContent>
          <w:p w14:paraId="16F56DF8" w14:textId="77777777" w:rsidR="00335E7C" w:rsidRPr="005B627A" w:rsidRDefault="00335E7C">
            <w:pPr>
              <w:pStyle w:val="Footer"/>
              <w:jc w:val="right"/>
            </w:pPr>
            <w:r w:rsidRPr="005B627A">
              <w:t xml:space="preserve">Page </w:t>
            </w:r>
            <w:r w:rsidRPr="005B627A">
              <w:rPr>
                <w:szCs w:val="24"/>
              </w:rPr>
              <w:fldChar w:fldCharType="begin"/>
            </w:r>
            <w:r w:rsidRPr="005B627A">
              <w:instrText xml:space="preserve"> PAGE </w:instrText>
            </w:r>
            <w:r w:rsidRPr="005B627A">
              <w:rPr>
                <w:szCs w:val="24"/>
              </w:rPr>
              <w:fldChar w:fldCharType="separate"/>
            </w:r>
            <w:r w:rsidRPr="005B627A">
              <w:rPr>
                <w:noProof/>
              </w:rPr>
              <w:t>2</w:t>
            </w:r>
            <w:r w:rsidRPr="005B627A">
              <w:rPr>
                <w:szCs w:val="24"/>
              </w:rPr>
              <w:fldChar w:fldCharType="end"/>
            </w:r>
            <w:r w:rsidRPr="005B627A">
              <w:t xml:space="preserve"> of </w:t>
            </w:r>
            <w:fldSimple w:instr=" NUMPAGES  ">
              <w:r w:rsidRPr="005B627A">
                <w:rPr>
                  <w:noProof/>
                </w:rPr>
                <w:t>2</w:t>
              </w:r>
            </w:fldSimple>
          </w:p>
        </w:sdtContent>
      </w:sdt>
    </w:sdtContent>
  </w:sdt>
  <w:p w14:paraId="60888F12" w14:textId="77777777" w:rsidR="00335E7C" w:rsidRDefault="0033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BA8E6" w14:textId="77777777" w:rsidR="00792EC3" w:rsidRDefault="00792EC3" w:rsidP="007140C0">
      <w:pPr>
        <w:spacing w:after="0" w:line="240" w:lineRule="auto"/>
      </w:pPr>
      <w:r>
        <w:separator/>
      </w:r>
    </w:p>
  </w:footnote>
  <w:footnote w:type="continuationSeparator" w:id="0">
    <w:p w14:paraId="59EFD43A" w14:textId="77777777" w:rsidR="00792EC3" w:rsidRDefault="00792EC3" w:rsidP="00714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695964106"/>
      <w:placeholder>
        <w:docPart w:val="C93C312EBC5D4F47B30BDA7CC2A41CD6"/>
      </w:placeholder>
      <w:dataBinding w:prefixMappings="xmlns:ns0='http://purl.org/dc/elements/1.1/' xmlns:ns1='http://schemas.openxmlformats.org/package/2006/metadata/core-properties' " w:xpath="/ns1:coreProperties[1]/ns0:title[1]" w:storeItemID="{6C3C8BC8-F283-45AE-878A-BAB7291924A1}"/>
      <w:text/>
    </w:sdtPr>
    <w:sdtContent>
      <w:p w14:paraId="3288AFED" w14:textId="77777777" w:rsidR="00335E7C" w:rsidRPr="00600223" w:rsidRDefault="00335E7C">
        <w:pPr>
          <w:pStyle w:val="Header"/>
          <w:tabs>
            <w:tab w:val="clear" w:pos="4680"/>
            <w:tab w:val="clear" w:pos="9360"/>
          </w:tabs>
          <w:jc w:val="right"/>
        </w:pPr>
        <w:r>
          <w:t>Report Template</w:t>
        </w:r>
      </w:p>
    </w:sdtContent>
  </w:sdt>
  <w:p w14:paraId="40D1F07D" w14:textId="77777777" w:rsidR="00335E7C" w:rsidRPr="007140C0" w:rsidRDefault="00335E7C" w:rsidP="004B15E7">
    <w:pPr>
      <w:pStyle w:val="Header"/>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2A4"/>
    <w:multiLevelType w:val="hybridMultilevel"/>
    <w:tmpl w:val="1BB8AA9A"/>
    <w:lvl w:ilvl="0" w:tplc="10090001">
      <w:start w:val="1"/>
      <w:numFmt w:val="bullet"/>
      <w:lvlText w:val=""/>
      <w:lvlJc w:val="left"/>
      <w:pPr>
        <w:ind w:left="3762" w:hanging="360"/>
      </w:pPr>
      <w:rPr>
        <w:rFonts w:ascii="Symbol" w:hAnsi="Symbol" w:hint="default"/>
      </w:rPr>
    </w:lvl>
    <w:lvl w:ilvl="1" w:tplc="10090003" w:tentative="1">
      <w:start w:val="1"/>
      <w:numFmt w:val="bullet"/>
      <w:lvlText w:val="o"/>
      <w:lvlJc w:val="left"/>
      <w:pPr>
        <w:ind w:left="4482" w:hanging="360"/>
      </w:pPr>
      <w:rPr>
        <w:rFonts w:ascii="Courier New" w:hAnsi="Courier New" w:cs="Courier New" w:hint="default"/>
      </w:rPr>
    </w:lvl>
    <w:lvl w:ilvl="2" w:tplc="10090005" w:tentative="1">
      <w:start w:val="1"/>
      <w:numFmt w:val="bullet"/>
      <w:lvlText w:val=""/>
      <w:lvlJc w:val="left"/>
      <w:pPr>
        <w:ind w:left="5202" w:hanging="360"/>
      </w:pPr>
      <w:rPr>
        <w:rFonts w:ascii="Wingdings" w:hAnsi="Wingdings" w:hint="default"/>
      </w:rPr>
    </w:lvl>
    <w:lvl w:ilvl="3" w:tplc="10090001" w:tentative="1">
      <w:start w:val="1"/>
      <w:numFmt w:val="bullet"/>
      <w:lvlText w:val=""/>
      <w:lvlJc w:val="left"/>
      <w:pPr>
        <w:ind w:left="5922" w:hanging="360"/>
      </w:pPr>
      <w:rPr>
        <w:rFonts w:ascii="Symbol" w:hAnsi="Symbol" w:hint="default"/>
      </w:rPr>
    </w:lvl>
    <w:lvl w:ilvl="4" w:tplc="10090003" w:tentative="1">
      <w:start w:val="1"/>
      <w:numFmt w:val="bullet"/>
      <w:lvlText w:val="o"/>
      <w:lvlJc w:val="left"/>
      <w:pPr>
        <w:ind w:left="6642" w:hanging="360"/>
      </w:pPr>
      <w:rPr>
        <w:rFonts w:ascii="Courier New" w:hAnsi="Courier New" w:cs="Courier New" w:hint="default"/>
      </w:rPr>
    </w:lvl>
    <w:lvl w:ilvl="5" w:tplc="10090005" w:tentative="1">
      <w:start w:val="1"/>
      <w:numFmt w:val="bullet"/>
      <w:lvlText w:val=""/>
      <w:lvlJc w:val="left"/>
      <w:pPr>
        <w:ind w:left="7362" w:hanging="360"/>
      </w:pPr>
      <w:rPr>
        <w:rFonts w:ascii="Wingdings" w:hAnsi="Wingdings" w:hint="default"/>
      </w:rPr>
    </w:lvl>
    <w:lvl w:ilvl="6" w:tplc="10090001" w:tentative="1">
      <w:start w:val="1"/>
      <w:numFmt w:val="bullet"/>
      <w:lvlText w:val=""/>
      <w:lvlJc w:val="left"/>
      <w:pPr>
        <w:ind w:left="8082" w:hanging="360"/>
      </w:pPr>
      <w:rPr>
        <w:rFonts w:ascii="Symbol" w:hAnsi="Symbol" w:hint="default"/>
      </w:rPr>
    </w:lvl>
    <w:lvl w:ilvl="7" w:tplc="10090003" w:tentative="1">
      <w:start w:val="1"/>
      <w:numFmt w:val="bullet"/>
      <w:lvlText w:val="o"/>
      <w:lvlJc w:val="left"/>
      <w:pPr>
        <w:ind w:left="8802" w:hanging="360"/>
      </w:pPr>
      <w:rPr>
        <w:rFonts w:ascii="Courier New" w:hAnsi="Courier New" w:cs="Courier New" w:hint="default"/>
      </w:rPr>
    </w:lvl>
    <w:lvl w:ilvl="8" w:tplc="10090005" w:tentative="1">
      <w:start w:val="1"/>
      <w:numFmt w:val="bullet"/>
      <w:lvlText w:val=""/>
      <w:lvlJc w:val="left"/>
      <w:pPr>
        <w:ind w:left="9522" w:hanging="360"/>
      </w:pPr>
      <w:rPr>
        <w:rFonts w:ascii="Wingdings" w:hAnsi="Wingdings" w:hint="default"/>
      </w:rPr>
    </w:lvl>
  </w:abstractNum>
  <w:abstractNum w:abstractNumId="1" w15:restartNumberingAfterBreak="0">
    <w:nsid w:val="08891639"/>
    <w:multiLevelType w:val="hybridMultilevel"/>
    <w:tmpl w:val="EB18B9A4"/>
    <w:lvl w:ilvl="0" w:tplc="E10C3256">
      <w:start w:val="1"/>
      <w:numFmt w:val="decimal"/>
      <w:lvlText w:val="%1)"/>
      <w:lvlJc w:val="left"/>
      <w:pPr>
        <w:ind w:left="360" w:hanging="360"/>
      </w:pPr>
      <w:rPr>
        <w:rFonts w:asciiTheme="minorHAnsi"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093F76"/>
    <w:multiLevelType w:val="hybridMultilevel"/>
    <w:tmpl w:val="0ECE3E1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CB2CEB"/>
    <w:multiLevelType w:val="hybridMultilevel"/>
    <w:tmpl w:val="DA6C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F3A95"/>
    <w:multiLevelType w:val="hybridMultilevel"/>
    <w:tmpl w:val="61B8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2142B"/>
    <w:multiLevelType w:val="hybridMultilevel"/>
    <w:tmpl w:val="BE229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B942773"/>
    <w:multiLevelType w:val="hybridMultilevel"/>
    <w:tmpl w:val="46FA6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646C9E"/>
    <w:multiLevelType w:val="hybridMultilevel"/>
    <w:tmpl w:val="8A2C3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AA5370"/>
    <w:multiLevelType w:val="hybridMultilevel"/>
    <w:tmpl w:val="3D9853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9C1842"/>
    <w:multiLevelType w:val="hybridMultilevel"/>
    <w:tmpl w:val="33440E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4B5B66"/>
    <w:multiLevelType w:val="hybridMultilevel"/>
    <w:tmpl w:val="61B868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1773A3"/>
    <w:multiLevelType w:val="hybridMultilevel"/>
    <w:tmpl w:val="E76A60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50B47DE"/>
    <w:multiLevelType w:val="hybridMultilevel"/>
    <w:tmpl w:val="89A63D6A"/>
    <w:lvl w:ilvl="0" w:tplc="95B60A0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F0893"/>
    <w:multiLevelType w:val="hybridMultilevel"/>
    <w:tmpl w:val="4CFA8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89047B9"/>
    <w:multiLevelType w:val="hybridMultilevel"/>
    <w:tmpl w:val="A274AA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390D73"/>
    <w:multiLevelType w:val="hybridMultilevel"/>
    <w:tmpl w:val="D5281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235DE9"/>
    <w:multiLevelType w:val="hybridMultilevel"/>
    <w:tmpl w:val="F07C70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32974FB"/>
    <w:multiLevelType w:val="hybridMultilevel"/>
    <w:tmpl w:val="0A7ECF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452F36"/>
    <w:multiLevelType w:val="hybridMultilevel"/>
    <w:tmpl w:val="DD443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8328AD"/>
    <w:multiLevelType w:val="hybridMultilevel"/>
    <w:tmpl w:val="7B9E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3361B"/>
    <w:multiLevelType w:val="hybridMultilevel"/>
    <w:tmpl w:val="86E0D46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7A55ACE"/>
    <w:multiLevelType w:val="hybridMultilevel"/>
    <w:tmpl w:val="0ECE3E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3C47A"/>
    <w:multiLevelType w:val="hybridMultilevel"/>
    <w:tmpl w:val="36D4E5EC"/>
    <w:lvl w:ilvl="0" w:tplc="22F6AF7A">
      <w:start w:val="1"/>
      <w:numFmt w:val="bullet"/>
      <w:lvlText w:val=""/>
      <w:lvlJc w:val="left"/>
      <w:pPr>
        <w:ind w:left="720" w:hanging="360"/>
      </w:pPr>
      <w:rPr>
        <w:rFonts w:ascii="Symbol" w:hAnsi="Symbol" w:hint="default"/>
      </w:rPr>
    </w:lvl>
    <w:lvl w:ilvl="1" w:tplc="64C8D38C">
      <w:start w:val="1"/>
      <w:numFmt w:val="bullet"/>
      <w:lvlText w:val="o"/>
      <w:lvlJc w:val="left"/>
      <w:pPr>
        <w:ind w:left="1440" w:hanging="360"/>
      </w:pPr>
      <w:rPr>
        <w:rFonts w:ascii="Courier New" w:hAnsi="Courier New" w:hint="default"/>
      </w:rPr>
    </w:lvl>
    <w:lvl w:ilvl="2" w:tplc="3BB8793E">
      <w:start w:val="1"/>
      <w:numFmt w:val="bullet"/>
      <w:lvlText w:val=""/>
      <w:lvlJc w:val="left"/>
      <w:pPr>
        <w:ind w:left="2160" w:hanging="360"/>
      </w:pPr>
      <w:rPr>
        <w:rFonts w:ascii="Wingdings" w:hAnsi="Wingdings" w:hint="default"/>
      </w:rPr>
    </w:lvl>
    <w:lvl w:ilvl="3" w:tplc="9EA4A838">
      <w:start w:val="1"/>
      <w:numFmt w:val="bullet"/>
      <w:lvlText w:val=""/>
      <w:lvlJc w:val="left"/>
      <w:pPr>
        <w:ind w:left="2880" w:hanging="360"/>
      </w:pPr>
      <w:rPr>
        <w:rFonts w:ascii="Symbol" w:hAnsi="Symbol" w:hint="default"/>
      </w:rPr>
    </w:lvl>
    <w:lvl w:ilvl="4" w:tplc="DFE031FA">
      <w:start w:val="1"/>
      <w:numFmt w:val="bullet"/>
      <w:lvlText w:val="o"/>
      <w:lvlJc w:val="left"/>
      <w:pPr>
        <w:ind w:left="3600" w:hanging="360"/>
      </w:pPr>
      <w:rPr>
        <w:rFonts w:ascii="Courier New" w:hAnsi="Courier New" w:hint="default"/>
      </w:rPr>
    </w:lvl>
    <w:lvl w:ilvl="5" w:tplc="BF9A1184">
      <w:start w:val="1"/>
      <w:numFmt w:val="bullet"/>
      <w:lvlText w:val=""/>
      <w:lvlJc w:val="left"/>
      <w:pPr>
        <w:ind w:left="4320" w:hanging="360"/>
      </w:pPr>
      <w:rPr>
        <w:rFonts w:ascii="Wingdings" w:hAnsi="Wingdings" w:hint="default"/>
      </w:rPr>
    </w:lvl>
    <w:lvl w:ilvl="6" w:tplc="73F87794">
      <w:start w:val="1"/>
      <w:numFmt w:val="bullet"/>
      <w:lvlText w:val=""/>
      <w:lvlJc w:val="left"/>
      <w:pPr>
        <w:ind w:left="5040" w:hanging="360"/>
      </w:pPr>
      <w:rPr>
        <w:rFonts w:ascii="Symbol" w:hAnsi="Symbol" w:hint="default"/>
      </w:rPr>
    </w:lvl>
    <w:lvl w:ilvl="7" w:tplc="CC264D0C">
      <w:start w:val="1"/>
      <w:numFmt w:val="bullet"/>
      <w:lvlText w:val="o"/>
      <w:lvlJc w:val="left"/>
      <w:pPr>
        <w:ind w:left="5760" w:hanging="360"/>
      </w:pPr>
      <w:rPr>
        <w:rFonts w:ascii="Courier New" w:hAnsi="Courier New" w:hint="default"/>
      </w:rPr>
    </w:lvl>
    <w:lvl w:ilvl="8" w:tplc="163654C4">
      <w:start w:val="1"/>
      <w:numFmt w:val="bullet"/>
      <w:lvlText w:val=""/>
      <w:lvlJc w:val="left"/>
      <w:pPr>
        <w:ind w:left="6480" w:hanging="360"/>
      </w:pPr>
      <w:rPr>
        <w:rFonts w:ascii="Wingdings" w:hAnsi="Wingdings" w:hint="default"/>
      </w:rPr>
    </w:lvl>
  </w:abstractNum>
  <w:abstractNum w:abstractNumId="23" w15:restartNumberingAfterBreak="0">
    <w:nsid w:val="741E00F5"/>
    <w:multiLevelType w:val="hybridMultilevel"/>
    <w:tmpl w:val="22BE208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7A3F5E"/>
    <w:multiLevelType w:val="hybridMultilevel"/>
    <w:tmpl w:val="7B50232E"/>
    <w:lvl w:ilvl="0" w:tplc="BE84695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0E08D6"/>
    <w:multiLevelType w:val="hybridMultilevel"/>
    <w:tmpl w:val="719618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5B0C1F"/>
    <w:multiLevelType w:val="hybridMultilevel"/>
    <w:tmpl w:val="749048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C935870"/>
    <w:multiLevelType w:val="hybridMultilevel"/>
    <w:tmpl w:val="A0542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DCA75B2"/>
    <w:multiLevelType w:val="hybridMultilevel"/>
    <w:tmpl w:val="E392E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49737179">
    <w:abstractNumId w:val="22"/>
  </w:num>
  <w:num w:numId="2" w16cid:durableId="1691377210">
    <w:abstractNumId w:val="12"/>
  </w:num>
  <w:num w:numId="3" w16cid:durableId="73209611">
    <w:abstractNumId w:val="21"/>
  </w:num>
  <w:num w:numId="4" w16cid:durableId="1604193831">
    <w:abstractNumId w:val="2"/>
  </w:num>
  <w:num w:numId="5" w16cid:durableId="862135905">
    <w:abstractNumId w:val="4"/>
  </w:num>
  <w:num w:numId="6" w16cid:durableId="305017275">
    <w:abstractNumId w:val="10"/>
  </w:num>
  <w:num w:numId="7" w16cid:durableId="710805594">
    <w:abstractNumId w:val="23"/>
  </w:num>
  <w:num w:numId="8" w16cid:durableId="795366925">
    <w:abstractNumId w:val="0"/>
  </w:num>
  <w:num w:numId="9" w16cid:durableId="1275014540">
    <w:abstractNumId w:val="27"/>
  </w:num>
  <w:num w:numId="10" w16cid:durableId="851147593">
    <w:abstractNumId w:val="26"/>
  </w:num>
  <w:num w:numId="11" w16cid:durableId="930888768">
    <w:abstractNumId w:val="16"/>
  </w:num>
  <w:num w:numId="12" w16cid:durableId="672268835">
    <w:abstractNumId w:val="14"/>
  </w:num>
  <w:num w:numId="13" w16cid:durableId="866598619">
    <w:abstractNumId w:val="13"/>
  </w:num>
  <w:num w:numId="14" w16cid:durableId="302807108">
    <w:abstractNumId w:val="11"/>
  </w:num>
  <w:num w:numId="15" w16cid:durableId="2111703858">
    <w:abstractNumId w:val="9"/>
  </w:num>
  <w:num w:numId="16" w16cid:durableId="182596868">
    <w:abstractNumId w:val="5"/>
  </w:num>
  <w:num w:numId="17" w16cid:durableId="142426392">
    <w:abstractNumId w:val="8"/>
  </w:num>
  <w:num w:numId="18" w16cid:durableId="1938172466">
    <w:abstractNumId w:val="15"/>
  </w:num>
  <w:num w:numId="19" w16cid:durableId="1745027888">
    <w:abstractNumId w:val="17"/>
  </w:num>
  <w:num w:numId="20" w16cid:durableId="1814179710">
    <w:abstractNumId w:val="28"/>
  </w:num>
  <w:num w:numId="21" w16cid:durableId="813570808">
    <w:abstractNumId w:val="6"/>
  </w:num>
  <w:num w:numId="22" w16cid:durableId="876357417">
    <w:abstractNumId w:val="24"/>
  </w:num>
  <w:num w:numId="23" w16cid:durableId="1054544998">
    <w:abstractNumId w:val="19"/>
  </w:num>
  <w:num w:numId="24" w16cid:durableId="377509387">
    <w:abstractNumId w:val="18"/>
  </w:num>
  <w:num w:numId="25" w16cid:durableId="1365135528">
    <w:abstractNumId w:val="25"/>
  </w:num>
  <w:num w:numId="26" w16cid:durableId="1621111397">
    <w:abstractNumId w:val="7"/>
  </w:num>
  <w:num w:numId="27" w16cid:durableId="1289697723">
    <w:abstractNumId w:val="1"/>
  </w:num>
  <w:num w:numId="28" w16cid:durableId="1214732867">
    <w:abstractNumId w:val="3"/>
  </w:num>
  <w:num w:numId="29" w16cid:durableId="19573716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46"/>
    <w:rsid w:val="00007BDD"/>
    <w:rsid w:val="0002618E"/>
    <w:rsid w:val="00027714"/>
    <w:rsid w:val="00043274"/>
    <w:rsid w:val="00043EE6"/>
    <w:rsid w:val="000504AD"/>
    <w:rsid w:val="00056B40"/>
    <w:rsid w:val="0008044E"/>
    <w:rsid w:val="000866A2"/>
    <w:rsid w:val="000A03ED"/>
    <w:rsid w:val="000A3134"/>
    <w:rsid w:val="000B42AA"/>
    <w:rsid w:val="000C0170"/>
    <w:rsid w:val="000C14FA"/>
    <w:rsid w:val="000E7895"/>
    <w:rsid w:val="00110634"/>
    <w:rsid w:val="00111269"/>
    <w:rsid w:val="00123BB5"/>
    <w:rsid w:val="00125564"/>
    <w:rsid w:val="00140237"/>
    <w:rsid w:val="00146E6B"/>
    <w:rsid w:val="00151715"/>
    <w:rsid w:val="00160718"/>
    <w:rsid w:val="001744E0"/>
    <w:rsid w:val="001941A9"/>
    <w:rsid w:val="00197CAB"/>
    <w:rsid w:val="001A7189"/>
    <w:rsid w:val="001A768A"/>
    <w:rsid w:val="001B5E24"/>
    <w:rsid w:val="001C00CD"/>
    <w:rsid w:val="001D04E7"/>
    <w:rsid w:val="001D3D73"/>
    <w:rsid w:val="001D6179"/>
    <w:rsid w:val="001D7C5C"/>
    <w:rsid w:val="001F7F48"/>
    <w:rsid w:val="00207D21"/>
    <w:rsid w:val="00220091"/>
    <w:rsid w:val="0022551F"/>
    <w:rsid w:val="002268F3"/>
    <w:rsid w:val="0022704F"/>
    <w:rsid w:val="002459E9"/>
    <w:rsid w:val="00252CB2"/>
    <w:rsid w:val="002628F8"/>
    <w:rsid w:val="002748C9"/>
    <w:rsid w:val="0028182E"/>
    <w:rsid w:val="00287780"/>
    <w:rsid w:val="002971F9"/>
    <w:rsid w:val="002A121F"/>
    <w:rsid w:val="002A2F9B"/>
    <w:rsid w:val="002A787C"/>
    <w:rsid w:val="002B6AFC"/>
    <w:rsid w:val="002B7919"/>
    <w:rsid w:val="002D4BBE"/>
    <w:rsid w:val="002E090C"/>
    <w:rsid w:val="002E4D93"/>
    <w:rsid w:val="002F0FAE"/>
    <w:rsid w:val="002F4DD1"/>
    <w:rsid w:val="003031C3"/>
    <w:rsid w:val="00307AA4"/>
    <w:rsid w:val="003116CF"/>
    <w:rsid w:val="003245D4"/>
    <w:rsid w:val="00335E7C"/>
    <w:rsid w:val="00354D67"/>
    <w:rsid w:val="00354E07"/>
    <w:rsid w:val="003734C7"/>
    <w:rsid w:val="003827BF"/>
    <w:rsid w:val="00390EBF"/>
    <w:rsid w:val="0039260D"/>
    <w:rsid w:val="00396088"/>
    <w:rsid w:val="003A175C"/>
    <w:rsid w:val="003A468D"/>
    <w:rsid w:val="003B0904"/>
    <w:rsid w:val="003B5AEB"/>
    <w:rsid w:val="003D41E8"/>
    <w:rsid w:val="003E2895"/>
    <w:rsid w:val="003E76FC"/>
    <w:rsid w:val="00405BF8"/>
    <w:rsid w:val="00416499"/>
    <w:rsid w:val="0042391B"/>
    <w:rsid w:val="00423EB9"/>
    <w:rsid w:val="00433216"/>
    <w:rsid w:val="00435447"/>
    <w:rsid w:val="0045526B"/>
    <w:rsid w:val="00470CB6"/>
    <w:rsid w:val="004769A9"/>
    <w:rsid w:val="0048044B"/>
    <w:rsid w:val="0048087C"/>
    <w:rsid w:val="004919DB"/>
    <w:rsid w:val="004B15E7"/>
    <w:rsid w:val="004D0503"/>
    <w:rsid w:val="004D127B"/>
    <w:rsid w:val="004D1E84"/>
    <w:rsid w:val="004F1B33"/>
    <w:rsid w:val="004F56E9"/>
    <w:rsid w:val="004F5F26"/>
    <w:rsid w:val="00500F00"/>
    <w:rsid w:val="005031E6"/>
    <w:rsid w:val="00510E3F"/>
    <w:rsid w:val="005152E2"/>
    <w:rsid w:val="0055527B"/>
    <w:rsid w:val="0056135C"/>
    <w:rsid w:val="0057279A"/>
    <w:rsid w:val="00580D46"/>
    <w:rsid w:val="00591D23"/>
    <w:rsid w:val="00596B36"/>
    <w:rsid w:val="005A4422"/>
    <w:rsid w:val="005B13D7"/>
    <w:rsid w:val="005B2A2B"/>
    <w:rsid w:val="005B627A"/>
    <w:rsid w:val="005E38C0"/>
    <w:rsid w:val="005E41A1"/>
    <w:rsid w:val="00600223"/>
    <w:rsid w:val="00601C0A"/>
    <w:rsid w:val="00605250"/>
    <w:rsid w:val="00605633"/>
    <w:rsid w:val="00606FA1"/>
    <w:rsid w:val="00611943"/>
    <w:rsid w:val="0061300B"/>
    <w:rsid w:val="006241FF"/>
    <w:rsid w:val="006372E4"/>
    <w:rsid w:val="00647DCF"/>
    <w:rsid w:val="0066001D"/>
    <w:rsid w:val="00670750"/>
    <w:rsid w:val="00690E1D"/>
    <w:rsid w:val="0069597B"/>
    <w:rsid w:val="006A0C9A"/>
    <w:rsid w:val="006A10DA"/>
    <w:rsid w:val="006A5A40"/>
    <w:rsid w:val="006B4D5C"/>
    <w:rsid w:val="006C1D05"/>
    <w:rsid w:val="006C7587"/>
    <w:rsid w:val="006F279A"/>
    <w:rsid w:val="006F6805"/>
    <w:rsid w:val="00710885"/>
    <w:rsid w:val="007140C0"/>
    <w:rsid w:val="007316D9"/>
    <w:rsid w:val="00733C3D"/>
    <w:rsid w:val="00733EBB"/>
    <w:rsid w:val="00743E57"/>
    <w:rsid w:val="0074525F"/>
    <w:rsid w:val="00753E46"/>
    <w:rsid w:val="00761561"/>
    <w:rsid w:val="007739FC"/>
    <w:rsid w:val="00776EA6"/>
    <w:rsid w:val="00784989"/>
    <w:rsid w:val="00792EC3"/>
    <w:rsid w:val="00795AE5"/>
    <w:rsid w:val="007A0976"/>
    <w:rsid w:val="007A2E2A"/>
    <w:rsid w:val="007A7699"/>
    <w:rsid w:val="007A7B3B"/>
    <w:rsid w:val="007B1A35"/>
    <w:rsid w:val="007C105E"/>
    <w:rsid w:val="007C5D16"/>
    <w:rsid w:val="007D1512"/>
    <w:rsid w:val="007D43B7"/>
    <w:rsid w:val="007E11EC"/>
    <w:rsid w:val="007E1F31"/>
    <w:rsid w:val="007E48E3"/>
    <w:rsid w:val="007F7392"/>
    <w:rsid w:val="00831046"/>
    <w:rsid w:val="008314BD"/>
    <w:rsid w:val="00837628"/>
    <w:rsid w:val="00841F33"/>
    <w:rsid w:val="008509F1"/>
    <w:rsid w:val="00854A6C"/>
    <w:rsid w:val="0085726D"/>
    <w:rsid w:val="008640AB"/>
    <w:rsid w:val="00867E93"/>
    <w:rsid w:val="0087540B"/>
    <w:rsid w:val="00877251"/>
    <w:rsid w:val="00882C2D"/>
    <w:rsid w:val="0088706A"/>
    <w:rsid w:val="008951BB"/>
    <w:rsid w:val="00896D4F"/>
    <w:rsid w:val="008971A4"/>
    <w:rsid w:val="008A20AB"/>
    <w:rsid w:val="008A2EEF"/>
    <w:rsid w:val="008A69EB"/>
    <w:rsid w:val="008C06F2"/>
    <w:rsid w:val="008C18D4"/>
    <w:rsid w:val="008C220E"/>
    <w:rsid w:val="008C7DAE"/>
    <w:rsid w:val="008E21CC"/>
    <w:rsid w:val="008E3408"/>
    <w:rsid w:val="009027F3"/>
    <w:rsid w:val="00903820"/>
    <w:rsid w:val="00906022"/>
    <w:rsid w:val="00910B56"/>
    <w:rsid w:val="0091515F"/>
    <w:rsid w:val="00927D87"/>
    <w:rsid w:val="00931A83"/>
    <w:rsid w:val="00936DC6"/>
    <w:rsid w:val="009427C4"/>
    <w:rsid w:val="00947D1E"/>
    <w:rsid w:val="009512DF"/>
    <w:rsid w:val="00975923"/>
    <w:rsid w:val="00982C50"/>
    <w:rsid w:val="00991254"/>
    <w:rsid w:val="00994064"/>
    <w:rsid w:val="00995803"/>
    <w:rsid w:val="009A1DD4"/>
    <w:rsid w:val="009A5265"/>
    <w:rsid w:val="009A63AF"/>
    <w:rsid w:val="009C225F"/>
    <w:rsid w:val="009D0E2E"/>
    <w:rsid w:val="009D3E23"/>
    <w:rsid w:val="009E5A48"/>
    <w:rsid w:val="00A20F1A"/>
    <w:rsid w:val="00A4266A"/>
    <w:rsid w:val="00A51457"/>
    <w:rsid w:val="00A60023"/>
    <w:rsid w:val="00A60677"/>
    <w:rsid w:val="00A65921"/>
    <w:rsid w:val="00A65B58"/>
    <w:rsid w:val="00A676F6"/>
    <w:rsid w:val="00A75CF0"/>
    <w:rsid w:val="00A8380B"/>
    <w:rsid w:val="00AA3D44"/>
    <w:rsid w:val="00AA64DC"/>
    <w:rsid w:val="00AB274D"/>
    <w:rsid w:val="00AB5DB1"/>
    <w:rsid w:val="00AC258B"/>
    <w:rsid w:val="00AC36A1"/>
    <w:rsid w:val="00AE57B9"/>
    <w:rsid w:val="00AF01CD"/>
    <w:rsid w:val="00AF1CAC"/>
    <w:rsid w:val="00B210DF"/>
    <w:rsid w:val="00B3741D"/>
    <w:rsid w:val="00B37DCB"/>
    <w:rsid w:val="00B46302"/>
    <w:rsid w:val="00B6534F"/>
    <w:rsid w:val="00B935A6"/>
    <w:rsid w:val="00B938B5"/>
    <w:rsid w:val="00BB1374"/>
    <w:rsid w:val="00BC3D03"/>
    <w:rsid w:val="00BE1F18"/>
    <w:rsid w:val="00BE6477"/>
    <w:rsid w:val="00C054BE"/>
    <w:rsid w:val="00C06616"/>
    <w:rsid w:val="00C23352"/>
    <w:rsid w:val="00C33F05"/>
    <w:rsid w:val="00C365BA"/>
    <w:rsid w:val="00C67661"/>
    <w:rsid w:val="00C67CB8"/>
    <w:rsid w:val="00C718CF"/>
    <w:rsid w:val="00C753E7"/>
    <w:rsid w:val="00C77C2D"/>
    <w:rsid w:val="00C80E6B"/>
    <w:rsid w:val="00CD247D"/>
    <w:rsid w:val="00CE0456"/>
    <w:rsid w:val="00CF1E13"/>
    <w:rsid w:val="00D11A3F"/>
    <w:rsid w:val="00D21265"/>
    <w:rsid w:val="00D2580E"/>
    <w:rsid w:val="00D31662"/>
    <w:rsid w:val="00D32B5D"/>
    <w:rsid w:val="00D51088"/>
    <w:rsid w:val="00D51D89"/>
    <w:rsid w:val="00D57B42"/>
    <w:rsid w:val="00D76B2D"/>
    <w:rsid w:val="00D84B5D"/>
    <w:rsid w:val="00DB5DCC"/>
    <w:rsid w:val="00DB7E1B"/>
    <w:rsid w:val="00DC0C26"/>
    <w:rsid w:val="00DC656F"/>
    <w:rsid w:val="00DD0449"/>
    <w:rsid w:val="00DD08EF"/>
    <w:rsid w:val="00DE6391"/>
    <w:rsid w:val="00DE7C8A"/>
    <w:rsid w:val="00DF15E5"/>
    <w:rsid w:val="00E0443F"/>
    <w:rsid w:val="00E1247B"/>
    <w:rsid w:val="00E13D57"/>
    <w:rsid w:val="00E40C01"/>
    <w:rsid w:val="00E505F0"/>
    <w:rsid w:val="00E62B62"/>
    <w:rsid w:val="00E6356E"/>
    <w:rsid w:val="00E63924"/>
    <w:rsid w:val="00E70D9F"/>
    <w:rsid w:val="00E83EFE"/>
    <w:rsid w:val="00E85F9E"/>
    <w:rsid w:val="00E868C0"/>
    <w:rsid w:val="00E96459"/>
    <w:rsid w:val="00E96FAA"/>
    <w:rsid w:val="00EB2E92"/>
    <w:rsid w:val="00EB537C"/>
    <w:rsid w:val="00EC231A"/>
    <w:rsid w:val="00EC5CC4"/>
    <w:rsid w:val="00EC76F8"/>
    <w:rsid w:val="00ED1E0C"/>
    <w:rsid w:val="00ED7217"/>
    <w:rsid w:val="00EE4E33"/>
    <w:rsid w:val="00EF0C30"/>
    <w:rsid w:val="00F23714"/>
    <w:rsid w:val="00F33728"/>
    <w:rsid w:val="00F41A64"/>
    <w:rsid w:val="00F43883"/>
    <w:rsid w:val="00F43ACF"/>
    <w:rsid w:val="00F5337C"/>
    <w:rsid w:val="00F53D35"/>
    <w:rsid w:val="00F603D5"/>
    <w:rsid w:val="00F621C9"/>
    <w:rsid w:val="00F667A5"/>
    <w:rsid w:val="00F7415F"/>
    <w:rsid w:val="00F8617A"/>
    <w:rsid w:val="00F926FA"/>
    <w:rsid w:val="00F92CB0"/>
    <w:rsid w:val="00FA3AA0"/>
    <w:rsid w:val="00FA3DAA"/>
    <w:rsid w:val="00FC1EEB"/>
    <w:rsid w:val="00FC4C83"/>
    <w:rsid w:val="00FF4B65"/>
    <w:rsid w:val="0307D632"/>
    <w:rsid w:val="04FC85B0"/>
    <w:rsid w:val="06F31F10"/>
    <w:rsid w:val="0846FA5F"/>
    <w:rsid w:val="08F8EC9A"/>
    <w:rsid w:val="09EAE4C6"/>
    <w:rsid w:val="0B4B659C"/>
    <w:rsid w:val="0C5E60C0"/>
    <w:rsid w:val="0CA7758B"/>
    <w:rsid w:val="0D3D6E65"/>
    <w:rsid w:val="0D671E96"/>
    <w:rsid w:val="0F27D8C2"/>
    <w:rsid w:val="0FBE22CC"/>
    <w:rsid w:val="1189E9F2"/>
    <w:rsid w:val="11E99F76"/>
    <w:rsid w:val="11FE193C"/>
    <w:rsid w:val="1238DE58"/>
    <w:rsid w:val="126FA8C8"/>
    <w:rsid w:val="12B5819D"/>
    <w:rsid w:val="12B95D6C"/>
    <w:rsid w:val="12F6A410"/>
    <w:rsid w:val="14747395"/>
    <w:rsid w:val="16403464"/>
    <w:rsid w:val="16D0998E"/>
    <w:rsid w:val="1887336D"/>
    <w:rsid w:val="1B20B084"/>
    <w:rsid w:val="1B6FE387"/>
    <w:rsid w:val="1E4733BF"/>
    <w:rsid w:val="1E83D6CE"/>
    <w:rsid w:val="21ABAFA9"/>
    <w:rsid w:val="223E538E"/>
    <w:rsid w:val="23E71B0B"/>
    <w:rsid w:val="2430B829"/>
    <w:rsid w:val="24A32E90"/>
    <w:rsid w:val="2579B60C"/>
    <w:rsid w:val="25C93058"/>
    <w:rsid w:val="25ED942C"/>
    <w:rsid w:val="27701E7F"/>
    <w:rsid w:val="29310017"/>
    <w:rsid w:val="2AB0AB56"/>
    <w:rsid w:val="2B320533"/>
    <w:rsid w:val="2C1834FE"/>
    <w:rsid w:val="2D9CE09D"/>
    <w:rsid w:val="2DA94CBA"/>
    <w:rsid w:val="2DCB2BEA"/>
    <w:rsid w:val="2F1A4E86"/>
    <w:rsid w:val="2FF5B22B"/>
    <w:rsid w:val="30AF7F77"/>
    <w:rsid w:val="31B8B313"/>
    <w:rsid w:val="36504491"/>
    <w:rsid w:val="36CC6566"/>
    <w:rsid w:val="372D175B"/>
    <w:rsid w:val="3795D2C0"/>
    <w:rsid w:val="37A5F863"/>
    <w:rsid w:val="37C81426"/>
    <w:rsid w:val="383AD54B"/>
    <w:rsid w:val="39B774AE"/>
    <w:rsid w:val="3AD73EF4"/>
    <w:rsid w:val="3B302756"/>
    <w:rsid w:val="3BF966AF"/>
    <w:rsid w:val="3E137751"/>
    <w:rsid w:val="40471B45"/>
    <w:rsid w:val="46E28F8A"/>
    <w:rsid w:val="473B52B1"/>
    <w:rsid w:val="4850022F"/>
    <w:rsid w:val="48C16BD9"/>
    <w:rsid w:val="4955036A"/>
    <w:rsid w:val="4AE879BE"/>
    <w:rsid w:val="4CCDAB22"/>
    <w:rsid w:val="4DD44D28"/>
    <w:rsid w:val="4FBCAD9A"/>
    <w:rsid w:val="558AE786"/>
    <w:rsid w:val="559E8E08"/>
    <w:rsid w:val="56D762EE"/>
    <w:rsid w:val="599CD2EB"/>
    <w:rsid w:val="59A7E549"/>
    <w:rsid w:val="5ADC58FB"/>
    <w:rsid w:val="5B01775F"/>
    <w:rsid w:val="5EE8A064"/>
    <w:rsid w:val="5FF3B0A5"/>
    <w:rsid w:val="6358E109"/>
    <w:rsid w:val="63B4DE16"/>
    <w:rsid w:val="6482AF8F"/>
    <w:rsid w:val="650318D7"/>
    <w:rsid w:val="66504E18"/>
    <w:rsid w:val="66F7F4AB"/>
    <w:rsid w:val="6709C691"/>
    <w:rsid w:val="68C0D3F9"/>
    <w:rsid w:val="68EFB153"/>
    <w:rsid w:val="7116DFBF"/>
    <w:rsid w:val="7272E351"/>
    <w:rsid w:val="74172D40"/>
    <w:rsid w:val="74209823"/>
    <w:rsid w:val="743740D9"/>
    <w:rsid w:val="7519CD03"/>
    <w:rsid w:val="75B69198"/>
    <w:rsid w:val="7827E8CF"/>
    <w:rsid w:val="789AE395"/>
    <w:rsid w:val="7C48C037"/>
    <w:rsid w:val="7CD58F86"/>
    <w:rsid w:val="7D3C6172"/>
    <w:rsid w:val="7EEAFEF2"/>
    <w:rsid w:val="7F9076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4F38F"/>
  <w15:chartTrackingRefBased/>
  <w15:docId w15:val="{26981A08-9508-A343-884C-457A5956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0C0"/>
    <w:rPr>
      <w:rFonts w:ascii="Arial" w:hAnsi="Arial"/>
      <w:sz w:val="24"/>
    </w:rPr>
  </w:style>
  <w:style w:type="paragraph" w:styleId="Heading1">
    <w:name w:val="heading 1"/>
    <w:basedOn w:val="Normal"/>
    <w:next w:val="Normal"/>
    <w:link w:val="Heading1Char"/>
    <w:uiPriority w:val="9"/>
    <w:qFormat/>
    <w:rsid w:val="00743E57"/>
    <w:pPr>
      <w:keepNext/>
      <w:keepLines/>
      <w:spacing w:before="2400" w:after="120"/>
      <w:ind w:right="2835"/>
      <w:outlineLvl w:val="0"/>
    </w:pPr>
    <w:rPr>
      <w:rFonts w:ascii="Times New Roman" w:eastAsiaTheme="majorEastAsia" w:hAnsi="Times New Roman" w:cstheme="majorBidi"/>
      <w:b/>
      <w:color w:val="000000" w:themeColor="text1"/>
      <w:sz w:val="96"/>
      <w:szCs w:val="32"/>
    </w:rPr>
  </w:style>
  <w:style w:type="paragraph" w:styleId="Heading2">
    <w:name w:val="heading 2"/>
    <w:basedOn w:val="Normal"/>
    <w:next w:val="Normal"/>
    <w:link w:val="Heading2Char"/>
    <w:uiPriority w:val="9"/>
    <w:unhideWhenUsed/>
    <w:qFormat/>
    <w:rsid w:val="0085726D"/>
    <w:pPr>
      <w:keepNext/>
      <w:keepLines/>
      <w:spacing w:before="160" w:after="120"/>
      <w:ind w:left="360" w:hanging="360"/>
      <w:outlineLvl w:val="1"/>
    </w:pPr>
    <w:rPr>
      <w:rFonts w:eastAsiaTheme="majorEastAsia" w:cstheme="majorBidi"/>
      <w:b/>
      <w:sz w:val="28"/>
      <w:szCs w:val="26"/>
      <w:lang w:val="en-GB"/>
    </w:rPr>
  </w:style>
  <w:style w:type="paragraph" w:styleId="Heading3">
    <w:name w:val="heading 3"/>
    <w:basedOn w:val="Normal"/>
    <w:next w:val="Normal"/>
    <w:link w:val="Heading3Char"/>
    <w:uiPriority w:val="9"/>
    <w:unhideWhenUsed/>
    <w:qFormat/>
    <w:rsid w:val="002459E9"/>
    <w:pPr>
      <w:keepNext/>
      <w:keepLines/>
      <w:spacing w:before="280" w:after="240"/>
      <w:outlineLvl w:val="2"/>
    </w:pPr>
    <w:rPr>
      <w:rFonts w:eastAsiaTheme="majorEastAsia" w:cstheme="majorBidi"/>
      <w:b/>
      <w:i/>
      <w:color w:val="000000" w:themeColor="text1"/>
      <w:szCs w:val="24"/>
    </w:rPr>
  </w:style>
  <w:style w:type="paragraph" w:styleId="Heading4">
    <w:name w:val="heading 4"/>
    <w:basedOn w:val="Normal"/>
    <w:next w:val="Normal"/>
    <w:link w:val="Heading4Char"/>
    <w:uiPriority w:val="9"/>
    <w:semiHidden/>
    <w:unhideWhenUsed/>
    <w:qFormat/>
    <w:rsid w:val="002459E9"/>
    <w:pPr>
      <w:keepNext/>
      <w:keepLines/>
      <w:spacing w:before="160" w:after="1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57"/>
    <w:rPr>
      <w:rFonts w:ascii="Times New Roman" w:eastAsiaTheme="majorEastAsia" w:hAnsi="Times New Roman" w:cstheme="majorBidi"/>
      <w:b/>
      <w:color w:val="000000" w:themeColor="text1"/>
      <w:sz w:val="96"/>
      <w:szCs w:val="32"/>
    </w:rPr>
  </w:style>
  <w:style w:type="character" w:customStyle="1" w:styleId="Heading2Char">
    <w:name w:val="Heading 2 Char"/>
    <w:basedOn w:val="DefaultParagraphFont"/>
    <w:link w:val="Heading2"/>
    <w:uiPriority w:val="9"/>
    <w:rsid w:val="0085726D"/>
    <w:rPr>
      <w:rFonts w:ascii="Arial" w:eastAsiaTheme="majorEastAsia" w:hAnsi="Arial" w:cstheme="majorBidi"/>
      <w:b/>
      <w:sz w:val="28"/>
      <w:szCs w:val="26"/>
      <w:lang w:val="en-GB"/>
    </w:rPr>
  </w:style>
  <w:style w:type="paragraph" w:styleId="Header">
    <w:name w:val="header"/>
    <w:basedOn w:val="Normal"/>
    <w:link w:val="HeaderChar"/>
    <w:uiPriority w:val="99"/>
    <w:unhideWhenUsed/>
    <w:rsid w:val="007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0C0"/>
    <w:rPr>
      <w:rFonts w:ascii="Arial" w:hAnsi="Arial"/>
      <w:sz w:val="24"/>
    </w:rPr>
  </w:style>
  <w:style w:type="paragraph" w:styleId="Footer">
    <w:name w:val="footer"/>
    <w:basedOn w:val="Normal"/>
    <w:link w:val="FooterChar"/>
    <w:uiPriority w:val="99"/>
    <w:unhideWhenUsed/>
    <w:rsid w:val="007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0C0"/>
    <w:rPr>
      <w:rFonts w:ascii="Arial" w:hAnsi="Arial"/>
      <w:sz w:val="24"/>
    </w:rPr>
  </w:style>
  <w:style w:type="character" w:styleId="Hyperlink">
    <w:name w:val="Hyperlink"/>
    <w:basedOn w:val="DefaultParagraphFont"/>
    <w:uiPriority w:val="99"/>
    <w:unhideWhenUsed/>
    <w:rsid w:val="007140C0"/>
    <w:rPr>
      <w:color w:val="0057BF" w:themeColor="hyperlink"/>
      <w:u w:val="single"/>
    </w:rPr>
  </w:style>
  <w:style w:type="character" w:styleId="UnresolvedMention">
    <w:name w:val="Unresolved Mention"/>
    <w:basedOn w:val="DefaultParagraphFont"/>
    <w:uiPriority w:val="99"/>
    <w:semiHidden/>
    <w:unhideWhenUsed/>
    <w:rsid w:val="007140C0"/>
    <w:rPr>
      <w:color w:val="605E5C"/>
      <w:shd w:val="clear" w:color="auto" w:fill="E1DFDD"/>
    </w:rPr>
  </w:style>
  <w:style w:type="character" w:styleId="Strong">
    <w:name w:val="Strong"/>
    <w:basedOn w:val="DefaultParagraphFont"/>
    <w:qFormat/>
    <w:rsid w:val="002459E9"/>
    <w:rPr>
      <w:rFonts w:ascii="Arial" w:hAnsi="Arial"/>
      <w:b/>
      <w:bCs/>
    </w:rPr>
  </w:style>
  <w:style w:type="table" w:styleId="TableGrid">
    <w:name w:val="Table Grid"/>
    <w:basedOn w:val="TableNormal"/>
    <w:uiPriority w:val="39"/>
    <w:rsid w:val="00714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3134"/>
    <w:pPr>
      <w:spacing w:before="240" w:after="240"/>
      <w:ind w:left="720"/>
    </w:pPr>
  </w:style>
  <w:style w:type="character" w:customStyle="1" w:styleId="Heading3Char">
    <w:name w:val="Heading 3 Char"/>
    <w:basedOn w:val="DefaultParagraphFont"/>
    <w:link w:val="Heading3"/>
    <w:uiPriority w:val="9"/>
    <w:rsid w:val="002459E9"/>
    <w:rPr>
      <w:rFonts w:ascii="Arial" w:eastAsiaTheme="majorEastAsia" w:hAnsi="Arial" w:cstheme="majorBidi"/>
      <w:b/>
      <w:i/>
      <w:color w:val="000000" w:themeColor="text1"/>
      <w:sz w:val="24"/>
      <w:szCs w:val="24"/>
    </w:rPr>
  </w:style>
  <w:style w:type="table" w:styleId="GridTable1Light">
    <w:name w:val="Grid Table 1 Light"/>
    <w:basedOn w:val="TableNormal"/>
    <w:uiPriority w:val="46"/>
    <w:rsid w:val="00D2126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1D04E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4">
    <w:name w:val="Grid Table 2 Accent 4"/>
    <w:basedOn w:val="TableNormal"/>
    <w:uiPriority w:val="47"/>
    <w:rsid w:val="001D04E7"/>
    <w:pPr>
      <w:spacing w:after="0" w:line="240" w:lineRule="auto"/>
    </w:pPr>
    <w:tblPr>
      <w:tblStyleRowBandSize w:val="1"/>
      <w:tblStyleColBandSize w:val="1"/>
      <w:tblBorders>
        <w:top w:val="single" w:sz="2" w:space="0" w:color="9553D9" w:themeColor="accent4" w:themeTint="99"/>
        <w:bottom w:val="single" w:sz="2" w:space="0" w:color="9553D9" w:themeColor="accent4" w:themeTint="99"/>
        <w:insideH w:val="single" w:sz="2" w:space="0" w:color="9553D9" w:themeColor="accent4" w:themeTint="99"/>
        <w:insideV w:val="single" w:sz="2" w:space="0" w:color="9553D9" w:themeColor="accent4" w:themeTint="99"/>
      </w:tblBorders>
    </w:tblPr>
    <w:tblStylePr w:type="firstRow">
      <w:rPr>
        <w:b/>
        <w:bCs/>
      </w:rPr>
      <w:tblPr/>
      <w:tcPr>
        <w:tcBorders>
          <w:top w:val="nil"/>
          <w:bottom w:val="single" w:sz="12" w:space="0" w:color="9553D9" w:themeColor="accent4" w:themeTint="99"/>
          <w:insideH w:val="nil"/>
          <w:insideV w:val="nil"/>
        </w:tcBorders>
        <w:shd w:val="clear" w:color="auto" w:fill="FFFFFF" w:themeFill="background1"/>
      </w:tcPr>
    </w:tblStylePr>
    <w:tblStylePr w:type="lastRow">
      <w:rPr>
        <w:b/>
        <w:bCs/>
      </w:rPr>
      <w:tblPr/>
      <w:tcPr>
        <w:tcBorders>
          <w:top w:val="double" w:sz="2" w:space="0" w:color="9553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C5F2" w:themeFill="accent4" w:themeFillTint="33"/>
      </w:tcPr>
    </w:tblStylePr>
    <w:tblStylePr w:type="band1Horz">
      <w:tblPr/>
      <w:tcPr>
        <w:shd w:val="clear" w:color="auto" w:fill="DBC5F2" w:themeFill="accent4" w:themeFillTint="33"/>
      </w:tcPr>
    </w:tblStylePr>
  </w:style>
  <w:style w:type="table" w:styleId="PlainTable1">
    <w:name w:val="Plain Table 1"/>
    <w:basedOn w:val="TableNormal"/>
    <w:uiPriority w:val="41"/>
    <w:rsid w:val="001D04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tenseQuote">
    <w:name w:val="Intense Quote"/>
    <w:aliases w:val="Block Quote"/>
    <w:basedOn w:val="Normal"/>
    <w:next w:val="Normal"/>
    <w:link w:val="IntenseQuoteChar"/>
    <w:uiPriority w:val="30"/>
    <w:qFormat/>
    <w:rsid w:val="0048087C"/>
    <w:pPr>
      <w:shd w:val="clear" w:color="auto" w:fill="FFE381" w:themeFill="background2" w:themeFillTint="66"/>
      <w:spacing w:before="360" w:after="360"/>
      <w:ind w:left="864" w:right="864"/>
    </w:pPr>
    <w:rPr>
      <w:i/>
      <w:iCs/>
    </w:rPr>
  </w:style>
  <w:style w:type="character" w:customStyle="1" w:styleId="IntenseQuoteChar">
    <w:name w:val="Intense Quote Char"/>
    <w:aliases w:val="Block Quote Char"/>
    <w:basedOn w:val="DefaultParagraphFont"/>
    <w:link w:val="IntenseQuote"/>
    <w:uiPriority w:val="30"/>
    <w:rsid w:val="0048087C"/>
    <w:rPr>
      <w:rFonts w:ascii="Arial" w:hAnsi="Arial"/>
      <w:i/>
      <w:iCs/>
      <w:sz w:val="24"/>
      <w:shd w:val="clear" w:color="auto" w:fill="FFE381" w:themeFill="background2" w:themeFillTint="66"/>
    </w:rPr>
  </w:style>
  <w:style w:type="paragraph" w:styleId="FootnoteText">
    <w:name w:val="footnote text"/>
    <w:basedOn w:val="Normal"/>
    <w:link w:val="FootnoteTextChar"/>
    <w:uiPriority w:val="99"/>
    <w:semiHidden/>
    <w:unhideWhenUsed/>
    <w:rsid w:val="00BB1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374"/>
    <w:rPr>
      <w:rFonts w:ascii="Arial" w:hAnsi="Arial"/>
      <w:sz w:val="20"/>
      <w:szCs w:val="20"/>
    </w:rPr>
  </w:style>
  <w:style w:type="character" w:styleId="FootnoteReference">
    <w:name w:val="footnote reference"/>
    <w:basedOn w:val="DefaultParagraphFont"/>
    <w:uiPriority w:val="99"/>
    <w:semiHidden/>
    <w:unhideWhenUsed/>
    <w:rsid w:val="00BB1374"/>
    <w:rPr>
      <w:vertAlign w:val="superscript"/>
    </w:rPr>
  </w:style>
  <w:style w:type="paragraph" w:styleId="Quote">
    <w:name w:val="Quote"/>
    <w:basedOn w:val="Normal"/>
    <w:next w:val="Normal"/>
    <w:link w:val="QuoteChar"/>
    <w:uiPriority w:val="29"/>
    <w:qFormat/>
    <w:rsid w:val="00C67CB8"/>
    <w:pPr>
      <w:pBdr>
        <w:top w:val="single" w:sz="12" w:space="1" w:color="C59A00" w:themeColor="background2"/>
        <w:bottom w:val="single" w:sz="12" w:space="1" w:color="C59A00" w:themeColor="background2"/>
      </w:pBdr>
      <w:spacing w:before="240" w:after="240" w:line="360" w:lineRule="auto"/>
      <w:ind w:left="862" w:right="862"/>
      <w:jc w:val="center"/>
    </w:pPr>
    <w:rPr>
      <w:i/>
      <w:iCs/>
      <w:color w:val="262626" w:themeColor="text1" w:themeTint="D9"/>
    </w:rPr>
  </w:style>
  <w:style w:type="character" w:customStyle="1" w:styleId="QuoteChar">
    <w:name w:val="Quote Char"/>
    <w:basedOn w:val="DefaultParagraphFont"/>
    <w:link w:val="Quote"/>
    <w:uiPriority w:val="29"/>
    <w:rsid w:val="00C67CB8"/>
    <w:rPr>
      <w:rFonts w:ascii="Arial" w:hAnsi="Arial"/>
      <w:i/>
      <w:iCs/>
      <w:color w:val="262626" w:themeColor="text1" w:themeTint="D9"/>
      <w:sz w:val="24"/>
    </w:rPr>
  </w:style>
  <w:style w:type="character" w:styleId="FollowedHyperlink">
    <w:name w:val="FollowedHyperlink"/>
    <w:basedOn w:val="DefaultParagraphFont"/>
    <w:uiPriority w:val="99"/>
    <w:semiHidden/>
    <w:unhideWhenUsed/>
    <w:rsid w:val="00761561"/>
    <w:rPr>
      <w:color w:val="007838" w:themeColor="followedHyperlink"/>
      <w:u w:val="single"/>
    </w:rPr>
  </w:style>
  <w:style w:type="character" w:customStyle="1" w:styleId="cf01">
    <w:name w:val="cf01"/>
    <w:basedOn w:val="DefaultParagraphFont"/>
    <w:rsid w:val="00784989"/>
    <w:rPr>
      <w:rFonts w:ascii="Segoe UI" w:hAnsi="Segoe UI" w:cs="Segoe UI" w:hint="default"/>
      <w:sz w:val="18"/>
      <w:szCs w:val="18"/>
    </w:rPr>
  </w:style>
  <w:style w:type="paragraph" w:styleId="BodyTextIndent">
    <w:name w:val="Body Text Indent"/>
    <w:basedOn w:val="Normal"/>
    <w:link w:val="BodyTextIndentChar"/>
    <w:unhideWhenUsed/>
    <w:rsid w:val="00007BDD"/>
    <w:pPr>
      <w:spacing w:after="0" w:line="360" w:lineRule="auto"/>
      <w:ind w:left="720"/>
    </w:pPr>
    <w:rPr>
      <w:rFonts w:ascii="Frutiger 55 Roman" w:eastAsia="Times New Roman" w:hAnsi="Frutiger 55 Roman" w:cs="Times New Roman"/>
      <w:kern w:val="0"/>
      <w:sz w:val="18"/>
      <w:szCs w:val="24"/>
      <w:lang w:val="en-GB"/>
      <w14:ligatures w14:val="none"/>
    </w:rPr>
  </w:style>
  <w:style w:type="character" w:customStyle="1" w:styleId="BodyTextIndentChar">
    <w:name w:val="Body Text Indent Char"/>
    <w:basedOn w:val="DefaultParagraphFont"/>
    <w:link w:val="BodyTextIndent"/>
    <w:rsid w:val="00007BDD"/>
    <w:rPr>
      <w:rFonts w:ascii="Frutiger 55 Roman" w:eastAsia="Times New Roman" w:hAnsi="Frutiger 55 Roman" w:cs="Times New Roman"/>
      <w:kern w:val="0"/>
      <w:sz w:val="18"/>
      <w:szCs w:val="24"/>
      <w:lang w:val="en-GB"/>
      <w14:ligatures w14:val="none"/>
    </w:rPr>
  </w:style>
  <w:style w:type="paragraph" w:styleId="NoSpacing">
    <w:name w:val="No Spacing"/>
    <w:uiPriority w:val="1"/>
    <w:qFormat/>
    <w:rsid w:val="00252CB2"/>
    <w:pPr>
      <w:spacing w:before="120" w:after="120" w:line="240" w:lineRule="auto"/>
    </w:pPr>
    <w:rPr>
      <w:rFonts w:ascii="Arial" w:eastAsia="Times New Roman" w:hAnsi="Arial" w:cs="Times New Roman"/>
      <w:kern w:val="0"/>
      <w:sz w:val="24"/>
      <w:szCs w:val="24"/>
      <w:lang w:val="en-US"/>
      <w14:ligatures w14:val="none"/>
    </w:rPr>
  </w:style>
  <w:style w:type="paragraph" w:styleId="Subtitle">
    <w:name w:val="Subtitle"/>
    <w:basedOn w:val="Normal"/>
    <w:next w:val="Normal"/>
    <w:link w:val="SubtitleChar"/>
    <w:uiPriority w:val="11"/>
    <w:qFormat/>
    <w:rsid w:val="00D2580E"/>
    <w:pPr>
      <w:numPr>
        <w:ilvl w:val="1"/>
      </w:numPr>
      <w:ind w:right="2835"/>
    </w:pPr>
    <w:rPr>
      <w:rFonts w:eastAsiaTheme="minorEastAsia"/>
      <w:color w:val="000000" w:themeColor="text1"/>
      <w:spacing w:val="15"/>
      <w:sz w:val="40"/>
    </w:rPr>
  </w:style>
  <w:style w:type="character" w:customStyle="1" w:styleId="SubtitleChar">
    <w:name w:val="Subtitle Char"/>
    <w:basedOn w:val="DefaultParagraphFont"/>
    <w:link w:val="Subtitle"/>
    <w:uiPriority w:val="11"/>
    <w:rsid w:val="00D2580E"/>
    <w:rPr>
      <w:rFonts w:ascii="Arial" w:eastAsiaTheme="minorEastAsia" w:hAnsi="Arial"/>
      <w:color w:val="000000" w:themeColor="text1"/>
      <w:spacing w:val="15"/>
      <w:sz w:val="40"/>
    </w:rPr>
  </w:style>
  <w:style w:type="paragraph" w:customStyle="1" w:styleId="WeActivateSignoff">
    <w:name w:val="We Activate Sign off"/>
    <w:basedOn w:val="Normal"/>
    <w:link w:val="WeActivateSignoffChar"/>
    <w:qFormat/>
    <w:rsid w:val="002748C9"/>
    <w:pPr>
      <w:pBdr>
        <w:bottom w:val="single" w:sz="4" w:space="1" w:color="C59A00" w:themeColor="background2"/>
      </w:pBdr>
      <w:spacing w:before="3000" w:after="240" w:line="360" w:lineRule="auto"/>
      <w:ind w:right="6804"/>
    </w:pPr>
  </w:style>
  <w:style w:type="character" w:customStyle="1" w:styleId="WeActivateSignoffChar">
    <w:name w:val="We Activate Sign off Char"/>
    <w:basedOn w:val="DefaultParagraphFont"/>
    <w:link w:val="WeActivateSignoff"/>
    <w:rsid w:val="002748C9"/>
    <w:rPr>
      <w:rFonts w:ascii="Arial" w:hAnsi="Arial"/>
      <w:sz w:val="24"/>
    </w:rPr>
  </w:style>
  <w:style w:type="paragraph" w:styleId="TOC1">
    <w:name w:val="toc 1"/>
    <w:basedOn w:val="Normal"/>
    <w:next w:val="Normal"/>
    <w:autoRedefine/>
    <w:uiPriority w:val="39"/>
    <w:unhideWhenUsed/>
    <w:rsid w:val="006A5A40"/>
    <w:pPr>
      <w:spacing w:after="100"/>
    </w:pPr>
  </w:style>
  <w:style w:type="paragraph" w:styleId="TOC2">
    <w:name w:val="toc 2"/>
    <w:basedOn w:val="Normal"/>
    <w:next w:val="Normal"/>
    <w:autoRedefine/>
    <w:uiPriority w:val="39"/>
    <w:unhideWhenUsed/>
    <w:rsid w:val="006A5A40"/>
    <w:pPr>
      <w:spacing w:after="100"/>
      <w:ind w:left="240"/>
    </w:pPr>
  </w:style>
  <w:style w:type="character" w:styleId="IntenseEmphasis">
    <w:name w:val="Intense Emphasis"/>
    <w:basedOn w:val="DefaultParagraphFont"/>
    <w:uiPriority w:val="21"/>
    <w:qFormat/>
    <w:rsid w:val="00AA3D44"/>
    <w:rPr>
      <w:rFonts w:ascii="Arial" w:hAnsi="Arial"/>
      <w:i/>
      <w:iCs/>
      <w:color w:val="000000" w:themeColor="text1"/>
      <w:bdr w:val="single" w:sz="12" w:space="0" w:color="FFE381" w:themeColor="background2" w:themeTint="66"/>
      <w:shd w:val="clear" w:color="auto" w:fill="FFE381" w:themeFill="background2" w:themeFillTint="66"/>
    </w:rPr>
  </w:style>
  <w:style w:type="character" w:customStyle="1" w:styleId="Heading4Char">
    <w:name w:val="Heading 4 Char"/>
    <w:basedOn w:val="DefaultParagraphFont"/>
    <w:link w:val="Heading4"/>
    <w:uiPriority w:val="9"/>
    <w:semiHidden/>
    <w:rsid w:val="002459E9"/>
    <w:rPr>
      <w:rFonts w:ascii="Arial" w:eastAsiaTheme="majorEastAsia" w:hAnsi="Arial" w:cstheme="majorBidi"/>
      <w:i/>
      <w:iCs/>
      <w:color w:val="000000" w:themeColor="text1"/>
      <w:sz w:val="24"/>
    </w:rPr>
  </w:style>
  <w:style w:type="character" w:styleId="SubtleEmphasis">
    <w:name w:val="Subtle Emphasis"/>
    <w:basedOn w:val="DefaultParagraphFont"/>
    <w:uiPriority w:val="19"/>
    <w:qFormat/>
    <w:rsid w:val="002459E9"/>
    <w:rPr>
      <w:rFonts w:ascii="Arial" w:hAnsi="Arial"/>
      <w:i/>
      <w:iCs/>
      <w:color w:val="404040" w:themeColor="text1" w:themeTint="BF"/>
    </w:rPr>
  </w:style>
  <w:style w:type="character" w:styleId="Emphasis">
    <w:name w:val="Emphasis"/>
    <w:basedOn w:val="DefaultParagraphFont"/>
    <w:uiPriority w:val="20"/>
    <w:qFormat/>
    <w:rsid w:val="002459E9"/>
    <w:rPr>
      <w:rFonts w:ascii="Arial" w:hAnsi="Arial"/>
      <w:b/>
      <w:i/>
      <w:iCs/>
    </w:rPr>
  </w:style>
  <w:style w:type="character" w:styleId="SubtleReference">
    <w:name w:val="Subtle Reference"/>
    <w:basedOn w:val="DefaultParagraphFont"/>
    <w:uiPriority w:val="31"/>
    <w:qFormat/>
    <w:rsid w:val="002459E9"/>
    <w:rPr>
      <w:rFonts w:ascii="Arial" w:hAnsi="Arial"/>
      <w:i/>
      <w:smallCaps/>
      <w:color w:val="404040" w:themeColor="text1" w:themeTint="BF"/>
    </w:rPr>
  </w:style>
  <w:style w:type="character" w:styleId="IntenseReference">
    <w:name w:val="Intense Reference"/>
    <w:basedOn w:val="DefaultParagraphFont"/>
    <w:uiPriority w:val="32"/>
    <w:qFormat/>
    <w:rsid w:val="002459E9"/>
    <w:rPr>
      <w:rFonts w:ascii="Arial" w:hAnsi="Arial"/>
      <w:b/>
      <w:bCs/>
      <w:smallCaps/>
      <w:color w:val="0057BF" w:themeColor="accent1"/>
      <w:spacing w:val="5"/>
    </w:rPr>
  </w:style>
  <w:style w:type="character" w:styleId="BookTitle">
    <w:name w:val="Book Title"/>
    <w:basedOn w:val="DefaultParagraphFont"/>
    <w:uiPriority w:val="33"/>
    <w:qFormat/>
    <w:rsid w:val="002459E9"/>
    <w:rPr>
      <w:rFonts w:ascii="Arial" w:hAnsi="Arial"/>
      <w:b/>
      <w:bCs/>
      <w:i/>
      <w:iCs/>
      <w:spacing w:val="5"/>
    </w:rPr>
  </w:style>
  <w:style w:type="paragraph" w:styleId="Caption">
    <w:name w:val="caption"/>
    <w:basedOn w:val="Normal"/>
    <w:next w:val="Normal"/>
    <w:uiPriority w:val="35"/>
    <w:unhideWhenUsed/>
    <w:qFormat/>
    <w:rsid w:val="00125564"/>
    <w:pPr>
      <w:spacing w:after="200" w:line="240" w:lineRule="auto"/>
    </w:pPr>
    <w:rPr>
      <w:i/>
      <w:iCs/>
      <w:color w:val="3C3C3B" w:themeColor="text2"/>
      <w:sz w:val="20"/>
      <w:szCs w:val="18"/>
    </w:rPr>
  </w:style>
  <w:style w:type="paragraph" w:styleId="TOC3">
    <w:name w:val="toc 3"/>
    <w:basedOn w:val="Normal"/>
    <w:next w:val="Normal"/>
    <w:autoRedefine/>
    <w:uiPriority w:val="39"/>
    <w:unhideWhenUsed/>
    <w:rsid w:val="001D6179"/>
    <w:pPr>
      <w:spacing w:after="100"/>
      <w:ind w:left="480"/>
    </w:pPr>
  </w:style>
  <w:style w:type="paragraph" w:styleId="CommentText">
    <w:name w:val="annotation text"/>
    <w:basedOn w:val="Normal"/>
    <w:link w:val="CommentTextChar"/>
    <w:uiPriority w:val="99"/>
    <w:unhideWhenUsed/>
    <w:rsid w:val="00A676F6"/>
    <w:pPr>
      <w:spacing w:line="240" w:lineRule="auto"/>
    </w:pPr>
    <w:rPr>
      <w:sz w:val="20"/>
      <w:szCs w:val="20"/>
    </w:rPr>
  </w:style>
  <w:style w:type="character" w:customStyle="1" w:styleId="CommentTextChar">
    <w:name w:val="Comment Text Char"/>
    <w:basedOn w:val="DefaultParagraphFont"/>
    <w:link w:val="CommentText"/>
    <w:uiPriority w:val="99"/>
    <w:rsid w:val="00A676F6"/>
    <w:rPr>
      <w:rFonts w:ascii="Arial" w:hAnsi="Arial"/>
      <w:sz w:val="20"/>
      <w:szCs w:val="20"/>
    </w:rPr>
  </w:style>
  <w:style w:type="character" w:styleId="CommentReference">
    <w:name w:val="annotation reference"/>
    <w:basedOn w:val="DefaultParagraphFont"/>
    <w:uiPriority w:val="99"/>
    <w:semiHidden/>
    <w:unhideWhenUsed/>
    <w:rsid w:val="00A676F6"/>
    <w:rPr>
      <w:sz w:val="16"/>
      <w:szCs w:val="16"/>
    </w:rPr>
  </w:style>
  <w:style w:type="paragraph" w:styleId="CommentSubject">
    <w:name w:val="annotation subject"/>
    <w:basedOn w:val="CommentText"/>
    <w:next w:val="CommentText"/>
    <w:link w:val="CommentSubjectChar"/>
    <w:uiPriority w:val="99"/>
    <w:semiHidden/>
    <w:unhideWhenUsed/>
    <w:rsid w:val="00877251"/>
    <w:rPr>
      <w:b/>
      <w:bCs/>
    </w:rPr>
  </w:style>
  <w:style w:type="character" w:customStyle="1" w:styleId="CommentSubjectChar">
    <w:name w:val="Comment Subject Char"/>
    <w:basedOn w:val="CommentTextChar"/>
    <w:link w:val="CommentSubject"/>
    <w:uiPriority w:val="99"/>
    <w:semiHidden/>
    <w:rsid w:val="00877251"/>
    <w:rPr>
      <w:rFonts w:ascii="Arial" w:hAnsi="Arial"/>
      <w:b/>
      <w:bCs/>
      <w:sz w:val="20"/>
      <w:szCs w:val="20"/>
    </w:rPr>
  </w:style>
  <w:style w:type="table" w:customStyle="1" w:styleId="GridTable4-Accent31">
    <w:name w:val="Grid Table 4 - Accent 31"/>
    <w:basedOn w:val="TableNormal"/>
    <w:next w:val="GridTable4-Accent3"/>
    <w:uiPriority w:val="49"/>
    <w:rsid w:val="003827BF"/>
    <w:pPr>
      <w:spacing w:after="0" w:line="240" w:lineRule="auto"/>
    </w:pPr>
    <w:rPr>
      <w:kern w:val="0"/>
      <w:lang w:val="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3827BF"/>
    <w:pPr>
      <w:spacing w:after="0" w:line="240" w:lineRule="auto"/>
    </w:pPr>
    <w:tblPr>
      <w:tblStyleRowBandSize w:val="1"/>
      <w:tblStyleColBandSize w:val="1"/>
      <w:tblBorders>
        <w:top w:val="single" w:sz="4" w:space="0" w:color="15FF82" w:themeColor="accent3" w:themeTint="99"/>
        <w:left w:val="single" w:sz="4" w:space="0" w:color="15FF82" w:themeColor="accent3" w:themeTint="99"/>
        <w:bottom w:val="single" w:sz="4" w:space="0" w:color="15FF82" w:themeColor="accent3" w:themeTint="99"/>
        <w:right w:val="single" w:sz="4" w:space="0" w:color="15FF82" w:themeColor="accent3" w:themeTint="99"/>
        <w:insideH w:val="single" w:sz="4" w:space="0" w:color="15FF82" w:themeColor="accent3" w:themeTint="99"/>
        <w:insideV w:val="single" w:sz="4" w:space="0" w:color="15FF82" w:themeColor="accent3" w:themeTint="99"/>
      </w:tblBorders>
    </w:tblPr>
    <w:tblStylePr w:type="firstRow">
      <w:rPr>
        <w:b/>
        <w:bCs/>
        <w:color w:val="FFFFFF" w:themeColor="background1"/>
      </w:rPr>
      <w:tblPr/>
      <w:tcPr>
        <w:tcBorders>
          <w:top w:val="single" w:sz="4" w:space="0" w:color="007838" w:themeColor="accent3"/>
          <w:left w:val="single" w:sz="4" w:space="0" w:color="007838" w:themeColor="accent3"/>
          <w:bottom w:val="single" w:sz="4" w:space="0" w:color="007838" w:themeColor="accent3"/>
          <w:right w:val="single" w:sz="4" w:space="0" w:color="007838" w:themeColor="accent3"/>
          <w:insideH w:val="nil"/>
          <w:insideV w:val="nil"/>
        </w:tcBorders>
        <w:shd w:val="clear" w:color="auto" w:fill="007838" w:themeFill="accent3"/>
      </w:tcPr>
    </w:tblStylePr>
    <w:tblStylePr w:type="lastRow">
      <w:rPr>
        <w:b/>
        <w:bCs/>
      </w:rPr>
      <w:tblPr/>
      <w:tcPr>
        <w:tcBorders>
          <w:top w:val="double" w:sz="4" w:space="0" w:color="007838" w:themeColor="accent3"/>
        </w:tcBorders>
      </w:tcPr>
    </w:tblStylePr>
    <w:tblStylePr w:type="firstCol">
      <w:rPr>
        <w:b/>
        <w:bCs/>
      </w:rPr>
    </w:tblStylePr>
    <w:tblStylePr w:type="lastCol">
      <w:rPr>
        <w:b/>
        <w:bCs/>
      </w:rPr>
    </w:tblStylePr>
    <w:tblStylePr w:type="band1Vert">
      <w:tblPr/>
      <w:tcPr>
        <w:shd w:val="clear" w:color="auto" w:fill="B1FFD5" w:themeFill="accent3" w:themeFillTint="33"/>
      </w:tcPr>
    </w:tblStylePr>
    <w:tblStylePr w:type="band1Horz">
      <w:tblPr/>
      <w:tcPr>
        <w:shd w:val="clear" w:color="auto" w:fill="B1FFD5"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ac.uk/news/2025/university-announces-year-on-year-growth-for-its-sustainability-fun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channel/19%3Aeb2b7c955c9f4b348d197da6b712e0d9%40thread.tacv2/9.%20University%20Sustainability%20Fund?groupId=7b96e8f0-0440-411b-9a73-5a9e3297e903&amp;tenantId=b024cacf-dede-4241-a15c-3c97d553e9f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E1385C9A-5EFE-4DC4-B0D2-AE502C5498EF}">
    <t:Anchor>
      <t:Comment id="1352742430"/>
    </t:Anchor>
    <t:History>
      <t:Event id="{EF72FF46-1A13-4A48-9476-98B836B859BB}" time="2025-07-24T09:30:38.278Z">
        <t:Attribution userId="S::z.l.hurley@bham.ac.uk::9a52de03-def2-4524-a351-348a7de72082" userProvider="AD" userName="Zoe Hurley (Executive Support)"/>
        <t:Anchor>
          <t:Comment id="1352742430"/>
        </t:Anchor>
        <t:Create/>
      </t:Event>
      <t:Event id="{BCD419DB-EBED-4621-AB3A-3D345E08DF4D}" time="2025-07-24T09:30:38.278Z">
        <t:Attribution userId="S::z.l.hurley@bham.ac.uk::9a52de03-def2-4524-a351-348a7de72082" userProvider="AD" userName="Zoe Hurley (Executive Support)"/>
        <t:Anchor>
          <t:Comment id="1352742430"/>
        </t:Anchor>
        <t:Assign userId="S::a.c.leonard.1@bham.ac.uk::41396746-e198-47f1-be9a-17039a7cd0c1" userProvider="AD" userName="Alison Lundy (Executive Office)"/>
      </t:Event>
      <t:Event id="{E22EF6B8-F87E-4387-90E2-EEBD79C4FB75}" time="2025-07-24T09:30:38.278Z">
        <t:Attribution userId="S::z.l.hurley@bham.ac.uk::9a52de03-def2-4524-a351-348a7de72082" userProvider="AD" userName="Zoe Hurley (Executive Support)"/>
        <t:Anchor>
          <t:Comment id="1352742430"/>
        </t:Anchor>
        <t:SetTitle title="@Alison Lundy (Executive Office) is it essential we provide the link or can we say 'can we found on our website'? This link will change in Oct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3C312EBC5D4F47B30BDA7CC2A41CD6"/>
        <w:category>
          <w:name w:val="General"/>
          <w:gallery w:val="placeholder"/>
        </w:category>
        <w:types>
          <w:type w:val="bbPlcHdr"/>
        </w:types>
        <w:behaviors>
          <w:behavior w:val="content"/>
        </w:behaviors>
        <w:guid w:val="{C36DB0FC-02D8-1E4D-9491-BBBEAA8474F8}"/>
      </w:docPartPr>
      <w:docPartBody>
        <w:p w:rsidR="009427C4" w:rsidRDefault="009427C4">
          <w:pPr>
            <w:pStyle w:val="C93C312EBC5D4F47B30BDA7CC2A41CD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06"/>
    <w:rsid w:val="000E7895"/>
    <w:rsid w:val="001B5E24"/>
    <w:rsid w:val="00307AA4"/>
    <w:rsid w:val="003D41E8"/>
    <w:rsid w:val="0066001D"/>
    <w:rsid w:val="0074525F"/>
    <w:rsid w:val="007B6E06"/>
    <w:rsid w:val="009427C4"/>
    <w:rsid w:val="00957A3F"/>
    <w:rsid w:val="00B57F0A"/>
    <w:rsid w:val="00C46C5A"/>
    <w:rsid w:val="00CD2C41"/>
    <w:rsid w:val="00D550A9"/>
    <w:rsid w:val="00EF0C30"/>
    <w:rsid w:val="00F43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3C312EBC5D4F47B30BDA7CC2A41CD6">
    <w:name w:val="C93C312EBC5D4F47B30BDA7CC2A41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7">
      <a:dk1>
        <a:srgbClr val="000000"/>
      </a:dk1>
      <a:lt1>
        <a:srgbClr val="FFFFFF"/>
      </a:lt1>
      <a:dk2>
        <a:srgbClr val="3C3C3B"/>
      </a:dk2>
      <a:lt2>
        <a:srgbClr val="C59A00"/>
      </a:lt2>
      <a:accent1>
        <a:srgbClr val="0057BF"/>
      </a:accent1>
      <a:accent2>
        <a:srgbClr val="00788E"/>
      </a:accent2>
      <a:accent3>
        <a:srgbClr val="007838"/>
      </a:accent3>
      <a:accent4>
        <a:srgbClr val="501D83"/>
      </a:accent4>
      <a:accent5>
        <a:srgbClr val="DB0661"/>
      </a:accent5>
      <a:accent6>
        <a:srgbClr val="CF4527"/>
      </a:accent6>
      <a:hlink>
        <a:srgbClr val="0057BF"/>
      </a:hlink>
      <a:folHlink>
        <a:srgbClr val="0078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5" ma:contentTypeDescription="Create a new document." ma:contentTypeScope="" ma:versionID="580e131675c4951ec7ad714ab2b80fd6">
  <xsd:schema xmlns:xsd="http://www.w3.org/2001/XMLSchema" xmlns:xs="http://www.w3.org/2001/XMLSchema" xmlns:p="http://schemas.microsoft.com/office/2006/metadata/properties" xmlns:ns2="41a39341-79ea-44d6-85e4-75c150cb81b7" xmlns:ns3="b375cec7-7e7c-4052-8797-185a20106aa9" targetNamespace="http://schemas.microsoft.com/office/2006/metadata/properties" ma:root="true" ma:fieldsID="4c9961913777f513f4afc6df6f771e64" ns2:_="" ns3:_="">
    <xsd:import namespace="41a39341-79ea-44d6-85e4-75c150cb81b7"/>
    <xsd:import namespace="b375cec7-7e7c-4052-8797-185a20106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75cec7-7e7c-4052-8797-185a20106a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c3db554-443f-4c7f-ad84-7b14882b7579}" ma:internalName="TaxCatchAll" ma:showField="CatchAllData" ma:web="b375cec7-7e7c-4052-8797-185a20106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75cec7-7e7c-4052-8797-185a20106aa9" xsi:nil="true"/>
    <lcf76f155ced4ddcb4097134ff3c332f xmlns="41a39341-79ea-44d6-85e4-75c150cb81b7">
      <Terms xmlns="http://schemas.microsoft.com/office/infopath/2007/PartnerControls"/>
    </lcf76f155ced4ddcb4097134ff3c332f>
    <SharedWithUsers xmlns="b375cec7-7e7c-4052-8797-185a20106aa9">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FDDF9-C10D-4C97-9044-7CF8D6B54C46}">
  <ds:schemaRefs>
    <ds:schemaRef ds:uri="http://schemas.microsoft.com/sharepoint/v3/contenttype/forms"/>
  </ds:schemaRefs>
</ds:datastoreItem>
</file>

<file path=customXml/itemProps2.xml><?xml version="1.0" encoding="utf-8"?>
<ds:datastoreItem xmlns:ds="http://schemas.openxmlformats.org/officeDocument/2006/customXml" ds:itemID="{2C895872-E095-4A35-B0B2-C92F94147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b375cec7-7e7c-4052-8797-185a2010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2E2EB-EA85-496B-BD9F-FDEB9CE4174D}">
  <ds:schemaRefs>
    <ds:schemaRef ds:uri="http://schemas.microsoft.com/office/2006/metadata/properties"/>
    <ds:schemaRef ds:uri="http://schemas.microsoft.com/office/infopath/2007/PartnerControls"/>
    <ds:schemaRef ds:uri="b375cec7-7e7c-4052-8797-185a20106aa9"/>
    <ds:schemaRef ds:uri="41a39341-79ea-44d6-85e4-75c150cb81b7"/>
  </ds:schemaRefs>
</ds:datastoreItem>
</file>

<file path=customXml/itemProps4.xml><?xml version="1.0" encoding="utf-8"?>
<ds:datastoreItem xmlns:ds="http://schemas.openxmlformats.org/officeDocument/2006/customXml" ds:itemID="{EF783AAC-FC61-4E88-98AE-18D9DD35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Report Template</vt:lpstr>
    </vt:vector>
  </TitlesOfParts>
  <Manager/>
  <Company>University of Birmingham</Company>
  <LinksUpToDate>false</LinksUpToDate>
  <CharactersWithSpaces>6698</CharactersWithSpaces>
  <SharedDoc>false</SharedDoc>
  <HyperlinkBase/>
  <HLinks>
    <vt:vector size="12" baseType="variant">
      <vt:variant>
        <vt:i4>4915282</vt:i4>
      </vt:variant>
      <vt:variant>
        <vt:i4>0</vt:i4>
      </vt:variant>
      <vt:variant>
        <vt:i4>0</vt:i4>
      </vt:variant>
      <vt:variant>
        <vt:i4>5</vt:i4>
      </vt:variant>
      <vt:variant>
        <vt:lpwstr>https://www.birmingham.ac.uk/study/courses?preventScrollTop=true</vt:lpwstr>
      </vt:variant>
      <vt:variant>
        <vt:lpwstr/>
      </vt:variant>
      <vt:variant>
        <vt:i4>7077911</vt:i4>
      </vt:variant>
      <vt:variant>
        <vt:i4>0</vt:i4>
      </vt:variant>
      <vt:variant>
        <vt:i4>0</vt:i4>
      </vt:variant>
      <vt:variant>
        <vt:i4>5</vt:i4>
      </vt:variant>
      <vt:variant>
        <vt:lpwstr>mailto:a.c.leonard.1@bham.ac.uk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Ed Pearson (Campaigns and Reputation)</dc:creator>
  <cp:keywords/>
  <dc:description/>
  <cp:lastModifiedBy>Alison Lundy (Executive Office)</cp:lastModifiedBy>
  <cp:revision>8</cp:revision>
  <cp:lastPrinted>2025-08-06T10:47:00Z</cp:lastPrinted>
  <dcterms:created xsi:type="dcterms:W3CDTF">2025-08-04T09:40:00Z</dcterms:created>
  <dcterms:modified xsi:type="dcterms:W3CDTF">2025-08-06T10:48:00Z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