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7989" w14:textId="3B1E22DD" w:rsidR="006A2652" w:rsidRDefault="48D73D8D" w:rsidP="4540982A">
      <w:pPr>
        <w:pStyle w:val="Header"/>
        <w:tabs>
          <w:tab w:val="right" w:pos="9498"/>
        </w:tabs>
        <w:rPr>
          <w:rFonts w:eastAsiaTheme="minorEastAsia"/>
          <w:color w:val="000000" w:themeColor="text1"/>
        </w:rPr>
      </w:pPr>
      <w:r w:rsidRPr="3FF855B4">
        <w:rPr>
          <w:rFonts w:eastAsiaTheme="minorEastAsia"/>
          <w:b/>
          <w:bCs/>
          <w:color w:val="000000" w:themeColor="text1"/>
        </w:rPr>
        <w:t xml:space="preserve">  </w:t>
      </w:r>
      <w:r w:rsidR="00000000">
        <w:tab/>
      </w:r>
    </w:p>
    <w:p w14:paraId="4FFF7755" w14:textId="4B4770DE" w:rsidR="006A2652" w:rsidRDefault="4721CB87" w:rsidP="3FF855B4">
      <w:pPr>
        <w:pStyle w:val="Heading1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3FF855B4">
        <w:t xml:space="preserve">Education Excellence Awards </w:t>
      </w:r>
      <w:r w:rsidR="6664CE69" w:rsidRPr="3FF855B4">
        <w:t>20</w:t>
      </w:r>
      <w:r w:rsidRPr="3FF855B4">
        <w:t>24</w:t>
      </w:r>
      <w:r w:rsidR="48D73D8D" w:rsidRPr="3FF855B4">
        <w:t xml:space="preserve"> Guidelines</w:t>
      </w:r>
    </w:p>
    <w:p w14:paraId="5464DB98" w14:textId="504567AB" w:rsidR="3FF855B4" w:rsidRDefault="3FF855B4" w:rsidP="3FF855B4">
      <w:pPr>
        <w:pStyle w:val="Heading2"/>
      </w:pPr>
    </w:p>
    <w:p w14:paraId="616132D6" w14:textId="1E63B468" w:rsidR="006A2652" w:rsidRDefault="48D73D8D" w:rsidP="3FF855B4">
      <w:pPr>
        <w:pStyle w:val="Heading2"/>
        <w:tabs>
          <w:tab w:val="left" w:pos="720"/>
          <w:tab w:val="left" w:pos="1260"/>
        </w:tabs>
        <w:rPr>
          <w:rStyle w:val="normaltextrun"/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3FF855B4">
        <w:t>Aims and Outline</w:t>
      </w:r>
      <w:r w:rsidR="0A5BA7EA" w:rsidRPr="3FF855B4">
        <w:t>.</w:t>
      </w:r>
    </w:p>
    <w:p w14:paraId="280C4A46" w14:textId="4C8CA7C4" w:rsidR="006A2652" w:rsidRDefault="6C17C198" w:rsidP="02F657A2">
      <w:pPr>
        <w:rPr>
          <w:rFonts w:eastAsiaTheme="minorEastAsia"/>
          <w:color w:val="000000" w:themeColor="text1"/>
        </w:rPr>
      </w:pPr>
      <w:r w:rsidRPr="02F657A2">
        <w:rPr>
          <w:rFonts w:eastAsiaTheme="minorEastAsia"/>
          <w:color w:val="000000" w:themeColor="text1"/>
        </w:rPr>
        <w:t xml:space="preserve">The </w:t>
      </w:r>
      <w:r w:rsidR="4DB95568" w:rsidRPr="02F657A2">
        <w:rPr>
          <w:rFonts w:eastAsiaTheme="minorEastAsia"/>
          <w:color w:val="000000" w:themeColor="text1"/>
        </w:rPr>
        <w:t xml:space="preserve">Education Excellence </w:t>
      </w:r>
      <w:r w:rsidRPr="02F657A2">
        <w:rPr>
          <w:rFonts w:eastAsiaTheme="minorEastAsia"/>
          <w:color w:val="000000" w:themeColor="text1"/>
        </w:rPr>
        <w:t xml:space="preserve">Awards </w:t>
      </w:r>
      <w:r w:rsidR="02FB1C97" w:rsidRPr="02F657A2">
        <w:rPr>
          <w:rFonts w:eastAsiaTheme="minorEastAsia"/>
          <w:color w:val="000000" w:themeColor="text1"/>
        </w:rPr>
        <w:t xml:space="preserve">2024 </w:t>
      </w:r>
      <w:r w:rsidRPr="02F657A2">
        <w:rPr>
          <w:rFonts w:eastAsiaTheme="minorEastAsia"/>
          <w:color w:val="000000" w:themeColor="text1"/>
        </w:rPr>
        <w:t xml:space="preserve">celebrate teaching excellence in the context of our contemporary, research-intensive university. The awards are peer and student </w:t>
      </w:r>
      <w:r w:rsidR="0002074A" w:rsidRPr="02F657A2">
        <w:rPr>
          <w:rFonts w:eastAsiaTheme="minorEastAsia"/>
          <w:color w:val="000000" w:themeColor="text1"/>
        </w:rPr>
        <w:t>nominated and</w:t>
      </w:r>
      <w:r w:rsidRPr="02F657A2">
        <w:rPr>
          <w:rFonts w:eastAsiaTheme="minorEastAsia"/>
          <w:color w:val="000000" w:themeColor="text1"/>
        </w:rPr>
        <w:t xml:space="preserve"> </w:t>
      </w:r>
      <w:r w:rsidR="25A8A4AC" w:rsidRPr="02F657A2">
        <w:rPr>
          <w:rFonts w:eastAsiaTheme="minorEastAsia"/>
          <w:color w:val="000000" w:themeColor="text1"/>
        </w:rPr>
        <w:t>aim</w:t>
      </w:r>
      <w:r w:rsidRPr="02F657A2">
        <w:rPr>
          <w:rFonts w:eastAsiaTheme="minorEastAsia"/>
          <w:color w:val="000000" w:themeColor="text1"/>
        </w:rPr>
        <w:t xml:space="preserve"> to recognise </w:t>
      </w:r>
      <w:r w:rsidR="56875E0E" w:rsidRPr="02F657A2">
        <w:rPr>
          <w:rFonts w:eastAsiaTheme="minorEastAsia"/>
          <w:color w:val="000000" w:themeColor="text1"/>
        </w:rPr>
        <w:t>all staff who teach and support learning</w:t>
      </w:r>
      <w:r w:rsidR="122F08D3" w:rsidRPr="02F657A2">
        <w:rPr>
          <w:rFonts w:eastAsiaTheme="minorEastAsia"/>
          <w:color w:val="000000" w:themeColor="text1"/>
        </w:rPr>
        <w:t xml:space="preserve"> and demonstrate educational excellence through their approaches. All</w:t>
      </w:r>
      <w:r w:rsidR="56875E0E" w:rsidRPr="02F657A2">
        <w:rPr>
          <w:rFonts w:eastAsiaTheme="minorEastAsia"/>
          <w:color w:val="000000" w:themeColor="text1"/>
        </w:rPr>
        <w:t xml:space="preserve"> </w:t>
      </w:r>
      <w:r w:rsidRPr="02F657A2">
        <w:rPr>
          <w:rFonts w:eastAsiaTheme="minorEastAsia"/>
          <w:color w:val="000000" w:themeColor="text1"/>
        </w:rPr>
        <w:t>academ</w:t>
      </w:r>
      <w:r w:rsidR="44E842BB" w:rsidRPr="02F657A2">
        <w:rPr>
          <w:rFonts w:eastAsiaTheme="minorEastAsia"/>
          <w:color w:val="000000" w:themeColor="text1"/>
        </w:rPr>
        <w:t xml:space="preserve">ic, </w:t>
      </w:r>
      <w:r w:rsidRPr="02F657A2">
        <w:rPr>
          <w:rFonts w:eastAsiaTheme="minorEastAsia"/>
          <w:color w:val="000000" w:themeColor="text1"/>
        </w:rPr>
        <w:t>professional services</w:t>
      </w:r>
      <w:r w:rsidR="4757D3E7" w:rsidRPr="02F657A2">
        <w:rPr>
          <w:rFonts w:eastAsiaTheme="minorEastAsia"/>
          <w:color w:val="000000" w:themeColor="text1"/>
        </w:rPr>
        <w:t xml:space="preserve"> and </w:t>
      </w:r>
      <w:r w:rsidR="7F9025C6" w:rsidRPr="02F657A2">
        <w:rPr>
          <w:rFonts w:eastAsiaTheme="minorEastAsia"/>
          <w:color w:val="000000" w:themeColor="text1"/>
        </w:rPr>
        <w:t>postgraduate teaching assistants (</w:t>
      </w:r>
      <w:r w:rsidR="4757D3E7" w:rsidRPr="02F657A2">
        <w:rPr>
          <w:rFonts w:eastAsiaTheme="minorEastAsia"/>
          <w:color w:val="000000" w:themeColor="text1"/>
        </w:rPr>
        <w:t>PGTAs</w:t>
      </w:r>
      <w:r w:rsidR="161D789B" w:rsidRPr="02F657A2">
        <w:rPr>
          <w:rFonts w:eastAsiaTheme="minorEastAsia"/>
          <w:color w:val="000000" w:themeColor="text1"/>
        </w:rPr>
        <w:t>)</w:t>
      </w:r>
      <w:r w:rsidRPr="02F657A2">
        <w:rPr>
          <w:rFonts w:eastAsiaTheme="minorEastAsia"/>
          <w:color w:val="000000" w:themeColor="text1"/>
        </w:rPr>
        <w:t xml:space="preserve"> who design, deliver and/or support </w:t>
      </w:r>
      <w:r w:rsidR="6310E2F5" w:rsidRPr="02F657A2">
        <w:rPr>
          <w:rFonts w:eastAsiaTheme="minorEastAsia"/>
          <w:color w:val="000000" w:themeColor="text1"/>
        </w:rPr>
        <w:t>an exceptional student learning experience are eligible to be considered for an award</w:t>
      </w:r>
      <w:r w:rsidRPr="02F657A2">
        <w:rPr>
          <w:rFonts w:eastAsiaTheme="minorEastAsia"/>
          <w:color w:val="000000" w:themeColor="text1"/>
        </w:rPr>
        <w:t xml:space="preserve">. </w:t>
      </w:r>
    </w:p>
    <w:p w14:paraId="117CBDCA" w14:textId="7848FE1A" w:rsidR="006A2652" w:rsidRDefault="48D73D8D" w:rsidP="3FF855B4">
      <w:pPr>
        <w:keepNext/>
        <w:spacing w:after="240"/>
        <w:rPr>
          <w:rFonts w:eastAsiaTheme="minorEastAsia"/>
          <w:color w:val="000000" w:themeColor="text1"/>
        </w:rPr>
      </w:pPr>
      <w:r w:rsidRPr="3FF855B4">
        <w:rPr>
          <w:rFonts w:eastAsiaTheme="minorEastAsia"/>
          <w:color w:val="000000" w:themeColor="text1"/>
        </w:rPr>
        <w:t xml:space="preserve">Award winners will be invited to an evening ceremony on the </w:t>
      </w:r>
      <w:r w:rsidR="0002074A" w:rsidRPr="3FF855B4">
        <w:rPr>
          <w:rFonts w:eastAsiaTheme="minorEastAsia"/>
          <w:b/>
          <w:bCs/>
          <w:color w:val="000000" w:themeColor="text1"/>
        </w:rPr>
        <w:t>27</w:t>
      </w:r>
      <w:r w:rsidR="0002074A" w:rsidRPr="3FF855B4">
        <w:rPr>
          <w:rFonts w:eastAsiaTheme="minorEastAsia"/>
          <w:b/>
          <w:bCs/>
          <w:color w:val="000000" w:themeColor="text1"/>
          <w:vertAlign w:val="superscript"/>
        </w:rPr>
        <w:t>th of</w:t>
      </w:r>
      <w:r w:rsidR="2D85A248" w:rsidRPr="3FF855B4">
        <w:rPr>
          <w:rFonts w:eastAsiaTheme="minorEastAsia"/>
          <w:b/>
          <w:bCs/>
          <w:color w:val="000000" w:themeColor="text1"/>
        </w:rPr>
        <w:t xml:space="preserve"> June 2024</w:t>
      </w:r>
      <w:r w:rsidRPr="3FF855B4">
        <w:rPr>
          <w:rFonts w:eastAsiaTheme="minorEastAsia"/>
          <w:b/>
          <w:bCs/>
          <w:color w:val="000000" w:themeColor="text1"/>
        </w:rPr>
        <w:t xml:space="preserve"> </w:t>
      </w:r>
      <w:r w:rsidRPr="3FF855B4">
        <w:rPr>
          <w:rFonts w:eastAsiaTheme="minorEastAsia"/>
          <w:color w:val="000000" w:themeColor="text1"/>
        </w:rPr>
        <w:t>where the awards will be presented.</w:t>
      </w:r>
      <w:r w:rsidR="00000000">
        <w:br/>
      </w:r>
    </w:p>
    <w:p w14:paraId="210E5B7B" w14:textId="0D2CF9F2" w:rsidR="454F4F06" w:rsidRDefault="454F4F06" w:rsidP="3FF855B4">
      <w:pPr>
        <w:pStyle w:val="Heading2"/>
        <w:tabs>
          <w:tab w:val="left" w:pos="720"/>
          <w:tab w:val="left" w:pos="1260"/>
        </w:tabs>
        <w:rPr>
          <w:b/>
          <w:bCs/>
          <w:color w:val="auto"/>
          <w:sz w:val="22"/>
          <w:szCs w:val="22"/>
        </w:rPr>
      </w:pPr>
      <w:r w:rsidRPr="3FF855B4">
        <w:t>Nominations.</w:t>
      </w:r>
    </w:p>
    <w:p w14:paraId="57CEAB50" w14:textId="2780194B" w:rsidR="454F4F06" w:rsidRDefault="27982C69" w:rsidP="02F657A2">
      <w:pPr>
        <w:tabs>
          <w:tab w:val="left" w:pos="720"/>
          <w:tab w:val="left" w:pos="1260"/>
        </w:tabs>
        <w:spacing w:after="120" w:line="240" w:lineRule="auto"/>
        <w:rPr>
          <w:rFonts w:eastAsiaTheme="minorEastAsia"/>
        </w:rPr>
      </w:pPr>
      <w:r w:rsidRPr="02F657A2">
        <w:rPr>
          <w:rFonts w:eastAsiaTheme="minorEastAsia"/>
        </w:rPr>
        <w:t>Nominations can be received from any member of staff or student at the University. Self-nomination is not permitted.</w:t>
      </w:r>
    </w:p>
    <w:p w14:paraId="0C814FA8" w14:textId="534E6DC1" w:rsidR="454F4F06" w:rsidRDefault="5512E698" w:rsidP="02F657A2">
      <w:pPr>
        <w:tabs>
          <w:tab w:val="left" w:pos="720"/>
          <w:tab w:val="left" w:pos="1260"/>
        </w:tabs>
        <w:spacing w:after="120" w:line="240" w:lineRule="auto"/>
        <w:rPr>
          <w:rFonts w:eastAsiaTheme="minorEastAsia"/>
        </w:rPr>
      </w:pPr>
      <w:r w:rsidRPr="02F657A2">
        <w:rPr>
          <w:rFonts w:eastAsiaTheme="minorEastAsia"/>
        </w:rPr>
        <w:t>Details of the awards winners</w:t>
      </w:r>
      <w:r w:rsidR="27982C69" w:rsidRPr="02F657A2">
        <w:rPr>
          <w:rFonts w:eastAsiaTheme="minorEastAsia"/>
        </w:rPr>
        <w:t xml:space="preserve"> will be publicised </w:t>
      </w:r>
      <w:r w:rsidR="007213A3" w:rsidRPr="02F657A2">
        <w:rPr>
          <w:rFonts w:eastAsiaTheme="minorEastAsia"/>
        </w:rPr>
        <w:t>online,</w:t>
      </w:r>
      <w:r w:rsidR="27982C69" w:rsidRPr="02F657A2">
        <w:rPr>
          <w:rFonts w:eastAsiaTheme="minorEastAsia"/>
        </w:rPr>
        <w:t xml:space="preserve"> and </w:t>
      </w:r>
      <w:r w:rsidR="7AE4034A" w:rsidRPr="02F657A2">
        <w:rPr>
          <w:rFonts w:eastAsiaTheme="minorEastAsia"/>
        </w:rPr>
        <w:t xml:space="preserve">successful individuals and teams </w:t>
      </w:r>
      <w:r w:rsidR="27982C69" w:rsidRPr="02F657A2">
        <w:rPr>
          <w:rFonts w:eastAsiaTheme="minorEastAsia"/>
        </w:rPr>
        <w:t>may be asked to contribute to other promotional initiatives</w:t>
      </w:r>
      <w:r w:rsidR="05C64395" w:rsidRPr="02F657A2">
        <w:rPr>
          <w:rFonts w:eastAsiaTheme="minorEastAsia"/>
        </w:rPr>
        <w:t xml:space="preserve">. As such, </w:t>
      </w:r>
      <w:r w:rsidR="27982C69" w:rsidRPr="02F657A2">
        <w:rPr>
          <w:rFonts w:eastAsiaTheme="minorEastAsia"/>
        </w:rPr>
        <w:t xml:space="preserve">you may wish to obtain </w:t>
      </w:r>
      <w:r w:rsidR="34655931" w:rsidRPr="02F657A2">
        <w:rPr>
          <w:rFonts w:eastAsiaTheme="minorEastAsia"/>
        </w:rPr>
        <w:t xml:space="preserve">their </w:t>
      </w:r>
      <w:r w:rsidR="27982C69" w:rsidRPr="02F657A2">
        <w:rPr>
          <w:rFonts w:eastAsiaTheme="minorEastAsia"/>
        </w:rPr>
        <w:t>consent before nominating a colleague or</w:t>
      </w:r>
      <w:r w:rsidR="3D66E442" w:rsidRPr="02F657A2">
        <w:rPr>
          <w:rFonts w:eastAsiaTheme="minorEastAsia"/>
        </w:rPr>
        <w:t xml:space="preserve"> a</w:t>
      </w:r>
      <w:r w:rsidR="27982C69" w:rsidRPr="02F657A2">
        <w:rPr>
          <w:rFonts w:eastAsiaTheme="minorEastAsia"/>
        </w:rPr>
        <w:t xml:space="preserve"> team. </w:t>
      </w:r>
    </w:p>
    <w:p w14:paraId="1A8DED77" w14:textId="7F7B0744" w:rsidR="454F4F06" w:rsidRDefault="27982C69" w:rsidP="02F657A2">
      <w:pPr>
        <w:tabs>
          <w:tab w:val="left" w:pos="720"/>
          <w:tab w:val="left" w:pos="1260"/>
        </w:tabs>
        <w:spacing w:after="120" w:line="240" w:lineRule="auto"/>
        <w:rPr>
          <w:rFonts w:eastAsiaTheme="minorEastAsia"/>
        </w:rPr>
      </w:pPr>
      <w:r w:rsidRPr="02F657A2">
        <w:rPr>
          <w:rFonts w:eastAsiaTheme="minorEastAsia"/>
        </w:rPr>
        <w:t xml:space="preserve">For the Collaborative Education Excellence Award teams will comprise of 3-15 </w:t>
      </w:r>
      <w:r w:rsidR="007213A3" w:rsidRPr="02F657A2">
        <w:rPr>
          <w:rFonts w:eastAsiaTheme="minorEastAsia"/>
        </w:rPr>
        <w:t>members</w:t>
      </w:r>
      <w:r w:rsidRPr="02F657A2">
        <w:rPr>
          <w:rFonts w:eastAsiaTheme="minorEastAsia"/>
        </w:rPr>
        <w:t xml:space="preserve"> who will </w:t>
      </w:r>
      <w:r w:rsidR="04175AEB" w:rsidRPr="02F657A2">
        <w:rPr>
          <w:rFonts w:eastAsiaTheme="minorEastAsia"/>
        </w:rPr>
        <w:t xml:space="preserve">collectively </w:t>
      </w:r>
      <w:r w:rsidRPr="02F657A2">
        <w:rPr>
          <w:rFonts w:eastAsiaTheme="minorEastAsia"/>
        </w:rPr>
        <w:t xml:space="preserve">share the Award. </w:t>
      </w:r>
    </w:p>
    <w:p w14:paraId="72A12016" w14:textId="7D4D9838" w:rsidR="454F4F06" w:rsidRDefault="27982C69" w:rsidP="02F657A2">
      <w:pPr>
        <w:tabs>
          <w:tab w:val="left" w:pos="720"/>
          <w:tab w:val="left" w:pos="1260"/>
        </w:tabs>
        <w:spacing w:after="120" w:line="240" w:lineRule="auto"/>
        <w:rPr>
          <w:rFonts w:eastAsiaTheme="minorEastAsia"/>
        </w:rPr>
      </w:pPr>
      <w:r w:rsidRPr="02F657A2">
        <w:rPr>
          <w:rFonts w:eastAsiaTheme="minorEastAsia"/>
        </w:rPr>
        <w:t xml:space="preserve">Those nominated (or, in the case of </w:t>
      </w:r>
      <w:r w:rsidR="00E403D3" w:rsidRPr="02F657A2">
        <w:rPr>
          <w:rFonts w:eastAsiaTheme="minorEastAsia"/>
        </w:rPr>
        <w:t>a team</w:t>
      </w:r>
      <w:r w:rsidR="605AAD58" w:rsidRPr="02F657A2">
        <w:rPr>
          <w:rFonts w:eastAsiaTheme="minorEastAsia"/>
        </w:rPr>
        <w:t xml:space="preserve"> award</w:t>
      </w:r>
      <w:r w:rsidRPr="02F657A2">
        <w:rPr>
          <w:rFonts w:eastAsiaTheme="minorEastAsia"/>
        </w:rPr>
        <w:t>, at least one member of the nominated team) must be</w:t>
      </w:r>
      <w:r w:rsidR="3FAD1FF1" w:rsidRPr="02F657A2">
        <w:rPr>
          <w:rFonts w:eastAsiaTheme="minorEastAsia"/>
        </w:rPr>
        <w:t xml:space="preserve"> either</w:t>
      </w:r>
      <w:r w:rsidRPr="02F657A2">
        <w:rPr>
          <w:rFonts w:eastAsiaTheme="minorEastAsia"/>
        </w:rPr>
        <w:t xml:space="preserve"> </w:t>
      </w:r>
      <w:r w:rsidR="41DB317E" w:rsidRPr="02F657A2">
        <w:rPr>
          <w:rFonts w:eastAsiaTheme="minorEastAsia"/>
        </w:rPr>
        <w:t xml:space="preserve">a </w:t>
      </w:r>
      <w:r w:rsidRPr="02F657A2">
        <w:rPr>
          <w:rFonts w:eastAsiaTheme="minorEastAsia"/>
        </w:rPr>
        <w:t xml:space="preserve">staff </w:t>
      </w:r>
      <w:r w:rsidR="2392BFA8" w:rsidRPr="02F657A2">
        <w:rPr>
          <w:rFonts w:eastAsiaTheme="minorEastAsia"/>
        </w:rPr>
        <w:t xml:space="preserve">member </w:t>
      </w:r>
      <w:r w:rsidRPr="02F657A2">
        <w:rPr>
          <w:rFonts w:eastAsiaTheme="minorEastAsia"/>
        </w:rPr>
        <w:t xml:space="preserve">or </w:t>
      </w:r>
      <w:r w:rsidR="5839E8E2" w:rsidRPr="02F657A2">
        <w:rPr>
          <w:rFonts w:eastAsiaTheme="minorEastAsia"/>
        </w:rPr>
        <w:t xml:space="preserve">registered </w:t>
      </w:r>
      <w:r w:rsidRPr="02F657A2">
        <w:rPr>
          <w:rFonts w:eastAsiaTheme="minorEastAsia"/>
        </w:rPr>
        <w:t>student at the University.</w:t>
      </w:r>
    </w:p>
    <w:p w14:paraId="21467766" w14:textId="054F29C3" w:rsidR="454F4F06" w:rsidRDefault="27982C69" w:rsidP="02F657A2">
      <w:pPr>
        <w:tabs>
          <w:tab w:val="left" w:pos="720"/>
          <w:tab w:val="left" w:pos="1260"/>
        </w:tabs>
        <w:spacing w:after="120" w:line="240" w:lineRule="auto"/>
        <w:rPr>
          <w:rFonts w:eastAsiaTheme="minorEastAsia"/>
        </w:rPr>
      </w:pPr>
      <w:r w:rsidRPr="02F657A2">
        <w:rPr>
          <w:rFonts w:eastAsiaTheme="minorEastAsia"/>
        </w:rPr>
        <w:t xml:space="preserve">A high-quality nomination will make it easier for the judging panel to understand why your nominee(s) </w:t>
      </w:r>
      <w:r w:rsidR="045E1276" w:rsidRPr="02F657A2">
        <w:rPr>
          <w:rFonts w:eastAsiaTheme="minorEastAsia"/>
        </w:rPr>
        <w:t>are deserving of an award</w:t>
      </w:r>
      <w:r w:rsidRPr="02F657A2">
        <w:rPr>
          <w:rFonts w:eastAsiaTheme="minorEastAsia"/>
        </w:rPr>
        <w:t xml:space="preserve">. The following guidance will help to ensure that your nominations reflect the work of your chosen nominee(s). In </w:t>
      </w:r>
      <w:r w:rsidR="7F60B9C1" w:rsidRPr="02F657A2">
        <w:rPr>
          <w:rFonts w:eastAsiaTheme="minorEastAsia"/>
        </w:rPr>
        <w:t xml:space="preserve">your </w:t>
      </w:r>
      <w:r w:rsidRPr="02F657A2">
        <w:rPr>
          <w:rFonts w:eastAsiaTheme="minorEastAsia"/>
        </w:rPr>
        <w:t>reasons for nominating an individual/team please:</w:t>
      </w:r>
    </w:p>
    <w:p w14:paraId="2A0F281B" w14:textId="3989419A" w:rsidR="454F4F06" w:rsidRDefault="27982C69" w:rsidP="02F657A2">
      <w:pPr>
        <w:pStyle w:val="ListParagraph"/>
        <w:numPr>
          <w:ilvl w:val="0"/>
          <w:numId w:val="1"/>
        </w:numPr>
        <w:tabs>
          <w:tab w:val="left" w:pos="720"/>
          <w:tab w:val="left" w:pos="1260"/>
        </w:tabs>
        <w:spacing w:after="120" w:line="240" w:lineRule="auto"/>
        <w:rPr>
          <w:rFonts w:eastAsiaTheme="minorEastAsia"/>
        </w:rPr>
      </w:pPr>
      <w:r w:rsidRPr="02F657A2">
        <w:rPr>
          <w:rFonts w:eastAsiaTheme="minorEastAsia"/>
        </w:rPr>
        <w:t xml:space="preserve">Utilise the </w:t>
      </w:r>
      <w:r w:rsidR="0F36BC2E" w:rsidRPr="02F657A2">
        <w:rPr>
          <w:rFonts w:eastAsiaTheme="minorEastAsia"/>
        </w:rPr>
        <w:t xml:space="preserve">full </w:t>
      </w:r>
      <w:r w:rsidRPr="02F657A2">
        <w:rPr>
          <w:rFonts w:eastAsiaTheme="minorEastAsia"/>
        </w:rPr>
        <w:t>500-word count.</w:t>
      </w:r>
    </w:p>
    <w:p w14:paraId="7C827B19" w14:textId="70B4F107" w:rsidR="454F4F06" w:rsidRDefault="454F4F06" w:rsidP="3FF855B4">
      <w:pPr>
        <w:pStyle w:val="ListParagraph"/>
        <w:numPr>
          <w:ilvl w:val="0"/>
          <w:numId w:val="1"/>
        </w:numPr>
        <w:tabs>
          <w:tab w:val="left" w:pos="720"/>
          <w:tab w:val="left" w:pos="1260"/>
        </w:tabs>
        <w:spacing w:after="120" w:line="240" w:lineRule="auto"/>
        <w:rPr>
          <w:rFonts w:eastAsiaTheme="minorEastAsia"/>
        </w:rPr>
      </w:pPr>
      <w:r w:rsidRPr="3FF855B4">
        <w:rPr>
          <w:rFonts w:eastAsiaTheme="minorEastAsia"/>
        </w:rPr>
        <w:t>Explain why you have nominated the individual/team for the award.</w:t>
      </w:r>
    </w:p>
    <w:p w14:paraId="71F3AEEC" w14:textId="1C38F576" w:rsidR="454F4F06" w:rsidRDefault="27982C69" w:rsidP="02F657A2">
      <w:pPr>
        <w:pStyle w:val="ListParagraph"/>
        <w:numPr>
          <w:ilvl w:val="0"/>
          <w:numId w:val="1"/>
        </w:numPr>
        <w:tabs>
          <w:tab w:val="left" w:pos="720"/>
          <w:tab w:val="left" w:pos="1260"/>
        </w:tabs>
        <w:spacing w:after="120" w:line="240" w:lineRule="auto"/>
        <w:rPr>
          <w:rFonts w:eastAsiaTheme="minorEastAsia"/>
        </w:rPr>
      </w:pPr>
      <w:r w:rsidRPr="02F657A2">
        <w:rPr>
          <w:rFonts w:eastAsiaTheme="minorEastAsia"/>
        </w:rPr>
        <w:t>Give examples that show how the person/people you are nominating meet</w:t>
      </w:r>
      <w:r w:rsidR="2B488D30" w:rsidRPr="02F657A2">
        <w:rPr>
          <w:rFonts w:eastAsiaTheme="minorEastAsia"/>
        </w:rPr>
        <w:t>s</w:t>
      </w:r>
      <w:r w:rsidRPr="02F657A2">
        <w:rPr>
          <w:rFonts w:eastAsiaTheme="minorEastAsia"/>
        </w:rPr>
        <w:t xml:space="preserve"> </w:t>
      </w:r>
      <w:r w:rsidR="00E403D3" w:rsidRPr="02F657A2">
        <w:rPr>
          <w:rFonts w:eastAsiaTheme="minorEastAsia"/>
        </w:rPr>
        <w:t>the criteria</w:t>
      </w:r>
      <w:r w:rsidR="1C768B24" w:rsidRPr="02F657A2">
        <w:rPr>
          <w:rFonts w:eastAsiaTheme="minorEastAsia"/>
        </w:rPr>
        <w:t xml:space="preserve"> for award drawing upon any supporting evidence you might have</w:t>
      </w:r>
      <w:r w:rsidR="0A9AFFC9" w:rsidRPr="02F657A2">
        <w:rPr>
          <w:rFonts w:eastAsiaTheme="minorEastAsia"/>
        </w:rPr>
        <w:t xml:space="preserve">, including feedback from others, </w:t>
      </w:r>
      <w:r w:rsidR="1C768B24" w:rsidRPr="02F657A2">
        <w:rPr>
          <w:rFonts w:eastAsiaTheme="minorEastAsia"/>
        </w:rPr>
        <w:t>as appropriate</w:t>
      </w:r>
      <w:r w:rsidRPr="02F657A2">
        <w:rPr>
          <w:rFonts w:eastAsiaTheme="minorEastAsia"/>
        </w:rPr>
        <w:t>.</w:t>
      </w:r>
    </w:p>
    <w:p w14:paraId="78D7A175" w14:textId="43DBA9A0" w:rsidR="454F4F06" w:rsidRDefault="454F4F06" w:rsidP="3FF855B4">
      <w:pPr>
        <w:pStyle w:val="ListParagraph"/>
        <w:numPr>
          <w:ilvl w:val="0"/>
          <w:numId w:val="1"/>
        </w:numPr>
        <w:tabs>
          <w:tab w:val="left" w:pos="720"/>
          <w:tab w:val="left" w:pos="1260"/>
        </w:tabs>
        <w:spacing w:after="120" w:line="240" w:lineRule="auto"/>
      </w:pPr>
      <w:r w:rsidRPr="3FF855B4">
        <w:rPr>
          <w:rFonts w:eastAsiaTheme="minorEastAsia"/>
        </w:rPr>
        <w:t>Describe the positive impact that the work (or approach) of the person/people you are nominating has had on teaching and/or supporting learning.</w:t>
      </w:r>
      <w:r>
        <w:br/>
      </w:r>
    </w:p>
    <w:p w14:paraId="5D56AF29" w14:textId="1672E6FD" w:rsidR="454F4F06" w:rsidRDefault="27982C69" w:rsidP="02F657A2">
      <w:pPr>
        <w:tabs>
          <w:tab w:val="left" w:pos="720"/>
          <w:tab w:val="left" w:pos="1260"/>
        </w:tabs>
        <w:spacing w:before="120" w:after="120" w:line="240" w:lineRule="auto"/>
        <w:rPr>
          <w:rFonts w:eastAsiaTheme="minorEastAsia"/>
          <w:color w:val="000000" w:themeColor="text1"/>
        </w:rPr>
      </w:pPr>
      <w:r w:rsidRPr="02F657A2">
        <w:rPr>
          <w:rFonts w:eastAsiaTheme="minorEastAsia"/>
        </w:rPr>
        <w:t xml:space="preserve">Nominations should be made by completing the </w:t>
      </w:r>
      <w:hyperlink r:id="rId8">
        <w:r w:rsidRPr="02F657A2">
          <w:rPr>
            <w:rStyle w:val="Hyperlink"/>
            <w:rFonts w:eastAsiaTheme="minorEastAsia"/>
          </w:rPr>
          <w:t>Education Excellence Awards Nomination Form</w:t>
        </w:r>
      </w:hyperlink>
      <w:r w:rsidRPr="02F657A2">
        <w:rPr>
          <w:rFonts w:eastAsiaTheme="minorEastAsia"/>
        </w:rPr>
        <w:t xml:space="preserve"> and submitted no later than </w:t>
      </w:r>
      <w:r w:rsidRPr="02F657A2">
        <w:rPr>
          <w:rFonts w:eastAsiaTheme="minorEastAsia"/>
          <w:b/>
          <w:bCs/>
        </w:rPr>
        <w:t>25</w:t>
      </w:r>
      <w:r w:rsidRPr="02F657A2">
        <w:rPr>
          <w:rFonts w:eastAsiaTheme="minorEastAsia"/>
          <w:b/>
          <w:bCs/>
          <w:vertAlign w:val="superscript"/>
        </w:rPr>
        <w:t>th</w:t>
      </w:r>
      <w:r w:rsidRPr="02F657A2">
        <w:rPr>
          <w:rFonts w:eastAsiaTheme="minorEastAsia"/>
          <w:b/>
          <w:bCs/>
        </w:rPr>
        <w:t xml:space="preserve"> April 2024</w:t>
      </w:r>
      <w:r w:rsidRPr="02F657A2">
        <w:rPr>
          <w:rFonts w:eastAsiaTheme="minorEastAsia"/>
        </w:rPr>
        <w:t xml:space="preserve">. </w:t>
      </w:r>
      <w:r w:rsidR="008B7E96" w:rsidRPr="02F657A2">
        <w:rPr>
          <w:rFonts w:eastAsiaTheme="minorEastAsia"/>
        </w:rPr>
        <w:t>Shortlisted</w:t>
      </w:r>
      <w:r w:rsidR="1101962D" w:rsidRPr="02F657A2">
        <w:rPr>
          <w:rFonts w:eastAsiaTheme="minorEastAsia"/>
        </w:rPr>
        <w:t xml:space="preserve"> individuals</w:t>
      </w:r>
      <w:r w:rsidR="09F54918" w:rsidRPr="02F657A2">
        <w:rPr>
          <w:rFonts w:eastAsiaTheme="minorEastAsia"/>
        </w:rPr>
        <w:t>, (or up to three members of a shortlisted team)</w:t>
      </w:r>
      <w:r w:rsidRPr="02F657A2">
        <w:rPr>
          <w:rFonts w:eastAsiaTheme="minorEastAsia"/>
        </w:rPr>
        <w:t xml:space="preserve"> will be invited to the Awards evening on the </w:t>
      </w:r>
      <w:r w:rsidR="2C9A202F" w:rsidRPr="00D71005">
        <w:rPr>
          <w:rFonts w:eastAsiaTheme="minorEastAsia"/>
          <w:b/>
          <w:bCs/>
        </w:rPr>
        <w:t>27</w:t>
      </w:r>
      <w:r w:rsidR="00E403D3" w:rsidRPr="00D71005">
        <w:rPr>
          <w:rFonts w:eastAsiaTheme="minorEastAsia"/>
          <w:b/>
          <w:bCs/>
          <w:vertAlign w:val="superscript"/>
        </w:rPr>
        <w:t>th</w:t>
      </w:r>
      <w:r w:rsidR="00E403D3" w:rsidRPr="00D71005">
        <w:rPr>
          <w:rFonts w:eastAsiaTheme="minorEastAsia"/>
          <w:b/>
          <w:bCs/>
        </w:rPr>
        <w:t xml:space="preserve"> June</w:t>
      </w:r>
      <w:r w:rsidRPr="00D71005">
        <w:rPr>
          <w:rFonts w:eastAsiaTheme="minorEastAsia"/>
          <w:b/>
          <w:bCs/>
        </w:rPr>
        <w:t xml:space="preserve"> 2024.</w:t>
      </w:r>
    </w:p>
    <w:p w14:paraId="5251750C" w14:textId="62BE5939" w:rsidR="3FF855B4" w:rsidRDefault="3FF855B4" w:rsidP="3FF855B4">
      <w:pPr>
        <w:pStyle w:val="Heading2"/>
        <w:tabs>
          <w:tab w:val="left" w:pos="720"/>
          <w:tab w:val="left" w:pos="1260"/>
        </w:tabs>
      </w:pPr>
    </w:p>
    <w:p w14:paraId="54839006" w14:textId="1AFCF8F2" w:rsidR="454F4F06" w:rsidRDefault="17077B64" w:rsidP="02F657A2">
      <w:pPr>
        <w:pStyle w:val="Heading2"/>
        <w:tabs>
          <w:tab w:val="left" w:pos="720"/>
          <w:tab w:val="left" w:pos="1260"/>
        </w:tabs>
        <w:rPr>
          <w:b/>
          <w:bCs/>
          <w:color w:val="auto"/>
          <w:sz w:val="22"/>
          <w:szCs w:val="22"/>
        </w:rPr>
      </w:pPr>
      <w:r w:rsidRPr="02F657A2">
        <w:t>S</w:t>
      </w:r>
      <w:r w:rsidR="27982C69" w:rsidRPr="02F657A2">
        <w:t xml:space="preserve">election </w:t>
      </w:r>
      <w:r w:rsidR="705408C5" w:rsidRPr="02F657A2">
        <w:t>P</w:t>
      </w:r>
      <w:r w:rsidR="27982C69" w:rsidRPr="02F657A2">
        <w:t>rocess.</w:t>
      </w:r>
    </w:p>
    <w:p w14:paraId="63A9EFB5" w14:textId="4FD9D6C9" w:rsidR="454F4F06" w:rsidRDefault="27982C69" w:rsidP="02F657A2">
      <w:pPr>
        <w:tabs>
          <w:tab w:val="left" w:pos="720"/>
          <w:tab w:val="left" w:pos="1260"/>
        </w:tabs>
        <w:spacing w:after="120" w:line="240" w:lineRule="auto"/>
        <w:rPr>
          <w:rFonts w:eastAsiaTheme="minorEastAsia"/>
          <w:color w:val="000000" w:themeColor="text1"/>
        </w:rPr>
      </w:pPr>
      <w:r w:rsidRPr="02F657A2">
        <w:rPr>
          <w:rFonts w:eastAsiaTheme="minorEastAsia"/>
        </w:rPr>
        <w:t>Up to three individuals will be shortlisted for the individual awards and up to three teams for the team awards.</w:t>
      </w:r>
      <w:r w:rsidR="4C782A0F" w:rsidRPr="02F657A2">
        <w:rPr>
          <w:rFonts w:eastAsiaTheme="minorEastAsia"/>
        </w:rPr>
        <w:t xml:space="preserve"> The Judging Panel will consist of members of the University’s </w:t>
      </w:r>
      <w:r w:rsidRPr="02F657A2">
        <w:rPr>
          <w:rFonts w:eastAsiaTheme="minorEastAsia"/>
        </w:rPr>
        <w:t xml:space="preserve">Senior Education Team and </w:t>
      </w:r>
      <w:r w:rsidR="435D80B8" w:rsidRPr="02F657A2">
        <w:rPr>
          <w:rFonts w:eastAsiaTheme="minorEastAsia"/>
        </w:rPr>
        <w:t xml:space="preserve">representatives from </w:t>
      </w:r>
      <w:r w:rsidRPr="02F657A2">
        <w:rPr>
          <w:rFonts w:eastAsiaTheme="minorEastAsia"/>
        </w:rPr>
        <w:t xml:space="preserve">the Guild </w:t>
      </w:r>
      <w:r w:rsidR="39657350" w:rsidRPr="02F657A2">
        <w:rPr>
          <w:rFonts w:eastAsiaTheme="minorEastAsia"/>
        </w:rPr>
        <w:t xml:space="preserve">of Students </w:t>
      </w:r>
      <w:r w:rsidRPr="02F657A2">
        <w:rPr>
          <w:rFonts w:eastAsiaTheme="minorEastAsia"/>
        </w:rPr>
        <w:t xml:space="preserve">for the </w:t>
      </w:r>
      <w:r w:rsidR="2EF8EDF7" w:rsidRPr="02F657A2">
        <w:rPr>
          <w:rFonts w:eastAsiaTheme="minorEastAsia"/>
        </w:rPr>
        <w:t xml:space="preserve">Outstanding Personal Tutor Award. </w:t>
      </w:r>
    </w:p>
    <w:p w14:paraId="66386D8D" w14:textId="6C05D725" w:rsidR="3FF855B4" w:rsidRDefault="3FF855B4" w:rsidP="3FF855B4">
      <w:pPr>
        <w:tabs>
          <w:tab w:val="left" w:pos="720"/>
          <w:tab w:val="left" w:pos="1260"/>
        </w:tabs>
        <w:spacing w:line="240" w:lineRule="auto"/>
        <w:rPr>
          <w:rFonts w:eastAsiaTheme="minorEastAsia"/>
          <w:color w:val="000000" w:themeColor="text1"/>
        </w:rPr>
      </w:pPr>
    </w:p>
    <w:p w14:paraId="7436E475" w14:textId="116B2F65" w:rsidR="006A2652" w:rsidRDefault="2C610DCB" w:rsidP="3FF855B4">
      <w:pPr>
        <w:pStyle w:val="Heading2"/>
      </w:pPr>
      <w:r w:rsidRPr="02F657A2">
        <w:t xml:space="preserve">Education Excellence </w:t>
      </w:r>
      <w:r w:rsidR="0C807B86" w:rsidRPr="02F657A2">
        <w:t>-</w:t>
      </w:r>
      <w:r w:rsidR="2E81719A" w:rsidRPr="02F657A2">
        <w:t xml:space="preserve"> </w:t>
      </w:r>
      <w:r w:rsidR="6C17C198" w:rsidRPr="02F657A2">
        <w:t>Individual Awards</w:t>
      </w:r>
      <w:r w:rsidR="0E7FC4FD" w:rsidRPr="02F657A2">
        <w:t xml:space="preserve"> </w:t>
      </w:r>
      <w:r w:rsidR="000985A0" w:rsidRPr="02F657A2">
        <w:t>(</w:t>
      </w:r>
      <w:r w:rsidR="7D8F2E58" w:rsidRPr="02F657A2">
        <w:t>Staff Nominated</w:t>
      </w:r>
      <w:r w:rsidR="1E36BCA3" w:rsidRPr="02F657A2">
        <w:t>).</w:t>
      </w:r>
    </w:p>
    <w:p w14:paraId="04FE33B1" w14:textId="14A79E7F" w:rsidR="3FF855B4" w:rsidRDefault="3FF855B4" w:rsidP="3FF855B4">
      <w:pPr>
        <w:keepNext/>
      </w:pPr>
    </w:p>
    <w:p w14:paraId="7C6C3A05" w14:textId="0D251CAA" w:rsidR="006A2652" w:rsidRDefault="3F3EDDEC" w:rsidP="4540982A">
      <w:pPr>
        <w:pStyle w:val="ListParagraph"/>
        <w:numPr>
          <w:ilvl w:val="0"/>
          <w:numId w:val="11"/>
        </w:numPr>
        <w:spacing w:after="0" w:line="240" w:lineRule="auto"/>
        <w:rPr>
          <w:rStyle w:val="normaltextrun"/>
          <w:rFonts w:eastAsiaTheme="minorEastAsia"/>
          <w:color w:val="000000" w:themeColor="text1"/>
        </w:rPr>
      </w:pPr>
      <w:r w:rsidRPr="4540982A">
        <w:rPr>
          <w:rStyle w:val="normaltextrun"/>
          <w:rFonts w:eastAsiaTheme="minorEastAsia"/>
          <w:b/>
          <w:bCs/>
          <w:color w:val="000000" w:themeColor="text1"/>
        </w:rPr>
        <w:t>The Postgraduate Teaching Assistant Award</w:t>
      </w:r>
      <w:r w:rsidR="027B76CB" w:rsidRPr="4540982A">
        <w:rPr>
          <w:rStyle w:val="normaltextrun"/>
          <w:rFonts w:eastAsiaTheme="minorEastAsia"/>
          <w:b/>
          <w:bCs/>
          <w:color w:val="000000" w:themeColor="text1"/>
        </w:rPr>
        <w:t>.</w:t>
      </w:r>
    </w:p>
    <w:p w14:paraId="00CFF861" w14:textId="77777777" w:rsidR="00F357D8" w:rsidRDefault="00F357D8" w:rsidP="00F357D8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0E2A8933">
        <w:rPr>
          <w:rStyle w:val="normaltextrun"/>
          <w:rFonts w:ascii="Calibri" w:hAnsi="Calibri" w:cs="Calibri"/>
          <w:sz w:val="22"/>
          <w:szCs w:val="22"/>
        </w:rPr>
        <w:t xml:space="preserve">Recognising the contribution that early-career academics make to teaching and the student learning experience. </w:t>
      </w:r>
      <w:r w:rsidRPr="5769AFCF">
        <w:rPr>
          <w:rStyle w:val="normaltextrun"/>
          <w:rFonts w:ascii="Calibri" w:hAnsi="Calibri" w:cs="Calibri"/>
          <w:sz w:val="22"/>
          <w:szCs w:val="22"/>
        </w:rPr>
        <w:t>This</w:t>
      </w:r>
      <w:r w:rsidRPr="0E2A8933">
        <w:rPr>
          <w:rStyle w:val="normaltextrun"/>
          <w:rFonts w:ascii="Calibri" w:hAnsi="Calibri" w:cs="Calibri"/>
          <w:sz w:val="22"/>
          <w:szCs w:val="22"/>
        </w:rPr>
        <w:t xml:space="preserve"> award recognises the</w:t>
      </w:r>
      <w:r w:rsidRPr="0E2A893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important role </w:t>
      </w:r>
      <w:r w:rsidRPr="5769AFCF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of</w:t>
      </w:r>
      <w:r w:rsidRPr="0E2A893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Postgraduate Teaching Assistants in supporting student learning and creating an inclusive and positive student learning environment. It recognises those postgraduates who seek to enhance the learning </w:t>
      </w:r>
      <w:r w:rsidRPr="5769AFCF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and support </w:t>
      </w:r>
      <w:r w:rsidRPr="0E2A893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opportunities that their students receive.</w:t>
      </w:r>
    </w:p>
    <w:p w14:paraId="45784F3F" w14:textId="77777777" w:rsidR="00F357D8" w:rsidRDefault="00F357D8" w:rsidP="00F357D8">
      <w:pPr>
        <w:pStyle w:val="paragraph"/>
        <w:spacing w:beforeAutospacing="0" w:after="0" w:afterAutospacing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</w:p>
    <w:p w14:paraId="3384EB98" w14:textId="77777777" w:rsidR="00F357D8" w:rsidRDefault="00F357D8" w:rsidP="00F357D8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0E2A893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The judges will be looking for an individual who has had a positive impact and influence </w:t>
      </w:r>
      <w:r w:rsidRPr="5769AFCF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upon</w:t>
      </w:r>
      <w:r w:rsidRPr="0E2A893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the student experience. </w:t>
      </w:r>
    </w:p>
    <w:p w14:paraId="36C29091" w14:textId="7AE6625C" w:rsidR="006A2652" w:rsidRDefault="006A2652" w:rsidP="4540982A">
      <w:pPr>
        <w:spacing w:after="0" w:line="240" w:lineRule="auto"/>
        <w:rPr>
          <w:rFonts w:eastAsiaTheme="minorEastAsia"/>
          <w:color w:val="494949"/>
          <w:sz w:val="24"/>
          <w:szCs w:val="24"/>
        </w:rPr>
      </w:pPr>
    </w:p>
    <w:p w14:paraId="3B8654BE" w14:textId="54D32BF0" w:rsidR="006A2652" w:rsidRDefault="3F3EDDEC" w:rsidP="4540982A">
      <w:pPr>
        <w:pStyle w:val="ListParagraph"/>
        <w:numPr>
          <w:ilvl w:val="0"/>
          <w:numId w:val="11"/>
        </w:numPr>
        <w:spacing w:after="0" w:line="240" w:lineRule="auto"/>
        <w:rPr>
          <w:rStyle w:val="normaltextrun"/>
          <w:rFonts w:eastAsiaTheme="minorEastAsia"/>
          <w:color w:val="000000" w:themeColor="text1"/>
        </w:rPr>
      </w:pPr>
      <w:r w:rsidRPr="4540982A">
        <w:rPr>
          <w:rStyle w:val="normaltextrun"/>
          <w:rFonts w:eastAsiaTheme="minorEastAsia"/>
          <w:b/>
          <w:bCs/>
          <w:color w:val="000000" w:themeColor="text1"/>
        </w:rPr>
        <w:t>The Programme Leader Award</w:t>
      </w:r>
      <w:r w:rsidR="3BD0A812" w:rsidRPr="4540982A">
        <w:rPr>
          <w:rStyle w:val="normaltextrun"/>
          <w:rFonts w:eastAsiaTheme="minorEastAsia"/>
          <w:b/>
          <w:bCs/>
          <w:color w:val="000000" w:themeColor="text1"/>
        </w:rPr>
        <w:t>.</w:t>
      </w:r>
    </w:p>
    <w:p w14:paraId="10D499CA" w14:textId="77777777" w:rsidR="00D62652" w:rsidRDefault="00D62652" w:rsidP="00D62652">
      <w:pPr>
        <w:pStyle w:val="paragraph"/>
        <w:spacing w:beforeAutospacing="0" w:after="0" w:afterAutospacing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7AC3969D">
        <w:rPr>
          <w:rStyle w:val="normaltextrun"/>
          <w:rFonts w:ascii="Calibri" w:hAnsi="Calibri" w:cs="Calibri"/>
          <w:sz w:val="22"/>
          <w:szCs w:val="22"/>
        </w:rPr>
        <w:t xml:space="preserve">Recognising the important role that programme leads, or equivalent, (e.g. </w:t>
      </w:r>
      <w:r w:rsidRPr="5769AFCF">
        <w:rPr>
          <w:rStyle w:val="normaltextrun"/>
          <w:rFonts w:ascii="Calibri" w:hAnsi="Calibri" w:cs="Calibri"/>
          <w:sz w:val="22"/>
          <w:szCs w:val="22"/>
        </w:rPr>
        <w:t>Year or Programme Directors</w:t>
      </w:r>
      <w:r w:rsidRPr="7AC3969D">
        <w:rPr>
          <w:rStyle w:val="normaltextrun"/>
          <w:rFonts w:ascii="Calibri" w:hAnsi="Calibri" w:cs="Calibri"/>
          <w:sz w:val="22"/>
          <w:szCs w:val="22"/>
        </w:rPr>
        <w:t>) have in delivering an enhanced, contemporary curriculum that facilitates inclusive learning and provides a high-quality student learning experience.</w:t>
      </w:r>
      <w:r>
        <w:t xml:space="preserve"> </w:t>
      </w:r>
    </w:p>
    <w:p w14:paraId="471C9C78" w14:textId="77777777" w:rsidR="00D62652" w:rsidRDefault="00D62652" w:rsidP="00D62652">
      <w:pPr>
        <w:pStyle w:val="paragraph"/>
        <w:spacing w:beforeAutospacing="0" w:after="0" w:afterAutospacing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</w:p>
    <w:p w14:paraId="2FAB8960" w14:textId="77777777" w:rsidR="00D62652" w:rsidRDefault="00D62652" w:rsidP="00D62652">
      <w:pPr>
        <w:pStyle w:val="paragraph"/>
        <w:spacing w:beforeAutospacing="0" w:after="0" w:afterAutospacing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7AC3969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The judges will be looking for an individual who has demonstrated exemplary leadership of a programme team and who has been highly visible to students, actively engaging the student voice in support of enhancing learning. </w:t>
      </w:r>
    </w:p>
    <w:p w14:paraId="06DCA99E" w14:textId="02C83441" w:rsidR="006A2652" w:rsidRDefault="006A2652" w:rsidP="4540982A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6B2CFB68" w14:textId="2BB25AE0" w:rsidR="006A2652" w:rsidRDefault="3F3EDDEC" w:rsidP="4540982A">
      <w:pPr>
        <w:pStyle w:val="ListParagraph"/>
        <w:numPr>
          <w:ilvl w:val="0"/>
          <w:numId w:val="11"/>
        </w:numPr>
        <w:spacing w:after="0" w:line="240" w:lineRule="auto"/>
        <w:rPr>
          <w:rStyle w:val="normaltextrun"/>
          <w:rFonts w:eastAsiaTheme="minorEastAsia"/>
          <w:color w:val="000000" w:themeColor="text1"/>
        </w:rPr>
      </w:pPr>
      <w:r w:rsidRPr="4540982A">
        <w:rPr>
          <w:rStyle w:val="normaltextrun"/>
          <w:rFonts w:eastAsiaTheme="minorEastAsia"/>
          <w:b/>
          <w:bCs/>
          <w:color w:val="000000" w:themeColor="text1"/>
        </w:rPr>
        <w:t>The Educational Leadership Award</w:t>
      </w:r>
      <w:r w:rsidR="6387B13E" w:rsidRPr="4540982A">
        <w:rPr>
          <w:rStyle w:val="normaltextrun"/>
          <w:rFonts w:eastAsiaTheme="minorEastAsia"/>
          <w:b/>
          <w:bCs/>
          <w:color w:val="000000" w:themeColor="text1"/>
        </w:rPr>
        <w:t>.</w:t>
      </w:r>
    </w:p>
    <w:p w14:paraId="151333B5" w14:textId="77777777" w:rsidR="003862F1" w:rsidRPr="00200073" w:rsidRDefault="003862F1" w:rsidP="003862F1">
      <w:pPr>
        <w:spacing w:after="200"/>
        <w:rPr>
          <w:rStyle w:val="normaltextrun"/>
          <w:rFonts w:eastAsiaTheme="minorEastAsia"/>
          <w:lang w:eastAsia="en-GB"/>
        </w:rPr>
      </w:pPr>
      <w:r w:rsidRPr="7B590A86">
        <w:rPr>
          <w:rStyle w:val="normaltextrun"/>
          <w:rFonts w:eastAsiaTheme="minorEastAsia"/>
          <w:lang w:eastAsia="en-GB"/>
        </w:rPr>
        <w:t xml:space="preserve">Recognising the full range of educational leadership that exists in the University and the many ways in which leadership </w:t>
      </w:r>
      <w:r w:rsidRPr="5769AFCF">
        <w:rPr>
          <w:rStyle w:val="normaltextrun"/>
          <w:rFonts w:eastAsiaTheme="minorEastAsia"/>
          <w:lang w:eastAsia="en-GB"/>
        </w:rPr>
        <w:t xml:space="preserve">in teaching and learning </w:t>
      </w:r>
      <w:r w:rsidRPr="7B590A86">
        <w:rPr>
          <w:rStyle w:val="normaltextrun"/>
          <w:rFonts w:eastAsiaTheme="minorEastAsia"/>
          <w:lang w:eastAsia="en-GB"/>
        </w:rPr>
        <w:t xml:space="preserve">is demonstrated. </w:t>
      </w:r>
      <w:r w:rsidRPr="5769AFCF">
        <w:rPr>
          <w:rStyle w:val="normaltextrun"/>
          <w:rFonts w:eastAsiaTheme="minorEastAsia"/>
          <w:lang w:eastAsia="en-GB"/>
        </w:rPr>
        <w:t>This</w:t>
      </w:r>
      <w:r w:rsidRPr="7B590A86">
        <w:rPr>
          <w:rStyle w:val="normaltextrun"/>
          <w:rFonts w:eastAsiaTheme="minorEastAsia"/>
          <w:lang w:eastAsia="en-GB"/>
        </w:rPr>
        <w:t xml:space="preserve"> award recognises an individual who has used their leadership skills to promote a commitment to inclusive teaching and support for learning. </w:t>
      </w:r>
    </w:p>
    <w:p w14:paraId="1CB35DE7" w14:textId="77777777" w:rsidR="003862F1" w:rsidRPr="00200073" w:rsidRDefault="003862F1" w:rsidP="003862F1">
      <w:pPr>
        <w:spacing w:after="200"/>
        <w:rPr>
          <w:rStyle w:val="normaltextrun"/>
          <w:rFonts w:eastAsiaTheme="minorEastAsia"/>
          <w:lang w:eastAsia="en-GB"/>
        </w:rPr>
      </w:pPr>
      <w:r w:rsidRPr="7B590A86">
        <w:rPr>
          <w:rStyle w:val="normaltextrun"/>
          <w:rFonts w:eastAsiaTheme="minorEastAsia"/>
          <w:lang w:eastAsia="en-GB"/>
        </w:rPr>
        <w:t xml:space="preserve">The judges will be looking for an individual who, in their own immediate context and beyond, </w:t>
      </w:r>
      <w:r w:rsidRPr="5769AFCF">
        <w:rPr>
          <w:rStyle w:val="normaltextrun"/>
          <w:rFonts w:eastAsiaTheme="minorEastAsia"/>
          <w:lang w:eastAsia="en-GB"/>
        </w:rPr>
        <w:t>has</w:t>
      </w:r>
      <w:r w:rsidRPr="7B590A86">
        <w:rPr>
          <w:rStyle w:val="normaltextrun"/>
          <w:rFonts w:eastAsiaTheme="minorEastAsia"/>
          <w:lang w:eastAsia="en-GB"/>
        </w:rPr>
        <w:t xml:space="preserve"> supported, guided and/or influenced others to adapt to new ways of </w:t>
      </w:r>
      <w:r w:rsidRPr="5769AFCF">
        <w:rPr>
          <w:rStyle w:val="normaltextrun"/>
          <w:rFonts w:eastAsiaTheme="minorEastAsia"/>
          <w:lang w:eastAsia="en-GB"/>
        </w:rPr>
        <w:t>enabling or supporting learning and who has</w:t>
      </w:r>
      <w:r w:rsidRPr="7B590A86">
        <w:rPr>
          <w:rStyle w:val="normaltextrun"/>
          <w:rFonts w:eastAsiaTheme="minorEastAsia"/>
          <w:lang w:eastAsia="en-GB"/>
        </w:rPr>
        <w:t xml:space="preserve"> had a </w:t>
      </w:r>
      <w:r w:rsidRPr="5769AFCF">
        <w:rPr>
          <w:rStyle w:val="normaltextrun"/>
          <w:rFonts w:eastAsiaTheme="minorEastAsia"/>
          <w:lang w:eastAsia="en-GB"/>
        </w:rPr>
        <w:t xml:space="preserve">demonstrably </w:t>
      </w:r>
      <w:r w:rsidRPr="7B590A86">
        <w:rPr>
          <w:rStyle w:val="normaltextrun"/>
          <w:rFonts w:eastAsiaTheme="minorEastAsia"/>
          <w:lang w:eastAsia="en-GB"/>
        </w:rPr>
        <w:t xml:space="preserve">positive impact on the student learning experience. </w:t>
      </w:r>
    </w:p>
    <w:p w14:paraId="170665D4" w14:textId="0ACB19E7" w:rsidR="006A2652" w:rsidRDefault="3F3EDDEC" w:rsidP="4540982A">
      <w:pPr>
        <w:pStyle w:val="ListParagraph"/>
        <w:numPr>
          <w:ilvl w:val="0"/>
          <w:numId w:val="11"/>
        </w:numPr>
        <w:spacing w:after="0" w:line="240" w:lineRule="auto"/>
        <w:rPr>
          <w:rStyle w:val="normaltextrun"/>
          <w:rFonts w:eastAsiaTheme="minorEastAsia"/>
          <w:color w:val="000000" w:themeColor="text1"/>
        </w:rPr>
      </w:pPr>
      <w:r w:rsidRPr="4540982A">
        <w:rPr>
          <w:rStyle w:val="normaltextrun"/>
          <w:rFonts w:eastAsiaTheme="minorEastAsia"/>
          <w:b/>
          <w:bCs/>
          <w:color w:val="000000" w:themeColor="text1"/>
        </w:rPr>
        <w:t>The Innovation and Impact Award</w:t>
      </w:r>
      <w:r w:rsidR="221DB0F0" w:rsidRPr="4540982A">
        <w:rPr>
          <w:rStyle w:val="normaltextrun"/>
          <w:rFonts w:eastAsiaTheme="minorEastAsia"/>
          <w:b/>
          <w:bCs/>
          <w:color w:val="000000" w:themeColor="text1"/>
        </w:rPr>
        <w:t>.</w:t>
      </w:r>
    </w:p>
    <w:p w14:paraId="6B697E75" w14:textId="77777777" w:rsidR="00255093" w:rsidRDefault="00255093" w:rsidP="00255093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E2A8933">
        <w:rPr>
          <w:rStyle w:val="normaltextrun"/>
          <w:rFonts w:ascii="Calibri" w:hAnsi="Calibri" w:cs="Calibri"/>
          <w:sz w:val="22"/>
          <w:szCs w:val="22"/>
        </w:rPr>
        <w:t xml:space="preserve">Recognising examples of innovation that have had a positive impact on the student learning experience over the last 12 months. </w:t>
      </w:r>
      <w:r w:rsidRPr="5769AFCF">
        <w:rPr>
          <w:rStyle w:val="normaltextrun"/>
          <w:rFonts w:ascii="Calibri" w:hAnsi="Calibri" w:cs="Calibri"/>
          <w:sz w:val="22"/>
          <w:szCs w:val="22"/>
        </w:rPr>
        <w:t>This</w:t>
      </w:r>
      <w:r w:rsidRPr="0E2A8933">
        <w:rPr>
          <w:rStyle w:val="normaltextrun"/>
          <w:rFonts w:ascii="Calibri" w:hAnsi="Calibri" w:cs="Calibri"/>
          <w:sz w:val="22"/>
          <w:szCs w:val="22"/>
        </w:rPr>
        <w:t xml:space="preserve"> award recognises an individual who has embedded new and innovative approaches to teaching, support for learning and/or assessment within their own context. </w:t>
      </w:r>
    </w:p>
    <w:p w14:paraId="49254B09" w14:textId="77777777" w:rsidR="00255093" w:rsidRDefault="00255093" w:rsidP="00255093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</w:p>
    <w:p w14:paraId="36BC6DEA" w14:textId="77777777" w:rsidR="00255093" w:rsidRDefault="00255093" w:rsidP="00255093">
      <w:pPr>
        <w:pStyle w:val="paragraph"/>
        <w:spacing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E2A893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The judges will be looking for innovation that has had </w:t>
      </w:r>
      <w:r w:rsidRPr="0E2A8933">
        <w:rPr>
          <w:rFonts w:asciiTheme="minorHAnsi" w:hAnsiTheme="minorHAnsi"/>
          <w:sz w:val="22"/>
          <w:szCs w:val="22"/>
        </w:rPr>
        <w:t>a transformative effect on teaching, support for learning or assessment, that has the potential to be sustainable</w:t>
      </w:r>
      <w:r w:rsidRPr="5769AFCF">
        <w:rPr>
          <w:rFonts w:asciiTheme="minorHAnsi" w:hAnsiTheme="minorHAnsi"/>
          <w:sz w:val="22"/>
          <w:szCs w:val="22"/>
        </w:rPr>
        <w:t>,</w:t>
      </w:r>
      <w:r w:rsidRPr="0E2A8933">
        <w:rPr>
          <w:rFonts w:asciiTheme="minorHAnsi" w:hAnsiTheme="minorHAnsi"/>
          <w:sz w:val="22"/>
          <w:szCs w:val="22"/>
        </w:rPr>
        <w:t xml:space="preserve"> and is capable of being </w:t>
      </w:r>
      <w:r w:rsidRPr="5769AFCF">
        <w:rPr>
          <w:rFonts w:asciiTheme="minorHAnsi" w:hAnsiTheme="minorHAnsi"/>
          <w:sz w:val="22"/>
          <w:szCs w:val="22"/>
        </w:rPr>
        <w:t xml:space="preserve">replicated or </w:t>
      </w:r>
      <w:r w:rsidRPr="0E2A8933">
        <w:rPr>
          <w:rFonts w:asciiTheme="minorHAnsi" w:hAnsiTheme="minorHAnsi"/>
          <w:sz w:val="22"/>
          <w:szCs w:val="22"/>
        </w:rPr>
        <w:t>applied in different educational contexts.</w:t>
      </w:r>
    </w:p>
    <w:p w14:paraId="75D17515" w14:textId="77777777" w:rsidR="00255093" w:rsidRDefault="00255093" w:rsidP="00255093">
      <w:pPr>
        <w:pStyle w:val="paragraph"/>
        <w:spacing w:beforeAutospacing="0" w:after="0" w:afterAutospacing="0"/>
        <w:rPr>
          <w:rFonts w:ascii="Calibri" w:hAnsi="Calibri" w:cs="Calibri"/>
        </w:rPr>
      </w:pPr>
    </w:p>
    <w:p w14:paraId="7EA960F2" w14:textId="12543420" w:rsidR="006A2652" w:rsidRDefault="3F3EDDEC" w:rsidP="4540982A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00" w:themeColor="text1"/>
        </w:rPr>
      </w:pPr>
      <w:r w:rsidRPr="4540982A">
        <w:rPr>
          <w:rStyle w:val="normaltextrun"/>
          <w:rFonts w:eastAsiaTheme="minorEastAsia"/>
          <w:b/>
          <w:bCs/>
          <w:color w:val="000000" w:themeColor="text1"/>
        </w:rPr>
        <w:t>The Inclusive Educator Award</w:t>
      </w:r>
      <w:r w:rsidR="25AD99C0" w:rsidRPr="4540982A">
        <w:rPr>
          <w:rStyle w:val="normaltextrun"/>
          <w:rFonts w:eastAsiaTheme="minorEastAsia"/>
          <w:b/>
          <w:bCs/>
          <w:color w:val="000000" w:themeColor="text1"/>
        </w:rPr>
        <w:t>.</w:t>
      </w:r>
    </w:p>
    <w:p w14:paraId="6FA05736" w14:textId="77777777" w:rsidR="00F375C9" w:rsidRDefault="00F375C9" w:rsidP="00F375C9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E2A8933">
        <w:rPr>
          <w:rStyle w:val="normaltextrun"/>
          <w:rFonts w:ascii="Calibri" w:hAnsi="Calibri" w:cs="Calibri"/>
          <w:sz w:val="22"/>
          <w:szCs w:val="22"/>
        </w:rPr>
        <w:t xml:space="preserve">Recognising a commitment to developing an inclusive learning environment. </w:t>
      </w:r>
      <w:r w:rsidRPr="5769AFCF">
        <w:rPr>
          <w:rStyle w:val="normaltextrun"/>
          <w:rFonts w:ascii="Calibri" w:hAnsi="Calibri" w:cs="Calibri"/>
          <w:sz w:val="22"/>
          <w:szCs w:val="22"/>
        </w:rPr>
        <w:t>This</w:t>
      </w:r>
      <w:r w:rsidRPr="0E2A8933">
        <w:rPr>
          <w:rStyle w:val="normaltextrun"/>
          <w:rFonts w:ascii="Calibri" w:hAnsi="Calibri" w:cs="Calibri"/>
          <w:sz w:val="22"/>
          <w:szCs w:val="22"/>
        </w:rPr>
        <w:t xml:space="preserve"> award recognises an individual who has implemented strategies that promote equity, diversity and inclusion in teaching and/or supporting learning. </w:t>
      </w:r>
    </w:p>
    <w:p w14:paraId="753EB4D7" w14:textId="77777777" w:rsidR="00F375C9" w:rsidRDefault="00F375C9" w:rsidP="00F375C9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14:paraId="01AC90A0" w14:textId="77777777" w:rsidR="00F375C9" w:rsidRDefault="00F375C9" w:rsidP="00F375C9">
      <w:pPr>
        <w:pStyle w:val="paragraph"/>
        <w:spacing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E2A8933">
        <w:rPr>
          <w:rFonts w:asciiTheme="minorHAnsi" w:hAnsiTheme="minorHAnsi"/>
          <w:sz w:val="22"/>
          <w:szCs w:val="22"/>
        </w:rPr>
        <w:lastRenderedPageBreak/>
        <w:t>The judges will be looking for good practice in inclusive learning design and evidence of strategies for inclusive education in which all students feel they belong, are respected</w:t>
      </w:r>
      <w:r w:rsidRPr="5769AFCF">
        <w:rPr>
          <w:rFonts w:asciiTheme="minorHAnsi" w:hAnsiTheme="minorHAnsi"/>
          <w:sz w:val="22"/>
          <w:szCs w:val="22"/>
        </w:rPr>
        <w:t>,</w:t>
      </w:r>
      <w:r w:rsidRPr="0E2A8933">
        <w:rPr>
          <w:rFonts w:asciiTheme="minorHAnsi" w:hAnsiTheme="minorHAnsi"/>
          <w:sz w:val="22"/>
          <w:szCs w:val="22"/>
        </w:rPr>
        <w:t xml:space="preserve"> and can learn optimally</w:t>
      </w:r>
      <w:r w:rsidRPr="5769AFCF">
        <w:rPr>
          <w:rFonts w:asciiTheme="minorHAnsi" w:hAnsiTheme="minorHAnsi"/>
          <w:sz w:val="22"/>
          <w:szCs w:val="22"/>
        </w:rPr>
        <w:t xml:space="preserve"> to achieve their full potential</w:t>
      </w:r>
      <w:r w:rsidRPr="0E2A8933">
        <w:rPr>
          <w:rFonts w:asciiTheme="minorHAnsi" w:hAnsiTheme="minorHAnsi"/>
          <w:sz w:val="22"/>
          <w:szCs w:val="22"/>
        </w:rPr>
        <w:t xml:space="preserve">. </w:t>
      </w:r>
    </w:p>
    <w:p w14:paraId="7AECA4CA" w14:textId="5871BC57" w:rsidR="006A2652" w:rsidRDefault="006A2652" w:rsidP="4540982A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0E080D1F" w14:textId="674BA5FF" w:rsidR="006A2652" w:rsidRDefault="3F3EDDEC" w:rsidP="4540982A">
      <w:pPr>
        <w:pStyle w:val="ListParagraph"/>
        <w:numPr>
          <w:ilvl w:val="0"/>
          <w:numId w:val="7"/>
        </w:numPr>
        <w:spacing w:after="0" w:line="240" w:lineRule="auto"/>
        <w:rPr>
          <w:rStyle w:val="normaltextrun"/>
          <w:rFonts w:eastAsiaTheme="minorEastAsia"/>
          <w:b/>
          <w:bCs/>
          <w:color w:val="000000" w:themeColor="text1"/>
        </w:rPr>
      </w:pPr>
      <w:r w:rsidRPr="4540982A">
        <w:rPr>
          <w:rStyle w:val="normaltextrun"/>
          <w:rFonts w:eastAsiaTheme="minorEastAsia"/>
          <w:b/>
          <w:bCs/>
          <w:color w:val="000000" w:themeColor="text1"/>
        </w:rPr>
        <w:t>The Excellence in Academic Support Award</w:t>
      </w:r>
      <w:r w:rsidR="7BF17971" w:rsidRPr="4540982A">
        <w:rPr>
          <w:rStyle w:val="normaltextrun"/>
          <w:rFonts w:eastAsiaTheme="minorEastAsia"/>
          <w:b/>
          <w:bCs/>
          <w:color w:val="000000" w:themeColor="text1"/>
        </w:rPr>
        <w:t>.</w:t>
      </w:r>
    </w:p>
    <w:p w14:paraId="2296EA28" w14:textId="49DECE53" w:rsidR="008F4430" w:rsidRDefault="008F4430" w:rsidP="008F4430">
      <w:pPr>
        <w:spacing w:after="200"/>
        <w:rPr>
          <w:i/>
          <w:iCs/>
        </w:rPr>
      </w:pPr>
      <w:r>
        <w:t xml:space="preserve">Recognising a member of staff who has demonstrated a sustained and exceptional commitment to supporting the progress of their students towards academic success. </w:t>
      </w:r>
    </w:p>
    <w:p w14:paraId="12A1B762" w14:textId="77777777" w:rsidR="008F4430" w:rsidRDefault="008F4430" w:rsidP="008F4430">
      <w:pPr>
        <w:spacing w:after="200"/>
        <w:rPr>
          <w:i/>
          <w:iCs/>
        </w:rPr>
      </w:pPr>
      <w:r>
        <w:t xml:space="preserve">The judges will be looking for evidence of pro-active, student-centred approaches that have had a demonstrable impact on student learning. </w:t>
      </w:r>
    </w:p>
    <w:p w14:paraId="00344D04" w14:textId="77777777" w:rsidR="00C06CAA" w:rsidRPr="00C06CAA" w:rsidRDefault="3F3EDDEC" w:rsidP="00995DB0">
      <w:pPr>
        <w:pStyle w:val="ListParagraph"/>
        <w:numPr>
          <w:ilvl w:val="0"/>
          <w:numId w:val="30"/>
        </w:numPr>
        <w:spacing w:after="0"/>
        <w:textAlignment w:val="baseline"/>
        <w:rPr>
          <w:rStyle w:val="normaltextrun"/>
          <w:rFonts w:ascii="Calibri" w:hAnsi="Calibri" w:cs="Calibri"/>
        </w:rPr>
      </w:pPr>
      <w:r w:rsidRPr="00C06CAA">
        <w:rPr>
          <w:rStyle w:val="normaltextrun"/>
          <w:rFonts w:eastAsiaTheme="minorEastAsia"/>
          <w:b/>
          <w:bCs/>
          <w:color w:val="000000" w:themeColor="text1"/>
        </w:rPr>
        <w:t>The Student Experience Award</w:t>
      </w:r>
      <w:r w:rsidR="31E5BEB9" w:rsidRPr="00C06CAA">
        <w:rPr>
          <w:rStyle w:val="normaltextrun"/>
          <w:rFonts w:eastAsiaTheme="minorEastAsia"/>
          <w:b/>
          <w:bCs/>
          <w:color w:val="000000" w:themeColor="text1"/>
        </w:rPr>
        <w:t>.</w:t>
      </w:r>
    </w:p>
    <w:p w14:paraId="789E8AB5" w14:textId="5C5E9889" w:rsidR="00995DB0" w:rsidRPr="00C06CAA" w:rsidRDefault="00995DB0" w:rsidP="00C06CAA">
      <w:pPr>
        <w:spacing w:after="0"/>
        <w:textAlignment w:val="baseline"/>
        <w:rPr>
          <w:rStyle w:val="normaltextrun"/>
          <w:rFonts w:ascii="Calibri" w:hAnsi="Calibri" w:cs="Calibri"/>
        </w:rPr>
      </w:pPr>
      <w:r w:rsidRPr="00C06CAA">
        <w:rPr>
          <w:rStyle w:val="normaltextrun"/>
          <w:rFonts w:ascii="Calibri" w:hAnsi="Calibri" w:cs="Calibri"/>
        </w:rPr>
        <w:t xml:space="preserve">Recognising staff who have made a significant and sustained contribution to enhancing the student experience, who might be based within a variety of different roles, including both academic and professional services. </w:t>
      </w:r>
    </w:p>
    <w:p w14:paraId="6024E1F5" w14:textId="77777777" w:rsidR="00995DB0" w:rsidRDefault="00995DB0" w:rsidP="00995DB0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53C37C3" w14:textId="77777777" w:rsidR="00995DB0" w:rsidRDefault="00995DB0" w:rsidP="00995DB0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7B590A86">
        <w:rPr>
          <w:rStyle w:val="normaltextrun"/>
          <w:rFonts w:ascii="Calibri" w:hAnsi="Calibri" w:cs="Calibri"/>
          <w:sz w:val="22"/>
          <w:szCs w:val="22"/>
        </w:rPr>
        <w:t>The judges will be looking for evidence of a commitment to facilitating a positive and engaging learning community, and an individual who has been a champion for the student voice and effective in inspiring student learning</w:t>
      </w:r>
      <w:r w:rsidRPr="5769AFCF">
        <w:rPr>
          <w:rStyle w:val="normaltextrun"/>
          <w:rFonts w:ascii="Calibri" w:hAnsi="Calibri" w:cs="Calibri"/>
          <w:sz w:val="22"/>
          <w:szCs w:val="22"/>
        </w:rPr>
        <w:t>.</w:t>
      </w:r>
    </w:p>
    <w:p w14:paraId="19FC3ED4" w14:textId="3B8BB815" w:rsidR="006A2652" w:rsidRDefault="006A2652" w:rsidP="3FF855B4">
      <w:pPr>
        <w:pStyle w:val="Heading2"/>
      </w:pPr>
    </w:p>
    <w:p w14:paraId="2BCE4C7C" w14:textId="3CC7E43B" w:rsidR="006A2652" w:rsidRDefault="738D44CB" w:rsidP="3FF855B4">
      <w:pPr>
        <w:pStyle w:val="Heading2"/>
        <w:rPr>
          <w:b/>
          <w:bCs/>
          <w:color w:val="000000" w:themeColor="text1"/>
          <w:sz w:val="22"/>
          <w:szCs w:val="22"/>
        </w:rPr>
      </w:pPr>
      <w:r w:rsidRPr="3FF855B4">
        <w:t xml:space="preserve">Education Excellence </w:t>
      </w:r>
      <w:r w:rsidR="7E3FE4CC" w:rsidRPr="3FF855B4">
        <w:t xml:space="preserve">- </w:t>
      </w:r>
      <w:r w:rsidR="5EBC7905" w:rsidRPr="3FF855B4">
        <w:t>Individual Awards</w:t>
      </w:r>
      <w:r w:rsidR="7410CA83" w:rsidRPr="3FF855B4">
        <w:t xml:space="preserve"> (</w:t>
      </w:r>
      <w:r w:rsidR="5EBC7905" w:rsidRPr="3FF855B4">
        <w:t>Student Nominated</w:t>
      </w:r>
      <w:r w:rsidR="0E282870" w:rsidRPr="3FF855B4">
        <w:t>)</w:t>
      </w:r>
      <w:r w:rsidR="5EBC7905" w:rsidRPr="3FF855B4">
        <w:t> </w:t>
      </w:r>
    </w:p>
    <w:p w14:paraId="4AE9E800" w14:textId="5B39B2CA" w:rsidR="006A2652" w:rsidRDefault="006A2652" w:rsidP="4540982A">
      <w:pPr>
        <w:spacing w:after="0" w:line="240" w:lineRule="auto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7C341646" w14:textId="2FCD6B00" w:rsidR="006A2652" w:rsidRDefault="5356ED59" w:rsidP="4540982A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540982A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The Outstanding Personal Tutoring Award</w:t>
      </w:r>
      <w:r w:rsidR="34EF58EF" w:rsidRPr="4540982A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.</w:t>
      </w:r>
      <w:r w:rsidRPr="4540982A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</w:p>
    <w:p w14:paraId="43F9462F" w14:textId="77777777" w:rsidR="00E11AB5" w:rsidRPr="002B1594" w:rsidRDefault="00E11AB5" w:rsidP="00E11AB5">
      <w:pPr>
        <w:spacing w:after="200"/>
        <w:rPr>
          <w:rFonts w:ascii="Calibri" w:hAnsi="Calibri" w:cs="Calibri"/>
        </w:rPr>
      </w:pPr>
      <w:r w:rsidRPr="002B1594">
        <w:rPr>
          <w:rFonts w:ascii="Calibri" w:hAnsi="Calibri" w:cs="Calibri"/>
        </w:rPr>
        <w:t xml:space="preserve">This award will be student nominated and </w:t>
      </w:r>
      <w:r w:rsidRPr="5769AFCF">
        <w:rPr>
          <w:rFonts w:ascii="Calibri" w:hAnsi="Calibri" w:cs="Calibri"/>
        </w:rPr>
        <w:t xml:space="preserve">is </w:t>
      </w:r>
      <w:r w:rsidRPr="002B1594">
        <w:rPr>
          <w:rFonts w:ascii="Calibri" w:hAnsi="Calibri" w:cs="Calibri"/>
        </w:rPr>
        <w:t>run in partnership with the Guild</w:t>
      </w:r>
      <w:r w:rsidRPr="5769AFCF">
        <w:rPr>
          <w:rFonts w:ascii="Calibri" w:hAnsi="Calibri" w:cs="Calibri"/>
        </w:rPr>
        <w:t xml:space="preserve"> of Students.</w:t>
      </w:r>
      <w:r w:rsidRPr="002B1594">
        <w:rPr>
          <w:rFonts w:ascii="Calibri" w:hAnsi="Calibri" w:cs="Calibri"/>
        </w:rPr>
        <w:t xml:space="preserve">  The award will recognise the vital role that a personal academic tutor has in supporting and developing their students. </w:t>
      </w:r>
    </w:p>
    <w:p w14:paraId="4D0659E2" w14:textId="77777777" w:rsidR="00E11AB5" w:rsidRPr="002B1594" w:rsidRDefault="00E11AB5" w:rsidP="00E11AB5">
      <w:pPr>
        <w:spacing w:after="200"/>
        <w:rPr>
          <w:rFonts w:ascii="Calibri" w:hAnsi="Calibri" w:cs="Calibri"/>
        </w:rPr>
      </w:pPr>
      <w:r w:rsidRPr="002B1594">
        <w:rPr>
          <w:rFonts w:ascii="Calibri" w:hAnsi="Calibri" w:cs="Calibri"/>
        </w:rPr>
        <w:t>The judges will be looking for someone who has supported students and enhanced the student learning experience through effective and high-quality personal tutoring. They will have demonstrated an effective approach to</w:t>
      </w:r>
      <w:r w:rsidRPr="002B1594">
        <w:rPr>
          <w:rFonts w:ascii="Calibri" w:hAnsi="Calibri" w:cs="Calibri"/>
          <w:shd w:val="clear" w:color="auto" w:fill="FFFFFF"/>
        </w:rPr>
        <w:t xml:space="preserve"> academic support and enabled an environment where staff and students can work collaboratively on developing students’ academic, personal and employability skills using innovative and engaging tutoring techniques.</w:t>
      </w:r>
      <w:r w:rsidRPr="002B1594">
        <w:rPr>
          <w:rFonts w:ascii="Calibri" w:hAnsi="Calibri" w:cs="Calibri"/>
        </w:rPr>
        <w:t xml:space="preserve">  </w:t>
      </w:r>
    </w:p>
    <w:p w14:paraId="418842CD" w14:textId="1BC9D6ED" w:rsidR="006A2652" w:rsidRDefault="5EBC7905" w:rsidP="3FF855B4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FF855B4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The Outstanding Teaching Award (</w:t>
      </w:r>
      <w:r w:rsidRPr="3FF855B4">
        <w:rPr>
          <w:rStyle w:val="normaltextrun"/>
          <w:rFonts w:ascii="Calibri" w:eastAsia="Calibri" w:hAnsi="Calibri" w:cs="Calibri"/>
          <w:color w:val="000000" w:themeColor="text1"/>
        </w:rPr>
        <w:t>nominated by students through the end of year module review and recommended by Heads of School, or equivalent to the judging panel). </w:t>
      </w:r>
    </w:p>
    <w:p w14:paraId="649BE4EE" w14:textId="77777777" w:rsidR="00BD189D" w:rsidRPr="002C3DF2" w:rsidRDefault="00BD189D" w:rsidP="00BD189D">
      <w:pPr>
        <w:spacing w:after="200"/>
        <w:rPr>
          <w:rStyle w:val="normaltextrun"/>
          <w:rFonts w:ascii="Calibri" w:hAnsi="Calibri" w:cs="Calibri"/>
        </w:rPr>
      </w:pPr>
      <w:r w:rsidRPr="7B590A86">
        <w:rPr>
          <w:rStyle w:val="normaltextrun"/>
          <w:rFonts w:eastAsiaTheme="minorEastAsia"/>
          <w:lang w:eastAsia="en-GB"/>
        </w:rPr>
        <w:t>This award celebrates the achievements of an outstanding colleague who has made a significant and lasting contribution to the provision of education at the University. The award winner will have a passion and drive for education that is recognised and respected by their peers and</w:t>
      </w:r>
      <w:r w:rsidRPr="5769AFCF">
        <w:rPr>
          <w:rStyle w:val="normaltextrun"/>
          <w:rFonts w:eastAsiaTheme="minorEastAsia"/>
          <w:lang w:eastAsia="en-GB"/>
        </w:rPr>
        <w:t xml:space="preserve">, </w:t>
      </w:r>
      <w:r w:rsidRPr="7B590A86">
        <w:rPr>
          <w:rStyle w:val="normaltextrun"/>
          <w:rFonts w:eastAsiaTheme="minorEastAsia"/>
          <w:lang w:eastAsia="en-GB"/>
        </w:rPr>
        <w:t>where appropriate</w:t>
      </w:r>
      <w:r w:rsidRPr="5769AFCF">
        <w:rPr>
          <w:rStyle w:val="normaltextrun"/>
          <w:rFonts w:eastAsiaTheme="minorEastAsia"/>
          <w:lang w:eastAsia="en-GB"/>
        </w:rPr>
        <w:t>,</w:t>
      </w:r>
      <w:r w:rsidRPr="7B590A86">
        <w:rPr>
          <w:rStyle w:val="normaltextrun"/>
          <w:rFonts w:eastAsiaTheme="minorEastAsia"/>
          <w:lang w:eastAsia="en-GB"/>
        </w:rPr>
        <w:t xml:space="preserve"> students. </w:t>
      </w:r>
    </w:p>
    <w:p w14:paraId="4BAA5CF2" w14:textId="77777777" w:rsidR="00BD189D" w:rsidRPr="002C3DF2" w:rsidRDefault="00BD189D" w:rsidP="00BD189D">
      <w:pPr>
        <w:spacing w:after="200"/>
        <w:rPr>
          <w:rStyle w:val="normaltextrun"/>
          <w:rFonts w:ascii="Calibri" w:hAnsi="Calibri" w:cs="Calibri"/>
        </w:rPr>
      </w:pPr>
      <w:r w:rsidRPr="7B590A86">
        <w:rPr>
          <w:rStyle w:val="normaltextrun"/>
          <w:rFonts w:eastAsiaTheme="minorEastAsia"/>
          <w:lang w:eastAsia="en-GB"/>
        </w:rPr>
        <w:t xml:space="preserve">The judges will be looking for evidence of teaching and / or supporting learning, and </w:t>
      </w:r>
      <w:r w:rsidRPr="5769AFCF">
        <w:rPr>
          <w:rStyle w:val="normaltextrun"/>
          <w:rFonts w:eastAsiaTheme="minorEastAsia"/>
          <w:lang w:eastAsia="en-GB"/>
        </w:rPr>
        <w:t xml:space="preserve">educational </w:t>
      </w:r>
      <w:r w:rsidRPr="7B590A86">
        <w:rPr>
          <w:rStyle w:val="normaltextrun"/>
          <w:rFonts w:eastAsiaTheme="minorEastAsia"/>
          <w:lang w:eastAsia="en-GB"/>
        </w:rPr>
        <w:t>leadership</w:t>
      </w:r>
      <w:r w:rsidRPr="5769AFCF">
        <w:rPr>
          <w:rStyle w:val="normaltextrun"/>
          <w:rFonts w:eastAsiaTheme="minorEastAsia"/>
          <w:lang w:eastAsia="en-GB"/>
        </w:rPr>
        <w:t>, that is</w:t>
      </w:r>
      <w:r w:rsidRPr="7B590A86">
        <w:rPr>
          <w:rStyle w:val="normaltextrun"/>
          <w:rFonts w:eastAsiaTheme="minorEastAsia"/>
          <w:lang w:eastAsia="en-GB"/>
        </w:rPr>
        <w:t xml:space="preserve"> informed by engagement with research, </w:t>
      </w:r>
      <w:r w:rsidRPr="5769AFCF">
        <w:rPr>
          <w:rStyle w:val="normaltextrun"/>
          <w:rFonts w:eastAsiaTheme="minorEastAsia"/>
          <w:lang w:eastAsia="en-GB"/>
        </w:rPr>
        <w:t xml:space="preserve">has a demonstrable </w:t>
      </w:r>
      <w:r w:rsidRPr="7B590A86">
        <w:rPr>
          <w:rStyle w:val="normaltextrun"/>
          <w:rFonts w:eastAsiaTheme="minorEastAsia"/>
          <w:lang w:eastAsia="en-GB"/>
        </w:rPr>
        <w:t xml:space="preserve">impact on student learning, and </w:t>
      </w:r>
      <w:r w:rsidRPr="5769AFCF">
        <w:rPr>
          <w:rStyle w:val="normaltextrun"/>
          <w:rFonts w:eastAsiaTheme="minorEastAsia"/>
          <w:lang w:eastAsia="en-GB"/>
        </w:rPr>
        <w:t>affords a wider</w:t>
      </w:r>
      <w:r w:rsidRPr="7B590A86">
        <w:rPr>
          <w:rStyle w:val="normaltextrun"/>
          <w:rFonts w:eastAsiaTheme="minorEastAsia"/>
          <w:lang w:eastAsia="en-GB"/>
        </w:rPr>
        <w:t xml:space="preserve"> influence </w:t>
      </w:r>
      <w:r w:rsidRPr="5769AFCF">
        <w:rPr>
          <w:rStyle w:val="normaltextrun"/>
          <w:rFonts w:eastAsiaTheme="minorEastAsia"/>
          <w:lang w:eastAsia="en-GB"/>
        </w:rPr>
        <w:t>resulting in an observed</w:t>
      </w:r>
      <w:r w:rsidRPr="7B590A86">
        <w:rPr>
          <w:rStyle w:val="normaltextrun"/>
          <w:rFonts w:eastAsiaTheme="minorEastAsia"/>
          <w:lang w:eastAsia="en-GB"/>
        </w:rPr>
        <w:t xml:space="preserve"> difference to the provision </w:t>
      </w:r>
      <w:r w:rsidRPr="5769AFCF">
        <w:rPr>
          <w:rStyle w:val="normaltextrun"/>
          <w:rFonts w:eastAsiaTheme="minorEastAsia"/>
          <w:lang w:eastAsia="en-GB"/>
        </w:rPr>
        <w:t xml:space="preserve">and practice </w:t>
      </w:r>
      <w:r w:rsidRPr="7B590A86">
        <w:rPr>
          <w:rStyle w:val="normaltextrun"/>
          <w:rFonts w:eastAsiaTheme="minorEastAsia"/>
          <w:lang w:eastAsia="en-GB"/>
        </w:rPr>
        <w:t xml:space="preserve">of teaching and learning at the University. </w:t>
      </w:r>
    </w:p>
    <w:p w14:paraId="44B05BED" w14:textId="50B9B034" w:rsidR="3FF855B4" w:rsidRDefault="3FF855B4" w:rsidP="3FF855B4">
      <w:pPr>
        <w:spacing w:after="200"/>
        <w:rPr>
          <w:rStyle w:val="normaltextrun"/>
          <w:rFonts w:ascii="Calibri" w:eastAsia="Calibri" w:hAnsi="Calibri" w:cs="Calibri"/>
          <w:color w:val="000000" w:themeColor="text1"/>
        </w:rPr>
      </w:pPr>
    </w:p>
    <w:p w14:paraId="5E067455" w14:textId="2D059D0F" w:rsidR="006A2652" w:rsidRDefault="29087460" w:rsidP="3FF855B4">
      <w:pPr>
        <w:pStyle w:val="Heading2"/>
        <w:rPr>
          <w:rStyle w:val="eop"/>
          <w:b/>
          <w:bCs/>
          <w:color w:val="000000" w:themeColor="text1"/>
          <w:sz w:val="22"/>
          <w:szCs w:val="22"/>
        </w:rPr>
      </w:pPr>
      <w:r w:rsidRPr="3FF855B4">
        <w:lastRenderedPageBreak/>
        <w:t xml:space="preserve">Education </w:t>
      </w:r>
      <w:r w:rsidR="52ACDE53" w:rsidRPr="3FF855B4">
        <w:t>Excellence</w:t>
      </w:r>
      <w:r w:rsidR="27BFE938" w:rsidRPr="3FF855B4">
        <w:t xml:space="preserve"> - Collaborative</w:t>
      </w:r>
      <w:r w:rsidR="52ACDE53" w:rsidRPr="3FF855B4">
        <w:t xml:space="preserve"> Award </w:t>
      </w:r>
      <w:r w:rsidR="47CDCC0A" w:rsidRPr="3FF855B4">
        <w:t>(</w:t>
      </w:r>
      <w:r w:rsidR="52ACDE53" w:rsidRPr="3FF855B4">
        <w:t>Staff Nominated</w:t>
      </w:r>
      <w:r w:rsidR="1C5B0D37" w:rsidRPr="3FF855B4">
        <w:t xml:space="preserve">, </w:t>
      </w:r>
      <w:r w:rsidR="52ACDE53" w:rsidRPr="3FF855B4">
        <w:t>up to three awards in this category)</w:t>
      </w:r>
      <w:r w:rsidR="033DFC9F" w:rsidRPr="3FF855B4">
        <w:t>.</w:t>
      </w:r>
      <w:r w:rsidR="52ACDE53" w:rsidRPr="3FF855B4">
        <w:t> </w:t>
      </w:r>
    </w:p>
    <w:p w14:paraId="08741D2E" w14:textId="1AF80B5B" w:rsidR="006A2652" w:rsidRDefault="1185D983" w:rsidP="4540982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540982A">
        <w:rPr>
          <w:rStyle w:val="eop"/>
          <w:rFonts w:ascii="Calibri" w:eastAsia="Calibri" w:hAnsi="Calibri" w:cs="Calibri"/>
          <w:color w:val="000000" w:themeColor="text1"/>
        </w:rPr>
        <w:t> </w:t>
      </w:r>
    </w:p>
    <w:p w14:paraId="76EA0361" w14:textId="50A3DD13" w:rsidR="006A2652" w:rsidRDefault="1185D983" w:rsidP="4540982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540982A">
        <w:rPr>
          <w:rStyle w:val="normaltextrun"/>
          <w:rFonts w:ascii="Calibri" w:eastAsia="Calibri" w:hAnsi="Calibri" w:cs="Calibri"/>
          <w:b/>
          <w:bCs/>
          <w:color w:val="000000" w:themeColor="text1"/>
          <w:lang w:val="en-US"/>
        </w:rPr>
        <w:t>Excellence in Education Team Award</w:t>
      </w:r>
      <w:r w:rsidR="2982A569" w:rsidRPr="4540982A">
        <w:rPr>
          <w:rStyle w:val="normaltextrun"/>
          <w:rFonts w:ascii="Calibri" w:eastAsia="Calibri" w:hAnsi="Calibri" w:cs="Calibri"/>
          <w:b/>
          <w:bCs/>
          <w:color w:val="000000" w:themeColor="text1"/>
          <w:lang w:val="en-US"/>
        </w:rPr>
        <w:t>.</w:t>
      </w:r>
    </w:p>
    <w:p w14:paraId="6F10BA0D" w14:textId="77777777" w:rsidR="008036C8" w:rsidRDefault="008036C8" w:rsidP="008036C8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5769AFCF">
        <w:rPr>
          <w:rStyle w:val="normaltextrun"/>
          <w:rFonts w:ascii="Calibri" w:hAnsi="Calibri" w:cs="Calibri"/>
          <w:sz w:val="22"/>
          <w:szCs w:val="22"/>
        </w:rPr>
        <w:t>This award, which is open to both academic and professional services teams, recognises</w:t>
      </w:r>
      <w:r w:rsidRPr="7B590A86">
        <w:rPr>
          <w:rStyle w:val="normaltextrun"/>
          <w:rFonts w:ascii="Calibri" w:hAnsi="Calibri" w:cs="Calibri"/>
          <w:sz w:val="22"/>
          <w:szCs w:val="22"/>
        </w:rPr>
        <w:t xml:space="preserve"> collaborative work that has had a demonstrable impact on teaching</w:t>
      </w:r>
      <w:r w:rsidRPr="5769AFCF">
        <w:rPr>
          <w:rStyle w:val="normaltextrun"/>
          <w:rFonts w:ascii="Calibri" w:hAnsi="Calibri" w:cs="Calibri"/>
          <w:sz w:val="22"/>
          <w:szCs w:val="22"/>
        </w:rPr>
        <w:t>,</w:t>
      </w:r>
      <w:r w:rsidRPr="7B590A86">
        <w:rPr>
          <w:rStyle w:val="normaltextrun"/>
          <w:rFonts w:ascii="Calibri" w:hAnsi="Calibri" w:cs="Calibri"/>
          <w:sz w:val="22"/>
          <w:szCs w:val="22"/>
        </w:rPr>
        <w:t xml:space="preserve"> learning</w:t>
      </w:r>
      <w:r w:rsidRPr="5769AFCF">
        <w:rPr>
          <w:rStyle w:val="normaltextrun"/>
          <w:rFonts w:ascii="Calibri" w:hAnsi="Calibri" w:cs="Calibri"/>
          <w:sz w:val="22"/>
          <w:szCs w:val="22"/>
        </w:rPr>
        <w:t xml:space="preserve"> assessment or student support.</w:t>
      </w:r>
      <w:r w:rsidRPr="7B590A86">
        <w:rPr>
          <w:rStyle w:val="normaltextrun"/>
          <w:rFonts w:ascii="Calibri" w:hAnsi="Calibri" w:cs="Calibri"/>
          <w:sz w:val="22"/>
          <w:szCs w:val="22"/>
        </w:rPr>
        <w:t xml:space="preserve"> The </w:t>
      </w:r>
      <w:r w:rsidRPr="5769AFCF">
        <w:rPr>
          <w:rStyle w:val="normaltextrun"/>
          <w:rFonts w:ascii="Calibri" w:hAnsi="Calibri" w:cs="Calibri"/>
          <w:sz w:val="22"/>
          <w:szCs w:val="22"/>
        </w:rPr>
        <w:t xml:space="preserve">successful </w:t>
      </w:r>
      <w:r w:rsidRPr="7B590A86">
        <w:rPr>
          <w:rStyle w:val="normaltextrun"/>
          <w:rFonts w:ascii="Calibri" w:hAnsi="Calibri" w:cs="Calibri"/>
          <w:sz w:val="22"/>
          <w:szCs w:val="22"/>
        </w:rPr>
        <w:t xml:space="preserve">team will have enhanced </w:t>
      </w:r>
      <w:r w:rsidRPr="5769AFCF"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Pr="7B590A86">
        <w:rPr>
          <w:rStyle w:val="normaltextrun"/>
          <w:rFonts w:ascii="Calibri" w:hAnsi="Calibri" w:cs="Calibri"/>
          <w:sz w:val="22"/>
          <w:szCs w:val="22"/>
        </w:rPr>
        <w:t xml:space="preserve">student learning </w:t>
      </w:r>
      <w:r w:rsidRPr="5769AFCF">
        <w:rPr>
          <w:rStyle w:val="normaltextrun"/>
          <w:rFonts w:ascii="Calibri" w:hAnsi="Calibri" w:cs="Calibri"/>
          <w:sz w:val="22"/>
          <w:szCs w:val="22"/>
        </w:rPr>
        <w:t>experience and demonstrated</w:t>
      </w:r>
      <w:r w:rsidRPr="7B590A86">
        <w:rPr>
          <w:rStyle w:val="normaltextrun"/>
          <w:rFonts w:ascii="Calibri" w:hAnsi="Calibri" w:cs="Calibri"/>
          <w:sz w:val="22"/>
          <w:szCs w:val="22"/>
        </w:rPr>
        <w:t xml:space="preserve"> excellence in collaboration and team working. </w:t>
      </w:r>
    </w:p>
    <w:p w14:paraId="0A472D77" w14:textId="77777777" w:rsidR="008036C8" w:rsidRPr="002C4D0D" w:rsidRDefault="008036C8" w:rsidP="008036C8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FBE82D3" w14:textId="77777777" w:rsidR="008036C8" w:rsidRPr="002C4D0D" w:rsidRDefault="008036C8" w:rsidP="008036C8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7B590A86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The judges will be looking for a team who have had a transformative effect on education, that has the potential to be sustainable, and is capable of being </w:t>
      </w:r>
      <w:r w:rsidRPr="5769AFCF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replicated or </w:t>
      </w:r>
      <w:r w:rsidRPr="7B590A86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applied in different educational contexts.</w:t>
      </w:r>
    </w:p>
    <w:p w14:paraId="7AADCD76" w14:textId="77777777" w:rsidR="008036C8" w:rsidRPr="002C4D0D" w:rsidRDefault="008036C8" w:rsidP="008036C8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9621C20" w14:textId="77777777" w:rsidR="00B90948" w:rsidRDefault="00B90948" w:rsidP="4540982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C795BDB" w14:textId="6CDF028B" w:rsidR="006A2652" w:rsidRDefault="006A2652" w:rsidP="4540982A">
      <w:pPr>
        <w:spacing w:after="200"/>
        <w:rPr>
          <w:rFonts w:eastAsiaTheme="minorEastAsia"/>
          <w:color w:val="000000" w:themeColor="text1"/>
          <w:sz w:val="20"/>
          <w:szCs w:val="20"/>
        </w:rPr>
      </w:pPr>
    </w:p>
    <w:sectPr w:rsidR="006A265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31BA"/>
    <w:multiLevelType w:val="hybridMultilevel"/>
    <w:tmpl w:val="2910BB9C"/>
    <w:lvl w:ilvl="0" w:tplc="EA7C5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ED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62D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E2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64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43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E0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07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EC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599E9"/>
    <w:multiLevelType w:val="hybridMultilevel"/>
    <w:tmpl w:val="E1D06FF8"/>
    <w:lvl w:ilvl="0" w:tplc="E9F26C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71AF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AA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A5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CD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FEE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E7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E0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88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DC357"/>
    <w:multiLevelType w:val="hybridMultilevel"/>
    <w:tmpl w:val="042EAE6A"/>
    <w:lvl w:ilvl="0" w:tplc="A2A4F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A2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E9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01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44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44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AE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89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AA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064E"/>
    <w:multiLevelType w:val="multilevel"/>
    <w:tmpl w:val="7F58B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567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E602D"/>
    <w:multiLevelType w:val="hybridMultilevel"/>
    <w:tmpl w:val="EE722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569DE"/>
    <w:multiLevelType w:val="multilevel"/>
    <w:tmpl w:val="42C2926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CE3E9"/>
    <w:multiLevelType w:val="hybridMultilevel"/>
    <w:tmpl w:val="1610BFB6"/>
    <w:lvl w:ilvl="0" w:tplc="5F607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C3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AB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C8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25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27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C6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0D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C0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4C993"/>
    <w:multiLevelType w:val="multilevel"/>
    <w:tmpl w:val="61520A4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48FD"/>
    <w:multiLevelType w:val="multilevel"/>
    <w:tmpl w:val="1A70A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567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2CE76"/>
    <w:multiLevelType w:val="hybridMultilevel"/>
    <w:tmpl w:val="4E1CEA76"/>
    <w:lvl w:ilvl="0" w:tplc="5C2A4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6C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D0A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05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81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45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A0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05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8A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EF71F"/>
    <w:multiLevelType w:val="multilevel"/>
    <w:tmpl w:val="82D4618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FB0F5"/>
    <w:multiLevelType w:val="multilevel"/>
    <w:tmpl w:val="D1BCC81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819F7"/>
    <w:multiLevelType w:val="multilevel"/>
    <w:tmpl w:val="672A5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567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4894D"/>
    <w:multiLevelType w:val="hybridMultilevel"/>
    <w:tmpl w:val="233C26DE"/>
    <w:lvl w:ilvl="0" w:tplc="7C3EF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0C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28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A0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65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0F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6E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E4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04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939F"/>
    <w:multiLevelType w:val="hybridMultilevel"/>
    <w:tmpl w:val="F506ADFA"/>
    <w:lvl w:ilvl="0" w:tplc="F9C80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AE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EC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87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A0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E6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4B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8A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46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75CDB"/>
    <w:multiLevelType w:val="multilevel"/>
    <w:tmpl w:val="55DC6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48F7B"/>
    <w:multiLevelType w:val="hybridMultilevel"/>
    <w:tmpl w:val="ABDCC032"/>
    <w:lvl w:ilvl="0" w:tplc="F0A6D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62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E5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D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4F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CE1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C1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E1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4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8D092"/>
    <w:multiLevelType w:val="hybridMultilevel"/>
    <w:tmpl w:val="3AA668EC"/>
    <w:lvl w:ilvl="0" w:tplc="9676C4C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CBA3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60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29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28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EB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4E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26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2F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EF24F"/>
    <w:multiLevelType w:val="hybridMultilevel"/>
    <w:tmpl w:val="BA782108"/>
    <w:lvl w:ilvl="0" w:tplc="A77E0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04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769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A9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E6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0A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EC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E0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6A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E3E53"/>
    <w:multiLevelType w:val="hybridMultilevel"/>
    <w:tmpl w:val="F9B672B4"/>
    <w:lvl w:ilvl="0" w:tplc="E95AB19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E7C8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61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CC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CC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00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AF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E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DAE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2D0AB"/>
    <w:multiLevelType w:val="hybridMultilevel"/>
    <w:tmpl w:val="D54C4B6E"/>
    <w:lvl w:ilvl="0" w:tplc="2DD8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E9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48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C5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C9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62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8F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1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80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240AF"/>
    <w:multiLevelType w:val="multilevel"/>
    <w:tmpl w:val="BBB0FA2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85553"/>
    <w:multiLevelType w:val="hybridMultilevel"/>
    <w:tmpl w:val="89B8E398"/>
    <w:lvl w:ilvl="0" w:tplc="DA50B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28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69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0D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41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4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64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24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03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8C13"/>
    <w:multiLevelType w:val="hybridMultilevel"/>
    <w:tmpl w:val="2A2673C0"/>
    <w:lvl w:ilvl="0" w:tplc="E63C450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4260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82E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0C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00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C2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C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67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6F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A4BEC"/>
    <w:multiLevelType w:val="hybridMultilevel"/>
    <w:tmpl w:val="5CE8BE3C"/>
    <w:lvl w:ilvl="0" w:tplc="B96AC4A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FBCB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E1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88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60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28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C1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8A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0D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16B1B"/>
    <w:multiLevelType w:val="hybridMultilevel"/>
    <w:tmpl w:val="6B668396"/>
    <w:lvl w:ilvl="0" w:tplc="876A919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C3EA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C5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4F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8D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1A9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6F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4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2F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5E6D6"/>
    <w:multiLevelType w:val="hybridMultilevel"/>
    <w:tmpl w:val="DEB217AC"/>
    <w:lvl w:ilvl="0" w:tplc="A71A0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24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C4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63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6F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8A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C8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EE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A9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5A5D5"/>
    <w:multiLevelType w:val="hybridMultilevel"/>
    <w:tmpl w:val="B7C6D936"/>
    <w:lvl w:ilvl="0" w:tplc="87D0D7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EE81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84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0A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25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E85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0C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66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DCF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E8493"/>
    <w:multiLevelType w:val="hybridMultilevel"/>
    <w:tmpl w:val="B15ED2AE"/>
    <w:lvl w:ilvl="0" w:tplc="19E2495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434C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24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48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AB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87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AC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E8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2C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14D24"/>
    <w:multiLevelType w:val="hybridMultilevel"/>
    <w:tmpl w:val="915E3944"/>
    <w:lvl w:ilvl="0" w:tplc="63284E5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4A2D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AE3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EC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4F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AA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03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E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2D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035850">
    <w:abstractNumId w:val="14"/>
  </w:num>
  <w:num w:numId="2" w16cid:durableId="2106219645">
    <w:abstractNumId w:val="26"/>
  </w:num>
  <w:num w:numId="3" w16cid:durableId="76487921">
    <w:abstractNumId w:val="22"/>
  </w:num>
  <w:num w:numId="4" w16cid:durableId="90778966">
    <w:abstractNumId w:val="13"/>
  </w:num>
  <w:num w:numId="5" w16cid:durableId="1870876019">
    <w:abstractNumId w:val="18"/>
  </w:num>
  <w:num w:numId="6" w16cid:durableId="532839429">
    <w:abstractNumId w:val="20"/>
  </w:num>
  <w:num w:numId="7" w16cid:durableId="1820028675">
    <w:abstractNumId w:val="6"/>
  </w:num>
  <w:num w:numId="8" w16cid:durableId="296254282">
    <w:abstractNumId w:val="0"/>
  </w:num>
  <w:num w:numId="9" w16cid:durableId="620839658">
    <w:abstractNumId w:val="16"/>
  </w:num>
  <w:num w:numId="10" w16cid:durableId="454375667">
    <w:abstractNumId w:val="2"/>
  </w:num>
  <w:num w:numId="11" w16cid:durableId="1829783730">
    <w:abstractNumId w:val="9"/>
  </w:num>
  <w:num w:numId="12" w16cid:durableId="772285532">
    <w:abstractNumId w:val="3"/>
  </w:num>
  <w:num w:numId="13" w16cid:durableId="447243374">
    <w:abstractNumId w:val="15"/>
  </w:num>
  <w:num w:numId="14" w16cid:durableId="1430081424">
    <w:abstractNumId w:val="7"/>
  </w:num>
  <w:num w:numId="15" w16cid:durableId="848101846">
    <w:abstractNumId w:val="12"/>
  </w:num>
  <w:num w:numId="16" w16cid:durableId="2025744155">
    <w:abstractNumId w:val="8"/>
  </w:num>
  <w:num w:numId="17" w16cid:durableId="751240311">
    <w:abstractNumId w:val="10"/>
  </w:num>
  <w:num w:numId="18" w16cid:durableId="1160392561">
    <w:abstractNumId w:val="24"/>
  </w:num>
  <w:num w:numId="19" w16cid:durableId="102725966">
    <w:abstractNumId w:val="17"/>
  </w:num>
  <w:num w:numId="20" w16cid:durableId="2070224343">
    <w:abstractNumId w:val="28"/>
  </w:num>
  <w:num w:numId="21" w16cid:durableId="1468011809">
    <w:abstractNumId w:val="5"/>
  </w:num>
  <w:num w:numId="22" w16cid:durableId="202250007">
    <w:abstractNumId w:val="19"/>
  </w:num>
  <w:num w:numId="23" w16cid:durableId="658576752">
    <w:abstractNumId w:val="29"/>
  </w:num>
  <w:num w:numId="24" w16cid:durableId="1118648952">
    <w:abstractNumId w:val="23"/>
  </w:num>
  <w:num w:numId="25" w16cid:durableId="1575774987">
    <w:abstractNumId w:val="27"/>
  </w:num>
  <w:num w:numId="26" w16cid:durableId="889997801">
    <w:abstractNumId w:val="1"/>
  </w:num>
  <w:num w:numId="27" w16cid:durableId="1400442630">
    <w:abstractNumId w:val="25"/>
  </w:num>
  <w:num w:numId="28" w16cid:durableId="1470319774">
    <w:abstractNumId w:val="21"/>
  </w:num>
  <w:num w:numId="29" w16cid:durableId="268776921">
    <w:abstractNumId w:val="11"/>
  </w:num>
  <w:num w:numId="30" w16cid:durableId="5952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6512D0"/>
    <w:rsid w:val="0002074A"/>
    <w:rsid w:val="000985A0"/>
    <w:rsid w:val="00255093"/>
    <w:rsid w:val="002C31E2"/>
    <w:rsid w:val="00346124"/>
    <w:rsid w:val="003862F1"/>
    <w:rsid w:val="003A50C2"/>
    <w:rsid w:val="00410AEE"/>
    <w:rsid w:val="00527C5B"/>
    <w:rsid w:val="006852B9"/>
    <w:rsid w:val="006A2652"/>
    <w:rsid w:val="007213A3"/>
    <w:rsid w:val="008036C8"/>
    <w:rsid w:val="0088848E"/>
    <w:rsid w:val="008B7E96"/>
    <w:rsid w:val="008F4430"/>
    <w:rsid w:val="009071E8"/>
    <w:rsid w:val="00995DB0"/>
    <w:rsid w:val="00B3594F"/>
    <w:rsid w:val="00B90948"/>
    <w:rsid w:val="00BD189D"/>
    <w:rsid w:val="00C06CAA"/>
    <w:rsid w:val="00D62652"/>
    <w:rsid w:val="00D71005"/>
    <w:rsid w:val="00E11AB5"/>
    <w:rsid w:val="00E403D3"/>
    <w:rsid w:val="00F357D8"/>
    <w:rsid w:val="00F375C9"/>
    <w:rsid w:val="00FA55A1"/>
    <w:rsid w:val="018C7E16"/>
    <w:rsid w:val="027B76CB"/>
    <w:rsid w:val="02F657A2"/>
    <w:rsid w:val="02FB1C97"/>
    <w:rsid w:val="033DFC9F"/>
    <w:rsid w:val="035AFDF7"/>
    <w:rsid w:val="03D7F412"/>
    <w:rsid w:val="040AF6F7"/>
    <w:rsid w:val="04175AEB"/>
    <w:rsid w:val="044A920A"/>
    <w:rsid w:val="045E1276"/>
    <w:rsid w:val="046396EA"/>
    <w:rsid w:val="05C64395"/>
    <w:rsid w:val="05FF674B"/>
    <w:rsid w:val="0656D12C"/>
    <w:rsid w:val="06791A7F"/>
    <w:rsid w:val="06B06BB6"/>
    <w:rsid w:val="09372B8A"/>
    <w:rsid w:val="09F54918"/>
    <w:rsid w:val="0A5BA7EA"/>
    <w:rsid w:val="0A9AFFC9"/>
    <w:rsid w:val="0B5C5C5A"/>
    <w:rsid w:val="0C807B86"/>
    <w:rsid w:val="0DB9C6C3"/>
    <w:rsid w:val="0DECB9FA"/>
    <w:rsid w:val="0E0A7930"/>
    <w:rsid w:val="0E282870"/>
    <w:rsid w:val="0E7FC4FD"/>
    <w:rsid w:val="0F36BC2E"/>
    <w:rsid w:val="0F559724"/>
    <w:rsid w:val="0F8D44B1"/>
    <w:rsid w:val="0FA64991"/>
    <w:rsid w:val="10E403EE"/>
    <w:rsid w:val="1101962D"/>
    <w:rsid w:val="11291512"/>
    <w:rsid w:val="11645A41"/>
    <w:rsid w:val="1185D983"/>
    <w:rsid w:val="122F08D3"/>
    <w:rsid w:val="123A9ECE"/>
    <w:rsid w:val="126825EF"/>
    <w:rsid w:val="128D37E6"/>
    <w:rsid w:val="12DDEA53"/>
    <w:rsid w:val="13D37006"/>
    <w:rsid w:val="141BA4B0"/>
    <w:rsid w:val="145B4E28"/>
    <w:rsid w:val="148F1EB6"/>
    <w:rsid w:val="15450B0F"/>
    <w:rsid w:val="15E78CB8"/>
    <w:rsid w:val="1602E024"/>
    <w:rsid w:val="161D789B"/>
    <w:rsid w:val="16EE81C7"/>
    <w:rsid w:val="17077B64"/>
    <w:rsid w:val="18D9B333"/>
    <w:rsid w:val="1A3EF144"/>
    <w:rsid w:val="1A555BC3"/>
    <w:rsid w:val="1A9849CB"/>
    <w:rsid w:val="1B202534"/>
    <w:rsid w:val="1C369E91"/>
    <w:rsid w:val="1C5B0D37"/>
    <w:rsid w:val="1C768B24"/>
    <w:rsid w:val="1C8CBA1F"/>
    <w:rsid w:val="1D9F79D0"/>
    <w:rsid w:val="1E288A80"/>
    <w:rsid w:val="1E36BCA3"/>
    <w:rsid w:val="1F708144"/>
    <w:rsid w:val="1FAB5601"/>
    <w:rsid w:val="20EE62F2"/>
    <w:rsid w:val="21547961"/>
    <w:rsid w:val="221902D3"/>
    <w:rsid w:val="221DB0F0"/>
    <w:rsid w:val="237DF646"/>
    <w:rsid w:val="2392BFA8"/>
    <w:rsid w:val="2439B600"/>
    <w:rsid w:val="25865676"/>
    <w:rsid w:val="25A8A4AC"/>
    <w:rsid w:val="25AD99C0"/>
    <w:rsid w:val="27982C69"/>
    <w:rsid w:val="27B667E6"/>
    <w:rsid w:val="27BFE938"/>
    <w:rsid w:val="29087460"/>
    <w:rsid w:val="2982A569"/>
    <w:rsid w:val="2B488D30"/>
    <w:rsid w:val="2C610DCB"/>
    <w:rsid w:val="2C9A202F"/>
    <w:rsid w:val="2D85A248"/>
    <w:rsid w:val="2DAE0C7D"/>
    <w:rsid w:val="2DB80BFD"/>
    <w:rsid w:val="2E81719A"/>
    <w:rsid w:val="2EF8EDF7"/>
    <w:rsid w:val="2F004400"/>
    <w:rsid w:val="2FAC804E"/>
    <w:rsid w:val="31E5BEB9"/>
    <w:rsid w:val="33D3B523"/>
    <w:rsid w:val="345801F0"/>
    <w:rsid w:val="34655931"/>
    <w:rsid w:val="34EF58EF"/>
    <w:rsid w:val="352FEA71"/>
    <w:rsid w:val="356F8584"/>
    <w:rsid w:val="359511DF"/>
    <w:rsid w:val="371B8ECE"/>
    <w:rsid w:val="37CFADA0"/>
    <w:rsid w:val="38C02B26"/>
    <w:rsid w:val="39657350"/>
    <w:rsid w:val="3989D772"/>
    <w:rsid w:val="3A42F6A7"/>
    <w:rsid w:val="3A5BFB87"/>
    <w:rsid w:val="3ACC00C9"/>
    <w:rsid w:val="3B687D43"/>
    <w:rsid w:val="3B82BD2C"/>
    <w:rsid w:val="3B95DF9D"/>
    <w:rsid w:val="3BC40B14"/>
    <w:rsid w:val="3BD0A812"/>
    <w:rsid w:val="3BDEC708"/>
    <w:rsid w:val="3C9C14FB"/>
    <w:rsid w:val="3D5FDB75"/>
    <w:rsid w:val="3D66E442"/>
    <w:rsid w:val="3DEAF74A"/>
    <w:rsid w:val="3ED3F4C7"/>
    <w:rsid w:val="3F3EDDEC"/>
    <w:rsid w:val="3FAD1FF1"/>
    <w:rsid w:val="3FB06C27"/>
    <w:rsid w:val="3FF855B4"/>
    <w:rsid w:val="406D2707"/>
    <w:rsid w:val="40F2274F"/>
    <w:rsid w:val="4124FA33"/>
    <w:rsid w:val="41DB317E"/>
    <w:rsid w:val="4353D176"/>
    <w:rsid w:val="435D80B8"/>
    <w:rsid w:val="44E842BB"/>
    <w:rsid w:val="44FFC413"/>
    <w:rsid w:val="4540982A"/>
    <w:rsid w:val="454F4F06"/>
    <w:rsid w:val="4570AFD1"/>
    <w:rsid w:val="45B3E39F"/>
    <w:rsid w:val="46AC5C55"/>
    <w:rsid w:val="470C8032"/>
    <w:rsid w:val="4721CB87"/>
    <w:rsid w:val="4757D3E7"/>
    <w:rsid w:val="47CDCC0A"/>
    <w:rsid w:val="486512D0"/>
    <w:rsid w:val="48D73D8D"/>
    <w:rsid w:val="48F8A444"/>
    <w:rsid w:val="495E70B1"/>
    <w:rsid w:val="49E90B72"/>
    <w:rsid w:val="4AA9484D"/>
    <w:rsid w:val="4B38C5A5"/>
    <w:rsid w:val="4B621ABB"/>
    <w:rsid w:val="4BC2039B"/>
    <w:rsid w:val="4C782A0F"/>
    <w:rsid w:val="4C7A5DED"/>
    <w:rsid w:val="4C7C237B"/>
    <w:rsid w:val="4DB95568"/>
    <w:rsid w:val="4E57EFAB"/>
    <w:rsid w:val="4F06ECC4"/>
    <w:rsid w:val="4FB3C43D"/>
    <w:rsid w:val="4FEE493A"/>
    <w:rsid w:val="51048F64"/>
    <w:rsid w:val="5119A9C4"/>
    <w:rsid w:val="520BFAAB"/>
    <w:rsid w:val="52394642"/>
    <w:rsid w:val="52ACDE53"/>
    <w:rsid w:val="52D23CA2"/>
    <w:rsid w:val="5356ED59"/>
    <w:rsid w:val="53C0D86F"/>
    <w:rsid w:val="5512E698"/>
    <w:rsid w:val="5609DD64"/>
    <w:rsid w:val="56875E0E"/>
    <w:rsid w:val="57710312"/>
    <w:rsid w:val="5839E8E2"/>
    <w:rsid w:val="59149C59"/>
    <w:rsid w:val="59417E26"/>
    <w:rsid w:val="5967A286"/>
    <w:rsid w:val="59B5F5F6"/>
    <w:rsid w:val="5A7925D1"/>
    <w:rsid w:val="5B51C657"/>
    <w:rsid w:val="5B89C7F5"/>
    <w:rsid w:val="5CF273B6"/>
    <w:rsid w:val="5DB0C693"/>
    <w:rsid w:val="5E896719"/>
    <w:rsid w:val="5EA26BF9"/>
    <w:rsid w:val="5EBC7905"/>
    <w:rsid w:val="5FA2AE5F"/>
    <w:rsid w:val="605AAD58"/>
    <w:rsid w:val="61943DAE"/>
    <w:rsid w:val="61C61879"/>
    <w:rsid w:val="621E9F73"/>
    <w:rsid w:val="6310E2F5"/>
    <w:rsid w:val="6361E8DA"/>
    <w:rsid w:val="6387B13E"/>
    <w:rsid w:val="64F8A89D"/>
    <w:rsid w:val="6505FB9C"/>
    <w:rsid w:val="65261A76"/>
    <w:rsid w:val="663BB58E"/>
    <w:rsid w:val="6654E40A"/>
    <w:rsid w:val="6664CE69"/>
    <w:rsid w:val="67420F30"/>
    <w:rsid w:val="691B0406"/>
    <w:rsid w:val="695F8F76"/>
    <w:rsid w:val="69735650"/>
    <w:rsid w:val="6A413FF7"/>
    <w:rsid w:val="6B1889FF"/>
    <w:rsid w:val="6C17C198"/>
    <w:rsid w:val="6CE8FE8E"/>
    <w:rsid w:val="6D27EB54"/>
    <w:rsid w:val="6D39AA4D"/>
    <w:rsid w:val="6D43A9A6"/>
    <w:rsid w:val="6E84CEEF"/>
    <w:rsid w:val="705408C5"/>
    <w:rsid w:val="70880084"/>
    <w:rsid w:val="71BC6FB1"/>
    <w:rsid w:val="7322261C"/>
    <w:rsid w:val="73584012"/>
    <w:rsid w:val="738D44CB"/>
    <w:rsid w:val="73C329E2"/>
    <w:rsid w:val="7410CA83"/>
    <w:rsid w:val="7621689B"/>
    <w:rsid w:val="76ACFEC8"/>
    <w:rsid w:val="76B8440B"/>
    <w:rsid w:val="773FDBC8"/>
    <w:rsid w:val="77F5973F"/>
    <w:rsid w:val="784649AC"/>
    <w:rsid w:val="7921DC08"/>
    <w:rsid w:val="7956A1E0"/>
    <w:rsid w:val="7A5B0FCD"/>
    <w:rsid w:val="7AE4034A"/>
    <w:rsid w:val="7BF17971"/>
    <w:rsid w:val="7CA7C0A9"/>
    <w:rsid w:val="7CBBA4CB"/>
    <w:rsid w:val="7D8F2E58"/>
    <w:rsid w:val="7DF98980"/>
    <w:rsid w:val="7E3FE4CC"/>
    <w:rsid w:val="7F0282B8"/>
    <w:rsid w:val="7F23BEF9"/>
    <w:rsid w:val="7F60B9C1"/>
    <w:rsid w:val="7F6229DD"/>
    <w:rsid w:val="7F6EDD44"/>
    <w:rsid w:val="7F90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12D0"/>
  <w15:chartTrackingRefBased/>
  <w15:docId w15:val="{862BAA4F-98A5-478D-B613-B7D48134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4540982A"/>
  </w:style>
  <w:style w:type="character" w:customStyle="1" w:styleId="eop">
    <w:name w:val="eop"/>
    <w:basedOn w:val="DefaultParagraphFont"/>
    <w:rsid w:val="4540982A"/>
  </w:style>
  <w:style w:type="paragraph" w:customStyle="1" w:styleId="paragraph">
    <w:name w:val="paragraph"/>
    <w:basedOn w:val="Normal"/>
    <w:rsid w:val="454098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21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z8oksN7eQUKhXDyX1VPp88-pu855eoFHlA1KlkKMc2NUMjJIUlUwUldSWjdDOTlPUzlLTE84Nk8zVy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28890140EE9439F714309333F5C11" ma:contentTypeVersion="4" ma:contentTypeDescription="Create a new document." ma:contentTypeScope="" ma:versionID="80260b187727abe9cd0ad0f06df6bbc5">
  <xsd:schema xmlns:xsd="http://www.w3.org/2001/XMLSchema" xmlns:xs="http://www.w3.org/2001/XMLSchema" xmlns:p="http://schemas.microsoft.com/office/2006/metadata/properties" xmlns:ns2="6bf0af6c-dc4b-4720-8765-d24d84632d50" targetNamespace="http://schemas.microsoft.com/office/2006/metadata/properties" ma:root="true" ma:fieldsID="19815b9c5736e8cf8b07e0bf89b9cdd7" ns2:_="">
    <xsd:import namespace="6bf0af6c-dc4b-4720-8765-d24d84632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0af6c-dc4b-4720-8765-d24d84632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7EE79-BA83-4BE7-B2AD-DDB89F0BC9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C67A8D-F1EA-47C9-9F8A-3322ACE2A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E06B6-A26E-48B8-B1D1-B04628EBE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0af6c-dc4b-4720-8765-d24d84632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1302</Words>
  <Characters>7423</Characters>
  <Application>Microsoft Office Word</Application>
  <DocSecurity>0</DocSecurity>
  <Lines>61</Lines>
  <Paragraphs>17</Paragraphs>
  <ScaleCrop>false</ScaleCrop>
  <Company/>
  <LinksUpToDate>false</LinksUpToDate>
  <CharactersWithSpaces>8708</CharactersWithSpaces>
  <SharedDoc>false</SharedDoc>
  <HLinks>
    <vt:vector size="6" baseType="variant">
      <vt:variant>
        <vt:i4>4653077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https://forms.office.com/Pages/ResponsePage.aspx?id=z8oksN7eQUKhXDyX1VPp88-pu855eoFHlA1KlkKMc2NUMjJIUlUwUldSWjdDOTlPUzlLTE84Nk8zVy4u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Barton (Higher Education Futures Institute (HEFi))</dc:creator>
  <cp:keywords/>
  <dc:description/>
  <cp:lastModifiedBy>Dionne Barton (Higher Education Futures Institute (HEFi))</cp:lastModifiedBy>
  <cp:revision>28</cp:revision>
  <dcterms:created xsi:type="dcterms:W3CDTF">2024-03-01T14:55:00Z</dcterms:created>
  <dcterms:modified xsi:type="dcterms:W3CDTF">2024-03-11T14:49:00Z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0x010100FD728890140EE9439F714309333F5C11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