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AA59" w14:textId="38B56DF3" w:rsidR="004173F1" w:rsidRPr="004173F1" w:rsidRDefault="004173F1" w:rsidP="004173F1">
      <w:pPr>
        <w:jc w:val="center"/>
      </w:pPr>
      <w:r w:rsidRPr="004173F1">
        <w:rPr>
          <w:noProof/>
        </w:rPr>
        <w:drawing>
          <wp:inline distT="0" distB="0" distL="0" distR="0" wp14:anchorId="1D4A895E" wp14:editId="0648FA42">
            <wp:extent cx="1581150" cy="2181225"/>
            <wp:effectExtent l="0" t="0" r="0" b="9525"/>
            <wp:docPr id="1428146637" name="Picture 2" descr="http://www.celentyx.com/images/uni%20crest.png" title="University of Birmingham Logo and Crest"/>
            <wp:cNvGraphicFramePr/>
            <a:graphic xmlns:a="http://schemas.openxmlformats.org/drawingml/2006/main">
              <a:graphicData uri="http://schemas.openxmlformats.org/drawingml/2006/picture">
                <pic:pic xmlns:pic="http://schemas.openxmlformats.org/drawingml/2006/picture">
                  <pic:nvPicPr>
                    <pic:cNvPr id="2" name="Picture 2" descr="http://www.celentyx.com/images/uni%20crest.png" title="University of Birmingham Logo and Cres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0515" cy="2183765"/>
                    </a:xfrm>
                    <a:prstGeom prst="rect">
                      <a:avLst/>
                    </a:prstGeom>
                    <a:noFill/>
                    <a:ln>
                      <a:noFill/>
                    </a:ln>
                  </pic:spPr>
                </pic:pic>
              </a:graphicData>
            </a:graphic>
          </wp:inline>
        </w:drawing>
      </w:r>
    </w:p>
    <w:p w14:paraId="2F87F1F3" w14:textId="77777777" w:rsidR="004173F1" w:rsidRPr="004173F1" w:rsidRDefault="004173F1" w:rsidP="004173F1"/>
    <w:p w14:paraId="0D59B40C" w14:textId="77777777" w:rsidR="004173F1" w:rsidRPr="004173F1" w:rsidRDefault="004173F1" w:rsidP="004173F1"/>
    <w:p w14:paraId="455CEFC0" w14:textId="77777777" w:rsidR="004173F1" w:rsidRPr="004173F1" w:rsidRDefault="004173F1" w:rsidP="004173F1">
      <w:pPr>
        <w:jc w:val="center"/>
        <w:rPr>
          <w:b/>
          <w:sz w:val="72"/>
          <w:szCs w:val="72"/>
        </w:rPr>
      </w:pPr>
      <w:r w:rsidRPr="004173F1">
        <w:rPr>
          <w:b/>
          <w:sz w:val="72"/>
          <w:szCs w:val="72"/>
        </w:rPr>
        <w:t>School of Biosciences</w:t>
      </w:r>
    </w:p>
    <w:p w14:paraId="196665DB" w14:textId="77777777" w:rsidR="004173F1" w:rsidRPr="004173F1" w:rsidRDefault="004173F1" w:rsidP="004173F1">
      <w:pPr>
        <w:jc w:val="center"/>
        <w:rPr>
          <w:b/>
          <w:sz w:val="72"/>
          <w:szCs w:val="72"/>
        </w:rPr>
      </w:pPr>
    </w:p>
    <w:p w14:paraId="085E3284" w14:textId="77777777" w:rsidR="004173F1" w:rsidRPr="004173F1" w:rsidRDefault="004173F1" w:rsidP="004173F1">
      <w:pPr>
        <w:jc w:val="center"/>
        <w:rPr>
          <w:b/>
          <w:sz w:val="72"/>
          <w:szCs w:val="72"/>
        </w:rPr>
      </w:pPr>
      <w:r w:rsidRPr="004173F1">
        <w:rPr>
          <w:b/>
          <w:sz w:val="72"/>
          <w:szCs w:val="72"/>
        </w:rPr>
        <w:t>Guide to Module Choices for Incoming Postgraduate Exchange Students</w:t>
      </w:r>
    </w:p>
    <w:p w14:paraId="20C4AF06" w14:textId="77777777" w:rsidR="004173F1" w:rsidRPr="004173F1" w:rsidRDefault="004173F1" w:rsidP="004173F1">
      <w:pPr>
        <w:jc w:val="center"/>
        <w:rPr>
          <w:b/>
          <w:sz w:val="72"/>
          <w:szCs w:val="72"/>
        </w:rPr>
      </w:pPr>
    </w:p>
    <w:p w14:paraId="347B2E15" w14:textId="3951C87C" w:rsidR="004173F1" w:rsidRPr="004173F1" w:rsidRDefault="004173F1" w:rsidP="004173F1">
      <w:pPr>
        <w:jc w:val="center"/>
        <w:rPr>
          <w:b/>
          <w:color w:val="FF0000"/>
          <w:sz w:val="72"/>
          <w:szCs w:val="72"/>
          <w:u w:val="single"/>
        </w:rPr>
      </w:pPr>
      <w:r w:rsidRPr="004173F1">
        <w:rPr>
          <w:b/>
          <w:color w:val="FF0000"/>
          <w:sz w:val="72"/>
          <w:szCs w:val="72"/>
        </w:rPr>
        <w:t>202</w:t>
      </w:r>
      <w:r w:rsidR="000D6C3B">
        <w:rPr>
          <w:b/>
          <w:color w:val="FF0000"/>
          <w:sz w:val="72"/>
          <w:szCs w:val="72"/>
        </w:rPr>
        <w:t>6-27</w:t>
      </w:r>
    </w:p>
    <w:p w14:paraId="74A3983E" w14:textId="77777777" w:rsidR="004173F1" w:rsidRPr="004173F1" w:rsidRDefault="004173F1" w:rsidP="004173F1"/>
    <w:p w14:paraId="431480B4" w14:textId="77777777" w:rsidR="004173F1" w:rsidRPr="004173F1" w:rsidRDefault="004173F1" w:rsidP="004173F1"/>
    <w:p w14:paraId="049A4EBD" w14:textId="77777777" w:rsidR="004173F1" w:rsidRPr="004173F1" w:rsidRDefault="004173F1" w:rsidP="004173F1"/>
    <w:p w14:paraId="4B6BEFF7" w14:textId="77777777" w:rsidR="004173F1" w:rsidRDefault="004173F1" w:rsidP="004173F1"/>
    <w:p w14:paraId="78FC84B9" w14:textId="1C718E47" w:rsidR="004173F1" w:rsidRPr="004173F1" w:rsidRDefault="004173F1" w:rsidP="004173F1">
      <w:pPr>
        <w:rPr>
          <w:b/>
          <w:sz w:val="24"/>
          <w:szCs w:val="24"/>
          <w:u w:val="single"/>
        </w:rPr>
      </w:pPr>
      <w:r w:rsidRPr="004173F1">
        <w:rPr>
          <w:b/>
          <w:sz w:val="24"/>
          <w:szCs w:val="24"/>
          <w:u w:val="single"/>
        </w:rPr>
        <w:lastRenderedPageBreak/>
        <w:t>Introduction</w:t>
      </w:r>
    </w:p>
    <w:p w14:paraId="0A7CA83E" w14:textId="7BBE0183" w:rsidR="004173F1" w:rsidRPr="004173F1" w:rsidRDefault="004173F1" w:rsidP="004173F1">
      <w:pPr>
        <w:rPr>
          <w:sz w:val="24"/>
          <w:szCs w:val="24"/>
        </w:rPr>
      </w:pPr>
      <w:r w:rsidRPr="004173F1">
        <w:rPr>
          <w:sz w:val="24"/>
          <w:szCs w:val="24"/>
        </w:rPr>
        <w:t>This booklet sets out the modules offered to exchange students visiting the School of Biosciences in University of Birmingham</w:t>
      </w:r>
      <w:r w:rsidR="00B303CC">
        <w:rPr>
          <w:sz w:val="24"/>
          <w:szCs w:val="24"/>
        </w:rPr>
        <w:t xml:space="preserve"> (</w:t>
      </w:r>
      <w:proofErr w:type="spellStart"/>
      <w:r w:rsidR="00B303CC">
        <w:rPr>
          <w:sz w:val="24"/>
          <w:szCs w:val="24"/>
        </w:rPr>
        <w:t>UoB</w:t>
      </w:r>
      <w:proofErr w:type="spellEnd"/>
      <w:r w:rsidR="00B303CC">
        <w:rPr>
          <w:sz w:val="24"/>
          <w:szCs w:val="24"/>
        </w:rPr>
        <w:t>)</w:t>
      </w:r>
      <w:r w:rsidRPr="004173F1">
        <w:rPr>
          <w:sz w:val="24"/>
          <w:szCs w:val="24"/>
        </w:rPr>
        <w:t xml:space="preserve"> in 202</w:t>
      </w:r>
      <w:r w:rsidR="000D6C3B">
        <w:rPr>
          <w:sz w:val="24"/>
          <w:szCs w:val="24"/>
        </w:rPr>
        <w:t>6-27</w:t>
      </w:r>
      <w:r w:rsidRPr="004173F1">
        <w:rPr>
          <w:sz w:val="24"/>
          <w:szCs w:val="24"/>
        </w:rPr>
        <w:t xml:space="preserve">. We make a wide range of modules available to incoming exchange students. </w:t>
      </w:r>
    </w:p>
    <w:p w14:paraId="6B4F0FE3" w14:textId="77777777" w:rsidR="004173F1" w:rsidRPr="004173F1" w:rsidRDefault="004173F1" w:rsidP="004173F1">
      <w:pPr>
        <w:rPr>
          <w:sz w:val="24"/>
          <w:szCs w:val="24"/>
        </w:rPr>
      </w:pPr>
    </w:p>
    <w:p w14:paraId="53216E9A" w14:textId="77777777" w:rsidR="004173F1" w:rsidRPr="004173F1" w:rsidRDefault="004173F1" w:rsidP="004173F1">
      <w:pPr>
        <w:rPr>
          <w:b/>
          <w:sz w:val="24"/>
          <w:szCs w:val="24"/>
          <w:u w:val="single"/>
        </w:rPr>
      </w:pPr>
      <w:r w:rsidRPr="004173F1">
        <w:rPr>
          <w:b/>
          <w:sz w:val="24"/>
          <w:szCs w:val="24"/>
          <w:u w:val="single"/>
        </w:rPr>
        <w:t>Credits</w:t>
      </w:r>
    </w:p>
    <w:p w14:paraId="449CDC97" w14:textId="45B1C697" w:rsidR="004173F1" w:rsidRPr="004173F1" w:rsidRDefault="004173F1" w:rsidP="004173F1">
      <w:pPr>
        <w:rPr>
          <w:sz w:val="24"/>
          <w:szCs w:val="24"/>
        </w:rPr>
      </w:pPr>
      <w:r w:rsidRPr="004173F1">
        <w:rPr>
          <w:sz w:val="24"/>
          <w:szCs w:val="24"/>
        </w:rPr>
        <w:t>If you are here for one semester, you should take 60 credits.</w:t>
      </w:r>
      <w:r w:rsidRPr="004173F1">
        <w:rPr>
          <w:sz w:val="24"/>
          <w:szCs w:val="24"/>
          <w:vertAlign w:val="superscript"/>
        </w:rPr>
        <w:footnoteReference w:id="1"/>
      </w:r>
      <w:r w:rsidRPr="004173F1">
        <w:rPr>
          <w:sz w:val="24"/>
          <w:szCs w:val="24"/>
        </w:rPr>
        <w:t xml:space="preserve"> If you are here for a full year, they should take 120 credits. Students who are here for both </w:t>
      </w:r>
      <w:r w:rsidR="000D6C3B" w:rsidRPr="004173F1">
        <w:rPr>
          <w:sz w:val="24"/>
          <w:szCs w:val="24"/>
        </w:rPr>
        <w:t>semesters</w:t>
      </w:r>
      <w:r w:rsidRPr="004173F1">
        <w:rPr>
          <w:sz w:val="24"/>
          <w:szCs w:val="24"/>
        </w:rPr>
        <w:t xml:space="preserve"> 1 and 2 should take 60 credits in each semester.</w:t>
      </w:r>
      <w:r w:rsidRPr="004173F1">
        <w:rPr>
          <w:sz w:val="24"/>
          <w:szCs w:val="24"/>
          <w:vertAlign w:val="superscript"/>
        </w:rPr>
        <w:footnoteReference w:id="2"/>
      </w:r>
    </w:p>
    <w:p w14:paraId="50C7741B" w14:textId="77777777" w:rsidR="004173F1" w:rsidRPr="004173F1" w:rsidRDefault="004173F1" w:rsidP="004173F1">
      <w:pPr>
        <w:rPr>
          <w:sz w:val="24"/>
          <w:szCs w:val="24"/>
        </w:rPr>
      </w:pPr>
    </w:p>
    <w:p w14:paraId="0EBE1531" w14:textId="77777777" w:rsidR="004173F1" w:rsidRPr="004173F1" w:rsidRDefault="004173F1" w:rsidP="004173F1">
      <w:pPr>
        <w:rPr>
          <w:b/>
          <w:sz w:val="24"/>
          <w:szCs w:val="24"/>
          <w:u w:val="single"/>
        </w:rPr>
      </w:pPr>
      <w:r w:rsidRPr="004173F1">
        <w:rPr>
          <w:b/>
          <w:sz w:val="24"/>
          <w:szCs w:val="24"/>
          <w:u w:val="single"/>
        </w:rPr>
        <w:t>Selecting Appropriate Modules</w:t>
      </w:r>
    </w:p>
    <w:p w14:paraId="2D3FA310" w14:textId="77777777" w:rsidR="004173F1" w:rsidRPr="004173F1" w:rsidRDefault="004173F1" w:rsidP="004173F1">
      <w:pPr>
        <w:rPr>
          <w:sz w:val="24"/>
          <w:szCs w:val="24"/>
        </w:rPr>
      </w:pPr>
      <w:r w:rsidRPr="004173F1">
        <w:rPr>
          <w:sz w:val="24"/>
          <w:szCs w:val="24"/>
        </w:rPr>
        <w:t>Exchange students come to Birmingham from a wide variety of countries, and they will be at different stages of their degrees. Incoming students who wish to study on our postgraduate programme must be on the equivalent level (or higher) at their home institute.</w:t>
      </w:r>
    </w:p>
    <w:p w14:paraId="7D5F615E" w14:textId="77777777" w:rsidR="004173F1" w:rsidRPr="004173F1" w:rsidRDefault="004173F1" w:rsidP="004173F1">
      <w:pPr>
        <w:rPr>
          <w:sz w:val="24"/>
          <w:szCs w:val="24"/>
        </w:rPr>
      </w:pPr>
    </w:p>
    <w:p w14:paraId="4F275B11" w14:textId="77777777" w:rsidR="004173F1" w:rsidRPr="004173F1" w:rsidRDefault="004173F1" w:rsidP="004173F1">
      <w:pPr>
        <w:rPr>
          <w:i/>
          <w:sz w:val="24"/>
          <w:szCs w:val="24"/>
        </w:rPr>
      </w:pPr>
      <w:r w:rsidRPr="004173F1">
        <w:rPr>
          <w:sz w:val="24"/>
          <w:szCs w:val="24"/>
        </w:rPr>
        <w:t xml:space="preserve">Please note:  </w:t>
      </w:r>
      <w:r w:rsidRPr="004173F1">
        <w:rPr>
          <w:sz w:val="24"/>
          <w:szCs w:val="24"/>
        </w:rPr>
        <w:tab/>
      </w:r>
      <w:r w:rsidRPr="004173F1">
        <w:rPr>
          <w:i/>
          <w:sz w:val="24"/>
          <w:szCs w:val="24"/>
        </w:rPr>
        <w:t>Postgraduate Year = Often referred to as Level M</w:t>
      </w:r>
    </w:p>
    <w:p w14:paraId="33DD8833" w14:textId="77777777" w:rsidR="004173F1" w:rsidRPr="004173F1" w:rsidRDefault="004173F1" w:rsidP="004173F1">
      <w:pPr>
        <w:rPr>
          <w:i/>
          <w:sz w:val="24"/>
          <w:szCs w:val="24"/>
        </w:rPr>
      </w:pPr>
    </w:p>
    <w:p w14:paraId="54BECB04" w14:textId="77777777" w:rsidR="004173F1" w:rsidRPr="004173F1" w:rsidRDefault="004173F1" w:rsidP="004173F1">
      <w:pPr>
        <w:rPr>
          <w:b/>
          <w:i/>
          <w:iCs/>
          <w:sz w:val="24"/>
          <w:szCs w:val="24"/>
        </w:rPr>
      </w:pPr>
      <w:r w:rsidRPr="004173F1">
        <w:rPr>
          <w:b/>
          <w:i/>
          <w:iCs/>
          <w:sz w:val="24"/>
          <w:szCs w:val="24"/>
        </w:rPr>
        <w:t>You must check that your home university is happy with your module selections. The responsibility is with you.</w:t>
      </w:r>
    </w:p>
    <w:p w14:paraId="367F4506" w14:textId="77777777" w:rsidR="004173F1" w:rsidRPr="004173F1" w:rsidRDefault="004173F1" w:rsidP="004173F1">
      <w:pPr>
        <w:rPr>
          <w:sz w:val="24"/>
          <w:szCs w:val="24"/>
        </w:rPr>
      </w:pPr>
    </w:p>
    <w:p w14:paraId="4B87D896" w14:textId="77777777" w:rsidR="004173F1" w:rsidRPr="004173F1" w:rsidRDefault="004173F1" w:rsidP="004173F1">
      <w:pPr>
        <w:rPr>
          <w:b/>
          <w:bCs/>
          <w:sz w:val="24"/>
          <w:szCs w:val="24"/>
          <w:u w:val="single"/>
        </w:rPr>
      </w:pPr>
      <w:r w:rsidRPr="004173F1">
        <w:rPr>
          <w:b/>
          <w:bCs/>
          <w:sz w:val="24"/>
          <w:szCs w:val="24"/>
          <w:u w:val="single"/>
        </w:rPr>
        <w:t>Choosing your Postgraduate module choices</w:t>
      </w:r>
    </w:p>
    <w:p w14:paraId="358CD16D" w14:textId="5219AD9D" w:rsidR="004173F1" w:rsidRPr="004173F1" w:rsidRDefault="004173F1" w:rsidP="004173F1">
      <w:pPr>
        <w:rPr>
          <w:sz w:val="24"/>
          <w:szCs w:val="24"/>
        </w:rPr>
      </w:pPr>
      <w:r w:rsidRPr="004173F1">
        <w:rPr>
          <w:sz w:val="24"/>
          <w:szCs w:val="24"/>
        </w:rPr>
        <w:t xml:space="preserve">If you wish to study one of our Postgraduate courses you </w:t>
      </w:r>
      <w:r w:rsidR="000D6C3B">
        <w:rPr>
          <w:sz w:val="24"/>
          <w:szCs w:val="24"/>
        </w:rPr>
        <w:t>MUST</w:t>
      </w:r>
      <w:r w:rsidRPr="004173F1">
        <w:rPr>
          <w:sz w:val="24"/>
          <w:szCs w:val="24"/>
        </w:rPr>
        <w:t xml:space="preserve"> follow the modules within that chosen programme. The </w:t>
      </w:r>
      <w:proofErr w:type="gramStart"/>
      <w:r w:rsidRPr="004173F1">
        <w:rPr>
          <w:sz w:val="24"/>
          <w:szCs w:val="24"/>
        </w:rPr>
        <w:t>School</w:t>
      </w:r>
      <w:proofErr w:type="gramEnd"/>
      <w:r w:rsidRPr="004173F1">
        <w:rPr>
          <w:sz w:val="24"/>
          <w:szCs w:val="24"/>
        </w:rPr>
        <w:t xml:space="preserve"> does not allow cross programme/year teaching to avoid timetable constraints.</w:t>
      </w:r>
    </w:p>
    <w:p w14:paraId="764B21C1" w14:textId="77777777" w:rsidR="004173F1" w:rsidRPr="004173F1" w:rsidRDefault="004173F1" w:rsidP="004173F1">
      <w:pPr>
        <w:rPr>
          <w:sz w:val="24"/>
          <w:szCs w:val="24"/>
        </w:rPr>
      </w:pPr>
    </w:p>
    <w:p w14:paraId="3B5ADD2E" w14:textId="77777777" w:rsidR="004173F1" w:rsidRPr="004173F1" w:rsidRDefault="004173F1" w:rsidP="004173F1">
      <w:pPr>
        <w:rPr>
          <w:b/>
          <w:sz w:val="24"/>
          <w:szCs w:val="24"/>
        </w:rPr>
      </w:pPr>
      <w:r w:rsidRPr="004173F1">
        <w:rPr>
          <w:b/>
          <w:sz w:val="24"/>
          <w:szCs w:val="24"/>
        </w:rPr>
        <w:t>PLEASE NOTE:</w:t>
      </w:r>
    </w:p>
    <w:p w14:paraId="27E3EF20" w14:textId="77777777" w:rsidR="004173F1" w:rsidRPr="004173F1" w:rsidRDefault="004173F1" w:rsidP="004173F1">
      <w:pPr>
        <w:rPr>
          <w:sz w:val="24"/>
          <w:szCs w:val="24"/>
        </w:rPr>
      </w:pPr>
      <w:r w:rsidRPr="004173F1">
        <w:rPr>
          <w:sz w:val="24"/>
          <w:szCs w:val="24"/>
        </w:rPr>
        <w:t>Students only in attendance for Semester 1 may be asked to sit an alternative assessment in place of an exam.</w:t>
      </w:r>
    </w:p>
    <w:p w14:paraId="6E59680D" w14:textId="77777777" w:rsidR="004173F1" w:rsidRPr="004173F1" w:rsidRDefault="004173F1" w:rsidP="004173F1"/>
    <w:p w14:paraId="76F9BB39" w14:textId="77777777" w:rsidR="004173F1" w:rsidRPr="004173F1" w:rsidRDefault="004173F1" w:rsidP="004173F1"/>
    <w:p w14:paraId="65906753" w14:textId="77777777" w:rsidR="004173F1" w:rsidRPr="004173F1" w:rsidRDefault="004173F1" w:rsidP="004173F1">
      <w:pPr>
        <w:rPr>
          <w:b/>
          <w:bCs/>
          <w:sz w:val="24"/>
          <w:szCs w:val="24"/>
          <w:u w:val="single"/>
        </w:rPr>
      </w:pPr>
      <w:r w:rsidRPr="004173F1">
        <w:rPr>
          <w:b/>
          <w:bCs/>
          <w:sz w:val="24"/>
          <w:szCs w:val="24"/>
          <w:u w:val="single"/>
        </w:rPr>
        <w:lastRenderedPageBreak/>
        <w:t>Further Queries</w:t>
      </w:r>
    </w:p>
    <w:p w14:paraId="6FD8D176" w14:textId="77777777" w:rsidR="004173F1" w:rsidRPr="004173F1" w:rsidRDefault="004173F1" w:rsidP="004173F1">
      <w:pPr>
        <w:rPr>
          <w:sz w:val="24"/>
          <w:szCs w:val="24"/>
        </w:rPr>
      </w:pPr>
      <w:r w:rsidRPr="004173F1">
        <w:rPr>
          <w:sz w:val="24"/>
          <w:szCs w:val="24"/>
        </w:rPr>
        <w:t xml:space="preserve">If you have any further queries regarding your module </w:t>
      </w:r>
      <w:proofErr w:type="gramStart"/>
      <w:r w:rsidRPr="004173F1">
        <w:rPr>
          <w:sz w:val="24"/>
          <w:szCs w:val="24"/>
        </w:rPr>
        <w:t>choices</w:t>
      </w:r>
      <w:proofErr w:type="gramEnd"/>
      <w:r w:rsidRPr="004173F1">
        <w:rPr>
          <w:sz w:val="24"/>
          <w:szCs w:val="24"/>
        </w:rPr>
        <w:t xml:space="preserve"> please contact the Affiliate administrator at; </w:t>
      </w:r>
      <w:hyperlink r:id="rId7" w:history="1">
        <w:r w:rsidRPr="004173F1">
          <w:rPr>
            <w:rStyle w:val="Hyperlink"/>
            <w:sz w:val="24"/>
            <w:szCs w:val="24"/>
          </w:rPr>
          <w:t>Bio-affiliates-admin@contacts.bham.ac.uk</w:t>
        </w:r>
      </w:hyperlink>
      <w:r w:rsidRPr="004173F1">
        <w:rPr>
          <w:sz w:val="24"/>
          <w:szCs w:val="24"/>
        </w:rPr>
        <w:t xml:space="preserve"> </w:t>
      </w:r>
    </w:p>
    <w:p w14:paraId="6BE894CD" w14:textId="77777777" w:rsidR="004173F1" w:rsidRPr="004173F1" w:rsidRDefault="004173F1" w:rsidP="004173F1">
      <w:pPr>
        <w:rPr>
          <w:sz w:val="24"/>
          <w:szCs w:val="24"/>
        </w:rPr>
      </w:pPr>
    </w:p>
    <w:p w14:paraId="5E5C4EAF" w14:textId="50F81B76" w:rsidR="004173F1" w:rsidRPr="004173F1" w:rsidRDefault="004173F1" w:rsidP="004173F1">
      <w:pPr>
        <w:rPr>
          <w:b/>
          <w:sz w:val="24"/>
          <w:szCs w:val="24"/>
        </w:rPr>
      </w:pPr>
      <w:r w:rsidRPr="004173F1">
        <w:rPr>
          <w:b/>
          <w:sz w:val="24"/>
          <w:szCs w:val="24"/>
        </w:rPr>
        <w:t>Module Availability 202</w:t>
      </w:r>
      <w:r>
        <w:rPr>
          <w:b/>
          <w:sz w:val="24"/>
          <w:szCs w:val="24"/>
        </w:rPr>
        <w:t>5-26</w:t>
      </w:r>
    </w:p>
    <w:p w14:paraId="16437435" w14:textId="77777777" w:rsidR="004173F1" w:rsidRPr="004173F1" w:rsidRDefault="004173F1" w:rsidP="004173F1">
      <w:pPr>
        <w:rPr>
          <w:sz w:val="24"/>
          <w:szCs w:val="24"/>
        </w:rPr>
      </w:pPr>
    </w:p>
    <w:p w14:paraId="34CDC68F" w14:textId="77777777" w:rsidR="004173F1" w:rsidRPr="004173F1" w:rsidRDefault="004173F1" w:rsidP="004173F1">
      <w:pPr>
        <w:rPr>
          <w:sz w:val="24"/>
          <w:szCs w:val="24"/>
        </w:rPr>
      </w:pPr>
    </w:p>
    <w:p w14:paraId="5547235B" w14:textId="7E6B4AB6" w:rsidR="004173F1" w:rsidRPr="004173F1" w:rsidRDefault="004173F1" w:rsidP="004173F1">
      <w:pPr>
        <w:rPr>
          <w:sz w:val="24"/>
          <w:szCs w:val="24"/>
        </w:rPr>
      </w:pPr>
      <w:r w:rsidRPr="004173F1">
        <w:rPr>
          <w:sz w:val="24"/>
          <w:szCs w:val="24"/>
        </w:rPr>
        <w:t>Programme</w:t>
      </w:r>
      <w:r w:rsidRPr="004173F1">
        <w:rPr>
          <w:b/>
          <w:bCs/>
          <w:sz w:val="24"/>
          <w:szCs w:val="24"/>
        </w:rPr>
        <w:t xml:space="preserve">: </w:t>
      </w:r>
      <w:proofErr w:type="spellStart"/>
      <w:proofErr w:type="gramStart"/>
      <w:r w:rsidRPr="004173F1">
        <w:rPr>
          <w:b/>
          <w:bCs/>
          <w:sz w:val="24"/>
          <w:szCs w:val="24"/>
        </w:rPr>
        <w:t>M.Sc</w:t>
      </w:r>
      <w:proofErr w:type="spellEnd"/>
      <w:proofErr w:type="gramEnd"/>
      <w:r w:rsidRPr="004173F1">
        <w:rPr>
          <w:b/>
          <w:bCs/>
          <w:sz w:val="24"/>
          <w:szCs w:val="24"/>
        </w:rPr>
        <w:t xml:space="preserve"> Microbiology and Infection</w:t>
      </w:r>
    </w:p>
    <w:tbl>
      <w:tblPr>
        <w:tblStyle w:val="TableGrid"/>
        <w:tblW w:w="9016" w:type="dxa"/>
        <w:tblLook w:val="04A0" w:firstRow="1" w:lastRow="0" w:firstColumn="1" w:lastColumn="0" w:noHBand="0" w:noVBand="1"/>
      </w:tblPr>
      <w:tblGrid>
        <w:gridCol w:w="1123"/>
        <w:gridCol w:w="5596"/>
        <w:gridCol w:w="1027"/>
        <w:gridCol w:w="1270"/>
      </w:tblGrid>
      <w:tr w:rsidR="004173F1" w:rsidRPr="004173F1" w14:paraId="62D68DC4"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252437DF" w14:textId="77777777" w:rsidR="004173F1" w:rsidRPr="004173F1" w:rsidRDefault="004173F1" w:rsidP="004173F1">
            <w:pPr>
              <w:spacing w:after="160" w:line="259" w:lineRule="auto"/>
              <w:rPr>
                <w:b/>
                <w:bCs/>
                <w:sz w:val="24"/>
                <w:szCs w:val="24"/>
              </w:rPr>
            </w:pPr>
            <w:r w:rsidRPr="004173F1">
              <w:rPr>
                <w:b/>
                <w:bCs/>
                <w:sz w:val="24"/>
                <w:szCs w:val="24"/>
              </w:rPr>
              <w:t>Banner</w:t>
            </w:r>
          </w:p>
        </w:tc>
        <w:tc>
          <w:tcPr>
            <w:tcW w:w="5780" w:type="dxa"/>
            <w:tcBorders>
              <w:top w:val="single" w:sz="4" w:space="0" w:color="auto"/>
              <w:left w:val="single" w:sz="4" w:space="0" w:color="auto"/>
              <w:bottom w:val="single" w:sz="4" w:space="0" w:color="auto"/>
              <w:right w:val="single" w:sz="4" w:space="0" w:color="auto"/>
            </w:tcBorders>
            <w:hideMark/>
          </w:tcPr>
          <w:p w14:paraId="7980295E" w14:textId="77777777" w:rsidR="004173F1" w:rsidRPr="004173F1" w:rsidRDefault="004173F1" w:rsidP="004173F1">
            <w:pPr>
              <w:spacing w:after="160" w:line="259" w:lineRule="auto"/>
              <w:rPr>
                <w:b/>
                <w:bCs/>
                <w:sz w:val="24"/>
                <w:szCs w:val="24"/>
              </w:rPr>
            </w:pPr>
            <w:r w:rsidRPr="004173F1">
              <w:rPr>
                <w:b/>
                <w:bCs/>
                <w:sz w:val="24"/>
                <w:szCs w:val="24"/>
              </w:rPr>
              <w:t>Module Title</w:t>
            </w:r>
          </w:p>
        </w:tc>
        <w:tc>
          <w:tcPr>
            <w:tcW w:w="1027" w:type="dxa"/>
            <w:tcBorders>
              <w:top w:val="single" w:sz="4" w:space="0" w:color="auto"/>
              <w:left w:val="single" w:sz="4" w:space="0" w:color="auto"/>
              <w:bottom w:val="single" w:sz="4" w:space="0" w:color="auto"/>
              <w:right w:val="single" w:sz="4" w:space="0" w:color="auto"/>
            </w:tcBorders>
            <w:hideMark/>
          </w:tcPr>
          <w:p w14:paraId="44C006AA" w14:textId="77777777" w:rsidR="004173F1" w:rsidRPr="004173F1" w:rsidRDefault="004173F1" w:rsidP="004173F1">
            <w:pPr>
              <w:spacing w:after="160" w:line="259" w:lineRule="auto"/>
              <w:rPr>
                <w:b/>
                <w:bCs/>
                <w:sz w:val="24"/>
                <w:szCs w:val="24"/>
              </w:rPr>
            </w:pPr>
            <w:r w:rsidRPr="004173F1">
              <w:rPr>
                <w:b/>
                <w:bCs/>
                <w:sz w:val="24"/>
                <w:szCs w:val="24"/>
              </w:rPr>
              <w:t>Credits</w:t>
            </w:r>
          </w:p>
        </w:tc>
        <w:tc>
          <w:tcPr>
            <w:tcW w:w="1080" w:type="dxa"/>
            <w:tcBorders>
              <w:top w:val="single" w:sz="4" w:space="0" w:color="auto"/>
              <w:left w:val="single" w:sz="4" w:space="0" w:color="auto"/>
              <w:bottom w:val="single" w:sz="4" w:space="0" w:color="auto"/>
              <w:right w:val="single" w:sz="4" w:space="0" w:color="auto"/>
            </w:tcBorders>
            <w:hideMark/>
          </w:tcPr>
          <w:p w14:paraId="15CC89FE" w14:textId="77777777" w:rsidR="004173F1" w:rsidRPr="004173F1" w:rsidRDefault="004173F1" w:rsidP="004173F1">
            <w:pPr>
              <w:spacing w:after="160" w:line="259" w:lineRule="auto"/>
              <w:rPr>
                <w:b/>
                <w:bCs/>
                <w:sz w:val="24"/>
                <w:szCs w:val="24"/>
              </w:rPr>
            </w:pPr>
            <w:r w:rsidRPr="004173F1">
              <w:rPr>
                <w:b/>
                <w:bCs/>
                <w:sz w:val="24"/>
                <w:szCs w:val="24"/>
              </w:rPr>
              <w:t>Semester</w:t>
            </w:r>
          </w:p>
        </w:tc>
      </w:tr>
      <w:tr w:rsidR="004173F1" w:rsidRPr="004173F1" w14:paraId="0FABF16F"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5C0996C1" w14:textId="77777777" w:rsidR="004173F1" w:rsidRPr="004173F1" w:rsidRDefault="004173F1" w:rsidP="004173F1">
            <w:pPr>
              <w:spacing w:after="160" w:line="259" w:lineRule="auto"/>
              <w:rPr>
                <w:sz w:val="24"/>
                <w:szCs w:val="24"/>
              </w:rPr>
            </w:pPr>
            <w:r w:rsidRPr="004173F1">
              <w:rPr>
                <w:sz w:val="24"/>
                <w:szCs w:val="24"/>
              </w:rPr>
              <w:t>36722</w:t>
            </w:r>
          </w:p>
        </w:tc>
        <w:tc>
          <w:tcPr>
            <w:tcW w:w="5780" w:type="dxa"/>
            <w:tcBorders>
              <w:top w:val="single" w:sz="4" w:space="0" w:color="auto"/>
              <w:left w:val="single" w:sz="4" w:space="0" w:color="auto"/>
              <w:bottom w:val="single" w:sz="4" w:space="0" w:color="auto"/>
              <w:right w:val="single" w:sz="4" w:space="0" w:color="auto"/>
            </w:tcBorders>
            <w:hideMark/>
          </w:tcPr>
          <w:p w14:paraId="76E9624C" w14:textId="603AC171" w:rsidR="004173F1" w:rsidRPr="004173F1" w:rsidRDefault="004173F1" w:rsidP="004173F1">
            <w:pPr>
              <w:spacing w:after="160" w:line="259" w:lineRule="auto"/>
              <w:rPr>
                <w:sz w:val="24"/>
                <w:szCs w:val="24"/>
              </w:rPr>
            </w:pPr>
            <w:hyperlink r:id="rId8" w:history="1">
              <w:r w:rsidRPr="004173F1">
                <w:rPr>
                  <w:rStyle w:val="Hyperlink"/>
                  <w:sz w:val="24"/>
                  <w:szCs w:val="24"/>
                </w:rPr>
                <w:t>LM Medical Microbiology (Prac</w:t>
              </w:r>
              <w:r w:rsidRPr="004173F1">
                <w:rPr>
                  <w:rStyle w:val="Hyperlink"/>
                  <w:sz w:val="24"/>
                  <w:szCs w:val="24"/>
                </w:rPr>
                <w:t>t</w:t>
              </w:r>
              <w:r w:rsidRPr="004173F1">
                <w:rPr>
                  <w:rStyle w:val="Hyperlink"/>
                  <w:sz w:val="24"/>
                  <w:szCs w:val="24"/>
                </w:rPr>
                <w:t>ice &amp; Applications)</w:t>
              </w:r>
            </w:hyperlink>
          </w:p>
        </w:tc>
        <w:tc>
          <w:tcPr>
            <w:tcW w:w="1027" w:type="dxa"/>
            <w:tcBorders>
              <w:top w:val="single" w:sz="4" w:space="0" w:color="auto"/>
              <w:left w:val="single" w:sz="4" w:space="0" w:color="auto"/>
              <w:bottom w:val="single" w:sz="4" w:space="0" w:color="auto"/>
              <w:right w:val="single" w:sz="4" w:space="0" w:color="auto"/>
            </w:tcBorders>
            <w:hideMark/>
          </w:tcPr>
          <w:p w14:paraId="726CE4EF" w14:textId="77777777" w:rsidR="004173F1" w:rsidRPr="004173F1" w:rsidRDefault="004173F1" w:rsidP="004173F1">
            <w:pPr>
              <w:spacing w:after="160" w:line="259" w:lineRule="auto"/>
              <w:rPr>
                <w:sz w:val="24"/>
                <w:szCs w:val="24"/>
              </w:rPr>
            </w:pPr>
            <w:r w:rsidRPr="004173F1">
              <w:rPr>
                <w:sz w:val="24"/>
                <w:szCs w:val="24"/>
              </w:rPr>
              <w:t>20</w:t>
            </w:r>
          </w:p>
        </w:tc>
        <w:tc>
          <w:tcPr>
            <w:tcW w:w="1080" w:type="dxa"/>
            <w:tcBorders>
              <w:top w:val="single" w:sz="4" w:space="0" w:color="auto"/>
              <w:left w:val="single" w:sz="4" w:space="0" w:color="auto"/>
              <w:bottom w:val="single" w:sz="4" w:space="0" w:color="auto"/>
              <w:right w:val="single" w:sz="4" w:space="0" w:color="auto"/>
            </w:tcBorders>
            <w:hideMark/>
          </w:tcPr>
          <w:p w14:paraId="5697913F"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025AF010"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5259F71B" w14:textId="77777777" w:rsidR="004173F1" w:rsidRPr="004173F1" w:rsidRDefault="004173F1" w:rsidP="004173F1">
            <w:pPr>
              <w:spacing w:after="160" w:line="259" w:lineRule="auto"/>
              <w:rPr>
                <w:sz w:val="24"/>
                <w:szCs w:val="24"/>
              </w:rPr>
            </w:pPr>
            <w:r w:rsidRPr="004173F1">
              <w:rPr>
                <w:sz w:val="24"/>
                <w:szCs w:val="24"/>
              </w:rPr>
              <w:t>36720</w:t>
            </w:r>
          </w:p>
        </w:tc>
        <w:tc>
          <w:tcPr>
            <w:tcW w:w="5780" w:type="dxa"/>
            <w:tcBorders>
              <w:top w:val="single" w:sz="4" w:space="0" w:color="auto"/>
              <w:left w:val="single" w:sz="4" w:space="0" w:color="auto"/>
              <w:bottom w:val="single" w:sz="4" w:space="0" w:color="auto"/>
              <w:right w:val="single" w:sz="4" w:space="0" w:color="auto"/>
            </w:tcBorders>
            <w:hideMark/>
          </w:tcPr>
          <w:p w14:paraId="6069A118" w14:textId="27D6FAEE" w:rsidR="004173F1" w:rsidRPr="004173F1" w:rsidRDefault="004173F1" w:rsidP="004173F1">
            <w:pPr>
              <w:spacing w:after="160" w:line="259" w:lineRule="auto"/>
              <w:rPr>
                <w:sz w:val="24"/>
                <w:szCs w:val="24"/>
              </w:rPr>
            </w:pPr>
            <w:hyperlink r:id="rId9" w:history="1">
              <w:r w:rsidRPr="004173F1">
                <w:rPr>
                  <w:rStyle w:val="Hyperlink"/>
                  <w:sz w:val="24"/>
                  <w:szCs w:val="24"/>
                </w:rPr>
                <w:t>LM Core Concepts &amp; Skills in</w:t>
              </w:r>
              <w:r w:rsidRPr="004173F1">
                <w:rPr>
                  <w:rStyle w:val="Hyperlink"/>
                  <w:sz w:val="24"/>
                  <w:szCs w:val="24"/>
                </w:rPr>
                <w:t xml:space="preserve"> </w:t>
              </w:r>
              <w:r w:rsidRPr="004173F1">
                <w:rPr>
                  <w:rStyle w:val="Hyperlink"/>
                  <w:sz w:val="24"/>
                  <w:szCs w:val="24"/>
                </w:rPr>
                <w:t>Microbiology</w:t>
              </w:r>
            </w:hyperlink>
          </w:p>
        </w:tc>
        <w:tc>
          <w:tcPr>
            <w:tcW w:w="1027" w:type="dxa"/>
            <w:tcBorders>
              <w:top w:val="single" w:sz="4" w:space="0" w:color="auto"/>
              <w:left w:val="single" w:sz="4" w:space="0" w:color="auto"/>
              <w:bottom w:val="single" w:sz="4" w:space="0" w:color="auto"/>
              <w:right w:val="single" w:sz="4" w:space="0" w:color="auto"/>
            </w:tcBorders>
            <w:hideMark/>
          </w:tcPr>
          <w:p w14:paraId="4F561133" w14:textId="77777777" w:rsidR="004173F1" w:rsidRPr="004173F1" w:rsidRDefault="004173F1" w:rsidP="004173F1">
            <w:pPr>
              <w:spacing w:after="160" w:line="259" w:lineRule="auto"/>
              <w:rPr>
                <w:sz w:val="24"/>
                <w:szCs w:val="24"/>
              </w:rPr>
            </w:pPr>
            <w:r w:rsidRPr="004173F1">
              <w:rPr>
                <w:sz w:val="24"/>
                <w:szCs w:val="24"/>
              </w:rPr>
              <w:t>20</w:t>
            </w:r>
          </w:p>
        </w:tc>
        <w:tc>
          <w:tcPr>
            <w:tcW w:w="1080" w:type="dxa"/>
            <w:tcBorders>
              <w:top w:val="single" w:sz="4" w:space="0" w:color="auto"/>
              <w:left w:val="single" w:sz="4" w:space="0" w:color="auto"/>
              <w:bottom w:val="single" w:sz="4" w:space="0" w:color="auto"/>
              <w:right w:val="single" w:sz="4" w:space="0" w:color="auto"/>
            </w:tcBorders>
            <w:hideMark/>
          </w:tcPr>
          <w:p w14:paraId="33DEB88E"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629FA5EF"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75B84C6F" w14:textId="77777777" w:rsidR="004173F1" w:rsidRPr="004173F1" w:rsidRDefault="004173F1" w:rsidP="004173F1">
            <w:pPr>
              <w:spacing w:after="160" w:line="259" w:lineRule="auto"/>
              <w:rPr>
                <w:sz w:val="24"/>
                <w:szCs w:val="24"/>
              </w:rPr>
            </w:pPr>
            <w:r w:rsidRPr="004173F1">
              <w:rPr>
                <w:sz w:val="24"/>
                <w:szCs w:val="24"/>
              </w:rPr>
              <w:t>38942</w:t>
            </w:r>
          </w:p>
        </w:tc>
        <w:tc>
          <w:tcPr>
            <w:tcW w:w="5780" w:type="dxa"/>
            <w:tcBorders>
              <w:top w:val="single" w:sz="4" w:space="0" w:color="auto"/>
              <w:left w:val="single" w:sz="4" w:space="0" w:color="auto"/>
              <w:bottom w:val="single" w:sz="4" w:space="0" w:color="auto"/>
              <w:right w:val="single" w:sz="4" w:space="0" w:color="auto"/>
            </w:tcBorders>
            <w:hideMark/>
          </w:tcPr>
          <w:p w14:paraId="3A592820" w14:textId="6B0F6725" w:rsidR="004173F1" w:rsidRPr="004173F1" w:rsidRDefault="004173F1" w:rsidP="004173F1">
            <w:pPr>
              <w:spacing w:after="160" w:line="259" w:lineRule="auto"/>
              <w:rPr>
                <w:sz w:val="24"/>
                <w:szCs w:val="24"/>
              </w:rPr>
            </w:pPr>
            <w:hyperlink r:id="rId10" w:history="1">
              <w:r w:rsidRPr="004173F1">
                <w:rPr>
                  <w:rStyle w:val="Hyperlink"/>
                  <w:sz w:val="24"/>
                  <w:szCs w:val="24"/>
                </w:rPr>
                <w:t>LM Host-Pathogen Interactions</w:t>
              </w:r>
            </w:hyperlink>
          </w:p>
        </w:tc>
        <w:tc>
          <w:tcPr>
            <w:tcW w:w="1027" w:type="dxa"/>
            <w:tcBorders>
              <w:top w:val="single" w:sz="4" w:space="0" w:color="auto"/>
              <w:left w:val="single" w:sz="4" w:space="0" w:color="auto"/>
              <w:bottom w:val="single" w:sz="4" w:space="0" w:color="auto"/>
              <w:right w:val="single" w:sz="4" w:space="0" w:color="auto"/>
            </w:tcBorders>
            <w:hideMark/>
          </w:tcPr>
          <w:p w14:paraId="09653077" w14:textId="77777777" w:rsidR="004173F1" w:rsidRPr="004173F1" w:rsidRDefault="004173F1" w:rsidP="004173F1">
            <w:pPr>
              <w:spacing w:after="160" w:line="259" w:lineRule="auto"/>
              <w:rPr>
                <w:sz w:val="24"/>
                <w:szCs w:val="24"/>
              </w:rPr>
            </w:pPr>
            <w:r w:rsidRPr="004173F1">
              <w:rPr>
                <w:sz w:val="24"/>
                <w:szCs w:val="24"/>
              </w:rPr>
              <w:t>20</w:t>
            </w:r>
          </w:p>
        </w:tc>
        <w:tc>
          <w:tcPr>
            <w:tcW w:w="1080" w:type="dxa"/>
            <w:tcBorders>
              <w:top w:val="single" w:sz="4" w:space="0" w:color="auto"/>
              <w:left w:val="single" w:sz="4" w:space="0" w:color="auto"/>
              <w:bottom w:val="single" w:sz="4" w:space="0" w:color="auto"/>
              <w:right w:val="single" w:sz="4" w:space="0" w:color="auto"/>
            </w:tcBorders>
            <w:hideMark/>
          </w:tcPr>
          <w:p w14:paraId="0A00FABC"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5D37A617"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21AD9F0A" w14:textId="77777777" w:rsidR="004173F1" w:rsidRPr="004173F1" w:rsidRDefault="004173F1" w:rsidP="004173F1">
            <w:pPr>
              <w:spacing w:after="160" w:line="259" w:lineRule="auto"/>
              <w:rPr>
                <w:sz w:val="24"/>
                <w:szCs w:val="24"/>
              </w:rPr>
            </w:pPr>
            <w:r w:rsidRPr="004173F1">
              <w:rPr>
                <w:sz w:val="24"/>
                <w:szCs w:val="24"/>
              </w:rPr>
              <w:t>36715</w:t>
            </w:r>
          </w:p>
        </w:tc>
        <w:tc>
          <w:tcPr>
            <w:tcW w:w="5780" w:type="dxa"/>
            <w:tcBorders>
              <w:top w:val="single" w:sz="4" w:space="0" w:color="auto"/>
              <w:left w:val="single" w:sz="4" w:space="0" w:color="auto"/>
              <w:bottom w:val="single" w:sz="4" w:space="0" w:color="auto"/>
              <w:right w:val="single" w:sz="4" w:space="0" w:color="auto"/>
            </w:tcBorders>
            <w:hideMark/>
          </w:tcPr>
          <w:p w14:paraId="1CBAF49D" w14:textId="4AFBA651" w:rsidR="004173F1" w:rsidRPr="004173F1" w:rsidRDefault="004173F1" w:rsidP="004173F1">
            <w:pPr>
              <w:spacing w:after="160" w:line="259" w:lineRule="auto"/>
              <w:rPr>
                <w:sz w:val="24"/>
                <w:szCs w:val="24"/>
              </w:rPr>
            </w:pPr>
            <w:hyperlink r:id="rId11" w:history="1">
              <w:r w:rsidRPr="004173F1">
                <w:rPr>
                  <w:rStyle w:val="Hyperlink"/>
                  <w:sz w:val="24"/>
                  <w:szCs w:val="24"/>
                </w:rPr>
                <w:t>LM Antimicrobials &amp; Resistance</w:t>
              </w:r>
            </w:hyperlink>
          </w:p>
        </w:tc>
        <w:tc>
          <w:tcPr>
            <w:tcW w:w="1027" w:type="dxa"/>
            <w:tcBorders>
              <w:top w:val="single" w:sz="4" w:space="0" w:color="auto"/>
              <w:left w:val="single" w:sz="4" w:space="0" w:color="auto"/>
              <w:bottom w:val="single" w:sz="4" w:space="0" w:color="auto"/>
              <w:right w:val="single" w:sz="4" w:space="0" w:color="auto"/>
            </w:tcBorders>
            <w:hideMark/>
          </w:tcPr>
          <w:p w14:paraId="4B46E46E" w14:textId="77777777" w:rsidR="004173F1" w:rsidRPr="004173F1" w:rsidRDefault="004173F1" w:rsidP="004173F1">
            <w:pPr>
              <w:spacing w:after="160" w:line="259" w:lineRule="auto"/>
              <w:rPr>
                <w:sz w:val="24"/>
                <w:szCs w:val="24"/>
              </w:rPr>
            </w:pPr>
            <w:r w:rsidRPr="004173F1">
              <w:rPr>
                <w:sz w:val="24"/>
                <w:szCs w:val="24"/>
              </w:rPr>
              <w:t>20</w:t>
            </w:r>
          </w:p>
        </w:tc>
        <w:tc>
          <w:tcPr>
            <w:tcW w:w="1080" w:type="dxa"/>
            <w:tcBorders>
              <w:top w:val="single" w:sz="4" w:space="0" w:color="auto"/>
              <w:left w:val="single" w:sz="4" w:space="0" w:color="auto"/>
              <w:bottom w:val="single" w:sz="4" w:space="0" w:color="auto"/>
              <w:right w:val="single" w:sz="4" w:space="0" w:color="auto"/>
            </w:tcBorders>
            <w:hideMark/>
          </w:tcPr>
          <w:p w14:paraId="79B62F0B" w14:textId="77777777" w:rsidR="004173F1" w:rsidRPr="004173F1" w:rsidRDefault="004173F1" w:rsidP="004173F1">
            <w:pPr>
              <w:spacing w:after="160" w:line="259" w:lineRule="auto"/>
              <w:rPr>
                <w:sz w:val="24"/>
                <w:szCs w:val="24"/>
              </w:rPr>
            </w:pPr>
            <w:r w:rsidRPr="004173F1">
              <w:rPr>
                <w:sz w:val="24"/>
                <w:szCs w:val="24"/>
              </w:rPr>
              <w:t>2</w:t>
            </w:r>
          </w:p>
        </w:tc>
      </w:tr>
      <w:tr w:rsidR="004173F1" w:rsidRPr="004173F1" w14:paraId="4BC41806"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3AEBAC2E" w14:textId="77777777" w:rsidR="004173F1" w:rsidRPr="004173F1" w:rsidRDefault="004173F1" w:rsidP="004173F1">
            <w:pPr>
              <w:spacing w:after="160" w:line="259" w:lineRule="auto"/>
              <w:rPr>
                <w:sz w:val="24"/>
                <w:szCs w:val="24"/>
              </w:rPr>
            </w:pPr>
            <w:r w:rsidRPr="004173F1">
              <w:rPr>
                <w:sz w:val="24"/>
                <w:szCs w:val="24"/>
              </w:rPr>
              <w:t>36704</w:t>
            </w:r>
          </w:p>
        </w:tc>
        <w:tc>
          <w:tcPr>
            <w:tcW w:w="5780" w:type="dxa"/>
            <w:tcBorders>
              <w:top w:val="single" w:sz="4" w:space="0" w:color="auto"/>
              <w:left w:val="single" w:sz="4" w:space="0" w:color="auto"/>
              <w:bottom w:val="single" w:sz="4" w:space="0" w:color="auto"/>
              <w:right w:val="single" w:sz="4" w:space="0" w:color="auto"/>
            </w:tcBorders>
            <w:hideMark/>
          </w:tcPr>
          <w:p w14:paraId="7E3922CB" w14:textId="076516C0" w:rsidR="004173F1" w:rsidRPr="004173F1" w:rsidRDefault="004173F1" w:rsidP="004173F1">
            <w:pPr>
              <w:spacing w:after="160" w:line="259" w:lineRule="auto"/>
              <w:rPr>
                <w:sz w:val="24"/>
                <w:szCs w:val="24"/>
              </w:rPr>
            </w:pPr>
            <w:hyperlink r:id="rId12" w:history="1">
              <w:r w:rsidRPr="004173F1">
                <w:rPr>
                  <w:rStyle w:val="Hyperlink"/>
                  <w:sz w:val="24"/>
                  <w:szCs w:val="24"/>
                </w:rPr>
                <w:t>LM Microbial Physiology &amp; Virulence</w:t>
              </w:r>
            </w:hyperlink>
          </w:p>
        </w:tc>
        <w:tc>
          <w:tcPr>
            <w:tcW w:w="1027" w:type="dxa"/>
            <w:tcBorders>
              <w:top w:val="single" w:sz="4" w:space="0" w:color="auto"/>
              <w:left w:val="single" w:sz="4" w:space="0" w:color="auto"/>
              <w:bottom w:val="single" w:sz="4" w:space="0" w:color="auto"/>
              <w:right w:val="single" w:sz="4" w:space="0" w:color="auto"/>
            </w:tcBorders>
            <w:hideMark/>
          </w:tcPr>
          <w:p w14:paraId="70F8CDE3" w14:textId="77777777" w:rsidR="004173F1" w:rsidRPr="004173F1" w:rsidRDefault="004173F1" w:rsidP="004173F1">
            <w:pPr>
              <w:spacing w:after="160" w:line="259" w:lineRule="auto"/>
              <w:rPr>
                <w:sz w:val="24"/>
                <w:szCs w:val="24"/>
              </w:rPr>
            </w:pPr>
            <w:r w:rsidRPr="004173F1">
              <w:rPr>
                <w:sz w:val="24"/>
                <w:szCs w:val="24"/>
              </w:rPr>
              <w:t>20</w:t>
            </w:r>
          </w:p>
        </w:tc>
        <w:tc>
          <w:tcPr>
            <w:tcW w:w="1080" w:type="dxa"/>
            <w:tcBorders>
              <w:top w:val="single" w:sz="4" w:space="0" w:color="auto"/>
              <w:left w:val="single" w:sz="4" w:space="0" w:color="auto"/>
              <w:bottom w:val="single" w:sz="4" w:space="0" w:color="auto"/>
              <w:right w:val="single" w:sz="4" w:space="0" w:color="auto"/>
            </w:tcBorders>
            <w:hideMark/>
          </w:tcPr>
          <w:p w14:paraId="13FF7F52" w14:textId="77777777" w:rsidR="004173F1" w:rsidRPr="004173F1" w:rsidRDefault="004173F1" w:rsidP="004173F1">
            <w:pPr>
              <w:spacing w:after="160" w:line="259" w:lineRule="auto"/>
              <w:rPr>
                <w:sz w:val="24"/>
                <w:szCs w:val="24"/>
              </w:rPr>
            </w:pPr>
            <w:r w:rsidRPr="004173F1">
              <w:rPr>
                <w:sz w:val="24"/>
                <w:szCs w:val="24"/>
              </w:rPr>
              <w:t>2</w:t>
            </w:r>
          </w:p>
        </w:tc>
      </w:tr>
      <w:tr w:rsidR="004173F1" w:rsidRPr="004173F1" w14:paraId="1FE70440"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3CDA709A" w14:textId="77777777" w:rsidR="004173F1" w:rsidRPr="004173F1" w:rsidRDefault="004173F1" w:rsidP="004173F1">
            <w:pPr>
              <w:spacing w:after="160" w:line="259" w:lineRule="auto"/>
              <w:rPr>
                <w:sz w:val="24"/>
                <w:szCs w:val="24"/>
              </w:rPr>
            </w:pPr>
            <w:r w:rsidRPr="004173F1">
              <w:rPr>
                <w:sz w:val="24"/>
                <w:szCs w:val="24"/>
              </w:rPr>
              <w:t>37155</w:t>
            </w:r>
          </w:p>
        </w:tc>
        <w:tc>
          <w:tcPr>
            <w:tcW w:w="5780" w:type="dxa"/>
            <w:tcBorders>
              <w:top w:val="single" w:sz="4" w:space="0" w:color="auto"/>
              <w:left w:val="single" w:sz="4" w:space="0" w:color="auto"/>
              <w:bottom w:val="single" w:sz="4" w:space="0" w:color="auto"/>
              <w:right w:val="single" w:sz="4" w:space="0" w:color="auto"/>
            </w:tcBorders>
            <w:hideMark/>
          </w:tcPr>
          <w:p w14:paraId="231E964B" w14:textId="54618267" w:rsidR="004173F1" w:rsidRPr="004173F1" w:rsidRDefault="004173F1" w:rsidP="004173F1">
            <w:pPr>
              <w:spacing w:after="160" w:line="259" w:lineRule="auto"/>
              <w:rPr>
                <w:sz w:val="24"/>
                <w:szCs w:val="24"/>
              </w:rPr>
            </w:pPr>
            <w:hyperlink r:id="rId13" w:history="1">
              <w:r w:rsidRPr="004173F1">
                <w:rPr>
                  <w:rStyle w:val="Hyperlink"/>
                  <w:sz w:val="24"/>
                  <w:szCs w:val="24"/>
                </w:rPr>
                <w:t>LM Omics of Microbes</w:t>
              </w:r>
            </w:hyperlink>
          </w:p>
        </w:tc>
        <w:tc>
          <w:tcPr>
            <w:tcW w:w="1027" w:type="dxa"/>
            <w:tcBorders>
              <w:top w:val="single" w:sz="4" w:space="0" w:color="auto"/>
              <w:left w:val="single" w:sz="4" w:space="0" w:color="auto"/>
              <w:bottom w:val="single" w:sz="4" w:space="0" w:color="auto"/>
              <w:right w:val="single" w:sz="4" w:space="0" w:color="auto"/>
            </w:tcBorders>
            <w:hideMark/>
          </w:tcPr>
          <w:p w14:paraId="6778869F" w14:textId="77777777" w:rsidR="004173F1" w:rsidRPr="004173F1" w:rsidRDefault="004173F1" w:rsidP="004173F1">
            <w:pPr>
              <w:spacing w:after="160" w:line="259" w:lineRule="auto"/>
              <w:rPr>
                <w:sz w:val="24"/>
                <w:szCs w:val="24"/>
              </w:rPr>
            </w:pPr>
            <w:r w:rsidRPr="004173F1">
              <w:rPr>
                <w:sz w:val="24"/>
                <w:szCs w:val="24"/>
              </w:rPr>
              <w:t>20</w:t>
            </w:r>
          </w:p>
        </w:tc>
        <w:tc>
          <w:tcPr>
            <w:tcW w:w="1080" w:type="dxa"/>
            <w:tcBorders>
              <w:top w:val="single" w:sz="4" w:space="0" w:color="auto"/>
              <w:left w:val="single" w:sz="4" w:space="0" w:color="auto"/>
              <w:bottom w:val="single" w:sz="4" w:space="0" w:color="auto"/>
              <w:right w:val="single" w:sz="4" w:space="0" w:color="auto"/>
            </w:tcBorders>
            <w:hideMark/>
          </w:tcPr>
          <w:p w14:paraId="15D177A0" w14:textId="77777777" w:rsidR="004173F1" w:rsidRPr="004173F1" w:rsidRDefault="004173F1" w:rsidP="004173F1">
            <w:pPr>
              <w:spacing w:after="160" w:line="259" w:lineRule="auto"/>
              <w:rPr>
                <w:sz w:val="24"/>
                <w:szCs w:val="24"/>
              </w:rPr>
            </w:pPr>
            <w:r w:rsidRPr="004173F1">
              <w:rPr>
                <w:sz w:val="24"/>
                <w:szCs w:val="24"/>
              </w:rPr>
              <w:t>2</w:t>
            </w:r>
          </w:p>
        </w:tc>
      </w:tr>
    </w:tbl>
    <w:p w14:paraId="7C9ADDE4" w14:textId="77777777" w:rsidR="004173F1" w:rsidRPr="004173F1" w:rsidRDefault="004173F1" w:rsidP="004173F1">
      <w:pPr>
        <w:rPr>
          <w:sz w:val="24"/>
          <w:szCs w:val="24"/>
        </w:rPr>
      </w:pPr>
    </w:p>
    <w:p w14:paraId="5C3F8171" w14:textId="7EE91E88" w:rsidR="004173F1" w:rsidRPr="004173F1" w:rsidRDefault="004173F1" w:rsidP="004173F1">
      <w:pPr>
        <w:rPr>
          <w:b/>
          <w:bCs/>
          <w:sz w:val="24"/>
          <w:szCs w:val="24"/>
        </w:rPr>
      </w:pPr>
      <w:r>
        <w:rPr>
          <w:b/>
          <w:bCs/>
          <w:sz w:val="24"/>
          <w:szCs w:val="24"/>
        </w:rPr>
        <w:t>OR</w:t>
      </w:r>
    </w:p>
    <w:p w14:paraId="0B55B195" w14:textId="545E3567" w:rsidR="004173F1" w:rsidRPr="004173F1" w:rsidRDefault="004173F1" w:rsidP="004173F1">
      <w:pPr>
        <w:rPr>
          <w:sz w:val="24"/>
          <w:szCs w:val="24"/>
        </w:rPr>
      </w:pPr>
      <w:r w:rsidRPr="004173F1">
        <w:rPr>
          <w:sz w:val="24"/>
          <w:szCs w:val="24"/>
        </w:rPr>
        <w:t>Programme</w:t>
      </w:r>
      <w:r w:rsidRPr="004173F1">
        <w:rPr>
          <w:b/>
          <w:bCs/>
          <w:sz w:val="24"/>
          <w:szCs w:val="24"/>
        </w:rPr>
        <w:t xml:space="preserve">: </w:t>
      </w:r>
      <w:proofErr w:type="spellStart"/>
      <w:proofErr w:type="gramStart"/>
      <w:r w:rsidRPr="004173F1">
        <w:rPr>
          <w:b/>
          <w:bCs/>
          <w:sz w:val="24"/>
          <w:szCs w:val="24"/>
        </w:rPr>
        <w:t>M.Sc</w:t>
      </w:r>
      <w:proofErr w:type="spellEnd"/>
      <w:proofErr w:type="gramEnd"/>
      <w:r w:rsidRPr="004173F1">
        <w:rPr>
          <w:b/>
          <w:bCs/>
          <w:sz w:val="24"/>
          <w:szCs w:val="24"/>
        </w:rPr>
        <w:t xml:space="preserve"> Molecular Biotechnology</w:t>
      </w:r>
    </w:p>
    <w:tbl>
      <w:tblPr>
        <w:tblStyle w:val="TableGrid"/>
        <w:tblW w:w="9016" w:type="dxa"/>
        <w:tblLook w:val="04A0" w:firstRow="1" w:lastRow="0" w:firstColumn="1" w:lastColumn="0" w:noHBand="0" w:noVBand="1"/>
      </w:tblPr>
      <w:tblGrid>
        <w:gridCol w:w="1123"/>
        <w:gridCol w:w="5603"/>
        <w:gridCol w:w="1020"/>
        <w:gridCol w:w="1270"/>
      </w:tblGrid>
      <w:tr w:rsidR="004173F1" w:rsidRPr="004173F1" w14:paraId="73092860"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718A5953" w14:textId="77777777" w:rsidR="004173F1" w:rsidRPr="004173F1" w:rsidRDefault="004173F1" w:rsidP="004173F1">
            <w:pPr>
              <w:spacing w:after="160" w:line="259" w:lineRule="auto"/>
              <w:rPr>
                <w:b/>
                <w:bCs/>
                <w:sz w:val="24"/>
                <w:szCs w:val="24"/>
              </w:rPr>
            </w:pPr>
            <w:r w:rsidRPr="004173F1">
              <w:rPr>
                <w:b/>
                <w:bCs/>
                <w:sz w:val="24"/>
                <w:szCs w:val="24"/>
              </w:rPr>
              <w:t>Banner</w:t>
            </w:r>
          </w:p>
        </w:tc>
        <w:tc>
          <w:tcPr>
            <w:tcW w:w="5789" w:type="dxa"/>
            <w:tcBorders>
              <w:top w:val="single" w:sz="4" w:space="0" w:color="auto"/>
              <w:left w:val="single" w:sz="4" w:space="0" w:color="auto"/>
              <w:bottom w:val="single" w:sz="4" w:space="0" w:color="auto"/>
              <w:right w:val="single" w:sz="4" w:space="0" w:color="auto"/>
            </w:tcBorders>
            <w:hideMark/>
          </w:tcPr>
          <w:p w14:paraId="6391A7D5" w14:textId="77777777" w:rsidR="004173F1" w:rsidRPr="004173F1" w:rsidRDefault="004173F1" w:rsidP="004173F1">
            <w:pPr>
              <w:spacing w:after="160" w:line="259" w:lineRule="auto"/>
              <w:rPr>
                <w:sz w:val="24"/>
                <w:szCs w:val="24"/>
              </w:rPr>
            </w:pPr>
            <w:r w:rsidRPr="004173F1">
              <w:rPr>
                <w:b/>
                <w:bCs/>
                <w:sz w:val="24"/>
                <w:szCs w:val="24"/>
              </w:rPr>
              <w:t>Module Title</w:t>
            </w:r>
          </w:p>
        </w:tc>
        <w:tc>
          <w:tcPr>
            <w:tcW w:w="1019" w:type="dxa"/>
            <w:tcBorders>
              <w:top w:val="single" w:sz="4" w:space="0" w:color="auto"/>
              <w:left w:val="single" w:sz="4" w:space="0" w:color="auto"/>
              <w:bottom w:val="single" w:sz="4" w:space="0" w:color="auto"/>
              <w:right w:val="single" w:sz="4" w:space="0" w:color="auto"/>
            </w:tcBorders>
            <w:hideMark/>
          </w:tcPr>
          <w:p w14:paraId="65E078C2" w14:textId="77777777" w:rsidR="004173F1" w:rsidRPr="004173F1" w:rsidRDefault="004173F1" w:rsidP="004173F1">
            <w:pPr>
              <w:spacing w:after="160" w:line="259" w:lineRule="auto"/>
              <w:rPr>
                <w:sz w:val="24"/>
                <w:szCs w:val="24"/>
              </w:rPr>
            </w:pPr>
            <w:r w:rsidRPr="004173F1">
              <w:rPr>
                <w:b/>
                <w:bCs/>
                <w:sz w:val="24"/>
                <w:szCs w:val="24"/>
              </w:rPr>
              <w:t>Credits</w:t>
            </w:r>
          </w:p>
        </w:tc>
        <w:tc>
          <w:tcPr>
            <w:tcW w:w="1079" w:type="dxa"/>
            <w:tcBorders>
              <w:top w:val="single" w:sz="4" w:space="0" w:color="auto"/>
              <w:left w:val="single" w:sz="4" w:space="0" w:color="auto"/>
              <w:bottom w:val="single" w:sz="4" w:space="0" w:color="auto"/>
              <w:right w:val="single" w:sz="4" w:space="0" w:color="auto"/>
            </w:tcBorders>
            <w:hideMark/>
          </w:tcPr>
          <w:p w14:paraId="6F859745" w14:textId="77777777" w:rsidR="004173F1" w:rsidRPr="004173F1" w:rsidRDefault="004173F1" w:rsidP="004173F1">
            <w:pPr>
              <w:spacing w:after="160" w:line="259" w:lineRule="auto"/>
              <w:rPr>
                <w:sz w:val="24"/>
                <w:szCs w:val="24"/>
              </w:rPr>
            </w:pPr>
            <w:r w:rsidRPr="004173F1">
              <w:rPr>
                <w:b/>
                <w:bCs/>
                <w:sz w:val="24"/>
                <w:szCs w:val="24"/>
              </w:rPr>
              <w:t>Semester</w:t>
            </w:r>
          </w:p>
        </w:tc>
      </w:tr>
      <w:tr w:rsidR="004173F1" w:rsidRPr="004173F1" w14:paraId="02E8928D"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415EE3E2" w14:textId="77777777" w:rsidR="004173F1" w:rsidRPr="004173F1" w:rsidRDefault="004173F1" w:rsidP="004173F1">
            <w:pPr>
              <w:spacing w:after="160" w:line="259" w:lineRule="auto"/>
              <w:rPr>
                <w:sz w:val="24"/>
                <w:szCs w:val="24"/>
              </w:rPr>
            </w:pPr>
            <w:r w:rsidRPr="004173F1">
              <w:rPr>
                <w:sz w:val="24"/>
                <w:szCs w:val="24"/>
              </w:rPr>
              <w:t>34407</w:t>
            </w:r>
          </w:p>
        </w:tc>
        <w:tc>
          <w:tcPr>
            <w:tcW w:w="5789" w:type="dxa"/>
            <w:tcBorders>
              <w:top w:val="single" w:sz="4" w:space="0" w:color="auto"/>
              <w:left w:val="single" w:sz="4" w:space="0" w:color="auto"/>
              <w:bottom w:val="single" w:sz="4" w:space="0" w:color="auto"/>
              <w:right w:val="single" w:sz="4" w:space="0" w:color="auto"/>
            </w:tcBorders>
            <w:hideMark/>
          </w:tcPr>
          <w:p w14:paraId="70593C6D" w14:textId="798132E8" w:rsidR="004173F1" w:rsidRPr="004173F1" w:rsidRDefault="004173F1" w:rsidP="004173F1">
            <w:pPr>
              <w:spacing w:after="160" w:line="259" w:lineRule="auto"/>
              <w:rPr>
                <w:sz w:val="24"/>
                <w:szCs w:val="24"/>
              </w:rPr>
            </w:pPr>
            <w:hyperlink r:id="rId14" w:history="1">
              <w:r w:rsidRPr="004173F1">
                <w:rPr>
                  <w:rStyle w:val="Hyperlink"/>
                  <w:sz w:val="24"/>
                  <w:szCs w:val="24"/>
                </w:rPr>
                <w:t>LM Funding &amp; Communicating Science</w:t>
              </w:r>
            </w:hyperlink>
          </w:p>
        </w:tc>
        <w:tc>
          <w:tcPr>
            <w:tcW w:w="1019" w:type="dxa"/>
            <w:tcBorders>
              <w:top w:val="single" w:sz="4" w:space="0" w:color="auto"/>
              <w:left w:val="single" w:sz="4" w:space="0" w:color="auto"/>
              <w:bottom w:val="single" w:sz="4" w:space="0" w:color="auto"/>
              <w:right w:val="single" w:sz="4" w:space="0" w:color="auto"/>
            </w:tcBorders>
            <w:hideMark/>
          </w:tcPr>
          <w:p w14:paraId="2A700DF2"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27D3C991"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2C71B258"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2F4ADAA7" w14:textId="77777777" w:rsidR="004173F1" w:rsidRPr="004173F1" w:rsidRDefault="004173F1" w:rsidP="004173F1">
            <w:pPr>
              <w:spacing w:after="160" w:line="259" w:lineRule="auto"/>
              <w:rPr>
                <w:sz w:val="24"/>
                <w:szCs w:val="24"/>
              </w:rPr>
            </w:pPr>
            <w:r w:rsidRPr="004173F1">
              <w:rPr>
                <w:sz w:val="24"/>
                <w:szCs w:val="24"/>
              </w:rPr>
              <w:t>33648</w:t>
            </w:r>
          </w:p>
        </w:tc>
        <w:tc>
          <w:tcPr>
            <w:tcW w:w="5789" w:type="dxa"/>
            <w:tcBorders>
              <w:top w:val="single" w:sz="4" w:space="0" w:color="auto"/>
              <w:left w:val="single" w:sz="4" w:space="0" w:color="auto"/>
              <w:bottom w:val="single" w:sz="4" w:space="0" w:color="auto"/>
              <w:right w:val="single" w:sz="4" w:space="0" w:color="auto"/>
            </w:tcBorders>
            <w:hideMark/>
          </w:tcPr>
          <w:p w14:paraId="65B311AF" w14:textId="40CD6B8D" w:rsidR="004173F1" w:rsidRPr="004173F1" w:rsidRDefault="004173F1" w:rsidP="004173F1">
            <w:pPr>
              <w:spacing w:after="160" w:line="259" w:lineRule="auto"/>
              <w:rPr>
                <w:sz w:val="24"/>
                <w:szCs w:val="24"/>
              </w:rPr>
            </w:pPr>
            <w:hyperlink r:id="rId15" w:history="1">
              <w:r w:rsidRPr="004173F1">
                <w:rPr>
                  <w:rStyle w:val="Hyperlink"/>
                  <w:sz w:val="24"/>
                  <w:szCs w:val="24"/>
                </w:rPr>
                <w:t>LM Introduction to Biotechnology: from genes to products</w:t>
              </w:r>
            </w:hyperlink>
          </w:p>
        </w:tc>
        <w:tc>
          <w:tcPr>
            <w:tcW w:w="1019" w:type="dxa"/>
            <w:tcBorders>
              <w:top w:val="single" w:sz="4" w:space="0" w:color="auto"/>
              <w:left w:val="single" w:sz="4" w:space="0" w:color="auto"/>
              <w:bottom w:val="single" w:sz="4" w:space="0" w:color="auto"/>
              <w:right w:val="single" w:sz="4" w:space="0" w:color="auto"/>
            </w:tcBorders>
            <w:hideMark/>
          </w:tcPr>
          <w:p w14:paraId="21BA4F53"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0381FA73"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204A77AC"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20D3A606" w14:textId="77777777" w:rsidR="004173F1" w:rsidRPr="004173F1" w:rsidRDefault="004173F1" w:rsidP="004173F1">
            <w:pPr>
              <w:spacing w:after="160" w:line="259" w:lineRule="auto"/>
              <w:rPr>
                <w:sz w:val="24"/>
                <w:szCs w:val="24"/>
              </w:rPr>
            </w:pPr>
            <w:r w:rsidRPr="004173F1">
              <w:rPr>
                <w:sz w:val="24"/>
                <w:szCs w:val="24"/>
              </w:rPr>
              <w:t>23172</w:t>
            </w:r>
          </w:p>
        </w:tc>
        <w:tc>
          <w:tcPr>
            <w:tcW w:w="5789" w:type="dxa"/>
            <w:tcBorders>
              <w:top w:val="single" w:sz="4" w:space="0" w:color="auto"/>
              <w:left w:val="single" w:sz="4" w:space="0" w:color="auto"/>
              <w:bottom w:val="single" w:sz="4" w:space="0" w:color="auto"/>
              <w:right w:val="single" w:sz="4" w:space="0" w:color="auto"/>
            </w:tcBorders>
            <w:hideMark/>
          </w:tcPr>
          <w:p w14:paraId="7294F5AA" w14:textId="70DD31EF" w:rsidR="004173F1" w:rsidRPr="004173F1" w:rsidRDefault="004173F1" w:rsidP="004173F1">
            <w:pPr>
              <w:spacing w:after="160" w:line="259" w:lineRule="auto"/>
              <w:rPr>
                <w:sz w:val="24"/>
                <w:szCs w:val="24"/>
              </w:rPr>
            </w:pPr>
            <w:hyperlink r:id="rId16" w:history="1">
              <w:r w:rsidRPr="004173F1">
                <w:rPr>
                  <w:rStyle w:val="Hyperlink"/>
                  <w:sz w:val="24"/>
                  <w:szCs w:val="24"/>
                </w:rPr>
                <w:t>LM Research Techniques in Molecular Biotechniques</w:t>
              </w:r>
            </w:hyperlink>
          </w:p>
        </w:tc>
        <w:tc>
          <w:tcPr>
            <w:tcW w:w="1019" w:type="dxa"/>
            <w:tcBorders>
              <w:top w:val="single" w:sz="4" w:space="0" w:color="auto"/>
              <w:left w:val="single" w:sz="4" w:space="0" w:color="auto"/>
              <w:bottom w:val="single" w:sz="4" w:space="0" w:color="auto"/>
              <w:right w:val="single" w:sz="4" w:space="0" w:color="auto"/>
            </w:tcBorders>
            <w:hideMark/>
          </w:tcPr>
          <w:p w14:paraId="57A17185"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678CD168"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497ED16E"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63DDC2BF" w14:textId="77777777" w:rsidR="004173F1" w:rsidRPr="004173F1" w:rsidRDefault="004173F1" w:rsidP="004173F1">
            <w:pPr>
              <w:spacing w:after="160" w:line="259" w:lineRule="auto"/>
              <w:rPr>
                <w:sz w:val="24"/>
                <w:szCs w:val="24"/>
              </w:rPr>
            </w:pPr>
            <w:r w:rsidRPr="004173F1">
              <w:rPr>
                <w:sz w:val="24"/>
                <w:szCs w:val="24"/>
              </w:rPr>
              <w:t>23114</w:t>
            </w:r>
          </w:p>
        </w:tc>
        <w:tc>
          <w:tcPr>
            <w:tcW w:w="5789" w:type="dxa"/>
            <w:tcBorders>
              <w:top w:val="single" w:sz="4" w:space="0" w:color="auto"/>
              <w:left w:val="single" w:sz="4" w:space="0" w:color="auto"/>
              <w:bottom w:val="single" w:sz="4" w:space="0" w:color="auto"/>
              <w:right w:val="single" w:sz="4" w:space="0" w:color="auto"/>
            </w:tcBorders>
            <w:hideMark/>
          </w:tcPr>
          <w:p w14:paraId="4D84FB3E" w14:textId="4BFD8581" w:rsidR="004173F1" w:rsidRPr="004173F1" w:rsidRDefault="004173F1" w:rsidP="004173F1">
            <w:pPr>
              <w:spacing w:after="160" w:line="259" w:lineRule="auto"/>
              <w:rPr>
                <w:sz w:val="24"/>
                <w:szCs w:val="24"/>
              </w:rPr>
            </w:pPr>
            <w:hyperlink r:id="rId17" w:history="1">
              <w:r w:rsidRPr="004173F1">
                <w:rPr>
                  <w:rStyle w:val="Hyperlink"/>
                  <w:sz w:val="24"/>
                  <w:szCs w:val="24"/>
                </w:rPr>
                <w:t>LM Practical Applications of Molecular Biotechnology</w:t>
              </w:r>
            </w:hyperlink>
          </w:p>
        </w:tc>
        <w:tc>
          <w:tcPr>
            <w:tcW w:w="1019" w:type="dxa"/>
            <w:tcBorders>
              <w:top w:val="single" w:sz="4" w:space="0" w:color="auto"/>
              <w:left w:val="single" w:sz="4" w:space="0" w:color="auto"/>
              <w:bottom w:val="single" w:sz="4" w:space="0" w:color="auto"/>
              <w:right w:val="single" w:sz="4" w:space="0" w:color="auto"/>
            </w:tcBorders>
            <w:hideMark/>
          </w:tcPr>
          <w:p w14:paraId="01A75BE9"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0C7D99B8" w14:textId="77777777" w:rsidR="004173F1" w:rsidRPr="004173F1" w:rsidRDefault="004173F1" w:rsidP="004173F1">
            <w:pPr>
              <w:spacing w:after="160" w:line="259" w:lineRule="auto"/>
              <w:rPr>
                <w:sz w:val="24"/>
                <w:szCs w:val="24"/>
              </w:rPr>
            </w:pPr>
            <w:r w:rsidRPr="004173F1">
              <w:rPr>
                <w:sz w:val="24"/>
                <w:szCs w:val="24"/>
              </w:rPr>
              <w:t>2</w:t>
            </w:r>
          </w:p>
        </w:tc>
      </w:tr>
      <w:tr w:rsidR="004173F1" w:rsidRPr="004173F1" w14:paraId="57A9B34F"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21354709" w14:textId="77777777" w:rsidR="004173F1" w:rsidRPr="004173F1" w:rsidRDefault="004173F1" w:rsidP="004173F1">
            <w:pPr>
              <w:spacing w:after="160" w:line="259" w:lineRule="auto"/>
              <w:rPr>
                <w:sz w:val="24"/>
                <w:szCs w:val="24"/>
              </w:rPr>
            </w:pPr>
            <w:r w:rsidRPr="004173F1">
              <w:rPr>
                <w:sz w:val="24"/>
                <w:szCs w:val="24"/>
              </w:rPr>
              <w:t>27374</w:t>
            </w:r>
          </w:p>
        </w:tc>
        <w:tc>
          <w:tcPr>
            <w:tcW w:w="5789" w:type="dxa"/>
            <w:tcBorders>
              <w:top w:val="single" w:sz="4" w:space="0" w:color="auto"/>
              <w:left w:val="single" w:sz="4" w:space="0" w:color="auto"/>
              <w:bottom w:val="single" w:sz="4" w:space="0" w:color="auto"/>
              <w:right w:val="single" w:sz="4" w:space="0" w:color="auto"/>
            </w:tcBorders>
            <w:hideMark/>
          </w:tcPr>
          <w:p w14:paraId="13F2ECCE" w14:textId="56CCDD4E" w:rsidR="004173F1" w:rsidRPr="004173F1" w:rsidRDefault="004173F1" w:rsidP="004173F1">
            <w:pPr>
              <w:spacing w:after="160" w:line="259" w:lineRule="auto"/>
              <w:rPr>
                <w:sz w:val="24"/>
                <w:szCs w:val="24"/>
              </w:rPr>
            </w:pPr>
            <w:hyperlink r:id="rId18" w:history="1">
              <w:r w:rsidRPr="004173F1">
                <w:rPr>
                  <w:rStyle w:val="Hyperlink"/>
                  <w:sz w:val="24"/>
                  <w:szCs w:val="24"/>
                </w:rPr>
                <w:t>LM Pharmaceuticals &amp; Therapeutic Biologicals from Bench to Market</w:t>
              </w:r>
            </w:hyperlink>
          </w:p>
        </w:tc>
        <w:tc>
          <w:tcPr>
            <w:tcW w:w="1019" w:type="dxa"/>
            <w:tcBorders>
              <w:top w:val="single" w:sz="4" w:space="0" w:color="auto"/>
              <w:left w:val="single" w:sz="4" w:space="0" w:color="auto"/>
              <w:bottom w:val="single" w:sz="4" w:space="0" w:color="auto"/>
              <w:right w:val="single" w:sz="4" w:space="0" w:color="auto"/>
            </w:tcBorders>
            <w:hideMark/>
          </w:tcPr>
          <w:p w14:paraId="697347B7"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0693301E" w14:textId="77777777" w:rsidR="004173F1" w:rsidRPr="004173F1" w:rsidRDefault="004173F1" w:rsidP="004173F1">
            <w:pPr>
              <w:spacing w:after="160" w:line="259" w:lineRule="auto"/>
              <w:rPr>
                <w:sz w:val="24"/>
                <w:szCs w:val="24"/>
              </w:rPr>
            </w:pPr>
            <w:r w:rsidRPr="004173F1">
              <w:rPr>
                <w:sz w:val="24"/>
                <w:szCs w:val="24"/>
              </w:rPr>
              <w:t>2</w:t>
            </w:r>
          </w:p>
        </w:tc>
      </w:tr>
      <w:tr w:rsidR="004173F1" w:rsidRPr="004173F1" w14:paraId="402CD8BC" w14:textId="77777777" w:rsidTr="004173F1">
        <w:trPr>
          <w:trHeight w:val="70"/>
        </w:trPr>
        <w:tc>
          <w:tcPr>
            <w:tcW w:w="1129" w:type="dxa"/>
            <w:tcBorders>
              <w:top w:val="single" w:sz="4" w:space="0" w:color="auto"/>
              <w:left w:val="single" w:sz="4" w:space="0" w:color="auto"/>
              <w:bottom w:val="single" w:sz="4" w:space="0" w:color="auto"/>
              <w:right w:val="single" w:sz="4" w:space="0" w:color="auto"/>
            </w:tcBorders>
            <w:hideMark/>
          </w:tcPr>
          <w:p w14:paraId="2450B152" w14:textId="77777777" w:rsidR="004173F1" w:rsidRPr="004173F1" w:rsidRDefault="004173F1" w:rsidP="004173F1">
            <w:pPr>
              <w:spacing w:after="160" w:line="259" w:lineRule="auto"/>
              <w:rPr>
                <w:sz w:val="24"/>
                <w:szCs w:val="24"/>
              </w:rPr>
            </w:pPr>
            <w:r w:rsidRPr="004173F1">
              <w:rPr>
                <w:sz w:val="24"/>
                <w:szCs w:val="24"/>
              </w:rPr>
              <w:t>25355</w:t>
            </w:r>
          </w:p>
        </w:tc>
        <w:tc>
          <w:tcPr>
            <w:tcW w:w="5789" w:type="dxa"/>
            <w:tcBorders>
              <w:top w:val="single" w:sz="4" w:space="0" w:color="auto"/>
              <w:left w:val="single" w:sz="4" w:space="0" w:color="auto"/>
              <w:bottom w:val="single" w:sz="4" w:space="0" w:color="auto"/>
              <w:right w:val="single" w:sz="4" w:space="0" w:color="auto"/>
            </w:tcBorders>
            <w:hideMark/>
          </w:tcPr>
          <w:p w14:paraId="46AF658A" w14:textId="783046D9" w:rsidR="004173F1" w:rsidRPr="004173F1" w:rsidRDefault="004173F1" w:rsidP="004173F1">
            <w:pPr>
              <w:spacing w:after="160" w:line="259" w:lineRule="auto"/>
              <w:rPr>
                <w:sz w:val="24"/>
                <w:szCs w:val="24"/>
              </w:rPr>
            </w:pPr>
            <w:hyperlink r:id="rId19" w:history="1">
              <w:r w:rsidRPr="004173F1">
                <w:rPr>
                  <w:rStyle w:val="Hyperlink"/>
                  <w:sz w:val="24"/>
                  <w:szCs w:val="24"/>
                </w:rPr>
                <w:t>LM Functional Genomics &amp; Reverse Genetics</w:t>
              </w:r>
            </w:hyperlink>
          </w:p>
        </w:tc>
        <w:tc>
          <w:tcPr>
            <w:tcW w:w="1019" w:type="dxa"/>
            <w:tcBorders>
              <w:top w:val="single" w:sz="4" w:space="0" w:color="auto"/>
              <w:left w:val="single" w:sz="4" w:space="0" w:color="auto"/>
              <w:bottom w:val="single" w:sz="4" w:space="0" w:color="auto"/>
              <w:right w:val="single" w:sz="4" w:space="0" w:color="auto"/>
            </w:tcBorders>
            <w:hideMark/>
          </w:tcPr>
          <w:p w14:paraId="51D7354D"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4824A077" w14:textId="77777777" w:rsidR="004173F1" w:rsidRPr="004173F1" w:rsidRDefault="004173F1" w:rsidP="004173F1">
            <w:pPr>
              <w:spacing w:after="160" w:line="259" w:lineRule="auto"/>
              <w:rPr>
                <w:sz w:val="24"/>
                <w:szCs w:val="24"/>
              </w:rPr>
            </w:pPr>
            <w:r w:rsidRPr="004173F1">
              <w:rPr>
                <w:sz w:val="24"/>
                <w:szCs w:val="24"/>
              </w:rPr>
              <w:t>2</w:t>
            </w:r>
          </w:p>
        </w:tc>
      </w:tr>
    </w:tbl>
    <w:p w14:paraId="13838688" w14:textId="77777777" w:rsidR="004173F1" w:rsidRPr="004173F1" w:rsidRDefault="004173F1" w:rsidP="004173F1">
      <w:pPr>
        <w:rPr>
          <w:sz w:val="24"/>
          <w:szCs w:val="24"/>
        </w:rPr>
      </w:pPr>
    </w:p>
    <w:p w14:paraId="37CCC7E7" w14:textId="71474EA4" w:rsidR="004173F1" w:rsidRPr="004173F1" w:rsidRDefault="004173F1" w:rsidP="004173F1">
      <w:pPr>
        <w:rPr>
          <w:b/>
          <w:bCs/>
          <w:sz w:val="24"/>
          <w:szCs w:val="24"/>
        </w:rPr>
      </w:pPr>
      <w:r>
        <w:rPr>
          <w:b/>
          <w:bCs/>
          <w:sz w:val="24"/>
          <w:szCs w:val="24"/>
        </w:rPr>
        <w:t>OR</w:t>
      </w:r>
    </w:p>
    <w:p w14:paraId="461DC11C" w14:textId="4A5F4624" w:rsidR="004173F1" w:rsidRPr="004173F1" w:rsidRDefault="004173F1" w:rsidP="004173F1">
      <w:pPr>
        <w:rPr>
          <w:sz w:val="24"/>
          <w:szCs w:val="24"/>
        </w:rPr>
      </w:pPr>
      <w:r w:rsidRPr="004173F1">
        <w:rPr>
          <w:sz w:val="24"/>
          <w:szCs w:val="24"/>
        </w:rPr>
        <w:lastRenderedPageBreak/>
        <w:t xml:space="preserve">Programme: </w:t>
      </w:r>
      <w:proofErr w:type="spellStart"/>
      <w:proofErr w:type="gramStart"/>
      <w:r w:rsidRPr="004173F1">
        <w:rPr>
          <w:b/>
          <w:bCs/>
          <w:sz w:val="24"/>
          <w:szCs w:val="24"/>
        </w:rPr>
        <w:t>M.Sc</w:t>
      </w:r>
      <w:proofErr w:type="spellEnd"/>
      <w:proofErr w:type="gramEnd"/>
      <w:r w:rsidRPr="004173F1">
        <w:rPr>
          <w:b/>
          <w:bCs/>
          <w:sz w:val="24"/>
          <w:szCs w:val="24"/>
        </w:rPr>
        <w:t xml:space="preserve"> Toxicology</w:t>
      </w:r>
    </w:p>
    <w:tbl>
      <w:tblPr>
        <w:tblStyle w:val="TableGrid"/>
        <w:tblW w:w="9016" w:type="dxa"/>
        <w:tblLook w:val="04A0" w:firstRow="1" w:lastRow="0" w:firstColumn="1" w:lastColumn="0" w:noHBand="0" w:noVBand="1"/>
      </w:tblPr>
      <w:tblGrid>
        <w:gridCol w:w="1123"/>
        <w:gridCol w:w="5600"/>
        <w:gridCol w:w="1023"/>
        <w:gridCol w:w="1270"/>
      </w:tblGrid>
      <w:tr w:rsidR="004173F1" w:rsidRPr="004173F1" w14:paraId="794B446C"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7E8620FD" w14:textId="77777777" w:rsidR="004173F1" w:rsidRPr="004173F1" w:rsidRDefault="004173F1" w:rsidP="004173F1">
            <w:pPr>
              <w:spacing w:after="160" w:line="259" w:lineRule="auto"/>
              <w:rPr>
                <w:b/>
                <w:bCs/>
                <w:sz w:val="24"/>
                <w:szCs w:val="24"/>
              </w:rPr>
            </w:pPr>
            <w:r w:rsidRPr="004173F1">
              <w:rPr>
                <w:b/>
                <w:bCs/>
                <w:sz w:val="24"/>
                <w:szCs w:val="24"/>
              </w:rPr>
              <w:t>Banner</w:t>
            </w:r>
          </w:p>
        </w:tc>
        <w:tc>
          <w:tcPr>
            <w:tcW w:w="5785" w:type="dxa"/>
            <w:tcBorders>
              <w:top w:val="single" w:sz="4" w:space="0" w:color="auto"/>
              <w:left w:val="single" w:sz="4" w:space="0" w:color="auto"/>
              <w:bottom w:val="single" w:sz="4" w:space="0" w:color="auto"/>
              <w:right w:val="single" w:sz="4" w:space="0" w:color="auto"/>
            </w:tcBorders>
            <w:hideMark/>
          </w:tcPr>
          <w:p w14:paraId="7AAC9799" w14:textId="77777777" w:rsidR="004173F1" w:rsidRPr="004173F1" w:rsidRDefault="004173F1" w:rsidP="004173F1">
            <w:pPr>
              <w:spacing w:after="160" w:line="259" w:lineRule="auto"/>
              <w:rPr>
                <w:sz w:val="24"/>
                <w:szCs w:val="24"/>
              </w:rPr>
            </w:pPr>
            <w:r w:rsidRPr="004173F1">
              <w:rPr>
                <w:b/>
                <w:bCs/>
                <w:sz w:val="24"/>
                <w:szCs w:val="24"/>
              </w:rPr>
              <w:t>Module Title</w:t>
            </w:r>
          </w:p>
        </w:tc>
        <w:tc>
          <w:tcPr>
            <w:tcW w:w="1023" w:type="dxa"/>
            <w:tcBorders>
              <w:top w:val="single" w:sz="4" w:space="0" w:color="auto"/>
              <w:left w:val="single" w:sz="4" w:space="0" w:color="auto"/>
              <w:bottom w:val="single" w:sz="4" w:space="0" w:color="auto"/>
              <w:right w:val="single" w:sz="4" w:space="0" w:color="auto"/>
            </w:tcBorders>
            <w:hideMark/>
          </w:tcPr>
          <w:p w14:paraId="4A40B501" w14:textId="77777777" w:rsidR="004173F1" w:rsidRPr="004173F1" w:rsidRDefault="004173F1" w:rsidP="004173F1">
            <w:pPr>
              <w:spacing w:after="160" w:line="259" w:lineRule="auto"/>
              <w:rPr>
                <w:sz w:val="24"/>
                <w:szCs w:val="24"/>
              </w:rPr>
            </w:pPr>
            <w:r w:rsidRPr="004173F1">
              <w:rPr>
                <w:b/>
                <w:bCs/>
                <w:sz w:val="24"/>
                <w:szCs w:val="24"/>
              </w:rPr>
              <w:t>Credits</w:t>
            </w:r>
          </w:p>
        </w:tc>
        <w:tc>
          <w:tcPr>
            <w:tcW w:w="1079" w:type="dxa"/>
            <w:tcBorders>
              <w:top w:val="single" w:sz="4" w:space="0" w:color="auto"/>
              <w:left w:val="single" w:sz="4" w:space="0" w:color="auto"/>
              <w:bottom w:val="single" w:sz="4" w:space="0" w:color="auto"/>
              <w:right w:val="single" w:sz="4" w:space="0" w:color="auto"/>
            </w:tcBorders>
            <w:hideMark/>
          </w:tcPr>
          <w:p w14:paraId="2F6CBAE9" w14:textId="77777777" w:rsidR="004173F1" w:rsidRPr="004173F1" w:rsidRDefault="004173F1" w:rsidP="004173F1">
            <w:pPr>
              <w:spacing w:after="160" w:line="259" w:lineRule="auto"/>
              <w:rPr>
                <w:sz w:val="24"/>
                <w:szCs w:val="24"/>
              </w:rPr>
            </w:pPr>
            <w:r w:rsidRPr="004173F1">
              <w:rPr>
                <w:b/>
                <w:bCs/>
                <w:sz w:val="24"/>
                <w:szCs w:val="24"/>
              </w:rPr>
              <w:t>Semester</w:t>
            </w:r>
          </w:p>
        </w:tc>
      </w:tr>
      <w:tr w:rsidR="004173F1" w:rsidRPr="004173F1" w14:paraId="1AED698E"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578CE3E3" w14:textId="77777777" w:rsidR="004173F1" w:rsidRPr="004173F1" w:rsidRDefault="004173F1" w:rsidP="004173F1">
            <w:pPr>
              <w:spacing w:after="160" w:line="259" w:lineRule="auto"/>
              <w:rPr>
                <w:sz w:val="24"/>
                <w:szCs w:val="24"/>
              </w:rPr>
            </w:pPr>
            <w:r w:rsidRPr="004173F1">
              <w:rPr>
                <w:sz w:val="24"/>
                <w:szCs w:val="24"/>
              </w:rPr>
              <w:t>39129</w:t>
            </w:r>
          </w:p>
        </w:tc>
        <w:tc>
          <w:tcPr>
            <w:tcW w:w="5785" w:type="dxa"/>
            <w:tcBorders>
              <w:top w:val="single" w:sz="4" w:space="0" w:color="auto"/>
              <w:left w:val="single" w:sz="4" w:space="0" w:color="auto"/>
              <w:bottom w:val="single" w:sz="4" w:space="0" w:color="auto"/>
              <w:right w:val="single" w:sz="4" w:space="0" w:color="auto"/>
            </w:tcBorders>
            <w:hideMark/>
          </w:tcPr>
          <w:p w14:paraId="530F50A8" w14:textId="65A692F7" w:rsidR="004173F1" w:rsidRPr="004173F1" w:rsidRDefault="004173F1" w:rsidP="004173F1">
            <w:pPr>
              <w:spacing w:after="160" w:line="259" w:lineRule="auto"/>
              <w:rPr>
                <w:sz w:val="24"/>
                <w:szCs w:val="24"/>
              </w:rPr>
            </w:pPr>
            <w:hyperlink r:id="rId20" w:history="1">
              <w:r w:rsidRPr="004173F1">
                <w:rPr>
                  <w:rStyle w:val="Hyperlink"/>
                  <w:sz w:val="24"/>
                  <w:szCs w:val="24"/>
                </w:rPr>
                <w:t>LM Practical Skills for Toxicologists (Part A)</w:t>
              </w:r>
            </w:hyperlink>
          </w:p>
        </w:tc>
        <w:tc>
          <w:tcPr>
            <w:tcW w:w="1023" w:type="dxa"/>
            <w:tcBorders>
              <w:top w:val="single" w:sz="4" w:space="0" w:color="auto"/>
              <w:left w:val="single" w:sz="4" w:space="0" w:color="auto"/>
              <w:bottom w:val="single" w:sz="4" w:space="0" w:color="auto"/>
              <w:right w:val="single" w:sz="4" w:space="0" w:color="auto"/>
            </w:tcBorders>
            <w:hideMark/>
          </w:tcPr>
          <w:p w14:paraId="0D962B08" w14:textId="77777777" w:rsidR="004173F1" w:rsidRPr="004173F1" w:rsidRDefault="004173F1" w:rsidP="004173F1">
            <w:pPr>
              <w:spacing w:after="160" w:line="259" w:lineRule="auto"/>
              <w:rPr>
                <w:sz w:val="24"/>
                <w:szCs w:val="24"/>
              </w:rPr>
            </w:pPr>
            <w:r w:rsidRPr="004173F1">
              <w:rPr>
                <w:sz w:val="24"/>
                <w:szCs w:val="24"/>
              </w:rPr>
              <w:t>10</w:t>
            </w:r>
          </w:p>
        </w:tc>
        <w:tc>
          <w:tcPr>
            <w:tcW w:w="1079" w:type="dxa"/>
            <w:tcBorders>
              <w:top w:val="single" w:sz="4" w:space="0" w:color="auto"/>
              <w:left w:val="single" w:sz="4" w:space="0" w:color="auto"/>
              <w:bottom w:val="single" w:sz="4" w:space="0" w:color="auto"/>
              <w:right w:val="single" w:sz="4" w:space="0" w:color="auto"/>
            </w:tcBorders>
            <w:hideMark/>
          </w:tcPr>
          <w:p w14:paraId="54FD77E5"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4E479303"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20F72C81" w14:textId="77777777" w:rsidR="004173F1" w:rsidRPr="004173F1" w:rsidRDefault="004173F1" w:rsidP="004173F1">
            <w:pPr>
              <w:spacing w:after="160" w:line="259" w:lineRule="auto"/>
            </w:pPr>
            <w:r w:rsidRPr="004173F1">
              <w:t>39132</w:t>
            </w:r>
          </w:p>
        </w:tc>
        <w:tc>
          <w:tcPr>
            <w:tcW w:w="5785" w:type="dxa"/>
            <w:tcBorders>
              <w:top w:val="single" w:sz="4" w:space="0" w:color="auto"/>
              <w:left w:val="single" w:sz="4" w:space="0" w:color="auto"/>
              <w:bottom w:val="single" w:sz="4" w:space="0" w:color="auto"/>
              <w:right w:val="single" w:sz="4" w:space="0" w:color="auto"/>
            </w:tcBorders>
            <w:hideMark/>
          </w:tcPr>
          <w:p w14:paraId="45730204" w14:textId="6DC54105" w:rsidR="004173F1" w:rsidRPr="004173F1" w:rsidRDefault="004173F1" w:rsidP="004173F1">
            <w:pPr>
              <w:spacing w:after="160" w:line="259" w:lineRule="auto"/>
              <w:rPr>
                <w:sz w:val="24"/>
                <w:szCs w:val="24"/>
              </w:rPr>
            </w:pPr>
            <w:hyperlink r:id="rId21" w:history="1">
              <w:r w:rsidRPr="004173F1">
                <w:rPr>
                  <w:rStyle w:val="Hyperlink"/>
                  <w:sz w:val="24"/>
                  <w:szCs w:val="24"/>
                </w:rPr>
                <w:t>LM Practical Skills for Toxicologists (Part B)</w:t>
              </w:r>
            </w:hyperlink>
          </w:p>
        </w:tc>
        <w:tc>
          <w:tcPr>
            <w:tcW w:w="1023" w:type="dxa"/>
            <w:tcBorders>
              <w:top w:val="single" w:sz="4" w:space="0" w:color="auto"/>
              <w:left w:val="single" w:sz="4" w:space="0" w:color="auto"/>
              <w:bottom w:val="single" w:sz="4" w:space="0" w:color="auto"/>
              <w:right w:val="single" w:sz="4" w:space="0" w:color="auto"/>
            </w:tcBorders>
            <w:hideMark/>
          </w:tcPr>
          <w:p w14:paraId="68213349" w14:textId="77777777" w:rsidR="004173F1" w:rsidRPr="004173F1" w:rsidRDefault="004173F1" w:rsidP="004173F1">
            <w:pPr>
              <w:spacing w:after="160" w:line="259" w:lineRule="auto"/>
              <w:rPr>
                <w:sz w:val="24"/>
                <w:szCs w:val="24"/>
              </w:rPr>
            </w:pPr>
            <w:r w:rsidRPr="004173F1">
              <w:rPr>
                <w:sz w:val="24"/>
                <w:szCs w:val="24"/>
              </w:rPr>
              <w:t>10</w:t>
            </w:r>
          </w:p>
        </w:tc>
        <w:tc>
          <w:tcPr>
            <w:tcW w:w="1079" w:type="dxa"/>
            <w:tcBorders>
              <w:top w:val="single" w:sz="4" w:space="0" w:color="auto"/>
              <w:left w:val="single" w:sz="4" w:space="0" w:color="auto"/>
              <w:bottom w:val="single" w:sz="4" w:space="0" w:color="auto"/>
              <w:right w:val="single" w:sz="4" w:space="0" w:color="auto"/>
            </w:tcBorders>
            <w:hideMark/>
          </w:tcPr>
          <w:p w14:paraId="5CB95D92"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3F091368"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2ADFC64A" w14:textId="77777777" w:rsidR="004173F1" w:rsidRPr="004173F1" w:rsidRDefault="004173F1" w:rsidP="004173F1">
            <w:pPr>
              <w:spacing w:after="160" w:line="259" w:lineRule="auto"/>
            </w:pPr>
            <w:r w:rsidRPr="004173F1">
              <w:t>28628</w:t>
            </w:r>
          </w:p>
        </w:tc>
        <w:tc>
          <w:tcPr>
            <w:tcW w:w="5785" w:type="dxa"/>
            <w:tcBorders>
              <w:top w:val="single" w:sz="4" w:space="0" w:color="auto"/>
              <w:left w:val="single" w:sz="4" w:space="0" w:color="auto"/>
              <w:bottom w:val="single" w:sz="4" w:space="0" w:color="auto"/>
              <w:right w:val="single" w:sz="4" w:space="0" w:color="auto"/>
            </w:tcBorders>
            <w:hideMark/>
          </w:tcPr>
          <w:p w14:paraId="65C6C372" w14:textId="4E343E0D" w:rsidR="004173F1" w:rsidRPr="004173F1" w:rsidRDefault="004173F1" w:rsidP="004173F1">
            <w:pPr>
              <w:spacing w:after="160" w:line="259" w:lineRule="auto"/>
              <w:rPr>
                <w:sz w:val="24"/>
                <w:szCs w:val="24"/>
              </w:rPr>
            </w:pPr>
            <w:hyperlink r:id="rId22" w:history="1">
              <w:r w:rsidRPr="004173F1">
                <w:rPr>
                  <w:rStyle w:val="Hyperlink"/>
                  <w:sz w:val="24"/>
                  <w:szCs w:val="24"/>
                </w:rPr>
                <w:t>LM Forensic, Clinical &amp; Occupational Toxicology</w:t>
              </w:r>
            </w:hyperlink>
          </w:p>
        </w:tc>
        <w:tc>
          <w:tcPr>
            <w:tcW w:w="1023" w:type="dxa"/>
            <w:tcBorders>
              <w:top w:val="single" w:sz="4" w:space="0" w:color="auto"/>
              <w:left w:val="single" w:sz="4" w:space="0" w:color="auto"/>
              <w:bottom w:val="single" w:sz="4" w:space="0" w:color="auto"/>
              <w:right w:val="single" w:sz="4" w:space="0" w:color="auto"/>
            </w:tcBorders>
            <w:hideMark/>
          </w:tcPr>
          <w:p w14:paraId="1544DFF5"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0E5070EE"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6D43305C"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5A3A586B" w14:textId="77777777" w:rsidR="004173F1" w:rsidRPr="004173F1" w:rsidRDefault="004173F1" w:rsidP="004173F1">
            <w:pPr>
              <w:spacing w:after="160" w:line="259" w:lineRule="auto"/>
            </w:pPr>
            <w:r w:rsidRPr="004173F1">
              <w:t>28629</w:t>
            </w:r>
          </w:p>
        </w:tc>
        <w:tc>
          <w:tcPr>
            <w:tcW w:w="5785" w:type="dxa"/>
            <w:tcBorders>
              <w:top w:val="single" w:sz="4" w:space="0" w:color="auto"/>
              <w:left w:val="single" w:sz="4" w:space="0" w:color="auto"/>
              <w:bottom w:val="single" w:sz="4" w:space="0" w:color="auto"/>
              <w:right w:val="single" w:sz="4" w:space="0" w:color="auto"/>
            </w:tcBorders>
            <w:hideMark/>
          </w:tcPr>
          <w:p w14:paraId="0B5EE055" w14:textId="4ECE5F8F" w:rsidR="004173F1" w:rsidRPr="004173F1" w:rsidRDefault="004173F1" w:rsidP="004173F1">
            <w:pPr>
              <w:spacing w:after="160" w:line="259" w:lineRule="auto"/>
              <w:rPr>
                <w:sz w:val="24"/>
                <w:szCs w:val="24"/>
              </w:rPr>
            </w:pPr>
            <w:hyperlink r:id="rId23" w:history="1">
              <w:r w:rsidRPr="004173F1">
                <w:rPr>
                  <w:rStyle w:val="Hyperlink"/>
                  <w:sz w:val="24"/>
                  <w:szCs w:val="24"/>
                </w:rPr>
                <w:t>LM Metabolism &amp; Mechanisms of Toxicity</w:t>
              </w:r>
            </w:hyperlink>
          </w:p>
        </w:tc>
        <w:tc>
          <w:tcPr>
            <w:tcW w:w="1023" w:type="dxa"/>
            <w:tcBorders>
              <w:top w:val="single" w:sz="4" w:space="0" w:color="auto"/>
              <w:left w:val="single" w:sz="4" w:space="0" w:color="auto"/>
              <w:bottom w:val="single" w:sz="4" w:space="0" w:color="auto"/>
              <w:right w:val="single" w:sz="4" w:space="0" w:color="auto"/>
            </w:tcBorders>
            <w:hideMark/>
          </w:tcPr>
          <w:p w14:paraId="51D0E017"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5531A992" w14:textId="77777777" w:rsidR="004173F1" w:rsidRPr="004173F1" w:rsidRDefault="004173F1" w:rsidP="004173F1">
            <w:pPr>
              <w:spacing w:after="160" w:line="259" w:lineRule="auto"/>
              <w:rPr>
                <w:sz w:val="24"/>
                <w:szCs w:val="24"/>
              </w:rPr>
            </w:pPr>
            <w:r w:rsidRPr="004173F1">
              <w:rPr>
                <w:sz w:val="24"/>
                <w:szCs w:val="24"/>
              </w:rPr>
              <w:t>1</w:t>
            </w:r>
          </w:p>
        </w:tc>
      </w:tr>
      <w:tr w:rsidR="004173F1" w:rsidRPr="004173F1" w14:paraId="5A51D420"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45A32FF5" w14:textId="77777777" w:rsidR="004173F1" w:rsidRPr="004173F1" w:rsidRDefault="004173F1" w:rsidP="004173F1">
            <w:pPr>
              <w:spacing w:after="160" w:line="259" w:lineRule="auto"/>
            </w:pPr>
            <w:r w:rsidRPr="004173F1">
              <w:t>33637</w:t>
            </w:r>
          </w:p>
        </w:tc>
        <w:tc>
          <w:tcPr>
            <w:tcW w:w="5785" w:type="dxa"/>
            <w:tcBorders>
              <w:top w:val="single" w:sz="4" w:space="0" w:color="auto"/>
              <w:left w:val="single" w:sz="4" w:space="0" w:color="auto"/>
              <w:bottom w:val="single" w:sz="4" w:space="0" w:color="auto"/>
              <w:right w:val="single" w:sz="4" w:space="0" w:color="auto"/>
            </w:tcBorders>
            <w:hideMark/>
          </w:tcPr>
          <w:p w14:paraId="2073B1A2" w14:textId="62ACFBE4" w:rsidR="004173F1" w:rsidRPr="004173F1" w:rsidRDefault="004173F1" w:rsidP="004173F1">
            <w:pPr>
              <w:spacing w:after="160" w:line="259" w:lineRule="auto"/>
              <w:rPr>
                <w:sz w:val="24"/>
                <w:szCs w:val="24"/>
              </w:rPr>
            </w:pPr>
            <w:hyperlink r:id="rId24" w:history="1">
              <w:r w:rsidRPr="004173F1">
                <w:rPr>
                  <w:rStyle w:val="Hyperlink"/>
                  <w:sz w:val="24"/>
                  <w:szCs w:val="24"/>
                </w:rPr>
                <w:t>LM Integrated Toxicology</w:t>
              </w:r>
            </w:hyperlink>
          </w:p>
        </w:tc>
        <w:tc>
          <w:tcPr>
            <w:tcW w:w="1023" w:type="dxa"/>
            <w:tcBorders>
              <w:top w:val="single" w:sz="4" w:space="0" w:color="auto"/>
              <w:left w:val="single" w:sz="4" w:space="0" w:color="auto"/>
              <w:bottom w:val="single" w:sz="4" w:space="0" w:color="auto"/>
              <w:right w:val="single" w:sz="4" w:space="0" w:color="auto"/>
            </w:tcBorders>
            <w:hideMark/>
          </w:tcPr>
          <w:p w14:paraId="11724F59"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695AC559" w14:textId="77777777" w:rsidR="004173F1" w:rsidRPr="004173F1" w:rsidRDefault="004173F1" w:rsidP="004173F1">
            <w:pPr>
              <w:spacing w:after="160" w:line="259" w:lineRule="auto"/>
              <w:rPr>
                <w:sz w:val="24"/>
                <w:szCs w:val="24"/>
              </w:rPr>
            </w:pPr>
            <w:r w:rsidRPr="004173F1">
              <w:rPr>
                <w:sz w:val="24"/>
                <w:szCs w:val="24"/>
              </w:rPr>
              <w:t>2</w:t>
            </w:r>
          </w:p>
        </w:tc>
      </w:tr>
      <w:tr w:rsidR="004173F1" w:rsidRPr="004173F1" w14:paraId="09E03A13"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1043C5F1" w14:textId="5AF62FD0" w:rsidR="004173F1" w:rsidRPr="0025084D" w:rsidRDefault="004173F1" w:rsidP="004173F1">
            <w:pPr>
              <w:spacing w:after="160" w:line="259" w:lineRule="auto"/>
            </w:pPr>
            <w:r w:rsidRPr="0025084D">
              <w:t>286</w:t>
            </w:r>
            <w:r w:rsidR="005A6EF7" w:rsidRPr="0025084D">
              <w:t>2</w:t>
            </w:r>
            <w:r w:rsidRPr="0025084D">
              <w:t>6</w:t>
            </w:r>
          </w:p>
        </w:tc>
        <w:tc>
          <w:tcPr>
            <w:tcW w:w="5785" w:type="dxa"/>
            <w:tcBorders>
              <w:top w:val="single" w:sz="4" w:space="0" w:color="auto"/>
              <w:left w:val="single" w:sz="4" w:space="0" w:color="auto"/>
              <w:bottom w:val="single" w:sz="4" w:space="0" w:color="auto"/>
              <w:right w:val="single" w:sz="4" w:space="0" w:color="auto"/>
            </w:tcBorders>
            <w:hideMark/>
          </w:tcPr>
          <w:p w14:paraId="130D5AC3" w14:textId="00BC23A0" w:rsidR="004173F1" w:rsidRPr="0025084D" w:rsidRDefault="004173F1" w:rsidP="004173F1">
            <w:pPr>
              <w:spacing w:after="160" w:line="259" w:lineRule="auto"/>
              <w:rPr>
                <w:sz w:val="24"/>
                <w:szCs w:val="24"/>
              </w:rPr>
            </w:pPr>
            <w:hyperlink r:id="rId25" w:history="1">
              <w:r w:rsidRPr="0025084D">
                <w:rPr>
                  <w:rStyle w:val="Hyperlink"/>
                  <w:color w:val="0F4761" w:themeColor="accent1" w:themeShade="BF"/>
                  <w:sz w:val="24"/>
                  <w:szCs w:val="24"/>
                </w:rPr>
                <w:t>LM Assessing Toxic Potential</w:t>
              </w:r>
            </w:hyperlink>
          </w:p>
        </w:tc>
        <w:tc>
          <w:tcPr>
            <w:tcW w:w="1023" w:type="dxa"/>
            <w:tcBorders>
              <w:top w:val="single" w:sz="4" w:space="0" w:color="auto"/>
              <w:left w:val="single" w:sz="4" w:space="0" w:color="auto"/>
              <w:bottom w:val="single" w:sz="4" w:space="0" w:color="auto"/>
              <w:right w:val="single" w:sz="4" w:space="0" w:color="auto"/>
            </w:tcBorders>
            <w:hideMark/>
          </w:tcPr>
          <w:p w14:paraId="025FA4C3" w14:textId="77777777" w:rsidR="004173F1" w:rsidRPr="00993E70" w:rsidRDefault="004173F1" w:rsidP="004173F1">
            <w:pPr>
              <w:spacing w:after="160" w:line="259" w:lineRule="auto"/>
              <w:rPr>
                <w:sz w:val="24"/>
                <w:szCs w:val="24"/>
              </w:rPr>
            </w:pPr>
            <w:r w:rsidRPr="00993E70">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2A408FFA" w14:textId="77777777" w:rsidR="004173F1" w:rsidRPr="00993E70" w:rsidRDefault="004173F1" w:rsidP="004173F1">
            <w:pPr>
              <w:spacing w:after="160" w:line="259" w:lineRule="auto"/>
              <w:rPr>
                <w:sz w:val="24"/>
                <w:szCs w:val="24"/>
              </w:rPr>
            </w:pPr>
            <w:r w:rsidRPr="00993E70">
              <w:rPr>
                <w:sz w:val="24"/>
                <w:szCs w:val="24"/>
              </w:rPr>
              <w:t>2</w:t>
            </w:r>
          </w:p>
        </w:tc>
      </w:tr>
      <w:tr w:rsidR="004173F1" w:rsidRPr="004173F1" w14:paraId="594986B8" w14:textId="77777777" w:rsidTr="004173F1">
        <w:tc>
          <w:tcPr>
            <w:tcW w:w="1129" w:type="dxa"/>
            <w:tcBorders>
              <w:top w:val="single" w:sz="4" w:space="0" w:color="auto"/>
              <w:left w:val="single" w:sz="4" w:space="0" w:color="auto"/>
              <w:bottom w:val="single" w:sz="4" w:space="0" w:color="auto"/>
              <w:right w:val="single" w:sz="4" w:space="0" w:color="auto"/>
            </w:tcBorders>
            <w:hideMark/>
          </w:tcPr>
          <w:p w14:paraId="7A20A39F" w14:textId="77777777" w:rsidR="004173F1" w:rsidRPr="004173F1" w:rsidRDefault="004173F1" w:rsidP="004173F1">
            <w:pPr>
              <w:spacing w:after="160" w:line="259" w:lineRule="auto"/>
            </w:pPr>
            <w:r w:rsidRPr="004173F1">
              <w:t>28632</w:t>
            </w:r>
          </w:p>
        </w:tc>
        <w:tc>
          <w:tcPr>
            <w:tcW w:w="5785" w:type="dxa"/>
            <w:tcBorders>
              <w:top w:val="single" w:sz="4" w:space="0" w:color="auto"/>
              <w:left w:val="single" w:sz="4" w:space="0" w:color="auto"/>
              <w:bottom w:val="single" w:sz="4" w:space="0" w:color="auto"/>
              <w:right w:val="single" w:sz="4" w:space="0" w:color="auto"/>
            </w:tcBorders>
            <w:hideMark/>
          </w:tcPr>
          <w:p w14:paraId="5131F7DB" w14:textId="714F85BA" w:rsidR="004173F1" w:rsidRPr="004173F1" w:rsidRDefault="004173F1" w:rsidP="004173F1">
            <w:pPr>
              <w:spacing w:after="160" w:line="259" w:lineRule="auto"/>
              <w:rPr>
                <w:sz w:val="24"/>
                <w:szCs w:val="24"/>
              </w:rPr>
            </w:pPr>
            <w:hyperlink r:id="rId26" w:history="1">
              <w:r w:rsidRPr="004173F1">
                <w:rPr>
                  <w:rStyle w:val="Hyperlink"/>
                  <w:sz w:val="24"/>
                  <w:szCs w:val="24"/>
                </w:rPr>
                <w:t>LM Regulatory Science &amp; Toxicology for the 21</w:t>
              </w:r>
              <w:r w:rsidRPr="004173F1">
                <w:rPr>
                  <w:rStyle w:val="Hyperlink"/>
                  <w:sz w:val="24"/>
                  <w:szCs w:val="24"/>
                  <w:vertAlign w:val="superscript"/>
                </w:rPr>
                <w:t>st</w:t>
              </w:r>
              <w:r w:rsidRPr="004173F1">
                <w:rPr>
                  <w:rStyle w:val="Hyperlink"/>
                  <w:sz w:val="24"/>
                  <w:szCs w:val="24"/>
                </w:rPr>
                <w:t xml:space="preserve"> Century</w:t>
              </w:r>
            </w:hyperlink>
          </w:p>
        </w:tc>
        <w:tc>
          <w:tcPr>
            <w:tcW w:w="1023" w:type="dxa"/>
            <w:tcBorders>
              <w:top w:val="single" w:sz="4" w:space="0" w:color="auto"/>
              <w:left w:val="single" w:sz="4" w:space="0" w:color="auto"/>
              <w:bottom w:val="single" w:sz="4" w:space="0" w:color="auto"/>
              <w:right w:val="single" w:sz="4" w:space="0" w:color="auto"/>
            </w:tcBorders>
            <w:hideMark/>
          </w:tcPr>
          <w:p w14:paraId="04FE7862" w14:textId="77777777" w:rsidR="004173F1" w:rsidRPr="004173F1" w:rsidRDefault="004173F1" w:rsidP="004173F1">
            <w:pPr>
              <w:spacing w:after="160" w:line="259" w:lineRule="auto"/>
              <w:rPr>
                <w:sz w:val="24"/>
                <w:szCs w:val="24"/>
              </w:rPr>
            </w:pPr>
            <w:r w:rsidRPr="004173F1">
              <w:rPr>
                <w:sz w:val="24"/>
                <w:szCs w:val="24"/>
              </w:rPr>
              <w:t>20</w:t>
            </w:r>
          </w:p>
        </w:tc>
        <w:tc>
          <w:tcPr>
            <w:tcW w:w="1079" w:type="dxa"/>
            <w:tcBorders>
              <w:top w:val="single" w:sz="4" w:space="0" w:color="auto"/>
              <w:left w:val="single" w:sz="4" w:space="0" w:color="auto"/>
              <w:bottom w:val="single" w:sz="4" w:space="0" w:color="auto"/>
              <w:right w:val="single" w:sz="4" w:space="0" w:color="auto"/>
            </w:tcBorders>
            <w:hideMark/>
          </w:tcPr>
          <w:p w14:paraId="315D09B1" w14:textId="77777777" w:rsidR="004173F1" w:rsidRPr="004173F1" w:rsidRDefault="004173F1" w:rsidP="004173F1">
            <w:pPr>
              <w:spacing w:after="160" w:line="259" w:lineRule="auto"/>
              <w:rPr>
                <w:sz w:val="24"/>
                <w:szCs w:val="24"/>
              </w:rPr>
            </w:pPr>
            <w:r w:rsidRPr="004173F1">
              <w:rPr>
                <w:sz w:val="24"/>
                <w:szCs w:val="24"/>
              </w:rPr>
              <w:t>2</w:t>
            </w:r>
          </w:p>
        </w:tc>
      </w:tr>
    </w:tbl>
    <w:p w14:paraId="3C9066C7" w14:textId="77777777" w:rsidR="00643207" w:rsidRDefault="00643207"/>
    <w:sectPr w:rsidR="006432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36B5" w14:textId="77777777" w:rsidR="00937B4B" w:rsidRDefault="00937B4B" w:rsidP="004173F1">
      <w:pPr>
        <w:spacing w:after="0" w:line="240" w:lineRule="auto"/>
      </w:pPr>
      <w:r>
        <w:separator/>
      </w:r>
    </w:p>
  </w:endnote>
  <w:endnote w:type="continuationSeparator" w:id="0">
    <w:p w14:paraId="0F92B725" w14:textId="77777777" w:rsidR="00937B4B" w:rsidRDefault="00937B4B" w:rsidP="0041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5B71" w14:textId="77777777" w:rsidR="00937B4B" w:rsidRDefault="00937B4B" w:rsidP="004173F1">
      <w:pPr>
        <w:spacing w:after="0" w:line="240" w:lineRule="auto"/>
      </w:pPr>
      <w:r>
        <w:separator/>
      </w:r>
    </w:p>
  </w:footnote>
  <w:footnote w:type="continuationSeparator" w:id="0">
    <w:p w14:paraId="5D3FD52C" w14:textId="77777777" w:rsidR="00937B4B" w:rsidRDefault="00937B4B" w:rsidP="004173F1">
      <w:pPr>
        <w:spacing w:after="0" w:line="240" w:lineRule="auto"/>
      </w:pPr>
      <w:r>
        <w:continuationSeparator/>
      </w:r>
    </w:p>
  </w:footnote>
  <w:footnote w:id="1">
    <w:p w14:paraId="74C21C41" w14:textId="77777777" w:rsidR="004173F1" w:rsidRDefault="004173F1" w:rsidP="004173F1">
      <w:pPr>
        <w:pStyle w:val="FootnoteText"/>
        <w:rPr>
          <w:rFonts w:asciiTheme="minorHAnsi" w:hAnsiTheme="minorHAnsi" w:cs="Arial"/>
        </w:rPr>
      </w:pPr>
      <w:r>
        <w:rPr>
          <w:rStyle w:val="FootnoteReference"/>
          <w:rFonts w:asciiTheme="minorHAnsi" w:eastAsiaTheme="majorEastAsia" w:hAnsiTheme="minorHAnsi" w:cs="Arial"/>
        </w:rPr>
        <w:footnoteRef/>
      </w:r>
      <w:r>
        <w:rPr>
          <w:rFonts w:asciiTheme="minorHAnsi" w:hAnsiTheme="minorHAnsi" w:cs="Arial"/>
        </w:rPr>
        <w:t xml:space="preserve"> Exceptions to this need to be agreed with the student’s Home University. </w:t>
      </w:r>
    </w:p>
  </w:footnote>
  <w:footnote w:id="2">
    <w:p w14:paraId="55C2DA87" w14:textId="77777777" w:rsidR="004173F1" w:rsidRDefault="004173F1" w:rsidP="004173F1">
      <w:pPr>
        <w:pStyle w:val="FootnoteText"/>
      </w:pPr>
      <w:r>
        <w:rPr>
          <w:rStyle w:val="FootnoteReference"/>
          <w:rFonts w:asciiTheme="minorHAnsi" w:eastAsiaTheme="majorEastAsia" w:hAnsiTheme="minorHAnsi" w:cs="Arial"/>
        </w:rPr>
        <w:footnoteRef/>
      </w:r>
      <w:r>
        <w:rPr>
          <w:rFonts w:asciiTheme="minorHAnsi" w:hAnsiTheme="minorHAnsi" w:cs="Arial"/>
        </w:rPr>
        <w:t xml:space="preserve"> 20 Birmingham Credits = 10 ECTS Credits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F1"/>
    <w:rsid w:val="000D6C3B"/>
    <w:rsid w:val="00171DFE"/>
    <w:rsid w:val="0018611A"/>
    <w:rsid w:val="0025084D"/>
    <w:rsid w:val="00281772"/>
    <w:rsid w:val="00306905"/>
    <w:rsid w:val="003B0CEE"/>
    <w:rsid w:val="004173F1"/>
    <w:rsid w:val="00461B71"/>
    <w:rsid w:val="005A6EF7"/>
    <w:rsid w:val="00636E20"/>
    <w:rsid w:val="00643207"/>
    <w:rsid w:val="00796745"/>
    <w:rsid w:val="007A44DE"/>
    <w:rsid w:val="00937B4B"/>
    <w:rsid w:val="00993E70"/>
    <w:rsid w:val="00B27828"/>
    <w:rsid w:val="00B303CC"/>
    <w:rsid w:val="00BE7E40"/>
    <w:rsid w:val="00D77D2F"/>
    <w:rsid w:val="00E42253"/>
    <w:rsid w:val="00F80A8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EFA6"/>
  <w15:chartTrackingRefBased/>
  <w15:docId w15:val="{B768B258-1B29-4302-A8C1-FC426A0D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3F1"/>
    <w:rPr>
      <w:rFonts w:eastAsiaTheme="majorEastAsia" w:cstheme="majorBidi"/>
      <w:color w:val="272727" w:themeColor="text1" w:themeTint="D8"/>
    </w:rPr>
  </w:style>
  <w:style w:type="paragraph" w:styleId="Title">
    <w:name w:val="Title"/>
    <w:basedOn w:val="Normal"/>
    <w:next w:val="Normal"/>
    <w:link w:val="TitleChar"/>
    <w:uiPriority w:val="10"/>
    <w:qFormat/>
    <w:rsid w:val="00417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3F1"/>
    <w:pPr>
      <w:spacing w:before="160"/>
      <w:jc w:val="center"/>
    </w:pPr>
    <w:rPr>
      <w:i/>
      <w:iCs/>
      <w:color w:val="404040" w:themeColor="text1" w:themeTint="BF"/>
    </w:rPr>
  </w:style>
  <w:style w:type="character" w:customStyle="1" w:styleId="QuoteChar">
    <w:name w:val="Quote Char"/>
    <w:basedOn w:val="DefaultParagraphFont"/>
    <w:link w:val="Quote"/>
    <w:uiPriority w:val="29"/>
    <w:rsid w:val="004173F1"/>
    <w:rPr>
      <w:i/>
      <w:iCs/>
      <w:color w:val="404040" w:themeColor="text1" w:themeTint="BF"/>
    </w:rPr>
  </w:style>
  <w:style w:type="paragraph" w:styleId="ListParagraph">
    <w:name w:val="List Paragraph"/>
    <w:basedOn w:val="Normal"/>
    <w:uiPriority w:val="34"/>
    <w:qFormat/>
    <w:rsid w:val="004173F1"/>
    <w:pPr>
      <w:ind w:left="720"/>
      <w:contextualSpacing/>
    </w:pPr>
  </w:style>
  <w:style w:type="character" w:styleId="IntenseEmphasis">
    <w:name w:val="Intense Emphasis"/>
    <w:basedOn w:val="DefaultParagraphFont"/>
    <w:uiPriority w:val="21"/>
    <w:qFormat/>
    <w:rsid w:val="004173F1"/>
    <w:rPr>
      <w:i/>
      <w:iCs/>
      <w:color w:val="0F4761" w:themeColor="accent1" w:themeShade="BF"/>
    </w:rPr>
  </w:style>
  <w:style w:type="paragraph" w:styleId="IntenseQuote">
    <w:name w:val="Intense Quote"/>
    <w:basedOn w:val="Normal"/>
    <w:next w:val="Normal"/>
    <w:link w:val="IntenseQuoteChar"/>
    <w:uiPriority w:val="30"/>
    <w:qFormat/>
    <w:rsid w:val="00417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3F1"/>
    <w:rPr>
      <w:i/>
      <w:iCs/>
      <w:color w:val="0F4761" w:themeColor="accent1" w:themeShade="BF"/>
    </w:rPr>
  </w:style>
  <w:style w:type="character" w:styleId="IntenseReference">
    <w:name w:val="Intense Reference"/>
    <w:basedOn w:val="DefaultParagraphFont"/>
    <w:uiPriority w:val="32"/>
    <w:qFormat/>
    <w:rsid w:val="004173F1"/>
    <w:rPr>
      <w:b/>
      <w:bCs/>
      <w:smallCaps/>
      <w:color w:val="0F4761" w:themeColor="accent1" w:themeShade="BF"/>
      <w:spacing w:val="5"/>
    </w:rPr>
  </w:style>
  <w:style w:type="table" w:styleId="TableGrid">
    <w:name w:val="Table Grid"/>
    <w:basedOn w:val="TableNormal"/>
    <w:uiPriority w:val="39"/>
    <w:rsid w:val="00417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173F1"/>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semiHidden/>
    <w:rsid w:val="004173F1"/>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semiHidden/>
    <w:unhideWhenUsed/>
    <w:rsid w:val="004173F1"/>
    <w:rPr>
      <w:vertAlign w:val="superscript"/>
    </w:rPr>
  </w:style>
  <w:style w:type="character" w:styleId="Hyperlink">
    <w:name w:val="Hyperlink"/>
    <w:basedOn w:val="DefaultParagraphFont"/>
    <w:uiPriority w:val="99"/>
    <w:unhideWhenUsed/>
    <w:rsid w:val="004173F1"/>
    <w:rPr>
      <w:color w:val="467886" w:themeColor="hyperlink"/>
      <w:u w:val="single"/>
    </w:rPr>
  </w:style>
  <w:style w:type="character" w:styleId="UnresolvedMention">
    <w:name w:val="Unresolved Mention"/>
    <w:basedOn w:val="DefaultParagraphFont"/>
    <w:uiPriority w:val="99"/>
    <w:semiHidden/>
    <w:unhideWhenUsed/>
    <w:rsid w:val="004173F1"/>
    <w:rPr>
      <w:color w:val="605E5C"/>
      <w:shd w:val="clear" w:color="auto" w:fill="E1DFDD"/>
    </w:rPr>
  </w:style>
  <w:style w:type="character" w:styleId="FollowedHyperlink">
    <w:name w:val="FollowedHyperlink"/>
    <w:basedOn w:val="DefaultParagraphFont"/>
    <w:uiPriority w:val="99"/>
    <w:semiHidden/>
    <w:unhideWhenUsed/>
    <w:rsid w:val="00461B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68863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and-modules-handbook.bham.ac.uk/webhandbooks/WebHandbooks-control-servlet?Action=getModuleDetailsList&amp;pgSubj=03&amp;pgCrse=36722&amp;searchTerm=002026" TargetMode="External"/><Relationship Id="rId13" Type="http://schemas.openxmlformats.org/officeDocument/2006/relationships/hyperlink" Target="https://program-and-modules-handbook.bham.ac.uk/webhandbooks/WebHandbooks-control-servlet?Action=getModuleDetailsList&amp;pgSubj=03&amp;pgCrse=37155&amp;searchTerm=002026" TargetMode="External"/><Relationship Id="rId18" Type="http://schemas.openxmlformats.org/officeDocument/2006/relationships/hyperlink" Target="https://program-and-modules-handbook.bham.ac.uk/webhandbooks/WebHandbooks-control-servlet?Action=getModuleDetailsList&amp;pgSubj=03&amp;pgCrse=27374&amp;searchTerm=002026" TargetMode="External"/><Relationship Id="rId26" Type="http://schemas.openxmlformats.org/officeDocument/2006/relationships/hyperlink" Target="https://program-and-modules-handbook.bham.ac.uk/webhandbooks/WebHandbooks-control-servlet?Action=getModuleDetailsList&amp;pgSubj=03&amp;pgCrse=28632&amp;searchTerm=002026" TargetMode="External"/><Relationship Id="rId3" Type="http://schemas.openxmlformats.org/officeDocument/2006/relationships/webSettings" Target="webSettings.xml"/><Relationship Id="rId21" Type="http://schemas.openxmlformats.org/officeDocument/2006/relationships/hyperlink" Target="https://program-and-modules-handbook.bham.ac.uk/webhandbooks/WebHandbooks-control-servlet?Action=getModuleDetailsList&amp;pgSubj=03&amp;pgCrse=39132&amp;searchTerm=002026" TargetMode="External"/><Relationship Id="rId7" Type="http://schemas.openxmlformats.org/officeDocument/2006/relationships/hyperlink" Target="mailto:Bio-affiliates-admin@contacts.bham.ac.uk" TargetMode="External"/><Relationship Id="rId12" Type="http://schemas.openxmlformats.org/officeDocument/2006/relationships/hyperlink" Target="https://program-and-modules-handbook.bham.ac.uk/webhandbooks/WebHandbooks-control-servlet?Action=getModuleDetailsList&amp;pgSubj=03&amp;pgCrse=36704&amp;searchTerm=002026" TargetMode="External"/><Relationship Id="rId17" Type="http://schemas.openxmlformats.org/officeDocument/2006/relationships/hyperlink" Target="https://program-and-modules-handbook.bham.ac.uk/webhandbooks/WebHandbooks-control-servlet?Action=getModuleDetailsList&amp;pgSubj=03&amp;pgCrse=23114&amp;searchTerm=002026" TargetMode="External"/><Relationship Id="rId25" Type="http://schemas.openxmlformats.org/officeDocument/2006/relationships/hyperlink" Target="https://program-and-modules-handbook.bham.ac.uk/webhandbooks/WebHandbooks-control-servlet?Action=getModuleDetailsList&amp;pgSubj=03&amp;pgCrse=28626&amp;searchTerm=002026" TargetMode="External"/><Relationship Id="rId2" Type="http://schemas.openxmlformats.org/officeDocument/2006/relationships/settings" Target="settings.xml"/><Relationship Id="rId16" Type="http://schemas.openxmlformats.org/officeDocument/2006/relationships/hyperlink" Target="https://program-and-modules-handbook.bham.ac.uk/webhandbooks/WebHandbooks-control-servlet?Action=getModuleDetailsList&amp;pgSubj=03&amp;pgCrse=23172&amp;searchTerm=002026" TargetMode="External"/><Relationship Id="rId20" Type="http://schemas.openxmlformats.org/officeDocument/2006/relationships/hyperlink" Target="https://program-and-modules-handbook.bham.ac.uk/webhandbooks/WebHandbooks-control-servlet?Action=getModuleDetailsList&amp;pgSubj=03&amp;pgCrse=39129&amp;searchTerm=002026" TargetMode="External"/><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rogram-and-modules-handbook.bham.ac.uk/webhandbooks/WebHandbooks-control-servlet?Action=getModuleDetailsList&amp;pgSubj=03&amp;pgCrse=36715&amp;searchTerm=002026" TargetMode="External"/><Relationship Id="rId24" Type="http://schemas.openxmlformats.org/officeDocument/2006/relationships/hyperlink" Target="https://program-and-modules-handbook.bham.ac.uk/webhandbooks/WebHandbooks-control-servlet?Action=getModuleDetailsList&amp;pgSubj=03&amp;pgCrse=33637&amp;searchTerm=002026" TargetMode="External"/><Relationship Id="rId5" Type="http://schemas.openxmlformats.org/officeDocument/2006/relationships/endnotes" Target="endnotes.xml"/><Relationship Id="rId15" Type="http://schemas.openxmlformats.org/officeDocument/2006/relationships/hyperlink" Target="https://program-and-modules-handbook.bham.ac.uk/webhandbooks/WebHandbooks-control-servlet?Action=getModuleDetailsList&amp;pgSubj=03&amp;pgCrse=33648&amp;searchTerm=002026" TargetMode="External"/><Relationship Id="rId23" Type="http://schemas.openxmlformats.org/officeDocument/2006/relationships/hyperlink" Target="https://program-and-modules-handbook.bham.ac.uk/webhandbooks/WebHandbooks-control-servlet?Action=getModuleDetailsList&amp;pgSubj=03&amp;pgCrse=28629&amp;searchTerm=002026" TargetMode="External"/><Relationship Id="rId28" Type="http://schemas.openxmlformats.org/officeDocument/2006/relationships/theme" Target="theme/theme1.xml"/><Relationship Id="rId10" Type="http://schemas.openxmlformats.org/officeDocument/2006/relationships/hyperlink" Target="https://program-and-modules-handbook.bham.ac.uk/webhandbooks/WebHandbooks-control-servlet?Action=getModuleDetailsList&amp;pgSubj=03&amp;pgCrse=38942&amp;searchTerm=002026" TargetMode="External"/><Relationship Id="rId19" Type="http://schemas.openxmlformats.org/officeDocument/2006/relationships/hyperlink" Target="https://program-and-modules-handbook.bham.ac.uk/webhandbooks/WebHandbooks-control-servlet?Action=getModuleDetailsList&amp;pgSubj=03&amp;pgCrse=25355&amp;searchTerm=002026" TargetMode="External"/><Relationship Id="rId31"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yperlink" Target="https://program-and-modules-handbook.bham.ac.uk/webhandbooks/WebHandbooks-control-servlet?Action=getModuleDetailsList&amp;pgSubj=03&amp;pgCrse=36720&amp;searchTerm=002026" TargetMode="External"/><Relationship Id="rId14" Type="http://schemas.openxmlformats.org/officeDocument/2006/relationships/hyperlink" Target="https://program-and-modules-handbook.bham.ac.uk/webhandbooks/WebHandbooks-control-servlet?Action=getModuleDetailsList&amp;pgSubj=03&amp;pgCrse=34407&amp;searchTerm=002026" TargetMode="External"/><Relationship Id="rId22" Type="http://schemas.openxmlformats.org/officeDocument/2006/relationships/hyperlink" Target="https://program-and-modules-handbook.bham.ac.uk/webhandbooks/WebHandbooks-control-servlet?Action=getModuleDetailsList&amp;pgSubj=03&amp;pgCrse=28628&amp;searchTerm=002026"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67b538970ae1f76918e047398bef7f05">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de9f74cdef8210c431d441f618412fc0"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F9930-8924-4460-AE38-BD44428096DA}"/>
</file>

<file path=customXml/itemProps2.xml><?xml version="1.0" encoding="utf-8"?>
<ds:datastoreItem xmlns:ds="http://schemas.openxmlformats.org/officeDocument/2006/customXml" ds:itemID="{4DFE54A5-3314-4272-A8A0-0A1884636883}"/>
</file>

<file path=customXml/itemProps3.xml><?xml version="1.0" encoding="utf-8"?>
<ds:datastoreItem xmlns:ds="http://schemas.openxmlformats.org/officeDocument/2006/customXml" ds:itemID="{2F312368-158A-4CBE-B733-2C32AD8FEFA2}"/>
</file>

<file path=docProps/app.xml><?xml version="1.0" encoding="utf-8"?>
<Properties xmlns="http://schemas.openxmlformats.org/officeDocument/2006/extended-properties" xmlns:vt="http://schemas.openxmlformats.org/officeDocument/2006/docPropsVTypes">
  <Template>Normal</Template>
  <TotalTime>8</TotalTime>
  <Pages>4</Pages>
  <Words>981</Words>
  <Characters>5253</Characters>
  <Application>Microsoft Office Word</Application>
  <DocSecurity>0</DocSecurity>
  <Lines>350</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Griffiths (Biosciences)</dc:creator>
  <cp:keywords/>
  <dc:description/>
  <cp:lastModifiedBy>Kirsty Griffiths (Life and Environmental Sciences)</cp:lastModifiedBy>
  <cp:revision>3</cp:revision>
  <dcterms:created xsi:type="dcterms:W3CDTF">2026-04-09T11:42:00Z</dcterms:created>
  <dcterms:modified xsi:type="dcterms:W3CDTF">2026-04-10T12:53:00Z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ies>
</file>