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4FF5" w14:textId="0AE64478" w:rsidR="00430069" w:rsidRDefault="00D1288E" w:rsidP="0035046E">
      <w:pPr>
        <w:tabs>
          <w:tab w:val="center" w:pos="1440"/>
          <w:tab w:val="center" w:pos="2160"/>
          <w:tab w:val="center" w:pos="2881"/>
          <w:tab w:val="center" w:pos="3601"/>
          <w:tab w:val="center" w:pos="4321"/>
          <w:tab w:val="center" w:pos="5041"/>
          <w:tab w:val="center" w:pos="7205"/>
        </w:tabs>
        <w:spacing w:after="7" w:line="259" w:lineRule="auto"/>
        <w:ind w:left="0" w:firstLine="0"/>
        <w:rPr>
          <w:b/>
          <w:sz w:val="20"/>
          <w:szCs w:val="20"/>
        </w:rPr>
      </w:pPr>
      <w:r>
        <w:rPr>
          <w:noProof/>
        </w:rPr>
        <w:drawing>
          <wp:inline distT="0" distB="0" distL="0" distR="0" wp14:anchorId="3AF7F252" wp14:editId="4CA47586">
            <wp:extent cx="3437433" cy="84014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437433" cy="840140"/>
                    </a:xfrm>
                    <a:prstGeom prst="rect">
                      <a:avLst/>
                    </a:prstGeom>
                  </pic:spPr>
                </pic:pic>
              </a:graphicData>
            </a:graphic>
          </wp:inline>
        </w:drawing>
      </w:r>
      <w:r w:rsidR="00430069">
        <w:t xml:space="preserve"> </w:t>
      </w:r>
    </w:p>
    <w:p w14:paraId="0250FB6E" w14:textId="3E12935B" w:rsidR="00430069" w:rsidRDefault="00430069" w:rsidP="0035046E">
      <w:pPr>
        <w:spacing w:after="0" w:line="259" w:lineRule="auto"/>
        <w:ind w:left="0" w:right="29" w:firstLine="0"/>
        <w:jc w:val="center"/>
      </w:pPr>
      <w:r>
        <w:t xml:space="preserve">  </w:t>
      </w:r>
    </w:p>
    <w:p w14:paraId="77CA5990" w14:textId="77777777" w:rsidR="00430069" w:rsidRDefault="00430069" w:rsidP="00430069">
      <w:pPr>
        <w:spacing w:after="0" w:line="259" w:lineRule="auto"/>
        <w:ind w:right="97"/>
        <w:jc w:val="center"/>
      </w:pPr>
      <w:r>
        <w:rPr>
          <w:b/>
          <w:sz w:val="44"/>
        </w:rPr>
        <w:t xml:space="preserve">MODULE OPTIONS </w:t>
      </w:r>
    </w:p>
    <w:p w14:paraId="28DAE8C5" w14:textId="77777777" w:rsidR="00430069" w:rsidRDefault="00430069" w:rsidP="00430069">
      <w:pPr>
        <w:spacing w:after="0" w:line="259" w:lineRule="auto"/>
        <w:ind w:left="0" w:right="91" w:firstLine="0"/>
        <w:jc w:val="center"/>
      </w:pPr>
      <w:r>
        <w:rPr>
          <w:i/>
          <w:sz w:val="44"/>
        </w:rPr>
        <w:t xml:space="preserve">for </w:t>
      </w:r>
    </w:p>
    <w:p w14:paraId="712096EB" w14:textId="77777777" w:rsidR="00430069" w:rsidRDefault="00430069" w:rsidP="00430069">
      <w:pPr>
        <w:spacing w:after="0" w:line="259" w:lineRule="auto"/>
        <w:ind w:left="324" w:firstLine="0"/>
        <w:jc w:val="left"/>
      </w:pPr>
      <w:r>
        <w:rPr>
          <w:b/>
          <w:sz w:val="44"/>
        </w:rPr>
        <w:t xml:space="preserve">Certificate of Higher Education in English </w:t>
      </w:r>
    </w:p>
    <w:p w14:paraId="0A4AAEE9" w14:textId="77777777" w:rsidR="00430069" w:rsidRDefault="00430069" w:rsidP="00430069">
      <w:pPr>
        <w:spacing w:after="0" w:line="259" w:lineRule="auto"/>
        <w:ind w:right="92"/>
        <w:jc w:val="center"/>
      </w:pPr>
      <w:r>
        <w:rPr>
          <w:b/>
          <w:sz w:val="44"/>
        </w:rPr>
        <w:t xml:space="preserve">Law students  </w:t>
      </w:r>
    </w:p>
    <w:p w14:paraId="6E24C5BB" w14:textId="77777777" w:rsidR="00430069" w:rsidRDefault="00430069" w:rsidP="00430069">
      <w:pPr>
        <w:spacing w:after="0" w:line="259" w:lineRule="auto"/>
        <w:ind w:left="32" w:firstLine="0"/>
        <w:jc w:val="center"/>
      </w:pPr>
      <w:r>
        <w:rPr>
          <w:b/>
          <w:sz w:val="44"/>
        </w:rPr>
        <w:t xml:space="preserve"> </w:t>
      </w:r>
    </w:p>
    <w:p w14:paraId="13C293C4" w14:textId="58F78260" w:rsidR="00430069" w:rsidRDefault="00430069" w:rsidP="00430069">
      <w:pPr>
        <w:spacing w:after="0" w:line="259" w:lineRule="auto"/>
        <w:ind w:left="0" w:right="93" w:firstLine="0"/>
        <w:jc w:val="center"/>
      </w:pPr>
      <w:r>
        <w:rPr>
          <w:sz w:val="44"/>
        </w:rPr>
        <w:t>202</w:t>
      </w:r>
      <w:r w:rsidR="00DC1699">
        <w:rPr>
          <w:sz w:val="44"/>
        </w:rPr>
        <w:t>6/27</w:t>
      </w:r>
    </w:p>
    <w:p w14:paraId="2AAB915C" w14:textId="557D00E3" w:rsidR="00430069" w:rsidRDefault="00430069" w:rsidP="004C6A70">
      <w:pPr>
        <w:spacing w:after="0" w:line="259" w:lineRule="auto"/>
        <w:ind w:left="0" w:firstLine="0"/>
        <w:jc w:val="center"/>
      </w:pPr>
      <w:r>
        <w:rPr>
          <w:noProof/>
        </w:rPr>
        <w:drawing>
          <wp:inline distT="0" distB="0" distL="0" distR="0" wp14:anchorId="1FECF484" wp14:editId="5C3D6999">
            <wp:extent cx="4283108" cy="3687444"/>
            <wp:effectExtent l="0" t="0" r="0" b="0"/>
            <wp:docPr id="82" name="Picture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283108" cy="3687444"/>
                    </a:xfrm>
                    <a:prstGeom prst="rect">
                      <a:avLst/>
                    </a:prstGeom>
                  </pic:spPr>
                </pic:pic>
              </a:graphicData>
            </a:graphic>
          </wp:inline>
        </w:drawing>
      </w:r>
    </w:p>
    <w:p w14:paraId="12F43105" w14:textId="77777777" w:rsidR="00430069" w:rsidRDefault="00430069" w:rsidP="00430069">
      <w:pPr>
        <w:spacing w:after="0" w:line="259" w:lineRule="auto"/>
        <w:ind w:left="0" w:firstLine="0"/>
        <w:jc w:val="left"/>
      </w:pPr>
      <w:r>
        <w:t xml:space="preserve"> </w:t>
      </w:r>
    </w:p>
    <w:p w14:paraId="3D0941F1"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27338C13"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left"/>
      </w:pPr>
      <w:r>
        <w:t xml:space="preserve">Note: this document is only for students enrolled in the Certificate of Higher Education in </w:t>
      </w:r>
    </w:p>
    <w:p w14:paraId="7F91805A"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English Law programme  </w:t>
      </w:r>
    </w:p>
    <w:p w14:paraId="0BF5F988"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76727B31" w14:textId="640686D2" w:rsidR="00430069" w:rsidRPr="0088419A" w:rsidRDefault="00430069" w:rsidP="7A2D55B0">
      <w:pPr>
        <w:pBdr>
          <w:top w:val="single" w:sz="4" w:space="0" w:color="000000"/>
          <w:left w:val="single" w:sz="4" w:space="0" w:color="000000"/>
          <w:bottom w:val="single" w:sz="4" w:space="0" w:color="000000"/>
          <w:right w:val="single" w:sz="4" w:space="0" w:color="000000"/>
        </w:pBdr>
        <w:spacing w:after="0" w:line="259" w:lineRule="auto"/>
        <w:ind w:left="0" w:right="288" w:firstLine="720"/>
        <w:jc w:val="left"/>
        <w:rPr>
          <w:color w:val="auto"/>
        </w:rPr>
      </w:pPr>
      <w:r w:rsidRPr="7A2D55B0">
        <w:rPr>
          <w:b/>
          <w:bCs/>
          <w:i/>
          <w:iCs/>
        </w:rPr>
        <w:t xml:space="preserve">Information is correct at the time of </w:t>
      </w:r>
      <w:r w:rsidRPr="7A2D55B0">
        <w:rPr>
          <w:b/>
          <w:bCs/>
          <w:i/>
          <w:iCs/>
          <w:color w:val="auto"/>
        </w:rPr>
        <w:t>being published</w:t>
      </w:r>
      <w:r w:rsidR="00F11DEE" w:rsidRPr="7A2D55B0">
        <w:rPr>
          <w:b/>
          <w:bCs/>
          <w:i/>
          <w:iCs/>
          <w:color w:val="auto"/>
        </w:rPr>
        <w:t>:</w:t>
      </w:r>
      <w:r w:rsidRPr="7A2D55B0">
        <w:rPr>
          <w:b/>
          <w:bCs/>
          <w:i/>
          <w:iCs/>
          <w:color w:val="auto"/>
        </w:rPr>
        <w:t xml:space="preserve"> </w:t>
      </w:r>
      <w:r w:rsidR="00F7210E">
        <w:rPr>
          <w:b/>
          <w:bCs/>
          <w:i/>
          <w:iCs/>
          <w:color w:val="auto"/>
        </w:rPr>
        <w:t>27</w:t>
      </w:r>
      <w:r w:rsidR="0000354C" w:rsidRPr="7A2D55B0">
        <w:rPr>
          <w:b/>
          <w:bCs/>
          <w:i/>
          <w:iCs/>
          <w:color w:val="auto"/>
          <w:vertAlign w:val="superscript"/>
        </w:rPr>
        <w:t>th</w:t>
      </w:r>
      <w:r w:rsidR="0000354C" w:rsidRPr="7A2D55B0">
        <w:rPr>
          <w:b/>
          <w:bCs/>
          <w:i/>
          <w:iCs/>
          <w:color w:val="auto"/>
        </w:rPr>
        <w:t xml:space="preserve"> </w:t>
      </w:r>
      <w:r w:rsidR="05944F06" w:rsidRPr="7A2D55B0">
        <w:rPr>
          <w:b/>
          <w:bCs/>
          <w:i/>
          <w:iCs/>
          <w:color w:val="auto"/>
        </w:rPr>
        <w:t xml:space="preserve">March </w:t>
      </w:r>
      <w:r w:rsidR="0000354C" w:rsidRPr="7A2D55B0">
        <w:rPr>
          <w:b/>
          <w:bCs/>
          <w:i/>
          <w:iCs/>
          <w:color w:val="auto"/>
        </w:rPr>
        <w:t>202</w:t>
      </w:r>
      <w:r w:rsidR="00DC1699">
        <w:rPr>
          <w:b/>
          <w:bCs/>
          <w:i/>
          <w:iCs/>
          <w:color w:val="auto"/>
        </w:rPr>
        <w:t>6</w:t>
      </w:r>
    </w:p>
    <w:p w14:paraId="20ED0E20" w14:textId="77777777" w:rsidR="00430069" w:rsidRDefault="00430069" w:rsidP="00430069">
      <w:pPr>
        <w:pBdr>
          <w:top w:val="single" w:sz="4" w:space="0" w:color="000000"/>
          <w:left w:val="single" w:sz="4" w:space="0" w:color="000000"/>
          <w:bottom w:val="single" w:sz="4" w:space="0" w:color="000000"/>
          <w:right w:val="single" w:sz="4" w:space="0" w:color="000000"/>
        </w:pBdr>
        <w:spacing w:after="0" w:line="259" w:lineRule="auto"/>
        <w:ind w:left="0" w:right="288" w:firstLine="0"/>
        <w:jc w:val="center"/>
      </w:pPr>
      <w:r>
        <w:t xml:space="preserve"> </w:t>
      </w:r>
    </w:p>
    <w:p w14:paraId="414396E6" w14:textId="77777777" w:rsidR="00430069" w:rsidRDefault="00430069" w:rsidP="00430069">
      <w:pPr>
        <w:spacing w:after="0" w:line="259" w:lineRule="auto"/>
        <w:ind w:left="0" w:firstLine="0"/>
        <w:jc w:val="left"/>
      </w:pPr>
      <w:r>
        <w:t xml:space="preserve"> </w:t>
      </w:r>
    </w:p>
    <w:p w14:paraId="5900D503" w14:textId="5C4D73FD" w:rsidR="00A3628F" w:rsidRDefault="00A3628F" w:rsidP="00430069">
      <w:pPr>
        <w:spacing w:after="0" w:line="259" w:lineRule="auto"/>
        <w:ind w:left="0" w:firstLine="0"/>
        <w:jc w:val="left"/>
      </w:pPr>
    </w:p>
    <w:p w14:paraId="11AE9D30" w14:textId="5C4D73FD" w:rsidR="00A07ED8" w:rsidRDefault="00A07ED8">
      <w:pPr>
        <w:spacing w:after="200" w:line="276" w:lineRule="auto"/>
        <w:ind w:left="0" w:firstLine="0"/>
        <w:jc w:val="left"/>
        <w:rPr>
          <w:b/>
        </w:rPr>
      </w:pPr>
      <w:r>
        <w:rPr>
          <w:b/>
        </w:rPr>
        <w:br w:type="page"/>
      </w:r>
    </w:p>
    <w:p w14:paraId="0FF8BDAB" w14:textId="67DFD9AD" w:rsidR="00430069" w:rsidRPr="00DC1699" w:rsidRDefault="00430069" w:rsidP="00D319EA">
      <w:pPr>
        <w:pStyle w:val="Heading1"/>
        <w:rPr>
          <w:rFonts w:asciiTheme="minorHAnsi" w:hAnsiTheme="minorHAnsi" w:cstheme="minorHAnsi"/>
          <w:b/>
          <w:bCs/>
          <w:color w:val="auto"/>
          <w:sz w:val="28"/>
          <w:szCs w:val="28"/>
          <w:u w:val="single"/>
        </w:rPr>
      </w:pPr>
      <w:r w:rsidRPr="00DC1699">
        <w:rPr>
          <w:rFonts w:asciiTheme="minorHAnsi" w:hAnsiTheme="minorHAnsi" w:cstheme="minorHAnsi"/>
          <w:b/>
          <w:bCs/>
          <w:color w:val="auto"/>
          <w:sz w:val="28"/>
          <w:szCs w:val="28"/>
          <w:u w:val="single"/>
        </w:rPr>
        <w:lastRenderedPageBreak/>
        <w:t xml:space="preserve">Introduction </w:t>
      </w:r>
    </w:p>
    <w:p w14:paraId="5490F9F9" w14:textId="77777777" w:rsidR="00430069" w:rsidRPr="00DC1699" w:rsidRDefault="00430069" w:rsidP="00430069">
      <w:pPr>
        <w:spacing w:after="11" w:line="259" w:lineRule="auto"/>
        <w:ind w:left="0" w:firstLine="0"/>
        <w:jc w:val="left"/>
        <w:rPr>
          <w:rFonts w:asciiTheme="minorHAnsi" w:hAnsiTheme="minorHAnsi" w:cstheme="minorHAnsi"/>
          <w:color w:val="auto"/>
        </w:rPr>
      </w:pPr>
      <w:r w:rsidRPr="00DC1699">
        <w:rPr>
          <w:rFonts w:asciiTheme="minorHAnsi" w:eastAsia="Calibri" w:hAnsiTheme="minorHAnsi" w:cstheme="minorHAnsi"/>
          <w:color w:val="auto"/>
        </w:rPr>
        <w:t xml:space="preserve"> </w:t>
      </w:r>
    </w:p>
    <w:p w14:paraId="58D2AFC7" w14:textId="77777777" w:rsidR="00430069" w:rsidRPr="00DC1699" w:rsidRDefault="00430069" w:rsidP="00430069">
      <w:pPr>
        <w:ind w:left="-5"/>
        <w:rPr>
          <w:rFonts w:asciiTheme="minorHAnsi" w:hAnsiTheme="minorHAnsi" w:cstheme="minorHAnsi"/>
          <w:color w:val="auto"/>
        </w:rPr>
      </w:pPr>
      <w:bookmarkStart w:id="0" w:name="_Hlk98496382"/>
      <w:r w:rsidRPr="00DC1699">
        <w:rPr>
          <w:rFonts w:asciiTheme="minorHAnsi" w:eastAsia="Times New Roman" w:hAnsiTheme="minorHAnsi" w:cstheme="minorHAnsi"/>
          <w:color w:val="auto"/>
        </w:rPr>
        <w:t>This document contains important information about the modules that will be available when you stu</w:t>
      </w:r>
      <w:r w:rsidRPr="00DC1699">
        <w:rPr>
          <w:rFonts w:asciiTheme="minorHAnsi" w:hAnsiTheme="minorHAnsi" w:cstheme="minorHAnsi"/>
          <w:color w:val="auto"/>
        </w:rPr>
        <w:t>dy on this programme.</w:t>
      </w:r>
    </w:p>
    <w:p w14:paraId="25AE5BD5" w14:textId="77777777" w:rsidR="00430069" w:rsidRPr="00DC1699" w:rsidRDefault="00430069" w:rsidP="00430069">
      <w:pPr>
        <w:ind w:left="-5"/>
        <w:rPr>
          <w:rFonts w:asciiTheme="minorHAnsi" w:hAnsiTheme="minorHAnsi" w:cstheme="minorHAnsi"/>
          <w:color w:val="auto"/>
        </w:rPr>
      </w:pPr>
    </w:p>
    <w:p w14:paraId="2D05BB7E" w14:textId="77777777" w:rsidR="00430069" w:rsidRPr="00DC1699" w:rsidRDefault="00430069" w:rsidP="00430069">
      <w:pPr>
        <w:ind w:left="-5"/>
        <w:rPr>
          <w:rFonts w:asciiTheme="minorHAnsi" w:hAnsiTheme="minorHAnsi" w:cstheme="minorHAnsi"/>
          <w:color w:val="auto"/>
        </w:rPr>
      </w:pPr>
      <w:bookmarkStart w:id="1" w:name="_Hlk98404078"/>
      <w:r w:rsidRPr="00DC1699">
        <w:rPr>
          <w:rFonts w:asciiTheme="minorHAnsi" w:hAnsiTheme="minorHAnsi" w:cstheme="minorHAnsi"/>
          <w:color w:val="auto"/>
        </w:rPr>
        <w:t xml:space="preserve">In order to express a preference for optional modules, you must complete the University of Birmingham form that is sent to you, ranking your order of preference for the modules that are listed in this handbook. </w:t>
      </w:r>
    </w:p>
    <w:bookmarkEnd w:id="1"/>
    <w:p w14:paraId="4FF6A4B1"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color w:val="auto"/>
        </w:rPr>
        <w:t xml:space="preserve"> </w:t>
      </w:r>
    </w:p>
    <w:p w14:paraId="441904EC" w14:textId="2100A75E" w:rsidR="00430069" w:rsidRPr="00DC1699" w:rsidRDefault="00430069" w:rsidP="00430069">
      <w:pPr>
        <w:ind w:left="-5" w:right="85"/>
        <w:rPr>
          <w:rFonts w:asciiTheme="minorHAnsi" w:hAnsiTheme="minorHAnsi" w:cstheme="minorHAnsi"/>
          <w:color w:val="auto"/>
        </w:rPr>
      </w:pPr>
      <w:r w:rsidRPr="00DC1699">
        <w:rPr>
          <w:rFonts w:asciiTheme="minorHAnsi" w:hAnsiTheme="minorHAnsi" w:cstheme="minorHAnsi"/>
          <w:color w:val="auto"/>
        </w:rPr>
        <w:t>In some circumstances it is not possible to accommodate all students on the module</w:t>
      </w:r>
      <w:r w:rsidR="00266A1B" w:rsidRPr="00DC1699">
        <w:rPr>
          <w:rFonts w:asciiTheme="minorHAnsi" w:hAnsiTheme="minorHAnsi" w:cstheme="minorHAnsi"/>
          <w:color w:val="auto"/>
        </w:rPr>
        <w:t xml:space="preserve"> and we may have to</w:t>
      </w:r>
      <w:r w:rsidRPr="00DC1699" w:rsidDel="00266A1B">
        <w:rPr>
          <w:rFonts w:asciiTheme="minorHAnsi" w:hAnsiTheme="minorHAnsi" w:cstheme="minorHAnsi"/>
          <w:color w:val="auto"/>
        </w:rPr>
        <w:t xml:space="preserve"> </w:t>
      </w:r>
      <w:r w:rsidRPr="00DC1699">
        <w:rPr>
          <w:rFonts w:asciiTheme="minorHAnsi" w:hAnsiTheme="minorHAnsi" w:cstheme="minorHAnsi"/>
          <w:color w:val="auto"/>
        </w:rPr>
        <w:t xml:space="preserve">place a cap on the number of students who </w:t>
      </w:r>
      <w:r w:rsidR="7900CB65" w:rsidRPr="00DC1699">
        <w:rPr>
          <w:rFonts w:asciiTheme="minorHAnsi" w:hAnsiTheme="minorHAnsi" w:cstheme="minorHAnsi"/>
          <w:color w:val="auto"/>
        </w:rPr>
        <w:t>enrolled</w:t>
      </w:r>
      <w:r w:rsidR="504F50F4" w:rsidRPr="00DC1699">
        <w:rPr>
          <w:rFonts w:asciiTheme="minorHAnsi" w:hAnsiTheme="minorHAnsi" w:cstheme="minorHAnsi"/>
          <w:color w:val="auto"/>
        </w:rPr>
        <w:t>.</w:t>
      </w:r>
      <w:r w:rsidRPr="00DC1699">
        <w:rPr>
          <w:rFonts w:asciiTheme="minorHAnsi" w:hAnsiTheme="minorHAnsi" w:cstheme="minorHAnsi"/>
          <w:color w:val="auto"/>
        </w:rPr>
        <w:t xml:space="preserve"> </w:t>
      </w:r>
      <w:r w:rsidR="0030064F" w:rsidRPr="004852B5">
        <w:rPr>
          <w:rFonts w:asciiTheme="minorHAnsi" w:hAnsiTheme="minorHAnsi" w:cstheme="minorHAnsi"/>
          <w:color w:val="auto"/>
        </w:rPr>
        <w:t xml:space="preserve"> In such circumstances we will contact you in good time to suggest alternative modules</w:t>
      </w:r>
      <w:r w:rsidRPr="00DC1699">
        <w:rPr>
          <w:rFonts w:asciiTheme="minorHAnsi" w:hAnsiTheme="minorHAnsi" w:cstheme="minorHAnsi"/>
          <w:color w:val="auto"/>
        </w:rPr>
        <w:t xml:space="preserve">. </w:t>
      </w:r>
    </w:p>
    <w:p w14:paraId="0EDEBDC9" w14:textId="77777777" w:rsidR="00430069" w:rsidRPr="00DC1699" w:rsidRDefault="00430069" w:rsidP="00430069">
      <w:pPr>
        <w:spacing w:after="0" w:line="256" w:lineRule="auto"/>
        <w:ind w:left="0" w:firstLine="0"/>
        <w:jc w:val="left"/>
        <w:rPr>
          <w:rFonts w:asciiTheme="minorHAnsi" w:hAnsiTheme="minorHAnsi" w:cstheme="minorHAnsi"/>
          <w:color w:val="auto"/>
        </w:rPr>
      </w:pPr>
    </w:p>
    <w:p w14:paraId="062A8EBF" w14:textId="1D3C7618" w:rsidR="00430069" w:rsidRPr="00DC1699" w:rsidRDefault="00430069" w:rsidP="00430069">
      <w:pPr>
        <w:rPr>
          <w:rFonts w:asciiTheme="minorHAnsi" w:hAnsiTheme="minorHAnsi" w:cstheme="minorHAnsi"/>
          <w:color w:val="auto"/>
        </w:rPr>
      </w:pPr>
      <w:r w:rsidRPr="00DC1699">
        <w:rPr>
          <w:rFonts w:asciiTheme="minorHAnsi" w:hAnsiTheme="minorHAnsi" w:cstheme="minorHAnsi"/>
          <w:color w:val="auto"/>
        </w:rPr>
        <w:t xml:space="preserve">If you have any queries about the process for expressing a preference for optional modules or about the content of a particular module, please email: </w:t>
      </w:r>
      <w:hyperlink r:id="rId13">
        <w:r w:rsidRPr="00DC1699">
          <w:rPr>
            <w:rStyle w:val="Hyperlink"/>
            <w:rFonts w:asciiTheme="minorHAnsi" w:hAnsiTheme="minorHAnsi" w:cstheme="minorHAnsi"/>
            <w:color w:val="auto"/>
          </w:rPr>
          <w:t>lawoptions@contacts.bham.ac.uk</w:t>
        </w:r>
      </w:hyperlink>
      <w:r w:rsidRPr="00DC1699">
        <w:rPr>
          <w:rFonts w:asciiTheme="minorHAnsi" w:hAnsiTheme="minorHAnsi" w:cstheme="minorHAnsi"/>
          <w:color w:val="auto"/>
        </w:rPr>
        <w:t xml:space="preserve">. </w:t>
      </w:r>
      <w:r w:rsidR="0080291E" w:rsidRPr="00DC1699">
        <w:rPr>
          <w:rFonts w:asciiTheme="minorHAnsi" w:hAnsiTheme="minorHAnsi" w:cstheme="minorHAnsi"/>
          <w:color w:val="auto"/>
        </w:rPr>
        <w:t xml:space="preserve">You can also seek further </w:t>
      </w:r>
      <w:r w:rsidRPr="00DC1699">
        <w:rPr>
          <w:rFonts w:asciiTheme="minorHAnsi" w:hAnsiTheme="minorHAnsi" w:cstheme="minorHAnsi"/>
          <w:color w:val="auto"/>
        </w:rPr>
        <w:t xml:space="preserve">advice from the </w:t>
      </w:r>
      <w:r w:rsidR="7D859568" w:rsidRPr="00DC1699">
        <w:rPr>
          <w:rFonts w:asciiTheme="minorHAnsi" w:hAnsiTheme="minorHAnsi" w:cstheme="minorHAnsi"/>
          <w:color w:val="auto"/>
        </w:rPr>
        <w:t>School’s Head of Global Engagement</w:t>
      </w:r>
      <w:r w:rsidRPr="00DC1699">
        <w:rPr>
          <w:rFonts w:asciiTheme="minorHAnsi" w:hAnsiTheme="minorHAnsi" w:cstheme="minorHAnsi"/>
          <w:color w:val="auto"/>
        </w:rPr>
        <w:t xml:space="preserve">, </w:t>
      </w:r>
      <w:bookmarkStart w:id="2" w:name="_Hlk128059404"/>
      <w:r w:rsidR="002754CB" w:rsidRPr="00DC1699">
        <w:rPr>
          <w:rFonts w:asciiTheme="minorHAnsi" w:hAnsiTheme="minorHAnsi" w:cstheme="minorHAnsi"/>
          <w:color w:val="auto"/>
        </w:rPr>
        <w:t>Paul McConnell</w:t>
      </w:r>
      <w:r w:rsidRPr="00DC1699">
        <w:rPr>
          <w:rFonts w:asciiTheme="minorHAnsi" w:hAnsiTheme="minorHAnsi" w:cstheme="minorHAnsi"/>
          <w:color w:val="auto"/>
        </w:rPr>
        <w:t xml:space="preserve"> </w:t>
      </w:r>
      <w:r w:rsidR="002754CB" w:rsidRPr="00DC1699">
        <w:rPr>
          <w:rFonts w:asciiTheme="minorHAnsi" w:hAnsiTheme="minorHAnsi" w:cstheme="minorHAnsi"/>
          <w:color w:val="auto"/>
        </w:rPr>
        <w:t>(p.j.mcconnell@bham.ac.uk</w:t>
      </w:r>
      <w:r w:rsidRPr="00DC1699">
        <w:rPr>
          <w:rFonts w:asciiTheme="minorHAnsi" w:hAnsiTheme="minorHAnsi" w:cstheme="minorHAnsi"/>
          <w:color w:val="auto"/>
        </w:rPr>
        <w:t xml:space="preserve">).  </w:t>
      </w:r>
      <w:bookmarkEnd w:id="2"/>
    </w:p>
    <w:bookmarkEnd w:id="0"/>
    <w:p w14:paraId="29B2F574"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b/>
          <w:color w:val="auto"/>
        </w:rPr>
        <w:t xml:space="preserve"> </w:t>
      </w:r>
    </w:p>
    <w:p w14:paraId="517F223B" w14:textId="615BBE14" w:rsidR="00430069" w:rsidRPr="00DC1699" w:rsidRDefault="00430069" w:rsidP="00430069">
      <w:pPr>
        <w:spacing w:after="3" w:line="237" w:lineRule="auto"/>
        <w:ind w:left="-5" w:right="74"/>
        <w:rPr>
          <w:rFonts w:asciiTheme="minorHAnsi" w:hAnsiTheme="minorHAnsi" w:cstheme="minorHAnsi"/>
          <w:color w:val="auto"/>
        </w:rPr>
      </w:pPr>
      <w:r w:rsidRPr="00DC1699">
        <w:rPr>
          <w:rFonts w:asciiTheme="minorHAnsi" w:hAnsiTheme="minorHAnsi" w:cstheme="minorHAnsi"/>
          <w:color w:val="auto"/>
        </w:rPr>
        <w:t>Students from our partner universities in Berlin, Bayreuth, Paris, Bordeaux,</w:t>
      </w:r>
      <w:r w:rsidR="00DC1699" w:rsidRPr="00DC1699">
        <w:rPr>
          <w:rFonts w:asciiTheme="minorHAnsi" w:hAnsiTheme="minorHAnsi" w:cstheme="minorHAnsi"/>
          <w:color w:val="auto"/>
        </w:rPr>
        <w:t xml:space="preserve"> McMaster,</w:t>
      </w:r>
      <w:r w:rsidRPr="00DC1699">
        <w:rPr>
          <w:rFonts w:asciiTheme="minorHAnsi" w:hAnsiTheme="minorHAnsi" w:cstheme="minorHAnsi"/>
          <w:color w:val="auto"/>
        </w:rPr>
        <w:t xml:space="preserve"> and Strasbourg, </w:t>
      </w:r>
      <w:r w:rsidRPr="00DC1699">
        <w:rPr>
          <w:rFonts w:asciiTheme="minorHAnsi" w:hAnsiTheme="minorHAnsi" w:cstheme="minorHAnsi"/>
          <w:b/>
          <w:color w:val="auto"/>
        </w:rPr>
        <w:t>must</w:t>
      </w:r>
      <w:r w:rsidRPr="00DC1699">
        <w:rPr>
          <w:rFonts w:asciiTheme="minorHAnsi" w:hAnsiTheme="minorHAnsi" w:cstheme="minorHAnsi"/>
          <w:color w:val="auto"/>
        </w:rPr>
        <w:t xml:space="preserve"> register for the Certificate in English Law programme.  </w:t>
      </w:r>
    </w:p>
    <w:p w14:paraId="15510907"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color w:val="auto"/>
        </w:rPr>
        <w:t xml:space="preserve"> </w:t>
      </w:r>
    </w:p>
    <w:p w14:paraId="60D411FB" w14:textId="77A09CA8" w:rsidR="00430069" w:rsidRPr="00DC1699" w:rsidRDefault="00430069" w:rsidP="00430069">
      <w:pPr>
        <w:spacing w:after="3" w:line="237" w:lineRule="auto"/>
        <w:ind w:left="-5" w:right="74"/>
        <w:rPr>
          <w:rFonts w:asciiTheme="minorHAnsi" w:hAnsiTheme="minorHAnsi" w:cstheme="minorHAnsi"/>
          <w:color w:val="auto"/>
        </w:rPr>
      </w:pPr>
      <w:r w:rsidRPr="00DC1699">
        <w:rPr>
          <w:rFonts w:asciiTheme="minorHAnsi" w:hAnsiTheme="minorHAnsi" w:cstheme="minorHAnsi"/>
          <w:color w:val="auto"/>
        </w:rPr>
        <w:t xml:space="preserve">This programme requires you to stay </w:t>
      </w:r>
      <w:r w:rsidRPr="00DC1699">
        <w:rPr>
          <w:rFonts w:asciiTheme="minorHAnsi" w:hAnsiTheme="minorHAnsi" w:cstheme="minorHAnsi"/>
          <w:b/>
          <w:color w:val="auto"/>
        </w:rPr>
        <w:t>for the full academic year</w:t>
      </w:r>
      <w:r w:rsidRPr="00DC1699">
        <w:rPr>
          <w:rFonts w:asciiTheme="minorHAnsi" w:hAnsiTheme="minorHAnsi" w:cstheme="minorHAnsi"/>
          <w:color w:val="auto"/>
        </w:rPr>
        <w:t xml:space="preserve"> </w:t>
      </w:r>
      <w:r w:rsidR="004D6C21" w:rsidRPr="00DC1699">
        <w:rPr>
          <w:rFonts w:asciiTheme="minorHAnsi" w:hAnsiTheme="minorHAnsi" w:cstheme="minorHAnsi"/>
          <w:color w:val="auto"/>
        </w:rPr>
        <w:t>and</w:t>
      </w:r>
      <w:r w:rsidRPr="00DC1699">
        <w:rPr>
          <w:rFonts w:asciiTheme="minorHAnsi" w:hAnsiTheme="minorHAnsi" w:cstheme="minorHAnsi"/>
          <w:color w:val="auto"/>
        </w:rPr>
        <w:t xml:space="preserve"> study</w:t>
      </w:r>
      <w:r w:rsidR="004D6C21" w:rsidRPr="00DC1699">
        <w:rPr>
          <w:rFonts w:asciiTheme="minorHAnsi" w:hAnsiTheme="minorHAnsi" w:cstheme="minorHAnsi"/>
          <w:color w:val="auto"/>
        </w:rPr>
        <w:t xml:space="preserve"> 6</w:t>
      </w:r>
      <w:r w:rsidRPr="00DC1699">
        <w:rPr>
          <w:rFonts w:asciiTheme="minorHAnsi" w:hAnsiTheme="minorHAnsi" w:cstheme="minorHAnsi"/>
          <w:color w:val="auto"/>
        </w:rPr>
        <w:t xml:space="preserve"> modules worth 20 credits</w:t>
      </w:r>
      <w:r w:rsidR="004D6C21" w:rsidRPr="00DC1699">
        <w:rPr>
          <w:rFonts w:asciiTheme="minorHAnsi" w:hAnsiTheme="minorHAnsi" w:cstheme="minorHAnsi"/>
          <w:color w:val="auto"/>
        </w:rPr>
        <w:t xml:space="preserve"> each </w:t>
      </w:r>
      <w:r w:rsidR="00266A1B" w:rsidRPr="00DC1699">
        <w:rPr>
          <w:rFonts w:asciiTheme="minorHAnsi" w:hAnsiTheme="minorHAnsi" w:cstheme="minorHAnsi"/>
          <w:color w:val="auto"/>
        </w:rPr>
        <w:t>(</w:t>
      </w:r>
      <w:r w:rsidRPr="00DC1699">
        <w:rPr>
          <w:rFonts w:asciiTheme="minorHAnsi" w:hAnsiTheme="minorHAnsi" w:cstheme="minorHAnsi"/>
          <w:color w:val="auto"/>
        </w:rPr>
        <w:t>120 English credits are equivalent to 60 ECTs</w:t>
      </w:r>
      <w:r w:rsidR="00266A1B" w:rsidRPr="00DC1699">
        <w:rPr>
          <w:rFonts w:asciiTheme="minorHAnsi" w:hAnsiTheme="minorHAnsi" w:cstheme="minorHAnsi"/>
          <w:color w:val="auto"/>
        </w:rPr>
        <w:t>)</w:t>
      </w:r>
      <w:r w:rsidRPr="00DC1699">
        <w:rPr>
          <w:rFonts w:asciiTheme="minorHAnsi" w:hAnsiTheme="minorHAnsi" w:cstheme="minorHAnsi"/>
          <w:color w:val="auto"/>
        </w:rPr>
        <w:t xml:space="preserve">. </w:t>
      </w:r>
      <w:r w:rsidR="004D6C21" w:rsidRPr="00DC1699">
        <w:rPr>
          <w:rFonts w:asciiTheme="minorHAnsi" w:hAnsiTheme="minorHAnsi" w:cstheme="minorHAnsi"/>
          <w:color w:val="auto"/>
        </w:rPr>
        <w:t>One of these modules must be either</w:t>
      </w:r>
      <w:r w:rsidRPr="00DC1699">
        <w:rPr>
          <w:rFonts w:asciiTheme="minorHAnsi" w:hAnsiTheme="minorHAnsi" w:cstheme="minorHAnsi"/>
          <w:color w:val="auto"/>
        </w:rPr>
        <w:t xml:space="preserve"> </w:t>
      </w:r>
      <w:r w:rsidRPr="00DC1699">
        <w:rPr>
          <w:rFonts w:asciiTheme="minorHAnsi" w:hAnsiTheme="minorHAnsi" w:cstheme="minorHAnsi"/>
          <w:b/>
          <w:color w:val="auto"/>
        </w:rPr>
        <w:t>Contract Law</w:t>
      </w:r>
      <w:r w:rsidR="00124FD0" w:rsidRPr="00DC1699">
        <w:rPr>
          <w:rFonts w:asciiTheme="minorHAnsi" w:hAnsiTheme="minorHAnsi" w:cstheme="minorHAnsi"/>
          <w:b/>
          <w:color w:val="auto"/>
        </w:rPr>
        <w:t xml:space="preserve"> </w:t>
      </w:r>
      <w:r w:rsidR="00124FD0" w:rsidRPr="00DC1699">
        <w:rPr>
          <w:rFonts w:asciiTheme="minorHAnsi" w:hAnsiTheme="minorHAnsi" w:cstheme="minorHAnsi"/>
          <w:color w:val="auto"/>
        </w:rPr>
        <w:t>or</w:t>
      </w:r>
      <w:r w:rsidR="00124FD0" w:rsidRPr="00DC1699">
        <w:rPr>
          <w:rFonts w:asciiTheme="minorHAnsi" w:hAnsiTheme="minorHAnsi" w:cstheme="minorHAnsi"/>
          <w:b/>
          <w:color w:val="auto"/>
        </w:rPr>
        <w:t xml:space="preserve"> Tort Law</w:t>
      </w:r>
      <w:r w:rsidRPr="00DC1699">
        <w:rPr>
          <w:rFonts w:asciiTheme="minorHAnsi" w:hAnsiTheme="minorHAnsi" w:cstheme="minorHAnsi"/>
          <w:color w:val="auto"/>
        </w:rPr>
        <w:t xml:space="preserve">. </w:t>
      </w:r>
      <w:r w:rsidR="00266A1B" w:rsidRPr="00DC1699">
        <w:rPr>
          <w:rFonts w:asciiTheme="minorHAnsi" w:hAnsiTheme="minorHAnsi" w:cstheme="minorHAnsi"/>
          <w:color w:val="auto"/>
        </w:rPr>
        <w:t>For the remaining 5 modules,</w:t>
      </w:r>
      <w:r w:rsidRPr="00DC1699">
        <w:rPr>
          <w:rFonts w:asciiTheme="minorHAnsi" w:hAnsiTheme="minorHAnsi" w:cstheme="minorHAnsi"/>
          <w:color w:val="auto"/>
        </w:rPr>
        <w:t xml:space="preserve"> Certificate students are generally allowed to choose any module offered on our undergraduate LLB programme</w:t>
      </w:r>
      <w:r w:rsidR="00266A1B" w:rsidRPr="00DC1699">
        <w:rPr>
          <w:rFonts w:asciiTheme="minorHAnsi" w:hAnsiTheme="minorHAnsi" w:cstheme="minorHAnsi"/>
          <w:color w:val="auto"/>
        </w:rPr>
        <w:t xml:space="preserve"> (</w:t>
      </w:r>
      <w:hyperlink w:anchor="_FULL_LIST_OF" w:history="1">
        <w:r w:rsidR="00266A1B" w:rsidRPr="00DC1699">
          <w:rPr>
            <w:rStyle w:val="Hyperlink"/>
            <w:rFonts w:asciiTheme="minorHAnsi" w:hAnsiTheme="minorHAnsi" w:cstheme="minorHAnsi"/>
            <w:color w:val="auto"/>
          </w:rPr>
          <w:t>list</w:t>
        </w:r>
      </w:hyperlink>
      <w:r w:rsidR="00266A1B" w:rsidRPr="00DC1699">
        <w:rPr>
          <w:rFonts w:asciiTheme="minorHAnsi" w:hAnsiTheme="minorHAnsi" w:cstheme="minorHAnsi"/>
          <w:color w:val="auto"/>
        </w:rPr>
        <w:t xml:space="preserve"> below)</w:t>
      </w:r>
      <w:r w:rsidRPr="00DC1699">
        <w:rPr>
          <w:rFonts w:asciiTheme="minorHAnsi" w:hAnsiTheme="minorHAnsi" w:cstheme="minorHAnsi"/>
          <w:color w:val="auto"/>
        </w:rPr>
        <w:t xml:space="preserve">.  </w:t>
      </w:r>
    </w:p>
    <w:p w14:paraId="42C2AC1D" w14:textId="77777777" w:rsidR="00430069" w:rsidRPr="00DC1699" w:rsidRDefault="00430069" w:rsidP="00430069">
      <w:pPr>
        <w:spacing w:after="0" w:line="256" w:lineRule="auto"/>
        <w:ind w:left="0" w:firstLine="0"/>
        <w:jc w:val="left"/>
        <w:rPr>
          <w:rFonts w:asciiTheme="minorHAnsi" w:hAnsiTheme="minorHAnsi" w:cstheme="minorHAnsi"/>
          <w:color w:val="auto"/>
        </w:rPr>
      </w:pPr>
    </w:p>
    <w:p w14:paraId="1142F59F" w14:textId="77777777" w:rsidR="00430069" w:rsidRPr="00DC1699" w:rsidRDefault="00430069" w:rsidP="00A13C38">
      <w:pPr>
        <w:pStyle w:val="Heading1"/>
        <w:rPr>
          <w:rFonts w:asciiTheme="minorHAnsi" w:hAnsiTheme="minorHAnsi" w:cstheme="minorHAnsi"/>
          <w:b/>
          <w:bCs/>
          <w:color w:val="auto"/>
          <w:sz w:val="28"/>
          <w:szCs w:val="28"/>
          <w:u w:val="single"/>
        </w:rPr>
      </w:pPr>
      <w:r w:rsidRPr="00DC1699">
        <w:rPr>
          <w:rFonts w:asciiTheme="minorHAnsi" w:hAnsiTheme="minorHAnsi" w:cstheme="minorHAnsi"/>
          <w:b/>
          <w:bCs/>
          <w:color w:val="auto"/>
          <w:sz w:val="28"/>
          <w:szCs w:val="28"/>
          <w:u w:val="single"/>
        </w:rPr>
        <w:t xml:space="preserve">How to choose your modules </w:t>
      </w:r>
    </w:p>
    <w:p w14:paraId="50D57D72"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b/>
          <w:color w:val="auto"/>
        </w:rPr>
        <w:t xml:space="preserve"> </w:t>
      </w:r>
    </w:p>
    <w:p w14:paraId="60083EF3" w14:textId="06C07752" w:rsidR="00430069" w:rsidRPr="00DC1699" w:rsidRDefault="00430069" w:rsidP="31A07A43">
      <w:pPr>
        <w:spacing w:after="0" w:line="256" w:lineRule="auto"/>
        <w:ind w:left="0" w:firstLine="0"/>
        <w:jc w:val="left"/>
        <w:rPr>
          <w:rFonts w:asciiTheme="minorHAnsi" w:hAnsiTheme="minorHAnsi" w:cstheme="minorHAnsi"/>
          <w:color w:val="auto"/>
        </w:rPr>
      </w:pPr>
      <w:bookmarkStart w:id="3" w:name="_Hlk98496459"/>
      <w:r w:rsidRPr="00DC1699">
        <w:rPr>
          <w:rFonts w:asciiTheme="minorHAnsi" w:hAnsiTheme="minorHAnsi" w:cstheme="minorHAnsi"/>
          <w:color w:val="auto"/>
        </w:rPr>
        <w:t>The standard undergraduate Law programme takes 3 years to complete. The modules in this options booklet are marked accordingly as beginner, intermediate and advanced. Whil</w:t>
      </w:r>
      <w:r w:rsidR="00266A1B" w:rsidRPr="00DC1699">
        <w:rPr>
          <w:rFonts w:asciiTheme="minorHAnsi" w:hAnsiTheme="minorHAnsi" w:cstheme="minorHAnsi"/>
          <w:color w:val="auto"/>
        </w:rPr>
        <w:t>st</w:t>
      </w:r>
      <w:r w:rsidRPr="00DC1699">
        <w:rPr>
          <w:rFonts w:asciiTheme="minorHAnsi" w:hAnsiTheme="minorHAnsi" w:cstheme="minorHAnsi"/>
          <w:color w:val="auto"/>
        </w:rPr>
        <w:t xml:space="preserve"> beginner and intermediate modules provide you with foundational knowledge of the English and European legal system, advanced modules deal with more specific aspects of the law. You are generally advised to choose a mixture of modules. If you have no prior knowledge of English </w:t>
      </w:r>
      <w:r w:rsidR="00266A1B" w:rsidRPr="00DC1699">
        <w:rPr>
          <w:rFonts w:asciiTheme="minorHAnsi" w:hAnsiTheme="minorHAnsi" w:cstheme="minorHAnsi"/>
          <w:color w:val="auto"/>
        </w:rPr>
        <w:t>L</w:t>
      </w:r>
      <w:r w:rsidRPr="00DC1699">
        <w:rPr>
          <w:rFonts w:asciiTheme="minorHAnsi" w:hAnsiTheme="minorHAnsi" w:cstheme="minorHAnsi"/>
          <w:color w:val="auto"/>
        </w:rPr>
        <w:t>aw</w:t>
      </w:r>
      <w:r w:rsidR="00266A1B" w:rsidRPr="00DC1699">
        <w:rPr>
          <w:rFonts w:asciiTheme="minorHAnsi" w:hAnsiTheme="minorHAnsi" w:cstheme="minorHAnsi"/>
          <w:color w:val="auto"/>
        </w:rPr>
        <w:t>,</w:t>
      </w:r>
      <w:r w:rsidRPr="00DC1699">
        <w:rPr>
          <w:rFonts w:asciiTheme="minorHAnsi" w:hAnsiTheme="minorHAnsi" w:cstheme="minorHAnsi"/>
          <w:color w:val="auto"/>
        </w:rPr>
        <w:t xml:space="preserve"> choosing </w:t>
      </w:r>
      <w:r w:rsidR="00266A1B" w:rsidRPr="00DC1699">
        <w:rPr>
          <w:rFonts w:asciiTheme="minorHAnsi" w:hAnsiTheme="minorHAnsi" w:cstheme="minorHAnsi"/>
          <w:color w:val="auto"/>
        </w:rPr>
        <w:t>mostly</w:t>
      </w:r>
      <w:r w:rsidRPr="00DC1699">
        <w:rPr>
          <w:rFonts w:asciiTheme="minorHAnsi" w:hAnsiTheme="minorHAnsi" w:cstheme="minorHAnsi"/>
          <w:color w:val="auto"/>
        </w:rPr>
        <w:t xml:space="preserve"> advanced modules may place too heavy a burden on you. Please take this into consideration when </w:t>
      </w:r>
      <w:r w:rsidR="00266A1B" w:rsidRPr="00DC1699">
        <w:rPr>
          <w:rFonts w:asciiTheme="minorHAnsi" w:hAnsiTheme="minorHAnsi" w:cstheme="minorHAnsi"/>
          <w:color w:val="auto"/>
        </w:rPr>
        <w:t xml:space="preserve">selecting </w:t>
      </w:r>
      <w:r w:rsidRPr="00DC1699">
        <w:rPr>
          <w:rFonts w:asciiTheme="minorHAnsi" w:hAnsiTheme="minorHAnsi" w:cstheme="minorHAnsi"/>
          <w:color w:val="auto"/>
        </w:rPr>
        <w:t xml:space="preserve">your modules. </w:t>
      </w:r>
    </w:p>
    <w:p w14:paraId="3763CFF6"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color w:val="auto"/>
        </w:rPr>
        <w:t xml:space="preserve"> </w:t>
      </w:r>
    </w:p>
    <w:p w14:paraId="0B2DE87D" w14:textId="3B0E6514" w:rsidR="00430069" w:rsidRPr="00DC1699" w:rsidRDefault="00430069" w:rsidP="00430069">
      <w:pPr>
        <w:spacing w:after="3" w:line="237" w:lineRule="auto"/>
        <w:ind w:left="-5" w:right="74"/>
        <w:rPr>
          <w:rFonts w:asciiTheme="minorHAnsi" w:hAnsiTheme="minorHAnsi" w:cstheme="minorHAnsi"/>
          <w:color w:val="auto"/>
          <w:highlight w:val="yellow"/>
        </w:rPr>
      </w:pPr>
      <w:r w:rsidRPr="00DC1699">
        <w:rPr>
          <w:rFonts w:asciiTheme="minorHAnsi" w:hAnsiTheme="minorHAnsi" w:cstheme="minorHAnsi"/>
          <w:color w:val="auto"/>
        </w:rPr>
        <w:t>Some</w:t>
      </w:r>
      <w:r w:rsidR="003A2326" w:rsidRPr="00DC1699">
        <w:rPr>
          <w:rFonts w:asciiTheme="minorHAnsi" w:hAnsiTheme="minorHAnsi" w:cstheme="minorHAnsi"/>
          <w:color w:val="auto"/>
        </w:rPr>
        <w:t xml:space="preserve"> intermediate and advance</w:t>
      </w:r>
      <w:r w:rsidR="001A0889" w:rsidRPr="00DC1699">
        <w:rPr>
          <w:rFonts w:asciiTheme="minorHAnsi" w:hAnsiTheme="minorHAnsi" w:cstheme="minorHAnsi"/>
          <w:color w:val="auto"/>
        </w:rPr>
        <w:t>d</w:t>
      </w:r>
      <w:r w:rsidRPr="00DC1699">
        <w:rPr>
          <w:rFonts w:asciiTheme="minorHAnsi" w:hAnsiTheme="minorHAnsi" w:cstheme="minorHAnsi"/>
          <w:color w:val="auto"/>
        </w:rPr>
        <w:t xml:space="preserve"> modules </w:t>
      </w:r>
      <w:r w:rsidR="003A2326" w:rsidRPr="00DC1699">
        <w:rPr>
          <w:rFonts w:asciiTheme="minorHAnsi" w:hAnsiTheme="minorHAnsi" w:cstheme="minorHAnsi"/>
          <w:color w:val="auto"/>
        </w:rPr>
        <w:t xml:space="preserve">build on </w:t>
      </w:r>
      <w:r w:rsidRPr="00DC1699">
        <w:rPr>
          <w:rFonts w:asciiTheme="minorHAnsi" w:hAnsiTheme="minorHAnsi" w:cstheme="minorHAnsi"/>
          <w:color w:val="auto"/>
        </w:rPr>
        <w:t xml:space="preserve">prior knowledge of a specific area of law. </w:t>
      </w:r>
      <w:r w:rsidR="00051FDC" w:rsidRPr="00DC1699">
        <w:rPr>
          <w:rFonts w:asciiTheme="minorHAnsi" w:hAnsiTheme="minorHAnsi" w:cstheme="minorHAnsi"/>
          <w:color w:val="auto"/>
        </w:rPr>
        <w:t>Although there are no specific pre-requisite requirements, y</w:t>
      </w:r>
      <w:r w:rsidR="009872BA" w:rsidRPr="00DC1699">
        <w:rPr>
          <w:rFonts w:asciiTheme="minorHAnsi" w:hAnsiTheme="minorHAnsi" w:cstheme="minorHAnsi"/>
          <w:color w:val="auto"/>
        </w:rPr>
        <w:t xml:space="preserve">our module selection will be </w:t>
      </w:r>
      <w:r w:rsidR="001A0889" w:rsidRPr="00DC1699">
        <w:rPr>
          <w:rFonts w:asciiTheme="minorHAnsi" w:hAnsiTheme="minorHAnsi" w:cstheme="minorHAnsi"/>
          <w:color w:val="auto"/>
        </w:rPr>
        <w:t>checked against your transcript</w:t>
      </w:r>
      <w:r w:rsidR="00051FDC" w:rsidRPr="00DC1699">
        <w:rPr>
          <w:rFonts w:asciiTheme="minorHAnsi" w:hAnsiTheme="minorHAnsi" w:cstheme="minorHAnsi"/>
          <w:color w:val="auto"/>
        </w:rPr>
        <w:t xml:space="preserve"> to ensure it is suitable </w:t>
      </w:r>
      <w:r w:rsidR="00F07FAB" w:rsidRPr="00DC1699">
        <w:rPr>
          <w:rFonts w:asciiTheme="minorHAnsi" w:hAnsiTheme="minorHAnsi" w:cstheme="minorHAnsi"/>
          <w:color w:val="auto"/>
        </w:rPr>
        <w:t xml:space="preserve">and you would be able to successfully </w:t>
      </w:r>
      <w:r w:rsidR="001165AC" w:rsidRPr="00DC1699">
        <w:rPr>
          <w:rFonts w:asciiTheme="minorHAnsi" w:hAnsiTheme="minorHAnsi" w:cstheme="minorHAnsi"/>
          <w:color w:val="auto"/>
        </w:rPr>
        <w:t>complete your studies.</w:t>
      </w:r>
    </w:p>
    <w:p w14:paraId="7B3CA7E6"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color w:val="auto"/>
        </w:rPr>
        <w:t xml:space="preserve"> </w:t>
      </w:r>
    </w:p>
    <w:p w14:paraId="61020E00" w14:textId="20C35EA3" w:rsidR="00430069" w:rsidRPr="00DC1699" w:rsidRDefault="00430069" w:rsidP="00430069">
      <w:pPr>
        <w:spacing w:after="3" w:line="237" w:lineRule="auto"/>
        <w:ind w:left="-5" w:right="74"/>
        <w:rPr>
          <w:rFonts w:asciiTheme="minorHAnsi" w:hAnsiTheme="minorHAnsi" w:cstheme="minorHAnsi"/>
          <w:color w:val="auto"/>
        </w:rPr>
      </w:pPr>
      <w:r w:rsidRPr="00DC1699">
        <w:rPr>
          <w:rFonts w:asciiTheme="minorHAnsi" w:hAnsiTheme="minorHAnsi" w:cstheme="minorHAnsi"/>
          <w:color w:val="auto"/>
        </w:rPr>
        <w:t>Furthermore, some modules are rather technical and have proved particularly problematic for exchange students in the past. These modules include</w:t>
      </w:r>
      <w:r w:rsidR="00AC4029" w:rsidRPr="00DC1699">
        <w:rPr>
          <w:rFonts w:asciiTheme="minorHAnsi" w:hAnsiTheme="minorHAnsi" w:cstheme="minorHAnsi"/>
          <w:color w:val="auto"/>
        </w:rPr>
        <w:t>,</w:t>
      </w:r>
      <w:r w:rsidR="0052133F" w:rsidRPr="00DC1699">
        <w:rPr>
          <w:rFonts w:asciiTheme="minorHAnsi" w:hAnsiTheme="minorHAnsi" w:cstheme="minorHAnsi"/>
          <w:color w:val="auto"/>
        </w:rPr>
        <w:t xml:space="preserve"> but are not limited to</w:t>
      </w:r>
      <w:r w:rsidR="00AC4029" w:rsidRPr="00DC1699">
        <w:rPr>
          <w:rFonts w:asciiTheme="minorHAnsi" w:hAnsiTheme="minorHAnsi" w:cstheme="minorHAnsi"/>
          <w:color w:val="auto"/>
        </w:rPr>
        <w:t>:</w:t>
      </w:r>
      <w:r w:rsidRPr="00DC1699">
        <w:rPr>
          <w:rFonts w:asciiTheme="minorHAnsi" w:hAnsiTheme="minorHAnsi" w:cstheme="minorHAnsi"/>
          <w:color w:val="auto"/>
        </w:rPr>
        <w:t xml:space="preserve"> </w:t>
      </w:r>
      <w:r w:rsidR="00315078" w:rsidRPr="00DC1699">
        <w:rPr>
          <w:rFonts w:asciiTheme="minorHAnsi" w:hAnsiTheme="minorHAnsi" w:cstheme="minorHAnsi"/>
          <w:color w:val="auto"/>
        </w:rPr>
        <w:t>Equity, Trusts, Wills &amp; Formalitie</w:t>
      </w:r>
      <w:r w:rsidR="0052133F" w:rsidRPr="00DC1699">
        <w:rPr>
          <w:rFonts w:asciiTheme="minorHAnsi" w:hAnsiTheme="minorHAnsi" w:cstheme="minorHAnsi"/>
          <w:color w:val="auto"/>
        </w:rPr>
        <w:t>s and</w:t>
      </w:r>
      <w:r w:rsidRPr="00DC1699">
        <w:rPr>
          <w:rFonts w:asciiTheme="minorHAnsi" w:hAnsiTheme="minorHAnsi" w:cstheme="minorHAnsi"/>
          <w:color w:val="auto"/>
        </w:rPr>
        <w:t xml:space="preserve"> Land Law. </w:t>
      </w:r>
      <w:r w:rsidR="00F11DEE" w:rsidRPr="00DC1699">
        <w:rPr>
          <w:rFonts w:asciiTheme="minorHAnsi" w:hAnsiTheme="minorHAnsi" w:cstheme="minorHAnsi"/>
          <w:color w:val="auto"/>
        </w:rPr>
        <w:t>If you</w:t>
      </w:r>
      <w:r w:rsidRPr="00DC1699">
        <w:rPr>
          <w:rFonts w:asciiTheme="minorHAnsi" w:hAnsiTheme="minorHAnsi" w:cstheme="minorHAnsi"/>
          <w:color w:val="auto"/>
        </w:rPr>
        <w:t xml:space="preserve"> choose </w:t>
      </w:r>
      <w:r w:rsidR="00D22F25">
        <w:rPr>
          <w:rFonts w:asciiTheme="minorHAnsi" w:hAnsiTheme="minorHAnsi" w:cstheme="minorHAnsi"/>
          <w:color w:val="auto"/>
        </w:rPr>
        <w:t>either</w:t>
      </w:r>
      <w:r w:rsidRPr="00DC1699">
        <w:rPr>
          <w:rFonts w:asciiTheme="minorHAnsi" w:hAnsiTheme="minorHAnsi" w:cstheme="minorHAnsi"/>
          <w:color w:val="auto"/>
        </w:rPr>
        <w:t xml:space="preserve"> of these modules</w:t>
      </w:r>
      <w:r w:rsidR="00F11DEE" w:rsidRPr="00DC1699">
        <w:rPr>
          <w:rFonts w:asciiTheme="minorHAnsi" w:hAnsiTheme="minorHAnsi" w:cstheme="minorHAnsi"/>
          <w:color w:val="auto"/>
        </w:rPr>
        <w:t xml:space="preserve">, your transcript will be checked by the </w:t>
      </w:r>
      <w:r w:rsidR="274D79E0" w:rsidRPr="00DC1699">
        <w:rPr>
          <w:rFonts w:asciiTheme="minorHAnsi" w:hAnsiTheme="minorHAnsi" w:cstheme="minorHAnsi"/>
          <w:color w:val="auto"/>
        </w:rPr>
        <w:t>School’s Head of Global Engagement</w:t>
      </w:r>
      <w:r w:rsidRPr="00DC1699">
        <w:rPr>
          <w:rFonts w:asciiTheme="minorHAnsi" w:hAnsiTheme="minorHAnsi" w:cstheme="minorHAnsi"/>
          <w:color w:val="auto"/>
        </w:rPr>
        <w:t xml:space="preserve"> </w:t>
      </w:r>
      <w:r w:rsidR="00F11DEE" w:rsidRPr="00DC1699">
        <w:rPr>
          <w:rFonts w:asciiTheme="minorHAnsi" w:hAnsiTheme="minorHAnsi" w:cstheme="minorHAnsi"/>
          <w:color w:val="auto"/>
        </w:rPr>
        <w:t>before confirming the allocation</w:t>
      </w:r>
      <w:r w:rsidRPr="00DC1699">
        <w:rPr>
          <w:rFonts w:asciiTheme="minorHAnsi" w:hAnsiTheme="minorHAnsi" w:cstheme="minorHAnsi"/>
          <w:color w:val="auto"/>
        </w:rPr>
        <w:t>. Similarly, Company Law has proved difficult for some students in the past</w:t>
      </w:r>
      <w:r w:rsidR="009A2C37" w:rsidRPr="00DC1699">
        <w:rPr>
          <w:rFonts w:asciiTheme="minorHAnsi" w:hAnsiTheme="minorHAnsi" w:cstheme="minorHAnsi"/>
          <w:color w:val="auto"/>
        </w:rPr>
        <w:t xml:space="preserve"> – please </w:t>
      </w:r>
      <w:r w:rsidRPr="00DC1699">
        <w:rPr>
          <w:rFonts w:asciiTheme="minorHAnsi" w:hAnsiTheme="minorHAnsi" w:cstheme="minorHAnsi"/>
          <w:color w:val="auto"/>
        </w:rPr>
        <w:t xml:space="preserve">consider carefully </w:t>
      </w:r>
      <w:r w:rsidR="00F11DEE" w:rsidRPr="00DC1699">
        <w:rPr>
          <w:rFonts w:asciiTheme="minorHAnsi" w:hAnsiTheme="minorHAnsi" w:cstheme="minorHAnsi"/>
          <w:color w:val="auto"/>
        </w:rPr>
        <w:t>before choosing</w:t>
      </w:r>
      <w:r w:rsidRPr="00DC1699">
        <w:rPr>
          <w:rFonts w:asciiTheme="minorHAnsi" w:hAnsiTheme="minorHAnsi" w:cstheme="minorHAnsi"/>
          <w:color w:val="auto"/>
        </w:rPr>
        <w:t xml:space="preserve"> this module. </w:t>
      </w:r>
    </w:p>
    <w:bookmarkEnd w:id="3"/>
    <w:p w14:paraId="26E00220" w14:textId="77777777" w:rsidR="00430069" w:rsidRPr="00DC1699" w:rsidRDefault="00430069" w:rsidP="00430069">
      <w:pPr>
        <w:spacing w:after="0" w:line="256" w:lineRule="auto"/>
        <w:ind w:left="0" w:firstLine="0"/>
        <w:jc w:val="left"/>
        <w:rPr>
          <w:rFonts w:asciiTheme="minorHAnsi" w:hAnsiTheme="minorHAnsi" w:cstheme="minorHAnsi"/>
          <w:color w:val="auto"/>
        </w:rPr>
      </w:pPr>
      <w:r w:rsidRPr="00DC1699">
        <w:rPr>
          <w:rFonts w:asciiTheme="minorHAnsi" w:hAnsiTheme="minorHAnsi" w:cstheme="minorHAnsi"/>
          <w:color w:val="auto"/>
        </w:rPr>
        <w:t xml:space="preserve"> </w:t>
      </w:r>
    </w:p>
    <w:p w14:paraId="5F55507C" w14:textId="77777777" w:rsidR="001641EE" w:rsidRDefault="00430069" w:rsidP="0015191A">
      <w:pPr>
        <w:spacing w:after="243"/>
        <w:ind w:left="-5" w:right="87"/>
        <w:rPr>
          <w:rFonts w:asciiTheme="minorHAnsi" w:hAnsiTheme="minorHAnsi" w:cstheme="minorHAnsi"/>
          <w:bCs/>
          <w:color w:val="auto"/>
        </w:rPr>
      </w:pPr>
      <w:bookmarkStart w:id="4" w:name="_Hlk98496509"/>
      <w:r w:rsidRPr="00DC1699">
        <w:rPr>
          <w:rFonts w:asciiTheme="minorHAnsi" w:hAnsiTheme="minorHAnsi" w:cstheme="minorHAnsi"/>
          <w:color w:val="auto"/>
        </w:rPr>
        <w:lastRenderedPageBreak/>
        <w:t>In order to help you achieve the best possible outcome</w:t>
      </w:r>
      <w:r w:rsidR="00F11DEE" w:rsidRPr="00DC1699">
        <w:rPr>
          <w:rFonts w:asciiTheme="minorHAnsi" w:hAnsiTheme="minorHAnsi" w:cstheme="minorHAnsi"/>
          <w:color w:val="auto"/>
        </w:rPr>
        <w:t>,</w:t>
      </w:r>
      <w:r w:rsidRPr="00DC1699">
        <w:rPr>
          <w:rFonts w:asciiTheme="minorHAnsi" w:hAnsiTheme="minorHAnsi" w:cstheme="minorHAnsi"/>
          <w:color w:val="auto"/>
        </w:rPr>
        <w:t xml:space="preserve"> the </w:t>
      </w:r>
      <w:r w:rsidR="00AC4029" w:rsidRPr="00DC1699">
        <w:rPr>
          <w:rFonts w:asciiTheme="minorHAnsi" w:hAnsiTheme="minorHAnsi" w:cstheme="minorHAnsi"/>
          <w:color w:val="auto"/>
        </w:rPr>
        <w:t>s</w:t>
      </w:r>
      <w:r w:rsidRPr="00DC1699">
        <w:rPr>
          <w:rFonts w:asciiTheme="minorHAnsi" w:hAnsiTheme="minorHAnsi" w:cstheme="minorHAnsi"/>
          <w:color w:val="auto"/>
        </w:rPr>
        <w:t>chool will</w:t>
      </w:r>
      <w:r w:rsidR="0012051D" w:rsidRPr="00DC1699">
        <w:rPr>
          <w:rFonts w:asciiTheme="minorHAnsi" w:hAnsiTheme="minorHAnsi" w:cstheme="minorHAnsi"/>
          <w:color w:val="auto"/>
        </w:rPr>
        <w:t xml:space="preserve"> endeavour to </w:t>
      </w:r>
      <w:r w:rsidR="0012051D" w:rsidRPr="00DC1699">
        <w:rPr>
          <w:rFonts w:asciiTheme="minorHAnsi" w:hAnsiTheme="minorHAnsi" w:cstheme="minorHAnsi"/>
          <w:bCs/>
          <w:color w:val="auto"/>
        </w:rPr>
        <w:t>ensure you</w:t>
      </w:r>
      <w:r w:rsidR="00C81AD6" w:rsidRPr="00DC1699">
        <w:rPr>
          <w:rFonts w:asciiTheme="minorHAnsi" w:hAnsiTheme="minorHAnsi" w:cstheme="minorHAnsi"/>
          <w:bCs/>
          <w:color w:val="auto"/>
        </w:rPr>
        <w:t>r credits are spread as evenly as possible throughout the year</w:t>
      </w:r>
      <w:r w:rsidR="0012051D" w:rsidRPr="00DC1699">
        <w:rPr>
          <w:rFonts w:asciiTheme="minorHAnsi" w:hAnsiTheme="minorHAnsi" w:cstheme="minorHAnsi"/>
          <w:bCs/>
          <w:color w:val="auto"/>
        </w:rPr>
        <w:t xml:space="preserve">. </w:t>
      </w:r>
      <w:r w:rsidR="0015191A" w:rsidRPr="0015191A">
        <w:rPr>
          <w:rFonts w:asciiTheme="minorHAnsi" w:hAnsiTheme="minorHAnsi" w:cstheme="minorHAnsi"/>
          <w:bCs/>
          <w:color w:val="auto"/>
        </w:rPr>
        <w:t xml:space="preserve">This will mean that you have a 60/60 or 50/70 credit split, depending on the combination of year-long and </w:t>
      </w:r>
      <w:proofErr w:type="spellStart"/>
      <w:r w:rsidR="0015191A" w:rsidRPr="0015191A">
        <w:rPr>
          <w:rFonts w:asciiTheme="minorHAnsi" w:hAnsiTheme="minorHAnsi" w:cstheme="minorHAnsi"/>
          <w:bCs/>
          <w:color w:val="auto"/>
        </w:rPr>
        <w:t>semesterised</w:t>
      </w:r>
      <w:proofErr w:type="spellEnd"/>
      <w:r w:rsidR="0015191A" w:rsidRPr="0015191A">
        <w:rPr>
          <w:rFonts w:asciiTheme="minorHAnsi" w:hAnsiTheme="minorHAnsi" w:cstheme="minorHAnsi"/>
          <w:bCs/>
          <w:color w:val="auto"/>
        </w:rPr>
        <w:t xml:space="preserve"> modules that you choose. Please bear this in mind when choosing your options.</w:t>
      </w:r>
    </w:p>
    <w:p w14:paraId="34E79BD8" w14:textId="77777777" w:rsidR="0081652E" w:rsidRPr="00F24930" w:rsidRDefault="0081652E" w:rsidP="0081652E">
      <w:pPr>
        <w:spacing w:after="144" w:line="237" w:lineRule="auto"/>
        <w:rPr>
          <w:rFonts w:cstheme="minorHAnsi"/>
          <w:b/>
          <w:bCs/>
          <w:sz w:val="28"/>
          <w:szCs w:val="28"/>
        </w:rPr>
      </w:pPr>
      <w:bookmarkStart w:id="5" w:name="_Hlk98496523"/>
      <w:bookmarkEnd w:id="4"/>
      <w:r w:rsidRPr="00F24930">
        <w:rPr>
          <w:rFonts w:cstheme="minorHAnsi"/>
          <w:b/>
          <w:bCs/>
          <w:sz w:val="28"/>
          <w:szCs w:val="28"/>
        </w:rPr>
        <w:t>Lastly, it is your responsibility to make sure that your choice</w:t>
      </w:r>
      <w:r>
        <w:rPr>
          <w:rFonts w:cstheme="minorHAnsi"/>
          <w:b/>
          <w:bCs/>
          <w:sz w:val="28"/>
          <w:szCs w:val="28"/>
        </w:rPr>
        <w:t>s</w:t>
      </w:r>
      <w:r w:rsidRPr="00F24930">
        <w:rPr>
          <w:rFonts w:cstheme="minorHAnsi"/>
          <w:b/>
          <w:bCs/>
          <w:sz w:val="28"/>
          <w:szCs w:val="28"/>
        </w:rPr>
        <w:t xml:space="preserve"> </w:t>
      </w:r>
      <w:r>
        <w:rPr>
          <w:rFonts w:cstheme="minorHAnsi"/>
          <w:b/>
          <w:bCs/>
          <w:sz w:val="28"/>
          <w:szCs w:val="28"/>
        </w:rPr>
        <w:t>meet</w:t>
      </w:r>
      <w:r w:rsidRPr="00F24930">
        <w:rPr>
          <w:rFonts w:cstheme="minorHAnsi"/>
          <w:b/>
          <w:bCs/>
          <w:sz w:val="28"/>
          <w:szCs w:val="28"/>
        </w:rPr>
        <w:t xml:space="preserve"> the requirements of your home university – so if there are modules that need to be undertaken as part of your home programme you need to indicate this as your top choice(s), and indicate that they are compulsory on your form</w:t>
      </w:r>
      <w:r>
        <w:rPr>
          <w:rFonts w:cstheme="minorHAnsi"/>
          <w:b/>
          <w:bCs/>
          <w:sz w:val="28"/>
          <w:szCs w:val="28"/>
        </w:rPr>
        <w:t xml:space="preserve"> submission</w:t>
      </w:r>
      <w:r w:rsidRPr="00F24930">
        <w:rPr>
          <w:rFonts w:cstheme="minorHAnsi"/>
          <w:b/>
          <w:bCs/>
          <w:sz w:val="28"/>
          <w:szCs w:val="28"/>
        </w:rPr>
        <w:t xml:space="preserve">. </w:t>
      </w:r>
    </w:p>
    <w:p w14:paraId="07EB591B" w14:textId="77777777" w:rsidR="00DC1699" w:rsidRPr="00DC1699" w:rsidRDefault="00DC1699" w:rsidP="000F5D59">
      <w:pPr>
        <w:spacing w:after="144" w:line="237" w:lineRule="auto"/>
        <w:ind w:left="0" w:firstLine="0"/>
        <w:jc w:val="left"/>
        <w:rPr>
          <w:rStyle w:val="Strong"/>
          <w:rFonts w:asciiTheme="minorHAnsi" w:hAnsiTheme="minorHAnsi" w:cstheme="minorHAnsi"/>
          <w:color w:val="auto"/>
        </w:rPr>
      </w:pPr>
    </w:p>
    <w:bookmarkEnd w:id="5"/>
    <w:p w14:paraId="762BBB08" w14:textId="77777777" w:rsidR="00430069" w:rsidRPr="00DC1699" w:rsidRDefault="00430069" w:rsidP="00A13C38">
      <w:pPr>
        <w:pStyle w:val="Heading1"/>
        <w:rPr>
          <w:rFonts w:asciiTheme="minorHAnsi" w:hAnsiTheme="minorHAnsi" w:cstheme="minorHAnsi"/>
          <w:b/>
          <w:bCs/>
          <w:color w:val="auto"/>
          <w:sz w:val="22"/>
          <w:szCs w:val="22"/>
          <w:u w:val="single"/>
        </w:rPr>
      </w:pPr>
      <w:r w:rsidRPr="00DC1699">
        <w:rPr>
          <w:rFonts w:asciiTheme="minorHAnsi" w:hAnsiTheme="minorHAnsi" w:cstheme="minorHAnsi"/>
          <w:b/>
          <w:bCs/>
          <w:color w:val="auto"/>
          <w:sz w:val="28"/>
          <w:szCs w:val="28"/>
          <w:u w:val="single"/>
        </w:rPr>
        <w:t xml:space="preserve">Matching preferences to places </w:t>
      </w:r>
    </w:p>
    <w:p w14:paraId="06B32ACE" w14:textId="77777777" w:rsidR="00430069" w:rsidRPr="00DC1699" w:rsidRDefault="00430069" w:rsidP="00430069">
      <w:pPr>
        <w:spacing w:after="11" w:line="256" w:lineRule="auto"/>
        <w:ind w:left="0" w:firstLine="0"/>
        <w:jc w:val="left"/>
        <w:rPr>
          <w:rFonts w:asciiTheme="minorHAnsi" w:hAnsiTheme="minorHAnsi" w:cstheme="minorHAnsi"/>
          <w:color w:val="auto"/>
        </w:rPr>
      </w:pPr>
      <w:r w:rsidRPr="00DC1699">
        <w:rPr>
          <w:rFonts w:asciiTheme="minorHAnsi" w:eastAsia="Calibri" w:hAnsiTheme="minorHAnsi" w:cstheme="minorHAnsi"/>
          <w:color w:val="auto"/>
        </w:rPr>
        <w:t xml:space="preserve"> </w:t>
      </w:r>
    </w:p>
    <w:p w14:paraId="09A0F882" w14:textId="77777777" w:rsidR="00A13C38" w:rsidRPr="00F24930" w:rsidRDefault="00A13C38" w:rsidP="00DA2309">
      <w:pPr>
        <w:ind w:left="-15" w:right="90"/>
        <w:rPr>
          <w:rFonts w:cstheme="minorHAnsi"/>
        </w:rPr>
      </w:pPr>
      <w:bookmarkStart w:id="6" w:name="_Hlk98496577"/>
      <w:r w:rsidRPr="00F24930">
        <w:rPr>
          <w:rFonts w:cstheme="minorHAnsi"/>
        </w:rPr>
        <w:t xml:space="preserve">We are not able to guarantee that you will be allocated the options you most want to study, but we shall endeavour to do so wherever possible. Please note: </w:t>
      </w:r>
    </w:p>
    <w:p w14:paraId="7F6A3AEF" w14:textId="77777777" w:rsidR="00A13C38" w:rsidRPr="00F24930" w:rsidRDefault="00A13C38" w:rsidP="00DA2309">
      <w:pPr>
        <w:spacing w:after="20"/>
        <w:rPr>
          <w:rFonts w:cstheme="minorHAnsi"/>
        </w:rPr>
      </w:pPr>
      <w:r w:rsidRPr="00F24930">
        <w:rPr>
          <w:rFonts w:cstheme="minorHAnsi"/>
        </w:rPr>
        <w:t xml:space="preserve"> </w:t>
      </w:r>
    </w:p>
    <w:bookmarkEnd w:id="6"/>
    <w:p w14:paraId="2963ED5E" w14:textId="77777777" w:rsidR="00430069" w:rsidRPr="00DC1699" w:rsidRDefault="00430069" w:rsidP="00DA2309">
      <w:pPr>
        <w:numPr>
          <w:ilvl w:val="0"/>
          <w:numId w:val="33"/>
        </w:numPr>
        <w:spacing w:after="160" w:line="249" w:lineRule="auto"/>
        <w:jc w:val="left"/>
        <w:rPr>
          <w:rFonts w:cstheme="minorHAnsi"/>
        </w:rPr>
      </w:pPr>
      <w:r w:rsidRPr="00DC1699">
        <w:rPr>
          <w:rFonts w:cstheme="minorHAnsi"/>
        </w:rPr>
        <w:t>some modules may have a “cap” placed on them limiting the total number of students able to register for them</w:t>
      </w:r>
      <w:r w:rsidRPr="00DC1699" w:rsidDel="00DB07F6">
        <w:rPr>
          <w:rFonts w:cstheme="minorHAnsi"/>
        </w:rPr>
        <w:t>.</w:t>
      </w:r>
      <w:r w:rsidRPr="00DC1699">
        <w:rPr>
          <w:rFonts w:cstheme="minorHAnsi"/>
        </w:rPr>
        <w:t xml:space="preserve"> </w:t>
      </w:r>
    </w:p>
    <w:p w14:paraId="79960371" w14:textId="77777777" w:rsidR="00430069" w:rsidRPr="00F24930" w:rsidRDefault="00430069" w:rsidP="00DA2309">
      <w:pPr>
        <w:numPr>
          <w:ilvl w:val="0"/>
          <w:numId w:val="33"/>
        </w:numPr>
        <w:spacing w:after="8" w:line="249" w:lineRule="auto"/>
        <w:jc w:val="left"/>
        <w:rPr>
          <w:rFonts w:cstheme="minorHAnsi"/>
        </w:rPr>
      </w:pPr>
      <w:r w:rsidRPr="00DC1699">
        <w:rPr>
          <w:rFonts w:cstheme="minorHAnsi"/>
        </w:rPr>
        <w:t xml:space="preserve">some timetable clashes are unavoidable. </w:t>
      </w:r>
      <w:r w:rsidR="00DA2309" w:rsidRPr="00F24930">
        <w:rPr>
          <w:rFonts w:cstheme="minorHAnsi"/>
        </w:rPr>
        <w:t>The School</w:t>
      </w:r>
      <w:r w:rsidRPr="00DC1699">
        <w:rPr>
          <w:rFonts w:cstheme="minorHAnsi"/>
        </w:rPr>
        <w:t xml:space="preserve"> will do its best to minimise these, but </w:t>
      </w:r>
      <w:r w:rsidR="0081090C" w:rsidRPr="00DC1699">
        <w:rPr>
          <w:rFonts w:cstheme="minorHAnsi"/>
        </w:rPr>
        <w:t>sometimes not all</w:t>
      </w:r>
      <w:r w:rsidRPr="00DC1699">
        <w:rPr>
          <w:rFonts w:cstheme="minorHAnsi"/>
        </w:rPr>
        <w:t xml:space="preserve"> combinations of preferred modules are feasible</w:t>
      </w:r>
      <w:r w:rsidRPr="00DC1699" w:rsidDel="00DB07F6">
        <w:rPr>
          <w:rFonts w:cstheme="minorHAnsi"/>
        </w:rPr>
        <w:t>.</w:t>
      </w:r>
    </w:p>
    <w:p w14:paraId="0B0EED28" w14:textId="77777777" w:rsidR="00430069" w:rsidRPr="00DC1699" w:rsidRDefault="00DA2309" w:rsidP="00DA2309">
      <w:pPr>
        <w:numPr>
          <w:ilvl w:val="0"/>
          <w:numId w:val="33"/>
        </w:numPr>
        <w:spacing w:after="160" w:line="249" w:lineRule="auto"/>
        <w:jc w:val="left"/>
        <w:rPr>
          <w:rFonts w:cstheme="minorHAnsi"/>
        </w:rPr>
      </w:pPr>
      <w:r>
        <w:rPr>
          <w:rFonts w:cstheme="minorHAnsi"/>
        </w:rPr>
        <w:t>Unforeseen circumstances</w:t>
      </w:r>
      <w:r w:rsidR="00430069" w:rsidRPr="00DC1699">
        <w:rPr>
          <w:rFonts w:cstheme="minorHAnsi"/>
        </w:rPr>
        <w:t xml:space="preserve"> may </w:t>
      </w:r>
      <w:r>
        <w:rPr>
          <w:rFonts w:cstheme="minorHAnsi"/>
        </w:rPr>
        <w:t>mean</w:t>
      </w:r>
      <w:r w:rsidR="00430069" w:rsidRPr="00DC1699">
        <w:rPr>
          <w:rFonts w:cstheme="minorHAnsi"/>
        </w:rPr>
        <w:t xml:space="preserve"> a module </w:t>
      </w:r>
      <w:r>
        <w:rPr>
          <w:rFonts w:cstheme="minorHAnsi"/>
        </w:rPr>
        <w:t>is</w:t>
      </w:r>
      <w:r w:rsidR="00430069" w:rsidRPr="00DC1699">
        <w:rPr>
          <w:rFonts w:cstheme="minorHAnsi"/>
        </w:rPr>
        <w:t xml:space="preserve"> withdrawn at </w:t>
      </w:r>
      <w:r>
        <w:rPr>
          <w:rFonts w:cstheme="minorHAnsi"/>
        </w:rPr>
        <w:t>short</w:t>
      </w:r>
      <w:r w:rsidRPr="00F24930">
        <w:rPr>
          <w:rFonts w:cstheme="minorHAnsi"/>
        </w:rPr>
        <w:t xml:space="preserve"> notice.</w:t>
      </w:r>
      <w:r w:rsidR="00430069" w:rsidRPr="00DC1699">
        <w:rPr>
          <w:rFonts w:cstheme="minorHAnsi"/>
        </w:rPr>
        <w:t xml:space="preserve"> </w:t>
      </w:r>
    </w:p>
    <w:p w14:paraId="2C03E579" w14:textId="56ACC89C" w:rsidR="00942261" w:rsidRPr="00775E0E" w:rsidRDefault="00430069" w:rsidP="00942261">
      <w:pPr>
        <w:ind w:left="-5" w:right="87"/>
        <w:rPr>
          <w:color w:val="auto"/>
        </w:rPr>
      </w:pPr>
      <w:r w:rsidRPr="00F24930">
        <w:rPr>
          <w:rFonts w:cstheme="minorHAnsi"/>
        </w:rPr>
        <w:t xml:space="preserve">Every year some students end up doing </w:t>
      </w:r>
      <w:r w:rsidR="00A13C38" w:rsidRPr="00F24930">
        <w:rPr>
          <w:rFonts w:cstheme="minorHAnsi"/>
        </w:rPr>
        <w:t>some</w:t>
      </w:r>
      <w:r w:rsidRPr="00F24930">
        <w:rPr>
          <w:rFonts w:cstheme="minorHAnsi"/>
        </w:rPr>
        <w:t xml:space="preserve"> modules they did not initially consider — and enjoy</w:t>
      </w:r>
      <w:r w:rsidR="00A13C38" w:rsidRPr="00F24930">
        <w:rPr>
          <w:rFonts w:cstheme="minorHAnsi"/>
        </w:rPr>
        <w:t>ing</w:t>
      </w:r>
      <w:r w:rsidRPr="00F24930">
        <w:rPr>
          <w:rFonts w:cstheme="minorHAnsi"/>
        </w:rPr>
        <w:t xml:space="preserve"> them. Birmingham Law School will </w:t>
      </w:r>
      <w:r w:rsidR="001D1607" w:rsidRPr="00F24930">
        <w:rPr>
          <w:rFonts w:cstheme="minorHAnsi"/>
        </w:rPr>
        <w:t>do its best</w:t>
      </w:r>
      <w:r w:rsidRPr="00F24930">
        <w:rPr>
          <w:rFonts w:cstheme="minorHAnsi"/>
        </w:rPr>
        <w:t xml:space="preserve"> to match students with their preferred modules.</w:t>
      </w:r>
    </w:p>
    <w:p w14:paraId="0A2C39D0" w14:textId="77777777" w:rsidR="00201822" w:rsidRPr="00775E0E" w:rsidRDefault="00201822" w:rsidP="00942261">
      <w:pPr>
        <w:ind w:left="-5" w:right="87"/>
        <w:rPr>
          <w:color w:val="auto"/>
        </w:rPr>
      </w:pPr>
    </w:p>
    <w:p w14:paraId="254B07CD" w14:textId="77777777" w:rsidR="00201822" w:rsidRPr="00775E0E" w:rsidRDefault="00201822" w:rsidP="00942261">
      <w:pPr>
        <w:ind w:left="-5" w:right="87"/>
        <w:rPr>
          <w:color w:val="auto"/>
        </w:rPr>
      </w:pPr>
    </w:p>
    <w:p w14:paraId="52EF22CD" w14:textId="77777777" w:rsidR="00201822" w:rsidRPr="00775E0E" w:rsidRDefault="00201822" w:rsidP="00942261">
      <w:pPr>
        <w:ind w:left="-5" w:right="87"/>
        <w:rPr>
          <w:color w:val="auto"/>
        </w:rPr>
      </w:pPr>
    </w:p>
    <w:p w14:paraId="7812FAA3" w14:textId="77777777" w:rsidR="00201822" w:rsidRPr="00775E0E" w:rsidRDefault="00201822" w:rsidP="00942261">
      <w:pPr>
        <w:ind w:left="-5" w:right="87"/>
        <w:rPr>
          <w:color w:val="auto"/>
        </w:rPr>
      </w:pPr>
    </w:p>
    <w:p w14:paraId="5683D05F" w14:textId="77777777" w:rsidR="00201822" w:rsidRPr="00775E0E" w:rsidRDefault="00201822" w:rsidP="00942261">
      <w:pPr>
        <w:ind w:left="-5" w:right="87"/>
        <w:rPr>
          <w:color w:val="auto"/>
        </w:rPr>
      </w:pPr>
    </w:p>
    <w:p w14:paraId="68EA295B" w14:textId="77777777" w:rsidR="00201822" w:rsidRPr="00775E0E" w:rsidRDefault="00201822" w:rsidP="00942261">
      <w:pPr>
        <w:ind w:left="-5" w:right="87"/>
        <w:rPr>
          <w:color w:val="auto"/>
        </w:rPr>
      </w:pPr>
    </w:p>
    <w:p w14:paraId="3A77D92A" w14:textId="77777777" w:rsidR="00201822" w:rsidRPr="00775E0E" w:rsidRDefault="00201822" w:rsidP="00942261">
      <w:pPr>
        <w:ind w:left="-5" w:right="87"/>
        <w:rPr>
          <w:color w:val="auto"/>
        </w:rPr>
      </w:pPr>
    </w:p>
    <w:p w14:paraId="13A05972" w14:textId="77777777" w:rsidR="00201822" w:rsidRPr="00775E0E" w:rsidRDefault="00201822" w:rsidP="00942261">
      <w:pPr>
        <w:ind w:left="-5" w:right="87"/>
        <w:rPr>
          <w:color w:val="auto"/>
        </w:rPr>
      </w:pPr>
    </w:p>
    <w:p w14:paraId="13C134B1" w14:textId="77777777" w:rsidR="00201822" w:rsidRPr="00775E0E" w:rsidRDefault="00201822" w:rsidP="00942261">
      <w:pPr>
        <w:ind w:left="-5" w:right="87"/>
        <w:rPr>
          <w:color w:val="auto"/>
        </w:rPr>
      </w:pPr>
    </w:p>
    <w:p w14:paraId="3D18AB6A" w14:textId="77777777" w:rsidR="00201822" w:rsidRPr="00775E0E" w:rsidRDefault="00201822" w:rsidP="00942261">
      <w:pPr>
        <w:ind w:left="-5" w:right="87"/>
        <w:rPr>
          <w:color w:val="auto"/>
        </w:rPr>
      </w:pPr>
    </w:p>
    <w:p w14:paraId="7A5ACAA8" w14:textId="77777777" w:rsidR="00201822" w:rsidRPr="00775E0E" w:rsidRDefault="00201822" w:rsidP="00942261">
      <w:pPr>
        <w:ind w:left="-5" w:right="87"/>
        <w:rPr>
          <w:color w:val="auto"/>
        </w:rPr>
      </w:pPr>
    </w:p>
    <w:p w14:paraId="72E42D55" w14:textId="77777777" w:rsidR="00201822" w:rsidRPr="00775E0E" w:rsidRDefault="00201822" w:rsidP="00942261">
      <w:pPr>
        <w:ind w:left="-5" w:right="87"/>
        <w:rPr>
          <w:color w:val="auto"/>
        </w:rPr>
      </w:pPr>
    </w:p>
    <w:p w14:paraId="0045B312" w14:textId="77777777" w:rsidR="00201822" w:rsidRPr="00775E0E" w:rsidRDefault="00201822" w:rsidP="00942261">
      <w:pPr>
        <w:ind w:left="-5" w:right="87"/>
        <w:rPr>
          <w:color w:val="auto"/>
        </w:rPr>
      </w:pPr>
    </w:p>
    <w:p w14:paraId="7162275B" w14:textId="77777777" w:rsidR="00201822" w:rsidRPr="00775E0E" w:rsidRDefault="00201822" w:rsidP="00942261">
      <w:pPr>
        <w:ind w:left="-5" w:right="87"/>
        <w:rPr>
          <w:color w:val="auto"/>
        </w:rPr>
      </w:pPr>
    </w:p>
    <w:p w14:paraId="7E1932EA" w14:textId="77777777" w:rsidR="00201822" w:rsidRPr="00775E0E" w:rsidRDefault="00201822" w:rsidP="00942261">
      <w:pPr>
        <w:ind w:left="-5" w:right="87"/>
        <w:rPr>
          <w:color w:val="auto"/>
        </w:rPr>
      </w:pPr>
    </w:p>
    <w:p w14:paraId="05875207" w14:textId="77777777" w:rsidR="00201822" w:rsidRPr="00775E0E" w:rsidRDefault="00201822" w:rsidP="00942261">
      <w:pPr>
        <w:ind w:left="-5" w:right="87"/>
        <w:rPr>
          <w:color w:val="auto"/>
        </w:rPr>
      </w:pPr>
    </w:p>
    <w:p w14:paraId="686F3B4D" w14:textId="77777777" w:rsidR="00201822" w:rsidRPr="00775E0E" w:rsidRDefault="00201822" w:rsidP="00942261">
      <w:pPr>
        <w:ind w:left="-5" w:right="87"/>
        <w:rPr>
          <w:color w:val="auto"/>
        </w:rPr>
      </w:pPr>
    </w:p>
    <w:p w14:paraId="39CB6B9E" w14:textId="77777777" w:rsidR="00201822" w:rsidRPr="00775E0E" w:rsidRDefault="00201822" w:rsidP="00942261">
      <w:pPr>
        <w:ind w:left="-5" w:right="87"/>
        <w:rPr>
          <w:color w:val="auto"/>
        </w:rPr>
      </w:pPr>
    </w:p>
    <w:p w14:paraId="440A4723" w14:textId="77777777" w:rsidR="00201822" w:rsidRPr="00775E0E" w:rsidRDefault="00201822" w:rsidP="00942261">
      <w:pPr>
        <w:ind w:left="-5" w:right="87"/>
        <w:rPr>
          <w:color w:val="auto"/>
        </w:rPr>
      </w:pPr>
    </w:p>
    <w:p w14:paraId="1D905B70" w14:textId="77777777" w:rsidR="00201822" w:rsidRPr="00775E0E" w:rsidRDefault="00201822" w:rsidP="00942261">
      <w:pPr>
        <w:ind w:left="-5" w:right="87"/>
        <w:rPr>
          <w:color w:val="auto"/>
        </w:rPr>
      </w:pPr>
    </w:p>
    <w:p w14:paraId="07B40E06" w14:textId="77777777" w:rsidR="00201822" w:rsidRPr="00775E0E" w:rsidRDefault="00201822" w:rsidP="00942261">
      <w:pPr>
        <w:ind w:left="-5" w:right="87"/>
        <w:rPr>
          <w:color w:val="auto"/>
        </w:rPr>
      </w:pPr>
    </w:p>
    <w:p w14:paraId="5FA9FB67" w14:textId="77777777" w:rsidR="00201822" w:rsidRPr="00775E0E" w:rsidRDefault="00201822" w:rsidP="00942261">
      <w:pPr>
        <w:ind w:left="-5" w:right="87"/>
        <w:rPr>
          <w:color w:val="auto"/>
        </w:rPr>
      </w:pPr>
    </w:p>
    <w:p w14:paraId="073A6AAD" w14:textId="77777777" w:rsidR="00201822" w:rsidRPr="00775E0E" w:rsidRDefault="00201822" w:rsidP="00942261">
      <w:pPr>
        <w:ind w:left="-5" w:right="87"/>
        <w:rPr>
          <w:color w:val="auto"/>
        </w:rPr>
      </w:pPr>
    </w:p>
    <w:p w14:paraId="19FA598E" w14:textId="77777777" w:rsidR="00201822" w:rsidRPr="00775E0E" w:rsidRDefault="00201822" w:rsidP="00942261">
      <w:pPr>
        <w:ind w:left="-5" w:right="87"/>
        <w:rPr>
          <w:color w:val="auto"/>
        </w:rPr>
      </w:pPr>
    </w:p>
    <w:p w14:paraId="2BD5206E" w14:textId="5BC964DD" w:rsidR="00942261" w:rsidRPr="00825BE0" w:rsidRDefault="00942261" w:rsidP="005379AD">
      <w:pPr>
        <w:spacing w:after="180" w:line="259" w:lineRule="auto"/>
        <w:ind w:left="0" w:firstLine="0"/>
        <w:jc w:val="left"/>
        <w:rPr>
          <w:rFonts w:asciiTheme="minorHAnsi" w:hAnsiTheme="minorHAnsi" w:cstheme="minorHAnsi"/>
          <w:color w:val="auto"/>
        </w:rPr>
      </w:pPr>
      <w:r w:rsidRPr="00004E02">
        <w:rPr>
          <w:rFonts w:asciiTheme="minorHAnsi" w:hAnsiTheme="minorHAnsi" w:cstheme="minorHAnsi"/>
          <w:b/>
          <w:color w:val="auto"/>
          <w:sz w:val="28"/>
          <w:szCs w:val="28"/>
        </w:rPr>
        <w:lastRenderedPageBreak/>
        <w:t>The following module</w:t>
      </w:r>
      <w:r w:rsidR="00DB4ED3" w:rsidRPr="00004E02">
        <w:rPr>
          <w:rFonts w:asciiTheme="minorHAnsi" w:hAnsiTheme="minorHAnsi" w:cstheme="minorHAnsi"/>
          <w:b/>
          <w:color w:val="auto"/>
          <w:sz w:val="28"/>
          <w:szCs w:val="28"/>
        </w:rPr>
        <w:t>s</w:t>
      </w:r>
      <w:r w:rsidRPr="00004E02">
        <w:rPr>
          <w:rFonts w:asciiTheme="minorHAnsi" w:hAnsiTheme="minorHAnsi" w:cstheme="minorHAnsi"/>
          <w:b/>
          <w:color w:val="auto"/>
          <w:sz w:val="28"/>
          <w:szCs w:val="28"/>
        </w:rPr>
        <w:t xml:space="preserve"> </w:t>
      </w:r>
      <w:r w:rsidR="00DB4ED3" w:rsidRPr="00004E02">
        <w:rPr>
          <w:rFonts w:asciiTheme="minorHAnsi" w:hAnsiTheme="minorHAnsi" w:cstheme="minorHAnsi"/>
          <w:b/>
          <w:color w:val="auto"/>
          <w:sz w:val="28"/>
          <w:szCs w:val="28"/>
        </w:rPr>
        <w:t>are</w:t>
      </w:r>
      <w:r w:rsidRPr="00004E02">
        <w:rPr>
          <w:rFonts w:asciiTheme="minorHAnsi" w:hAnsiTheme="minorHAnsi" w:cstheme="minorHAnsi"/>
          <w:b/>
          <w:color w:val="auto"/>
          <w:sz w:val="28"/>
          <w:szCs w:val="28"/>
        </w:rPr>
        <w:t xml:space="preserve"> </w:t>
      </w:r>
      <w:r w:rsidRPr="00004E02">
        <w:rPr>
          <w:rFonts w:asciiTheme="minorHAnsi" w:hAnsiTheme="minorHAnsi" w:cstheme="minorHAnsi"/>
          <w:b/>
          <w:color w:val="auto"/>
          <w:sz w:val="28"/>
          <w:szCs w:val="28"/>
          <w:u w:val="single"/>
        </w:rPr>
        <w:t>compulsory</w:t>
      </w:r>
      <w:r w:rsidR="00DB4ED3" w:rsidRPr="00004E02">
        <w:rPr>
          <w:rFonts w:asciiTheme="minorHAnsi" w:hAnsiTheme="minorHAnsi" w:cstheme="minorHAnsi"/>
          <w:b/>
          <w:color w:val="auto"/>
          <w:sz w:val="28"/>
          <w:szCs w:val="28"/>
        </w:rPr>
        <w:t xml:space="preserve">; you will need to choose </w:t>
      </w:r>
      <w:r w:rsidR="00DB4ED3" w:rsidRPr="00004E02">
        <w:rPr>
          <w:rFonts w:asciiTheme="minorHAnsi" w:hAnsiTheme="minorHAnsi" w:cstheme="minorHAnsi"/>
          <w:b/>
          <w:color w:val="auto"/>
          <w:sz w:val="28"/>
          <w:szCs w:val="28"/>
          <w:u w:val="single"/>
        </w:rPr>
        <w:t xml:space="preserve">one </w:t>
      </w:r>
      <w:r w:rsidR="00DB4ED3" w:rsidRPr="00004E02">
        <w:rPr>
          <w:rFonts w:asciiTheme="minorHAnsi" w:hAnsiTheme="minorHAnsi" w:cstheme="minorHAnsi"/>
          <w:b/>
          <w:color w:val="auto"/>
          <w:sz w:val="28"/>
          <w:szCs w:val="28"/>
        </w:rPr>
        <w:t>of these</w:t>
      </w:r>
      <w:r w:rsidRPr="00004E02">
        <w:rPr>
          <w:rFonts w:asciiTheme="minorHAnsi" w:hAnsiTheme="minorHAnsi" w:cstheme="minorHAnsi"/>
          <w:b/>
          <w:color w:val="auto"/>
          <w:sz w:val="28"/>
          <w:szCs w:val="28"/>
        </w:rPr>
        <w:t>:</w:t>
      </w:r>
    </w:p>
    <w:p w14:paraId="2A49E817" w14:textId="582F4AB3" w:rsidR="00942261" w:rsidRPr="00BF24F6" w:rsidRDefault="00942261" w:rsidP="005379AD">
      <w:pPr>
        <w:spacing w:after="0" w:line="259" w:lineRule="auto"/>
        <w:ind w:left="0" w:firstLine="0"/>
        <w:jc w:val="left"/>
        <w:rPr>
          <w:rFonts w:asciiTheme="minorHAnsi" w:hAnsiTheme="minorHAnsi" w:cstheme="minorHAnsi"/>
          <w:color w:val="auto"/>
          <w:sz w:val="24"/>
          <w:szCs w:val="24"/>
        </w:rPr>
      </w:pPr>
    </w:p>
    <w:p w14:paraId="3764DA19" w14:textId="77777777" w:rsidR="00201822" w:rsidRPr="00BF24F6" w:rsidRDefault="00201822" w:rsidP="005379AD">
      <w:pPr>
        <w:pStyle w:val="NormalWeb"/>
        <w:rPr>
          <w:rFonts w:asciiTheme="minorHAnsi" w:hAnsiTheme="minorHAnsi" w:cstheme="minorHAnsi"/>
        </w:rPr>
      </w:pPr>
    </w:p>
    <w:p w14:paraId="705982CF" w14:textId="1C6DB27B" w:rsidR="00942261" w:rsidRPr="00BF24F6" w:rsidRDefault="00942261" w:rsidP="005379AD">
      <w:pPr>
        <w:pStyle w:val="NormalWeb"/>
        <w:rPr>
          <w:rFonts w:asciiTheme="minorHAnsi" w:hAnsiTheme="minorHAnsi" w:cstheme="minorHAnsi"/>
          <w:b/>
          <w:bCs/>
        </w:rPr>
      </w:pPr>
      <w:r w:rsidRPr="00BF24F6">
        <w:rPr>
          <w:rFonts w:asciiTheme="minorHAnsi" w:hAnsiTheme="minorHAnsi" w:cstheme="minorHAnsi"/>
          <w:b/>
          <w:bCs/>
        </w:rPr>
        <w:t>Title:                                       Contract Law</w:t>
      </w:r>
    </w:p>
    <w:p w14:paraId="6089E7B1" w14:textId="0823BFB3" w:rsidR="003456BC" w:rsidRPr="00BF24F6" w:rsidRDefault="003456BC" w:rsidP="003456BC">
      <w:pPr>
        <w:ind w:left="-5" w:right="87"/>
        <w:jc w:val="left"/>
        <w:rPr>
          <w:rFonts w:asciiTheme="minorHAnsi" w:eastAsiaTheme="minorHAnsi" w:hAnsiTheme="minorHAnsi" w:cstheme="minorHAnsi"/>
          <w:color w:val="auto"/>
          <w:sz w:val="24"/>
          <w:szCs w:val="24"/>
        </w:rPr>
      </w:pPr>
      <w:r w:rsidRPr="00BF24F6">
        <w:rPr>
          <w:rFonts w:asciiTheme="minorHAnsi" w:eastAsiaTheme="minorHAnsi" w:hAnsiTheme="minorHAnsi" w:cstheme="minorHAnsi"/>
          <w:b/>
          <w:bCs/>
          <w:color w:val="auto"/>
          <w:sz w:val="24"/>
          <w:szCs w:val="24"/>
        </w:rPr>
        <w:t>Semester:  </w:t>
      </w:r>
      <w:r w:rsidRPr="00BF24F6">
        <w:rPr>
          <w:rFonts w:asciiTheme="minorHAnsi" w:eastAsiaTheme="minorHAnsi" w:hAnsiTheme="minorHAnsi" w:cstheme="minorHAnsi"/>
          <w:color w:val="auto"/>
          <w:sz w:val="24"/>
          <w:szCs w:val="24"/>
        </w:rPr>
        <w:t>           </w:t>
      </w:r>
      <w:r w:rsidRPr="00BF24F6">
        <w:rPr>
          <w:rFonts w:asciiTheme="minorHAnsi" w:eastAsiaTheme="minorHAnsi" w:hAnsiTheme="minorHAnsi" w:cstheme="minorHAnsi"/>
          <w:color w:val="auto"/>
          <w:sz w:val="24"/>
          <w:szCs w:val="24"/>
        </w:rPr>
        <w:tab/>
      </w:r>
      <w:r w:rsidRPr="00BF24F6">
        <w:rPr>
          <w:rFonts w:asciiTheme="minorHAnsi" w:eastAsiaTheme="minorHAnsi" w:hAnsiTheme="minorHAnsi" w:cstheme="minorHAnsi"/>
          <w:color w:val="auto"/>
          <w:sz w:val="24"/>
          <w:szCs w:val="24"/>
        </w:rPr>
        <w:tab/>
      </w:r>
      <w:r w:rsidR="007C137F" w:rsidRPr="00BF24F6">
        <w:rPr>
          <w:rFonts w:asciiTheme="minorHAnsi" w:eastAsiaTheme="minorHAnsi" w:hAnsiTheme="minorHAnsi" w:cstheme="minorHAnsi"/>
          <w:color w:val="auto"/>
          <w:sz w:val="24"/>
          <w:szCs w:val="24"/>
        </w:rPr>
        <w:t>Full Year</w:t>
      </w:r>
    </w:p>
    <w:p w14:paraId="1F152C4E" w14:textId="0C8436B2" w:rsidR="003456BC" w:rsidRPr="00BF24F6" w:rsidRDefault="003456BC" w:rsidP="003456BC">
      <w:pPr>
        <w:ind w:left="-5" w:right="87"/>
        <w:jc w:val="left"/>
        <w:rPr>
          <w:rFonts w:asciiTheme="minorHAnsi" w:eastAsiaTheme="minorHAnsi" w:hAnsiTheme="minorHAnsi" w:cstheme="minorHAnsi"/>
          <w:color w:val="auto"/>
          <w:sz w:val="24"/>
          <w:szCs w:val="24"/>
        </w:rPr>
      </w:pPr>
      <w:r w:rsidRPr="00BF24F6">
        <w:rPr>
          <w:rFonts w:asciiTheme="minorHAnsi" w:eastAsiaTheme="minorHAnsi" w:hAnsiTheme="minorHAnsi" w:cstheme="minorHAnsi"/>
          <w:b/>
          <w:bCs/>
          <w:color w:val="auto"/>
          <w:sz w:val="24"/>
          <w:szCs w:val="24"/>
        </w:rPr>
        <w:t>Level:</w:t>
      </w:r>
      <w:r w:rsidRPr="00BF24F6">
        <w:rPr>
          <w:rFonts w:asciiTheme="minorHAnsi" w:eastAsiaTheme="minorHAnsi" w:hAnsiTheme="minorHAnsi" w:cstheme="minorHAnsi"/>
          <w:color w:val="auto"/>
          <w:sz w:val="24"/>
          <w:szCs w:val="24"/>
        </w:rPr>
        <w:tab/>
      </w:r>
      <w:r w:rsidRPr="00BF24F6">
        <w:rPr>
          <w:rFonts w:asciiTheme="minorHAnsi" w:eastAsiaTheme="minorHAnsi" w:hAnsiTheme="minorHAnsi" w:cstheme="minorHAnsi"/>
          <w:color w:val="auto"/>
          <w:sz w:val="24"/>
          <w:szCs w:val="24"/>
        </w:rPr>
        <w:tab/>
      </w:r>
      <w:r w:rsidRPr="00BF24F6">
        <w:rPr>
          <w:rFonts w:asciiTheme="minorHAnsi" w:eastAsiaTheme="minorHAnsi" w:hAnsiTheme="minorHAnsi" w:cstheme="minorHAnsi"/>
          <w:color w:val="auto"/>
          <w:sz w:val="24"/>
          <w:szCs w:val="24"/>
        </w:rPr>
        <w:tab/>
      </w:r>
      <w:r w:rsidRPr="00BF24F6">
        <w:rPr>
          <w:rFonts w:asciiTheme="minorHAnsi" w:eastAsiaTheme="minorHAnsi" w:hAnsiTheme="minorHAnsi" w:cstheme="minorHAnsi"/>
          <w:color w:val="auto"/>
          <w:sz w:val="24"/>
          <w:szCs w:val="24"/>
        </w:rPr>
        <w:tab/>
        <w:t>Beginner</w:t>
      </w:r>
    </w:p>
    <w:p w14:paraId="258A6AFC" w14:textId="19B1D4B9" w:rsidR="003456BC" w:rsidRPr="00BF24F6" w:rsidRDefault="003456BC" w:rsidP="003456BC">
      <w:pPr>
        <w:ind w:left="-5" w:right="87"/>
        <w:jc w:val="left"/>
        <w:rPr>
          <w:rFonts w:asciiTheme="minorHAnsi" w:eastAsiaTheme="minorHAnsi" w:hAnsiTheme="minorHAnsi" w:cstheme="minorHAnsi"/>
          <w:color w:val="auto"/>
          <w:sz w:val="24"/>
          <w:szCs w:val="24"/>
        </w:rPr>
      </w:pPr>
      <w:r w:rsidRPr="00BF24F6">
        <w:rPr>
          <w:rFonts w:asciiTheme="minorHAnsi" w:eastAsiaTheme="minorHAnsi" w:hAnsiTheme="minorHAnsi" w:cstheme="minorHAnsi"/>
          <w:b/>
          <w:bCs/>
          <w:color w:val="auto"/>
          <w:sz w:val="24"/>
          <w:szCs w:val="24"/>
        </w:rPr>
        <w:t>Description: </w:t>
      </w:r>
      <w:r w:rsidRPr="00BF24F6">
        <w:rPr>
          <w:rFonts w:asciiTheme="minorHAnsi" w:eastAsiaTheme="minorHAnsi" w:hAnsiTheme="minorHAnsi" w:cstheme="minorHAnsi"/>
          <w:b/>
          <w:bCs/>
          <w:color w:val="auto"/>
          <w:sz w:val="24"/>
          <w:szCs w:val="24"/>
        </w:rPr>
        <w:br/>
      </w:r>
      <w:r w:rsidRPr="00BF24F6">
        <w:rPr>
          <w:rFonts w:asciiTheme="minorHAnsi" w:eastAsiaTheme="minorHAnsi" w:hAnsiTheme="minorHAnsi" w:cstheme="minorHAnsi"/>
          <w:color w:val="auto"/>
          <w:sz w:val="24"/>
          <w:szCs w:val="24"/>
        </w:rPr>
        <w:t>The course covers a range of core issues in contract law, which in any one year may include the following areas:</w:t>
      </w:r>
    </w:p>
    <w:p w14:paraId="4A371EC9" w14:textId="77777777" w:rsidR="003456BC" w:rsidRPr="00BF24F6" w:rsidRDefault="003456BC" w:rsidP="003456BC">
      <w:pPr>
        <w:ind w:left="-5" w:right="87"/>
        <w:jc w:val="left"/>
        <w:rPr>
          <w:rFonts w:asciiTheme="minorHAnsi" w:eastAsiaTheme="minorHAnsi" w:hAnsiTheme="minorHAnsi" w:cstheme="minorHAnsi"/>
          <w:color w:val="auto"/>
          <w:sz w:val="24"/>
          <w:szCs w:val="24"/>
        </w:rPr>
      </w:pPr>
      <w:r w:rsidRPr="00BF24F6">
        <w:rPr>
          <w:rFonts w:asciiTheme="minorHAnsi" w:eastAsiaTheme="minorHAnsi" w:hAnsiTheme="minorHAnsi" w:cstheme="minorHAnsi"/>
          <w:color w:val="auto"/>
          <w:sz w:val="24"/>
          <w:szCs w:val="24"/>
        </w:rPr>
        <w:t>the nature of contract law and key ideas; contract formation (offer and acceptance, consideration, intention to create legal relations, certainty); contents and scope of the agreement; setting the contract aside; variation including promissory estoppel; performance, discharge and remedies for breach of contract.</w:t>
      </w:r>
    </w:p>
    <w:p w14:paraId="3FA4EBAC" w14:textId="77777777" w:rsidR="003456BC" w:rsidRPr="00BF24F6" w:rsidRDefault="003456BC" w:rsidP="003456BC">
      <w:pPr>
        <w:ind w:left="-5" w:right="87"/>
        <w:jc w:val="left"/>
        <w:rPr>
          <w:rFonts w:asciiTheme="minorHAnsi" w:eastAsiaTheme="minorHAnsi" w:hAnsiTheme="minorHAnsi" w:cstheme="minorHAnsi"/>
          <w:color w:val="auto"/>
          <w:sz w:val="24"/>
          <w:szCs w:val="24"/>
        </w:rPr>
      </w:pPr>
      <w:r w:rsidRPr="00BF24F6">
        <w:rPr>
          <w:rFonts w:asciiTheme="minorHAnsi" w:eastAsiaTheme="minorHAnsi" w:hAnsiTheme="minorHAnsi" w:cstheme="minorHAnsi"/>
          <w:color w:val="auto"/>
          <w:sz w:val="24"/>
          <w:szCs w:val="24"/>
        </w:rPr>
        <w:t>The module discusses the development of contract law in some of its wider social, historical and economic context. Aspects of the module explore the theories and critiques about contract law.</w:t>
      </w:r>
    </w:p>
    <w:p w14:paraId="75698E6A" w14:textId="77777777" w:rsidR="00F973C8" w:rsidRPr="00BF24F6" w:rsidRDefault="00F973C8" w:rsidP="003456BC">
      <w:pPr>
        <w:ind w:left="-5" w:right="87"/>
        <w:jc w:val="left"/>
        <w:rPr>
          <w:rFonts w:asciiTheme="minorHAnsi" w:eastAsiaTheme="minorHAnsi" w:hAnsiTheme="minorHAnsi" w:cstheme="minorHAnsi"/>
          <w:color w:val="auto"/>
          <w:sz w:val="24"/>
          <w:szCs w:val="24"/>
        </w:rPr>
      </w:pPr>
    </w:p>
    <w:p w14:paraId="174FBFCC" w14:textId="2C059287" w:rsidR="006D4AA4" w:rsidRPr="00BF24F6" w:rsidRDefault="00F973C8" w:rsidP="005379AD">
      <w:pPr>
        <w:ind w:left="-5" w:right="87"/>
        <w:jc w:val="left"/>
        <w:rPr>
          <w:rFonts w:asciiTheme="minorHAnsi" w:hAnsiTheme="minorHAnsi" w:cstheme="minorHAnsi"/>
          <w:color w:val="auto"/>
          <w:sz w:val="24"/>
          <w:szCs w:val="24"/>
        </w:rPr>
      </w:pPr>
      <w:r w:rsidRPr="00BF24F6">
        <w:rPr>
          <w:rFonts w:asciiTheme="minorHAnsi" w:hAnsiTheme="minorHAnsi" w:cstheme="minorHAnsi"/>
          <w:b/>
          <w:sz w:val="24"/>
          <w:szCs w:val="24"/>
        </w:rPr>
        <w:t>Assessment:     2-hour open-book in-person exam (centrally timetabled, handwritten)</w:t>
      </w:r>
    </w:p>
    <w:p w14:paraId="3A172976" w14:textId="77777777" w:rsidR="00201822" w:rsidRPr="00BF24F6" w:rsidRDefault="00201822" w:rsidP="005379AD">
      <w:pPr>
        <w:spacing w:after="0" w:line="240" w:lineRule="auto"/>
        <w:jc w:val="left"/>
        <w:rPr>
          <w:rFonts w:asciiTheme="minorHAnsi" w:hAnsiTheme="minorHAnsi" w:cstheme="minorHAnsi"/>
          <w:color w:val="auto"/>
          <w:sz w:val="24"/>
          <w:szCs w:val="24"/>
        </w:rPr>
      </w:pPr>
    </w:p>
    <w:p w14:paraId="4881FA55" w14:textId="77777777" w:rsidR="00201822" w:rsidRPr="00BF24F6" w:rsidRDefault="00201822" w:rsidP="005379AD">
      <w:pPr>
        <w:spacing w:after="0" w:line="240" w:lineRule="auto"/>
        <w:jc w:val="left"/>
        <w:rPr>
          <w:rFonts w:asciiTheme="minorHAnsi" w:hAnsiTheme="minorHAnsi" w:cstheme="minorHAnsi"/>
          <w:color w:val="auto"/>
          <w:sz w:val="24"/>
          <w:szCs w:val="24"/>
        </w:rPr>
      </w:pPr>
    </w:p>
    <w:p w14:paraId="7369BC9E" w14:textId="77777777" w:rsidR="00A70734" w:rsidRPr="00BF24F6" w:rsidRDefault="00A70734" w:rsidP="005379AD">
      <w:pPr>
        <w:spacing w:after="0" w:line="240" w:lineRule="auto"/>
        <w:jc w:val="left"/>
        <w:rPr>
          <w:rFonts w:asciiTheme="minorHAnsi" w:hAnsiTheme="minorHAnsi" w:cstheme="minorHAnsi"/>
          <w:color w:val="auto"/>
          <w:sz w:val="24"/>
          <w:szCs w:val="24"/>
        </w:rPr>
      </w:pPr>
    </w:p>
    <w:p w14:paraId="2A7F3F32" w14:textId="77777777" w:rsidR="00201822" w:rsidRPr="00BF24F6" w:rsidRDefault="00201822" w:rsidP="005379AD">
      <w:pPr>
        <w:spacing w:after="0" w:line="240" w:lineRule="auto"/>
        <w:jc w:val="left"/>
        <w:rPr>
          <w:rFonts w:asciiTheme="minorHAnsi" w:hAnsiTheme="minorHAnsi" w:cstheme="minorHAnsi"/>
          <w:color w:val="auto"/>
          <w:sz w:val="24"/>
          <w:szCs w:val="24"/>
        </w:rPr>
      </w:pPr>
    </w:p>
    <w:p w14:paraId="467C4C14" w14:textId="77777777" w:rsidR="00201822" w:rsidRPr="00BF24F6" w:rsidRDefault="00201822" w:rsidP="005379AD">
      <w:pPr>
        <w:spacing w:after="0" w:line="240" w:lineRule="auto"/>
        <w:jc w:val="left"/>
        <w:rPr>
          <w:rFonts w:asciiTheme="minorHAnsi" w:hAnsiTheme="minorHAnsi" w:cstheme="minorHAnsi"/>
          <w:color w:val="auto"/>
          <w:sz w:val="24"/>
          <w:szCs w:val="24"/>
        </w:rPr>
      </w:pPr>
    </w:p>
    <w:p w14:paraId="062AD86B" w14:textId="32DCB580" w:rsidR="00FE579B" w:rsidRPr="00BF24F6" w:rsidRDefault="00FE579B" w:rsidP="005379AD">
      <w:pPr>
        <w:spacing w:after="0" w:line="240" w:lineRule="auto"/>
        <w:jc w:val="left"/>
        <w:rPr>
          <w:rFonts w:asciiTheme="minorHAnsi" w:hAnsiTheme="minorHAnsi" w:cstheme="minorHAnsi"/>
          <w:b/>
          <w:bCs/>
          <w:color w:val="auto"/>
          <w:sz w:val="24"/>
          <w:szCs w:val="24"/>
        </w:rPr>
      </w:pPr>
      <w:r w:rsidRPr="00BF24F6">
        <w:rPr>
          <w:rFonts w:asciiTheme="minorHAnsi" w:hAnsiTheme="minorHAnsi" w:cstheme="minorHAnsi"/>
          <w:b/>
          <w:bCs/>
          <w:color w:val="auto"/>
          <w:sz w:val="24"/>
          <w:szCs w:val="24"/>
        </w:rPr>
        <w:t>Title:</w:t>
      </w:r>
      <w:r w:rsidRPr="00BF24F6">
        <w:rPr>
          <w:rFonts w:asciiTheme="minorHAnsi" w:hAnsiTheme="minorHAnsi" w:cstheme="minorHAnsi"/>
          <w:b/>
          <w:bCs/>
          <w:color w:val="auto"/>
          <w:sz w:val="24"/>
          <w:szCs w:val="24"/>
        </w:rPr>
        <w:tab/>
      </w:r>
      <w:r w:rsidRPr="00BF24F6">
        <w:rPr>
          <w:rFonts w:asciiTheme="minorHAnsi" w:hAnsiTheme="minorHAnsi" w:cstheme="minorHAnsi"/>
          <w:b/>
          <w:bCs/>
          <w:color w:val="auto"/>
          <w:sz w:val="24"/>
          <w:szCs w:val="24"/>
        </w:rPr>
        <w:tab/>
      </w:r>
      <w:r w:rsidRPr="00BF24F6">
        <w:rPr>
          <w:rFonts w:asciiTheme="minorHAnsi" w:hAnsiTheme="minorHAnsi" w:cstheme="minorHAnsi"/>
          <w:b/>
          <w:bCs/>
          <w:color w:val="auto"/>
          <w:sz w:val="24"/>
          <w:szCs w:val="24"/>
        </w:rPr>
        <w:tab/>
      </w:r>
      <w:r w:rsidRPr="00BF24F6">
        <w:rPr>
          <w:rFonts w:asciiTheme="minorHAnsi" w:hAnsiTheme="minorHAnsi" w:cstheme="minorHAnsi"/>
          <w:b/>
          <w:bCs/>
          <w:color w:val="auto"/>
          <w:sz w:val="24"/>
          <w:szCs w:val="24"/>
        </w:rPr>
        <w:tab/>
        <w:t>Law of Tort</w:t>
      </w:r>
      <w:r w:rsidR="00AA0F4D" w:rsidRPr="00BF24F6">
        <w:rPr>
          <w:rFonts w:asciiTheme="minorHAnsi" w:hAnsiTheme="minorHAnsi" w:cstheme="minorHAnsi"/>
          <w:b/>
          <w:bCs/>
          <w:color w:val="auto"/>
          <w:sz w:val="24"/>
          <w:szCs w:val="24"/>
        </w:rPr>
        <w:t>s</w:t>
      </w:r>
    </w:p>
    <w:p w14:paraId="59AACAB6" w14:textId="6A713542" w:rsidR="00FE579B" w:rsidRPr="00BF24F6" w:rsidRDefault="00FE579B" w:rsidP="005379AD">
      <w:pPr>
        <w:spacing w:after="0" w:line="240" w:lineRule="auto"/>
        <w:jc w:val="left"/>
        <w:rPr>
          <w:rFonts w:asciiTheme="minorHAnsi" w:hAnsiTheme="minorHAnsi" w:cstheme="minorHAnsi"/>
          <w:color w:val="auto"/>
          <w:sz w:val="24"/>
          <w:szCs w:val="24"/>
        </w:rPr>
      </w:pPr>
      <w:r w:rsidRPr="00BF24F6">
        <w:rPr>
          <w:rFonts w:asciiTheme="minorHAnsi" w:hAnsiTheme="minorHAnsi" w:cstheme="minorHAnsi"/>
          <w:b/>
          <w:bCs/>
          <w:color w:val="auto"/>
          <w:sz w:val="24"/>
          <w:szCs w:val="24"/>
        </w:rPr>
        <w:t>Semester:</w:t>
      </w:r>
      <w:r w:rsidRPr="00BF24F6">
        <w:rPr>
          <w:rFonts w:asciiTheme="minorHAnsi" w:hAnsiTheme="minorHAnsi" w:cstheme="minorHAnsi"/>
          <w:color w:val="auto"/>
          <w:sz w:val="24"/>
          <w:szCs w:val="24"/>
        </w:rPr>
        <w:tab/>
      </w:r>
      <w:r w:rsidRPr="00BF24F6">
        <w:rPr>
          <w:rFonts w:asciiTheme="minorHAnsi" w:hAnsiTheme="minorHAnsi" w:cstheme="minorHAnsi"/>
          <w:color w:val="auto"/>
          <w:sz w:val="24"/>
          <w:szCs w:val="24"/>
        </w:rPr>
        <w:tab/>
      </w:r>
      <w:r w:rsidRPr="00BF24F6">
        <w:rPr>
          <w:rFonts w:asciiTheme="minorHAnsi" w:hAnsiTheme="minorHAnsi" w:cstheme="minorHAnsi"/>
          <w:color w:val="auto"/>
          <w:sz w:val="24"/>
          <w:szCs w:val="24"/>
        </w:rPr>
        <w:tab/>
      </w:r>
      <w:r w:rsidR="007C137F" w:rsidRPr="00BF24F6">
        <w:rPr>
          <w:rFonts w:asciiTheme="minorHAnsi" w:hAnsiTheme="minorHAnsi" w:cstheme="minorHAnsi"/>
          <w:color w:val="auto"/>
          <w:sz w:val="24"/>
          <w:szCs w:val="24"/>
        </w:rPr>
        <w:t>Full Year</w:t>
      </w:r>
    </w:p>
    <w:p w14:paraId="5CD9C9DD" w14:textId="01BA1C73" w:rsidR="00825BE0" w:rsidRPr="00BF24F6" w:rsidRDefault="005D375A" w:rsidP="00825BE0">
      <w:pPr>
        <w:spacing w:after="0" w:line="240" w:lineRule="auto"/>
        <w:jc w:val="left"/>
        <w:rPr>
          <w:rFonts w:asciiTheme="minorHAnsi" w:hAnsiTheme="minorHAnsi" w:cstheme="minorHAnsi"/>
          <w:color w:val="auto"/>
          <w:sz w:val="24"/>
          <w:szCs w:val="24"/>
        </w:rPr>
      </w:pPr>
      <w:r w:rsidRPr="00BF24F6">
        <w:rPr>
          <w:rFonts w:asciiTheme="minorHAnsi" w:hAnsiTheme="minorHAnsi" w:cstheme="minorHAnsi"/>
          <w:b/>
          <w:bCs/>
          <w:color w:val="auto"/>
          <w:sz w:val="24"/>
          <w:szCs w:val="24"/>
        </w:rPr>
        <w:t>Level</w:t>
      </w:r>
      <w:r w:rsidR="00FE579B" w:rsidRPr="00BF24F6">
        <w:rPr>
          <w:rFonts w:asciiTheme="minorHAnsi" w:hAnsiTheme="minorHAnsi" w:cstheme="minorHAnsi"/>
          <w:b/>
          <w:bCs/>
          <w:color w:val="auto"/>
          <w:sz w:val="24"/>
          <w:szCs w:val="24"/>
        </w:rPr>
        <w:t>:</w:t>
      </w:r>
      <w:r w:rsidR="00FE579B" w:rsidRPr="00BF24F6">
        <w:rPr>
          <w:rFonts w:asciiTheme="minorHAnsi" w:hAnsiTheme="minorHAnsi" w:cstheme="minorHAnsi"/>
          <w:b/>
          <w:bCs/>
          <w:color w:val="auto"/>
          <w:sz w:val="24"/>
          <w:szCs w:val="24"/>
        </w:rPr>
        <w:tab/>
      </w:r>
      <w:r w:rsidR="00FE579B" w:rsidRPr="00BF24F6">
        <w:rPr>
          <w:rFonts w:asciiTheme="minorHAnsi" w:hAnsiTheme="minorHAnsi" w:cstheme="minorHAnsi"/>
          <w:b/>
          <w:bCs/>
          <w:color w:val="auto"/>
          <w:sz w:val="24"/>
          <w:szCs w:val="24"/>
        </w:rPr>
        <w:tab/>
      </w:r>
      <w:r w:rsidR="00FE579B" w:rsidRPr="00BF24F6">
        <w:rPr>
          <w:rFonts w:asciiTheme="minorHAnsi" w:hAnsiTheme="minorHAnsi" w:cstheme="minorHAnsi"/>
          <w:color w:val="auto"/>
          <w:sz w:val="24"/>
          <w:szCs w:val="24"/>
        </w:rPr>
        <w:tab/>
      </w:r>
      <w:r w:rsidR="00FE579B" w:rsidRPr="00BF24F6">
        <w:rPr>
          <w:rFonts w:asciiTheme="minorHAnsi" w:hAnsiTheme="minorHAnsi" w:cstheme="minorHAnsi"/>
          <w:color w:val="auto"/>
          <w:sz w:val="24"/>
          <w:szCs w:val="24"/>
        </w:rPr>
        <w:tab/>
      </w:r>
      <w:r w:rsidR="00C473C7" w:rsidRPr="00BF24F6">
        <w:rPr>
          <w:rFonts w:asciiTheme="minorHAnsi" w:hAnsiTheme="minorHAnsi" w:cstheme="minorHAnsi"/>
          <w:color w:val="auto"/>
          <w:sz w:val="24"/>
          <w:szCs w:val="24"/>
        </w:rPr>
        <w:t>Intermediate</w:t>
      </w:r>
      <w:r w:rsidR="00825BE0" w:rsidRPr="00BF24F6">
        <w:rPr>
          <w:rFonts w:asciiTheme="minorHAnsi" w:hAnsiTheme="minorHAnsi" w:cstheme="minorHAnsi"/>
          <w:color w:val="auto"/>
          <w:sz w:val="24"/>
          <w:szCs w:val="24"/>
        </w:rPr>
        <w:br/>
      </w:r>
      <w:r w:rsidR="00825BE0" w:rsidRPr="00BF24F6">
        <w:rPr>
          <w:rFonts w:asciiTheme="minorHAnsi" w:eastAsiaTheme="minorHAnsi" w:hAnsiTheme="minorHAnsi" w:cstheme="minorHAnsi"/>
          <w:b/>
          <w:bCs/>
          <w:color w:val="auto"/>
          <w:sz w:val="24"/>
          <w:szCs w:val="24"/>
        </w:rPr>
        <w:t>Description:  </w:t>
      </w:r>
      <w:r w:rsidR="00825BE0" w:rsidRPr="00BF24F6">
        <w:rPr>
          <w:rFonts w:asciiTheme="minorHAnsi" w:eastAsiaTheme="minorHAnsi" w:hAnsiTheme="minorHAnsi" w:cstheme="minorHAnsi"/>
          <w:b/>
          <w:bCs/>
          <w:color w:val="auto"/>
          <w:sz w:val="24"/>
          <w:szCs w:val="24"/>
        </w:rPr>
        <w:br/>
      </w:r>
      <w:r w:rsidR="00825BE0" w:rsidRPr="00BF24F6">
        <w:rPr>
          <w:rFonts w:asciiTheme="minorHAnsi" w:eastAsiaTheme="minorHAnsi" w:hAnsiTheme="minorHAnsi" w:cstheme="minorHAnsi"/>
          <w:bCs/>
          <w:color w:val="auto"/>
          <w:sz w:val="24"/>
          <w:szCs w:val="24"/>
        </w:rPr>
        <w:t>Introduction to the law of tort, including, for example, its historical origins, its theoretical underpinnings and its aims and functions; negligence, including public authority liability and liability in respect of omissions, psychiatric harm and pure economic loss; and nuisance.</w:t>
      </w:r>
      <w:r w:rsidR="00825BE0" w:rsidRPr="00BF24F6">
        <w:rPr>
          <w:rFonts w:asciiTheme="minorHAnsi" w:eastAsiaTheme="minorHAnsi" w:hAnsiTheme="minorHAnsi" w:cstheme="minorHAnsi"/>
          <w:bCs/>
          <w:color w:val="auto"/>
          <w:sz w:val="24"/>
          <w:szCs w:val="24"/>
        </w:rPr>
        <w:br/>
      </w:r>
      <w:r w:rsidR="00825BE0" w:rsidRPr="00BF24F6">
        <w:rPr>
          <w:rFonts w:asciiTheme="minorHAnsi" w:eastAsiaTheme="minorHAnsi" w:hAnsiTheme="minorHAnsi" w:cstheme="minorHAnsi"/>
          <w:bCs/>
          <w:color w:val="auto"/>
          <w:sz w:val="24"/>
          <w:szCs w:val="24"/>
        </w:rPr>
        <w:br/>
        <w:t>In addition at least one of the following topics will be covered:</w:t>
      </w:r>
      <w:r w:rsidR="00825BE0" w:rsidRPr="00BF24F6">
        <w:rPr>
          <w:rFonts w:asciiTheme="minorHAnsi" w:eastAsiaTheme="minorHAnsi" w:hAnsiTheme="minorHAnsi" w:cstheme="minorHAnsi"/>
          <w:bCs/>
          <w:color w:val="auto"/>
          <w:sz w:val="24"/>
          <w:szCs w:val="24"/>
        </w:rPr>
        <w:br/>
        <w:t>alternative compensation systems; intentional torts; defamation.</w:t>
      </w:r>
    </w:p>
    <w:p w14:paraId="2860B88B" w14:textId="21AB2BC8" w:rsidR="00825BE0" w:rsidRPr="00BF24F6" w:rsidRDefault="00825BE0" w:rsidP="00825BE0">
      <w:pPr>
        <w:shd w:val="clear" w:color="auto" w:fill="FFFFFF"/>
        <w:tabs>
          <w:tab w:val="num" w:pos="720"/>
          <w:tab w:val="num" w:pos="1440"/>
          <w:tab w:val="num" w:pos="2160"/>
          <w:tab w:val="num" w:pos="2880"/>
          <w:tab w:val="num" w:pos="3600"/>
        </w:tabs>
        <w:spacing w:before="180" w:after="180" w:line="240" w:lineRule="auto"/>
        <w:jc w:val="left"/>
        <w:rPr>
          <w:rFonts w:asciiTheme="minorHAnsi" w:eastAsiaTheme="minorHAnsi" w:hAnsiTheme="minorHAnsi" w:cstheme="minorHAnsi"/>
          <w:b/>
          <w:color w:val="auto"/>
          <w:sz w:val="24"/>
          <w:szCs w:val="24"/>
        </w:rPr>
      </w:pPr>
      <w:r w:rsidRPr="00BF24F6">
        <w:rPr>
          <w:rFonts w:asciiTheme="minorHAnsi" w:eastAsiaTheme="minorHAnsi" w:hAnsiTheme="minorHAnsi" w:cstheme="minorHAnsi"/>
          <w:b/>
          <w:bCs/>
          <w:color w:val="auto"/>
          <w:sz w:val="24"/>
          <w:szCs w:val="24"/>
        </w:rPr>
        <w:t>Assessment:</w:t>
      </w:r>
      <w:r w:rsidRPr="00BF24F6">
        <w:rPr>
          <w:rFonts w:asciiTheme="minorHAnsi" w:eastAsiaTheme="minorHAnsi" w:hAnsiTheme="minorHAnsi" w:cstheme="minorHAnsi"/>
          <w:bCs/>
          <w:color w:val="auto"/>
          <w:sz w:val="24"/>
          <w:szCs w:val="24"/>
        </w:rPr>
        <w:t>      </w:t>
      </w:r>
      <w:r w:rsidR="00D946F2" w:rsidRPr="00BF24F6">
        <w:rPr>
          <w:rFonts w:asciiTheme="minorHAnsi" w:eastAsiaTheme="minorHAnsi" w:hAnsiTheme="minorHAnsi" w:cstheme="minorHAnsi"/>
          <w:bCs/>
          <w:color w:val="auto"/>
          <w:sz w:val="24"/>
          <w:szCs w:val="24"/>
        </w:rPr>
        <w:t xml:space="preserve"> </w:t>
      </w:r>
      <w:r w:rsidRPr="00BF24F6">
        <w:rPr>
          <w:rFonts w:asciiTheme="minorHAnsi" w:eastAsiaTheme="minorHAnsi" w:hAnsiTheme="minorHAnsi" w:cstheme="minorHAnsi"/>
          <w:bCs/>
          <w:color w:val="auto"/>
          <w:sz w:val="24"/>
          <w:szCs w:val="24"/>
        </w:rPr>
        <w:br/>
      </w:r>
      <w:r w:rsidR="00D946F2" w:rsidRPr="00BF24F6">
        <w:rPr>
          <w:rFonts w:asciiTheme="minorHAnsi" w:eastAsiaTheme="minorHAnsi" w:hAnsiTheme="minorHAnsi" w:cstheme="minorHAnsi"/>
          <w:b/>
          <w:bCs/>
          <w:sz w:val="24"/>
          <w:szCs w:val="24"/>
        </w:rPr>
        <w:t>Two parts:</w:t>
      </w:r>
      <w:r w:rsidR="00D946F2" w:rsidRPr="00BF24F6">
        <w:rPr>
          <w:rFonts w:asciiTheme="minorHAnsi" w:eastAsiaTheme="minorHAnsi" w:hAnsiTheme="minorHAnsi" w:cstheme="minorHAnsi"/>
          <w:b/>
          <w:bCs/>
          <w:sz w:val="24"/>
          <w:szCs w:val="24"/>
        </w:rPr>
        <w:br/>
        <w:t>- Multiple Choice Test - 60 minutes, closed book (centrally time tabled, handwritten) (30%);</w:t>
      </w:r>
      <w:r w:rsidR="00D946F2" w:rsidRPr="00BF24F6">
        <w:rPr>
          <w:rFonts w:asciiTheme="minorHAnsi" w:eastAsiaTheme="minorHAnsi" w:hAnsiTheme="minorHAnsi" w:cstheme="minorHAnsi"/>
          <w:b/>
          <w:bCs/>
          <w:sz w:val="24"/>
          <w:szCs w:val="24"/>
        </w:rPr>
        <w:br/>
        <w:t>- 2,250 word essay (70%).</w:t>
      </w:r>
    </w:p>
    <w:p w14:paraId="1AC4D296" w14:textId="77777777" w:rsidR="00201822" w:rsidRPr="00775E0E" w:rsidRDefault="00201822" w:rsidP="005379AD">
      <w:pPr>
        <w:shd w:val="clear" w:color="auto" w:fill="FFFFFF"/>
        <w:spacing w:before="180" w:after="180" w:line="240" w:lineRule="auto"/>
        <w:jc w:val="left"/>
        <w:rPr>
          <w:color w:val="auto"/>
        </w:rPr>
      </w:pPr>
    </w:p>
    <w:p w14:paraId="31D56FC8" w14:textId="77777777" w:rsidR="00201822" w:rsidRPr="00775E0E" w:rsidRDefault="00201822" w:rsidP="005379AD">
      <w:pPr>
        <w:shd w:val="clear" w:color="auto" w:fill="FFFFFF"/>
        <w:spacing w:before="180" w:after="180" w:line="240" w:lineRule="auto"/>
        <w:jc w:val="left"/>
        <w:rPr>
          <w:color w:val="auto"/>
        </w:rPr>
      </w:pPr>
    </w:p>
    <w:p w14:paraId="70AA428B" w14:textId="77777777" w:rsidR="00201822" w:rsidRPr="00775E0E" w:rsidRDefault="00201822" w:rsidP="005379AD">
      <w:pPr>
        <w:shd w:val="clear" w:color="auto" w:fill="FFFFFF"/>
        <w:spacing w:before="180" w:after="180" w:line="240" w:lineRule="auto"/>
        <w:jc w:val="left"/>
        <w:rPr>
          <w:color w:val="auto"/>
        </w:rPr>
      </w:pPr>
    </w:p>
    <w:p w14:paraId="79F2B454" w14:textId="77777777" w:rsidR="00201822" w:rsidRPr="00775E0E" w:rsidRDefault="00201822" w:rsidP="005379AD">
      <w:pPr>
        <w:shd w:val="clear" w:color="auto" w:fill="FFFFFF"/>
        <w:spacing w:before="180" w:after="180" w:line="240" w:lineRule="auto"/>
        <w:jc w:val="left"/>
        <w:rPr>
          <w:color w:val="auto"/>
        </w:rPr>
      </w:pPr>
    </w:p>
    <w:p w14:paraId="61874A1A" w14:textId="255CFCCC" w:rsidR="00F71157" w:rsidRPr="00825BE0" w:rsidRDefault="001E1BAA" w:rsidP="00AA76A6">
      <w:pPr>
        <w:pStyle w:val="Heading2"/>
        <w:jc w:val="left"/>
        <w:rPr>
          <w:rFonts w:ascii="Arial" w:hAnsi="Arial" w:cs="Arial"/>
          <w:b/>
          <w:bCs/>
          <w:color w:val="auto"/>
          <w:sz w:val="28"/>
          <w:szCs w:val="28"/>
          <w:u w:val="single"/>
        </w:rPr>
      </w:pPr>
      <w:bookmarkStart w:id="7" w:name="_FULL_LIST_OF"/>
      <w:bookmarkStart w:id="8" w:name="_Hlk98496770"/>
      <w:bookmarkEnd w:id="7"/>
      <w:r w:rsidRPr="00825BE0">
        <w:rPr>
          <w:rFonts w:ascii="Arial" w:eastAsia="Times New Roman" w:hAnsi="Arial" w:cs="Arial"/>
          <w:b/>
          <w:bCs/>
          <w:color w:val="auto"/>
          <w:sz w:val="28"/>
          <w:szCs w:val="28"/>
          <w:u w:val="single"/>
        </w:rPr>
        <w:lastRenderedPageBreak/>
        <w:t>FULL LIST OF MODULES</w:t>
      </w:r>
    </w:p>
    <w:p w14:paraId="00E8FC7E" w14:textId="06B6BBB5" w:rsidR="0072646A" w:rsidRPr="00775E0E" w:rsidRDefault="0072646A" w:rsidP="00AA76A6">
      <w:pPr>
        <w:spacing w:after="0" w:line="240" w:lineRule="auto"/>
        <w:jc w:val="left"/>
        <w:rPr>
          <w:color w:val="auto"/>
        </w:rPr>
      </w:pPr>
    </w:p>
    <w:p w14:paraId="298E0CFD" w14:textId="77777777" w:rsidR="00D74B25" w:rsidRDefault="00D74B25" w:rsidP="00D74B25"/>
    <w:p w14:paraId="499506B9" w14:textId="77777777" w:rsidR="00D74B25" w:rsidRDefault="00D74B25" w:rsidP="00D74B25"/>
    <w:tbl>
      <w:tblPr>
        <w:tblStyle w:val="TableGrid"/>
        <w:tblW w:w="0" w:type="auto"/>
        <w:tblLook w:val="04A0" w:firstRow="1" w:lastRow="0" w:firstColumn="1" w:lastColumn="0" w:noHBand="0" w:noVBand="1"/>
      </w:tblPr>
      <w:tblGrid>
        <w:gridCol w:w="2547"/>
        <w:gridCol w:w="6469"/>
      </w:tblGrid>
      <w:tr w:rsidR="00D74B25" w14:paraId="249436B4" w14:textId="77777777" w:rsidTr="000729B6">
        <w:trPr>
          <w:trHeight w:val="340"/>
        </w:trPr>
        <w:tc>
          <w:tcPr>
            <w:tcW w:w="2547" w:type="dxa"/>
            <w:vAlign w:val="center"/>
          </w:tcPr>
          <w:p w14:paraId="752FC59D" w14:textId="77777777" w:rsidR="00D74B25" w:rsidRPr="00C33ED4" w:rsidRDefault="00D74B25" w:rsidP="000729B6">
            <w:pPr>
              <w:rPr>
                <w:b/>
                <w:bCs/>
              </w:rPr>
            </w:pPr>
            <w:r w:rsidRPr="00C33ED4">
              <w:rPr>
                <w:b/>
                <w:bCs/>
              </w:rPr>
              <w:t>Title:</w:t>
            </w:r>
          </w:p>
        </w:tc>
        <w:tc>
          <w:tcPr>
            <w:tcW w:w="6469" w:type="dxa"/>
            <w:vAlign w:val="center"/>
          </w:tcPr>
          <w:p w14:paraId="44BD1324" w14:textId="77777777" w:rsidR="00D74B25" w:rsidRPr="00C33ED4" w:rsidRDefault="00D74B25" w:rsidP="000729B6">
            <w:pPr>
              <w:rPr>
                <w:b/>
                <w:bCs/>
              </w:rPr>
            </w:pPr>
            <w:r w:rsidRPr="0088499D">
              <w:rPr>
                <w:rFonts w:cstheme="minorHAnsi"/>
                <w:b/>
                <w:bCs/>
                <w:color w:val="000000" w:themeColor="text1"/>
              </w:rPr>
              <w:t>Advanced Criminal Law</w:t>
            </w:r>
          </w:p>
        </w:tc>
      </w:tr>
      <w:tr w:rsidR="00D74B25" w14:paraId="7228BE9B" w14:textId="77777777" w:rsidTr="000729B6">
        <w:trPr>
          <w:trHeight w:val="340"/>
        </w:trPr>
        <w:tc>
          <w:tcPr>
            <w:tcW w:w="2547" w:type="dxa"/>
            <w:vAlign w:val="center"/>
          </w:tcPr>
          <w:p w14:paraId="65035D12" w14:textId="77777777" w:rsidR="00D74B25" w:rsidRPr="00C33ED4" w:rsidRDefault="00D74B25" w:rsidP="000729B6">
            <w:pPr>
              <w:rPr>
                <w:b/>
                <w:bCs/>
              </w:rPr>
            </w:pPr>
            <w:r w:rsidRPr="00C33ED4">
              <w:rPr>
                <w:b/>
                <w:bCs/>
              </w:rPr>
              <w:t>Semester:</w:t>
            </w:r>
          </w:p>
        </w:tc>
        <w:tc>
          <w:tcPr>
            <w:tcW w:w="6469" w:type="dxa"/>
            <w:vAlign w:val="center"/>
          </w:tcPr>
          <w:p w14:paraId="4D1678E5" w14:textId="77777777" w:rsidR="00D74B25" w:rsidRDefault="00D74B25" w:rsidP="000729B6">
            <w:r>
              <w:t>2</w:t>
            </w:r>
          </w:p>
        </w:tc>
      </w:tr>
      <w:tr w:rsidR="00D74B25" w14:paraId="465BAEAA" w14:textId="77777777" w:rsidTr="000729B6">
        <w:trPr>
          <w:trHeight w:val="340"/>
        </w:trPr>
        <w:tc>
          <w:tcPr>
            <w:tcW w:w="2547" w:type="dxa"/>
            <w:vAlign w:val="center"/>
          </w:tcPr>
          <w:p w14:paraId="20254336" w14:textId="77777777" w:rsidR="00D74B25" w:rsidRPr="00C33ED4" w:rsidRDefault="00D74B25" w:rsidP="000729B6">
            <w:pPr>
              <w:rPr>
                <w:b/>
                <w:bCs/>
              </w:rPr>
            </w:pPr>
            <w:r w:rsidRPr="00C33ED4">
              <w:rPr>
                <w:b/>
                <w:bCs/>
              </w:rPr>
              <w:t>Level:</w:t>
            </w:r>
          </w:p>
        </w:tc>
        <w:tc>
          <w:tcPr>
            <w:tcW w:w="6469" w:type="dxa"/>
            <w:vAlign w:val="center"/>
          </w:tcPr>
          <w:p w14:paraId="50902EAE" w14:textId="77777777" w:rsidR="00D74B25" w:rsidRDefault="00D74B25" w:rsidP="000729B6">
            <w:r>
              <w:t>Advanced</w:t>
            </w:r>
          </w:p>
        </w:tc>
      </w:tr>
      <w:tr w:rsidR="00D74B25" w14:paraId="4C452248" w14:textId="77777777" w:rsidTr="000729B6">
        <w:tc>
          <w:tcPr>
            <w:tcW w:w="9016" w:type="dxa"/>
            <w:gridSpan w:val="2"/>
            <w:vAlign w:val="center"/>
          </w:tcPr>
          <w:p w14:paraId="46488759" w14:textId="77777777" w:rsidR="00D74B25" w:rsidRDefault="00D74B25" w:rsidP="000729B6">
            <w:pPr>
              <w:rPr>
                <w:rFonts w:eastAsia="Times New Roman" w:cstheme="minorHAnsi"/>
                <w:color w:val="273540"/>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color w:val="273540"/>
              </w:rPr>
              <w:t>Advanced Criminal Law provides a theoretically engaged analysis of criminal offences and defences. We explore contextual questions around the purpose and legitimate limits of criminalisation, and apply this to debates about different areas of criminal law. The specific offences and defences will change each year, depending on the research specialism of the lecturing team and developments in the law.</w:t>
            </w:r>
          </w:p>
          <w:p w14:paraId="677D4822" w14:textId="77777777" w:rsidR="00D74B25" w:rsidRDefault="00D74B25" w:rsidP="000729B6"/>
        </w:tc>
      </w:tr>
      <w:tr w:rsidR="00D74B25" w14:paraId="1691DC75" w14:textId="77777777" w:rsidTr="000729B6">
        <w:trPr>
          <w:trHeight w:val="340"/>
        </w:trPr>
        <w:tc>
          <w:tcPr>
            <w:tcW w:w="2547" w:type="dxa"/>
            <w:vAlign w:val="center"/>
          </w:tcPr>
          <w:p w14:paraId="13410D82" w14:textId="77777777" w:rsidR="00D74B25" w:rsidRPr="00C33ED4" w:rsidRDefault="00D74B25" w:rsidP="000729B6">
            <w:pPr>
              <w:rPr>
                <w:b/>
                <w:bCs/>
              </w:rPr>
            </w:pPr>
            <w:r w:rsidRPr="00C33ED4">
              <w:rPr>
                <w:b/>
                <w:bCs/>
              </w:rPr>
              <w:t>Assessment:</w:t>
            </w:r>
          </w:p>
        </w:tc>
        <w:tc>
          <w:tcPr>
            <w:tcW w:w="6469" w:type="dxa"/>
            <w:vAlign w:val="center"/>
          </w:tcPr>
          <w:p w14:paraId="41AFF68A" w14:textId="77777777" w:rsidR="00D74B25" w:rsidRDefault="00D74B25" w:rsidP="000729B6">
            <w:r w:rsidRPr="1DDFB938">
              <w:rPr>
                <w:rFonts w:eastAsia="Times New Roman"/>
                <w:b/>
                <w:bCs/>
                <w:color w:val="273540"/>
              </w:rPr>
              <w:t>3,500-word essay</w:t>
            </w:r>
          </w:p>
        </w:tc>
      </w:tr>
    </w:tbl>
    <w:p w14:paraId="74C3438D" w14:textId="77777777" w:rsidR="00D74B25" w:rsidRDefault="00D74B25" w:rsidP="00D74B25"/>
    <w:p w14:paraId="02036A45" w14:textId="77777777" w:rsidR="00D74B25" w:rsidRDefault="00D74B25" w:rsidP="00D74B25"/>
    <w:tbl>
      <w:tblPr>
        <w:tblStyle w:val="TableGrid"/>
        <w:tblW w:w="0" w:type="auto"/>
        <w:tblLook w:val="04A0" w:firstRow="1" w:lastRow="0" w:firstColumn="1" w:lastColumn="0" w:noHBand="0" w:noVBand="1"/>
      </w:tblPr>
      <w:tblGrid>
        <w:gridCol w:w="2547"/>
        <w:gridCol w:w="6469"/>
      </w:tblGrid>
      <w:tr w:rsidR="00D74B25" w14:paraId="61607230" w14:textId="77777777" w:rsidTr="000729B6">
        <w:trPr>
          <w:trHeight w:val="340"/>
        </w:trPr>
        <w:tc>
          <w:tcPr>
            <w:tcW w:w="2547" w:type="dxa"/>
            <w:vAlign w:val="center"/>
          </w:tcPr>
          <w:p w14:paraId="581077DC" w14:textId="77777777" w:rsidR="00D74B25" w:rsidRPr="00C33ED4" w:rsidRDefault="00D74B25" w:rsidP="000729B6">
            <w:pPr>
              <w:rPr>
                <w:b/>
                <w:bCs/>
              </w:rPr>
            </w:pPr>
            <w:r w:rsidRPr="00C33ED4">
              <w:rPr>
                <w:b/>
                <w:bCs/>
              </w:rPr>
              <w:t>Title:</w:t>
            </w:r>
          </w:p>
        </w:tc>
        <w:tc>
          <w:tcPr>
            <w:tcW w:w="6469" w:type="dxa"/>
            <w:vAlign w:val="center"/>
          </w:tcPr>
          <w:p w14:paraId="0AD325DE" w14:textId="77777777" w:rsidR="00D74B25" w:rsidRPr="00C33ED4" w:rsidRDefault="00D74B25" w:rsidP="000729B6">
            <w:pPr>
              <w:rPr>
                <w:b/>
                <w:bCs/>
              </w:rPr>
            </w:pPr>
            <w:r w:rsidRPr="0088499D">
              <w:rPr>
                <w:rFonts w:cstheme="minorHAnsi"/>
                <w:b/>
                <w:bCs/>
              </w:rPr>
              <w:t>Canadian Constitutional Law</w:t>
            </w:r>
          </w:p>
        </w:tc>
      </w:tr>
      <w:tr w:rsidR="00D74B25" w14:paraId="43A231C3" w14:textId="77777777" w:rsidTr="000729B6">
        <w:trPr>
          <w:trHeight w:val="340"/>
        </w:trPr>
        <w:tc>
          <w:tcPr>
            <w:tcW w:w="2547" w:type="dxa"/>
            <w:vAlign w:val="center"/>
          </w:tcPr>
          <w:p w14:paraId="4C0992A6" w14:textId="77777777" w:rsidR="00D74B25" w:rsidRPr="00C33ED4" w:rsidRDefault="00D74B25" w:rsidP="000729B6">
            <w:pPr>
              <w:rPr>
                <w:b/>
                <w:bCs/>
              </w:rPr>
            </w:pPr>
            <w:r w:rsidRPr="00C33ED4">
              <w:rPr>
                <w:b/>
                <w:bCs/>
              </w:rPr>
              <w:t>Semester:</w:t>
            </w:r>
          </w:p>
        </w:tc>
        <w:tc>
          <w:tcPr>
            <w:tcW w:w="6469" w:type="dxa"/>
            <w:vAlign w:val="center"/>
          </w:tcPr>
          <w:p w14:paraId="264BC3C5" w14:textId="77777777" w:rsidR="00D74B25" w:rsidRDefault="00D74B25" w:rsidP="000729B6">
            <w:r>
              <w:t>2</w:t>
            </w:r>
          </w:p>
        </w:tc>
      </w:tr>
      <w:tr w:rsidR="00D74B25" w14:paraId="4E161F0F" w14:textId="77777777" w:rsidTr="000729B6">
        <w:trPr>
          <w:trHeight w:val="340"/>
        </w:trPr>
        <w:tc>
          <w:tcPr>
            <w:tcW w:w="2547" w:type="dxa"/>
            <w:vAlign w:val="center"/>
          </w:tcPr>
          <w:p w14:paraId="405BCD79" w14:textId="77777777" w:rsidR="00D74B25" w:rsidRPr="00C33ED4" w:rsidRDefault="00D74B25" w:rsidP="000729B6">
            <w:pPr>
              <w:rPr>
                <w:b/>
                <w:bCs/>
              </w:rPr>
            </w:pPr>
            <w:r w:rsidRPr="00C33ED4">
              <w:rPr>
                <w:b/>
                <w:bCs/>
              </w:rPr>
              <w:t>Level:</w:t>
            </w:r>
          </w:p>
        </w:tc>
        <w:tc>
          <w:tcPr>
            <w:tcW w:w="6469" w:type="dxa"/>
            <w:vAlign w:val="center"/>
          </w:tcPr>
          <w:p w14:paraId="1CE66750" w14:textId="77777777" w:rsidR="00D74B25" w:rsidRDefault="00D74B25" w:rsidP="000729B6">
            <w:r>
              <w:t>Advanced</w:t>
            </w:r>
          </w:p>
        </w:tc>
      </w:tr>
      <w:tr w:rsidR="00D74B25" w14:paraId="0B547E60" w14:textId="77777777" w:rsidTr="000729B6">
        <w:tc>
          <w:tcPr>
            <w:tcW w:w="9016" w:type="dxa"/>
            <w:gridSpan w:val="2"/>
            <w:vAlign w:val="center"/>
          </w:tcPr>
          <w:p w14:paraId="41B268BA" w14:textId="77777777" w:rsidR="00D74B25" w:rsidRPr="0088499D" w:rsidRDefault="00D74B25" w:rsidP="000729B6">
            <w:pPr>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rPr>
              <w:t>The aim of this module is to provide an introduction to the various components of Canadian constitutional law, and to the basic principles necessary to understanding and applying the provisions of the Constitution in Canadian legal practice.</w:t>
            </w:r>
          </w:p>
          <w:p w14:paraId="74687F15" w14:textId="77777777" w:rsidR="00D74B25" w:rsidRPr="0088499D" w:rsidRDefault="00D74B25" w:rsidP="000729B6">
            <w:pPr>
              <w:rPr>
                <w:rFonts w:eastAsia="Times New Roman" w:cstheme="minorHAnsi"/>
              </w:rPr>
            </w:pPr>
            <w:r w:rsidRPr="0088499D">
              <w:rPr>
                <w:rFonts w:eastAsia="Times New Roman" w:cstheme="minorHAnsi"/>
              </w:rPr>
              <w:t>The topics covered include:</w:t>
            </w:r>
          </w:p>
          <w:p w14:paraId="67E04ED3"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The basic features of Canadian legal and political system</w:t>
            </w:r>
          </w:p>
          <w:p w14:paraId="233CDAC8"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The nature and sources of the Canadian constitution</w:t>
            </w:r>
          </w:p>
          <w:p w14:paraId="70A1F43C"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Federalism and the distribution of powers between federal and provincial governments</w:t>
            </w:r>
          </w:p>
          <w:p w14:paraId="102389E0"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The role of the judiciary (including general principles of interpretation)</w:t>
            </w:r>
          </w:p>
          <w:p w14:paraId="3E6D1564"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The Canadian Charter of Rights and Freedoms</w:t>
            </w:r>
          </w:p>
          <w:p w14:paraId="79DA6DF3" w14:textId="77777777" w:rsidR="00D74B25" w:rsidRPr="0088499D" w:rsidRDefault="00D74B25" w:rsidP="00D74B25">
            <w:pPr>
              <w:numPr>
                <w:ilvl w:val="0"/>
                <w:numId w:val="29"/>
              </w:numPr>
              <w:jc w:val="left"/>
              <w:rPr>
                <w:rFonts w:eastAsia="Times New Roman" w:cstheme="minorHAnsi"/>
              </w:rPr>
            </w:pPr>
            <w:r w:rsidRPr="0088499D">
              <w:rPr>
                <w:rFonts w:eastAsia="Times New Roman" w:cstheme="minorHAnsi"/>
              </w:rPr>
              <w:t>Indigenous treaty and land rights</w:t>
            </w:r>
          </w:p>
          <w:p w14:paraId="4BB8EE33" w14:textId="77777777" w:rsidR="00D74B25" w:rsidRDefault="00D74B25" w:rsidP="000729B6">
            <w:pPr>
              <w:rPr>
                <w:rFonts w:eastAsia="Times New Roman" w:cstheme="minorHAnsi"/>
                <w:color w:val="273540"/>
              </w:rPr>
            </w:pPr>
          </w:p>
          <w:p w14:paraId="1096FC2A" w14:textId="77777777" w:rsidR="00D74B25" w:rsidRDefault="00D74B25" w:rsidP="000729B6"/>
        </w:tc>
      </w:tr>
      <w:tr w:rsidR="00D74B25" w14:paraId="23FB1FD1" w14:textId="77777777" w:rsidTr="000729B6">
        <w:trPr>
          <w:trHeight w:val="340"/>
        </w:trPr>
        <w:tc>
          <w:tcPr>
            <w:tcW w:w="2547" w:type="dxa"/>
            <w:vAlign w:val="center"/>
          </w:tcPr>
          <w:p w14:paraId="4380D54F" w14:textId="77777777" w:rsidR="00D74B25" w:rsidRPr="00C33ED4" w:rsidRDefault="00D74B25" w:rsidP="000729B6">
            <w:pPr>
              <w:rPr>
                <w:b/>
                <w:bCs/>
              </w:rPr>
            </w:pPr>
            <w:r w:rsidRPr="00C33ED4">
              <w:rPr>
                <w:b/>
                <w:bCs/>
              </w:rPr>
              <w:t>Assessment:</w:t>
            </w:r>
          </w:p>
        </w:tc>
        <w:tc>
          <w:tcPr>
            <w:tcW w:w="6469" w:type="dxa"/>
            <w:vAlign w:val="center"/>
          </w:tcPr>
          <w:p w14:paraId="40840686" w14:textId="77777777" w:rsidR="00D74B25" w:rsidRDefault="00D74B25" w:rsidP="000729B6">
            <w:r w:rsidRPr="1DDFB938">
              <w:rPr>
                <w:rFonts w:eastAsia="Times New Roman"/>
                <w:b/>
                <w:bCs/>
                <w:color w:val="273540"/>
              </w:rPr>
              <w:t>3,500-word essay</w:t>
            </w:r>
          </w:p>
        </w:tc>
      </w:tr>
    </w:tbl>
    <w:p w14:paraId="7400664C" w14:textId="77777777" w:rsidR="00D74B25" w:rsidRDefault="00D74B25" w:rsidP="00D74B25"/>
    <w:p w14:paraId="07197B33" w14:textId="0D4A32D3" w:rsidR="00D74B25" w:rsidRDefault="00D74B25" w:rsidP="00D74B25">
      <w:pPr>
        <w:ind w:left="0" w:firstLine="0"/>
      </w:pPr>
    </w:p>
    <w:tbl>
      <w:tblPr>
        <w:tblStyle w:val="TableGrid"/>
        <w:tblW w:w="0" w:type="auto"/>
        <w:tblLook w:val="04A0" w:firstRow="1" w:lastRow="0" w:firstColumn="1" w:lastColumn="0" w:noHBand="0" w:noVBand="1"/>
      </w:tblPr>
      <w:tblGrid>
        <w:gridCol w:w="2547"/>
        <w:gridCol w:w="6469"/>
      </w:tblGrid>
      <w:tr w:rsidR="00D74B25" w:rsidRPr="00C33ED4" w14:paraId="2E7B384F" w14:textId="77777777" w:rsidTr="000729B6">
        <w:trPr>
          <w:trHeight w:val="340"/>
        </w:trPr>
        <w:tc>
          <w:tcPr>
            <w:tcW w:w="2547" w:type="dxa"/>
            <w:vAlign w:val="center"/>
          </w:tcPr>
          <w:p w14:paraId="7797FE62" w14:textId="77777777" w:rsidR="00D74B25" w:rsidRPr="00C33ED4" w:rsidRDefault="00D74B25" w:rsidP="000729B6">
            <w:pPr>
              <w:rPr>
                <w:b/>
                <w:bCs/>
              </w:rPr>
            </w:pPr>
            <w:r w:rsidRPr="00C33ED4">
              <w:rPr>
                <w:b/>
                <w:bCs/>
              </w:rPr>
              <w:t>Title:</w:t>
            </w:r>
          </w:p>
        </w:tc>
        <w:tc>
          <w:tcPr>
            <w:tcW w:w="6469" w:type="dxa"/>
            <w:vAlign w:val="center"/>
          </w:tcPr>
          <w:p w14:paraId="1D06F1E9" w14:textId="77777777" w:rsidR="00D74B25" w:rsidRPr="00C33ED4" w:rsidRDefault="00D74B25" w:rsidP="000729B6">
            <w:pPr>
              <w:rPr>
                <w:b/>
                <w:bCs/>
              </w:rPr>
            </w:pPr>
            <w:r w:rsidRPr="0088499D">
              <w:rPr>
                <w:rFonts w:cstheme="minorHAnsi"/>
                <w:b/>
                <w:bCs/>
              </w:rPr>
              <w:t>Commercial Law</w:t>
            </w:r>
          </w:p>
        </w:tc>
      </w:tr>
      <w:tr w:rsidR="00D74B25" w14:paraId="3B496EE5" w14:textId="77777777" w:rsidTr="000729B6">
        <w:trPr>
          <w:trHeight w:val="340"/>
        </w:trPr>
        <w:tc>
          <w:tcPr>
            <w:tcW w:w="2547" w:type="dxa"/>
            <w:vAlign w:val="center"/>
          </w:tcPr>
          <w:p w14:paraId="482BFF2C" w14:textId="77777777" w:rsidR="00D74B25" w:rsidRPr="00C33ED4" w:rsidRDefault="00D74B25" w:rsidP="000729B6">
            <w:pPr>
              <w:rPr>
                <w:b/>
                <w:bCs/>
              </w:rPr>
            </w:pPr>
            <w:r w:rsidRPr="00C33ED4">
              <w:rPr>
                <w:b/>
                <w:bCs/>
              </w:rPr>
              <w:t>Semester:</w:t>
            </w:r>
          </w:p>
        </w:tc>
        <w:tc>
          <w:tcPr>
            <w:tcW w:w="6469" w:type="dxa"/>
            <w:vAlign w:val="center"/>
          </w:tcPr>
          <w:p w14:paraId="5AE917F8" w14:textId="77777777" w:rsidR="00D74B25" w:rsidRDefault="00D74B25" w:rsidP="000729B6">
            <w:r>
              <w:t>1</w:t>
            </w:r>
          </w:p>
        </w:tc>
      </w:tr>
      <w:tr w:rsidR="00D74B25" w14:paraId="02428976" w14:textId="77777777" w:rsidTr="000729B6">
        <w:trPr>
          <w:trHeight w:val="340"/>
        </w:trPr>
        <w:tc>
          <w:tcPr>
            <w:tcW w:w="2547" w:type="dxa"/>
            <w:vAlign w:val="center"/>
          </w:tcPr>
          <w:p w14:paraId="0B300CF4" w14:textId="77777777" w:rsidR="00D74B25" w:rsidRPr="00C33ED4" w:rsidRDefault="00D74B25" w:rsidP="000729B6">
            <w:pPr>
              <w:rPr>
                <w:b/>
                <w:bCs/>
              </w:rPr>
            </w:pPr>
            <w:r w:rsidRPr="00C33ED4">
              <w:rPr>
                <w:b/>
                <w:bCs/>
              </w:rPr>
              <w:t>Level:</w:t>
            </w:r>
          </w:p>
        </w:tc>
        <w:tc>
          <w:tcPr>
            <w:tcW w:w="6469" w:type="dxa"/>
            <w:vAlign w:val="center"/>
          </w:tcPr>
          <w:p w14:paraId="4D6DA43D" w14:textId="77777777" w:rsidR="00D74B25" w:rsidRDefault="00D74B25" w:rsidP="000729B6">
            <w:r>
              <w:t>Advanced</w:t>
            </w:r>
          </w:p>
        </w:tc>
      </w:tr>
      <w:tr w:rsidR="00D74B25" w14:paraId="113E10EF" w14:textId="77777777" w:rsidTr="000729B6">
        <w:tc>
          <w:tcPr>
            <w:tcW w:w="9016" w:type="dxa"/>
            <w:gridSpan w:val="2"/>
            <w:vAlign w:val="center"/>
          </w:tcPr>
          <w:p w14:paraId="4DA02A6A" w14:textId="77777777" w:rsidR="00D74B25" w:rsidRPr="0088499D" w:rsidRDefault="00D74B25" w:rsidP="000729B6">
            <w:pPr>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color w:val="2D3B45"/>
              </w:rPr>
              <w:t xml:space="preserve">This module explores the key theoretical and doctrinal foundations of modern commercial law, building on existing knowledge of contract law and related areas, with a primary focus on business-to-business (B2B) transactions. At a theoretical </w:t>
            </w:r>
            <w:r w:rsidRPr="0043087F">
              <w:rPr>
                <w:rFonts w:cstheme="minorHAnsi"/>
                <w:b/>
                <w:color w:val="2D3B45"/>
              </w:rPr>
              <w:t>Level</w:t>
            </w:r>
            <w:r w:rsidRPr="0088499D">
              <w:rPr>
                <w:rFonts w:cstheme="minorHAnsi"/>
                <w:color w:val="2D3B45"/>
              </w:rPr>
              <w:t>, the module examines the origins and underlying principles of commercial law, including</w:t>
            </w:r>
            <w:r w:rsidRPr="0088499D">
              <w:rPr>
                <w:rFonts w:cstheme="minorHAnsi"/>
                <w:i/>
                <w:iCs/>
                <w:color w:val="2D3B45"/>
              </w:rPr>
              <w:t> </w:t>
            </w:r>
            <w:r w:rsidRPr="0088499D">
              <w:rPr>
                <w:rFonts w:cstheme="minorHAnsi"/>
                <w:color w:val="2D3B45"/>
              </w:rPr>
              <w:t xml:space="preserve">contested issues such as the role of 'good faith' in English law. At a doctrinal </w:t>
            </w:r>
            <w:r w:rsidRPr="0043087F">
              <w:rPr>
                <w:rFonts w:cstheme="minorHAnsi"/>
                <w:b/>
                <w:color w:val="2D3B45"/>
              </w:rPr>
              <w:t>Level</w:t>
            </w:r>
            <w:r w:rsidRPr="0088499D">
              <w:rPr>
                <w:rFonts w:cstheme="minorHAnsi"/>
                <w:color w:val="2D3B45"/>
              </w:rPr>
              <w:t xml:space="preserve">, subjects include the operation and application of the rules of agency; the Sale of Goods Act 1979 regime (duties imposed </w:t>
            </w:r>
            <w:r w:rsidRPr="0088499D">
              <w:rPr>
                <w:rFonts w:cstheme="minorHAnsi"/>
                <w:color w:val="2D3B45"/>
              </w:rPr>
              <w:lastRenderedPageBreak/>
              <w:t>on sellers and buyers; remedies for breach of sales contract, liability exclusion/limitation clauses); and commercial arbitration as a means of alternative dispute resolution (ADR).</w:t>
            </w:r>
          </w:p>
          <w:p w14:paraId="14880758" w14:textId="77777777" w:rsidR="00D74B25" w:rsidRDefault="00D74B25" w:rsidP="000729B6">
            <w:pPr>
              <w:rPr>
                <w:rFonts w:eastAsia="Times New Roman" w:cstheme="minorHAnsi"/>
                <w:color w:val="273540"/>
              </w:rPr>
            </w:pPr>
          </w:p>
          <w:p w14:paraId="418E757D" w14:textId="77777777" w:rsidR="00D74B25" w:rsidRDefault="00D74B25" w:rsidP="000729B6"/>
        </w:tc>
      </w:tr>
      <w:tr w:rsidR="00D74B25" w14:paraId="1A5B6C75" w14:textId="77777777" w:rsidTr="000729B6">
        <w:trPr>
          <w:trHeight w:val="340"/>
        </w:trPr>
        <w:tc>
          <w:tcPr>
            <w:tcW w:w="2547" w:type="dxa"/>
            <w:vAlign w:val="center"/>
          </w:tcPr>
          <w:p w14:paraId="151C501B" w14:textId="77777777" w:rsidR="00D74B25" w:rsidRPr="00C33ED4" w:rsidRDefault="00D74B25" w:rsidP="000729B6">
            <w:pPr>
              <w:rPr>
                <w:b/>
                <w:bCs/>
              </w:rPr>
            </w:pPr>
            <w:r w:rsidRPr="00C33ED4">
              <w:rPr>
                <w:b/>
                <w:bCs/>
              </w:rPr>
              <w:lastRenderedPageBreak/>
              <w:t>Assessment:</w:t>
            </w:r>
          </w:p>
        </w:tc>
        <w:tc>
          <w:tcPr>
            <w:tcW w:w="6469" w:type="dxa"/>
            <w:vAlign w:val="center"/>
          </w:tcPr>
          <w:p w14:paraId="7A39E6E2" w14:textId="77777777" w:rsidR="00D74B25" w:rsidRDefault="00D74B25" w:rsidP="000729B6">
            <w:r w:rsidRPr="1DDFB938">
              <w:rPr>
                <w:rFonts w:eastAsia="Times New Roman"/>
                <w:b/>
                <w:bCs/>
                <w:color w:val="273540"/>
              </w:rPr>
              <w:t>3,500-word essay</w:t>
            </w:r>
          </w:p>
        </w:tc>
      </w:tr>
    </w:tbl>
    <w:p w14:paraId="405C7DD3" w14:textId="77777777" w:rsidR="00D74B25" w:rsidRDefault="00D74B25" w:rsidP="00D74B25"/>
    <w:p w14:paraId="3753DFC5" w14:textId="77777777" w:rsidR="00D74B25" w:rsidRDefault="00D74B25" w:rsidP="00D74B25"/>
    <w:tbl>
      <w:tblPr>
        <w:tblStyle w:val="TableGrid"/>
        <w:tblW w:w="0" w:type="auto"/>
        <w:tblLook w:val="04A0" w:firstRow="1" w:lastRow="0" w:firstColumn="1" w:lastColumn="0" w:noHBand="0" w:noVBand="1"/>
      </w:tblPr>
      <w:tblGrid>
        <w:gridCol w:w="2547"/>
        <w:gridCol w:w="6469"/>
      </w:tblGrid>
      <w:tr w:rsidR="00D74B25" w:rsidRPr="00C33ED4" w14:paraId="69F9DE65" w14:textId="77777777" w:rsidTr="000729B6">
        <w:trPr>
          <w:trHeight w:val="340"/>
        </w:trPr>
        <w:tc>
          <w:tcPr>
            <w:tcW w:w="2547" w:type="dxa"/>
            <w:vAlign w:val="center"/>
          </w:tcPr>
          <w:p w14:paraId="27BC536C" w14:textId="77777777" w:rsidR="00D74B25" w:rsidRPr="00C33ED4" w:rsidRDefault="00D74B25" w:rsidP="000729B6">
            <w:pPr>
              <w:rPr>
                <w:b/>
                <w:bCs/>
              </w:rPr>
            </w:pPr>
            <w:r w:rsidRPr="00C33ED4">
              <w:rPr>
                <w:b/>
                <w:bCs/>
              </w:rPr>
              <w:t>Title:</w:t>
            </w:r>
          </w:p>
        </w:tc>
        <w:tc>
          <w:tcPr>
            <w:tcW w:w="6469" w:type="dxa"/>
            <w:vAlign w:val="center"/>
          </w:tcPr>
          <w:p w14:paraId="7ED91B51" w14:textId="77777777" w:rsidR="00D74B25" w:rsidRPr="00C33ED4" w:rsidRDefault="00D74B25" w:rsidP="000729B6">
            <w:pPr>
              <w:rPr>
                <w:b/>
                <w:bCs/>
              </w:rPr>
            </w:pPr>
            <w:r>
              <w:rPr>
                <w:rFonts w:cstheme="minorHAnsi"/>
                <w:b/>
                <w:bCs/>
              </w:rPr>
              <w:t>Company Law</w:t>
            </w:r>
          </w:p>
        </w:tc>
      </w:tr>
      <w:tr w:rsidR="00D74B25" w14:paraId="281993E4" w14:textId="77777777" w:rsidTr="000729B6">
        <w:trPr>
          <w:trHeight w:val="340"/>
        </w:trPr>
        <w:tc>
          <w:tcPr>
            <w:tcW w:w="2547" w:type="dxa"/>
            <w:vAlign w:val="center"/>
          </w:tcPr>
          <w:p w14:paraId="31D5BF27" w14:textId="77777777" w:rsidR="00D74B25" w:rsidRPr="00C33ED4" w:rsidRDefault="00D74B25" w:rsidP="000729B6">
            <w:pPr>
              <w:rPr>
                <w:b/>
                <w:bCs/>
              </w:rPr>
            </w:pPr>
            <w:r w:rsidRPr="00C33ED4">
              <w:rPr>
                <w:b/>
                <w:bCs/>
              </w:rPr>
              <w:t>Semester:</w:t>
            </w:r>
          </w:p>
        </w:tc>
        <w:tc>
          <w:tcPr>
            <w:tcW w:w="6469" w:type="dxa"/>
            <w:vAlign w:val="center"/>
          </w:tcPr>
          <w:p w14:paraId="70131BAC" w14:textId="77777777" w:rsidR="00D74B25" w:rsidRDefault="00D74B25" w:rsidP="000729B6">
            <w:r>
              <w:t>1</w:t>
            </w:r>
          </w:p>
        </w:tc>
      </w:tr>
      <w:tr w:rsidR="00D74B25" w14:paraId="5ACD8D36" w14:textId="77777777" w:rsidTr="000729B6">
        <w:trPr>
          <w:trHeight w:val="340"/>
        </w:trPr>
        <w:tc>
          <w:tcPr>
            <w:tcW w:w="2547" w:type="dxa"/>
            <w:vAlign w:val="center"/>
          </w:tcPr>
          <w:p w14:paraId="784B55C9" w14:textId="77777777" w:rsidR="00D74B25" w:rsidRPr="00C33ED4" w:rsidRDefault="00D74B25" w:rsidP="000729B6">
            <w:pPr>
              <w:rPr>
                <w:b/>
                <w:bCs/>
              </w:rPr>
            </w:pPr>
            <w:r w:rsidRPr="00C33ED4">
              <w:rPr>
                <w:b/>
                <w:bCs/>
              </w:rPr>
              <w:t>Level:</w:t>
            </w:r>
          </w:p>
        </w:tc>
        <w:tc>
          <w:tcPr>
            <w:tcW w:w="6469" w:type="dxa"/>
            <w:vAlign w:val="center"/>
          </w:tcPr>
          <w:p w14:paraId="7D26F68D" w14:textId="77777777" w:rsidR="00D74B25" w:rsidRDefault="00D74B25" w:rsidP="000729B6">
            <w:r>
              <w:t>Advanced</w:t>
            </w:r>
          </w:p>
        </w:tc>
      </w:tr>
      <w:tr w:rsidR="00D74B25" w14:paraId="17B4EFEE" w14:textId="77777777" w:rsidTr="000729B6">
        <w:tc>
          <w:tcPr>
            <w:tcW w:w="9016" w:type="dxa"/>
            <w:gridSpan w:val="2"/>
            <w:vAlign w:val="center"/>
          </w:tcPr>
          <w:p w14:paraId="1AAF328D" w14:textId="77777777" w:rsidR="00D74B25" w:rsidRDefault="00D74B25" w:rsidP="000729B6">
            <w:pPr>
              <w:rPr>
                <w:rFonts w:eastAsia="Times New Roman" w:cstheme="minorHAnsi"/>
                <w:color w:val="273540"/>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This module examines the major aspects of company law in the United Kingdom within a critical and contextual framework, including some theoretical and historical contextualisation.  It begins with the history of corporations focusing on the exploitative nature of trading corporations such as the East India Company and the Royal African Company, drawing comparisons with modern multinational companies. We then examine the contextual and historical development of modern company law, and its role in protecting and enhancing capital.  We consider the concept and consequences – legal and social – of legal personality and limited liability. This includes the social and environmental harms caused by companies both nationally and internationally. The module examines aspects of share capital and shares, critically assessing the impact and implications of shareholder control rights and corporate decision-making based on shareholder value. Of particular focus is the controversial issue of excessive director remuneration. The module examines major issues around corporate control, including the duties and powers of directors, the power of the majority, and the protection of minority shareholders.</w:t>
            </w:r>
          </w:p>
          <w:p w14:paraId="4E330E35" w14:textId="77777777" w:rsidR="00D74B25" w:rsidRDefault="00D74B25" w:rsidP="000729B6"/>
        </w:tc>
      </w:tr>
      <w:tr w:rsidR="00D74B25" w14:paraId="505E6937" w14:textId="77777777" w:rsidTr="000729B6">
        <w:trPr>
          <w:trHeight w:val="340"/>
        </w:trPr>
        <w:tc>
          <w:tcPr>
            <w:tcW w:w="2547" w:type="dxa"/>
            <w:vAlign w:val="center"/>
          </w:tcPr>
          <w:p w14:paraId="13654DCA" w14:textId="77777777" w:rsidR="00D74B25" w:rsidRPr="00C33ED4" w:rsidRDefault="00D74B25" w:rsidP="000729B6">
            <w:pPr>
              <w:rPr>
                <w:b/>
                <w:bCs/>
              </w:rPr>
            </w:pPr>
            <w:r w:rsidRPr="00C33ED4">
              <w:rPr>
                <w:b/>
                <w:bCs/>
              </w:rPr>
              <w:t>Assessment:</w:t>
            </w:r>
          </w:p>
        </w:tc>
        <w:tc>
          <w:tcPr>
            <w:tcW w:w="6469" w:type="dxa"/>
            <w:vAlign w:val="center"/>
          </w:tcPr>
          <w:p w14:paraId="3065E712" w14:textId="77777777" w:rsidR="00D74B25" w:rsidRDefault="00D74B25" w:rsidP="000729B6">
            <w:r w:rsidRPr="0093151A">
              <w:rPr>
                <w:rFonts w:cstheme="minorHAnsi"/>
                <w:b/>
              </w:rPr>
              <w:t>2-hour open-book in-person exam</w:t>
            </w:r>
            <w:r w:rsidRPr="0093151A">
              <w:rPr>
                <w:rFonts w:cstheme="minorHAnsi"/>
              </w:rPr>
              <w:br/>
            </w:r>
            <w:r w:rsidRPr="0093151A">
              <w:rPr>
                <w:rFonts w:cstheme="minorHAnsi"/>
                <w:b/>
              </w:rPr>
              <w:t>NB: This will take place in January 2027</w:t>
            </w:r>
          </w:p>
        </w:tc>
      </w:tr>
    </w:tbl>
    <w:p w14:paraId="50F74E5A" w14:textId="77777777" w:rsidR="00D74B25" w:rsidRDefault="00D74B25" w:rsidP="00D74B25">
      <w:pPr>
        <w:rPr>
          <w:rFonts w:cstheme="minorHAnsi"/>
          <w:b/>
          <w:bCs/>
        </w:rPr>
      </w:pPr>
    </w:p>
    <w:p w14:paraId="36E5222C" w14:textId="728C8DF5" w:rsidR="00D74B25" w:rsidRDefault="00D74B25" w:rsidP="00D74B25">
      <w:pPr>
        <w:ind w:left="0" w:firstLine="0"/>
        <w:rPr>
          <w:rFonts w:cstheme="minorHAnsi"/>
          <w:b/>
          <w:bCs/>
        </w:rPr>
      </w:pPr>
    </w:p>
    <w:tbl>
      <w:tblPr>
        <w:tblStyle w:val="TableGrid"/>
        <w:tblW w:w="0" w:type="auto"/>
        <w:tblLook w:val="04A0" w:firstRow="1" w:lastRow="0" w:firstColumn="1" w:lastColumn="0" w:noHBand="0" w:noVBand="1"/>
      </w:tblPr>
      <w:tblGrid>
        <w:gridCol w:w="2547"/>
        <w:gridCol w:w="6469"/>
      </w:tblGrid>
      <w:tr w:rsidR="00D74B25" w:rsidRPr="00C33ED4" w14:paraId="391EA387" w14:textId="77777777" w:rsidTr="000729B6">
        <w:trPr>
          <w:trHeight w:val="340"/>
        </w:trPr>
        <w:tc>
          <w:tcPr>
            <w:tcW w:w="2547" w:type="dxa"/>
            <w:vAlign w:val="center"/>
          </w:tcPr>
          <w:p w14:paraId="0F5CCB27" w14:textId="77777777" w:rsidR="00D74B25" w:rsidRPr="00C33ED4" w:rsidRDefault="00D74B25" w:rsidP="000729B6">
            <w:pPr>
              <w:rPr>
                <w:b/>
                <w:bCs/>
              </w:rPr>
            </w:pPr>
            <w:r w:rsidRPr="00C33ED4">
              <w:rPr>
                <w:b/>
                <w:bCs/>
              </w:rPr>
              <w:t>Title:</w:t>
            </w:r>
          </w:p>
        </w:tc>
        <w:tc>
          <w:tcPr>
            <w:tcW w:w="6469" w:type="dxa"/>
            <w:vAlign w:val="center"/>
          </w:tcPr>
          <w:p w14:paraId="75EA507C" w14:textId="77777777" w:rsidR="00D74B25" w:rsidRPr="00C33ED4" w:rsidRDefault="00D74B25" w:rsidP="000729B6">
            <w:pPr>
              <w:rPr>
                <w:b/>
                <w:bCs/>
              </w:rPr>
            </w:pPr>
            <w:r w:rsidRPr="0088499D">
              <w:rPr>
                <w:rFonts w:cstheme="minorHAnsi"/>
                <w:b/>
                <w:bCs/>
              </w:rPr>
              <w:t>Contemporary Issues in International Law &amp; Globalisation</w:t>
            </w:r>
          </w:p>
        </w:tc>
      </w:tr>
      <w:tr w:rsidR="00D74B25" w14:paraId="4CC54130" w14:textId="77777777" w:rsidTr="000729B6">
        <w:trPr>
          <w:trHeight w:val="340"/>
        </w:trPr>
        <w:tc>
          <w:tcPr>
            <w:tcW w:w="2547" w:type="dxa"/>
            <w:vAlign w:val="center"/>
          </w:tcPr>
          <w:p w14:paraId="67743CE5" w14:textId="77777777" w:rsidR="00D74B25" w:rsidRPr="00C33ED4" w:rsidRDefault="00D74B25" w:rsidP="000729B6">
            <w:pPr>
              <w:rPr>
                <w:b/>
                <w:bCs/>
              </w:rPr>
            </w:pPr>
            <w:r w:rsidRPr="00C33ED4">
              <w:rPr>
                <w:b/>
                <w:bCs/>
              </w:rPr>
              <w:t>Semester:</w:t>
            </w:r>
          </w:p>
        </w:tc>
        <w:tc>
          <w:tcPr>
            <w:tcW w:w="6469" w:type="dxa"/>
            <w:vAlign w:val="center"/>
          </w:tcPr>
          <w:p w14:paraId="715108A3" w14:textId="77777777" w:rsidR="00D74B25" w:rsidRDefault="00D74B25" w:rsidP="000729B6">
            <w:r>
              <w:t>1</w:t>
            </w:r>
          </w:p>
        </w:tc>
      </w:tr>
      <w:tr w:rsidR="00D74B25" w14:paraId="5FBE51D5" w14:textId="77777777" w:rsidTr="000729B6">
        <w:trPr>
          <w:trHeight w:val="340"/>
        </w:trPr>
        <w:tc>
          <w:tcPr>
            <w:tcW w:w="2547" w:type="dxa"/>
            <w:vAlign w:val="center"/>
          </w:tcPr>
          <w:p w14:paraId="46629E89" w14:textId="77777777" w:rsidR="00D74B25" w:rsidRPr="00C33ED4" w:rsidRDefault="00D74B25" w:rsidP="000729B6">
            <w:pPr>
              <w:rPr>
                <w:b/>
                <w:bCs/>
              </w:rPr>
            </w:pPr>
            <w:r w:rsidRPr="00C33ED4">
              <w:rPr>
                <w:b/>
                <w:bCs/>
              </w:rPr>
              <w:t>Level:</w:t>
            </w:r>
          </w:p>
        </w:tc>
        <w:tc>
          <w:tcPr>
            <w:tcW w:w="6469" w:type="dxa"/>
            <w:vAlign w:val="center"/>
          </w:tcPr>
          <w:p w14:paraId="5068CE47" w14:textId="77777777" w:rsidR="00D74B25" w:rsidRDefault="00D74B25" w:rsidP="000729B6">
            <w:r>
              <w:t>Advanced</w:t>
            </w:r>
          </w:p>
        </w:tc>
      </w:tr>
      <w:tr w:rsidR="00D74B25" w14:paraId="3488931A" w14:textId="77777777" w:rsidTr="000729B6">
        <w:tc>
          <w:tcPr>
            <w:tcW w:w="9016" w:type="dxa"/>
            <w:gridSpan w:val="2"/>
            <w:vAlign w:val="center"/>
          </w:tcPr>
          <w:p w14:paraId="235642A1" w14:textId="77777777" w:rsidR="00D74B25" w:rsidRPr="00C33ED4" w:rsidRDefault="00D74B25" w:rsidP="000729B6">
            <w:pPr>
              <w:rPr>
                <w:rFonts w:cstheme="minorHAnsi"/>
                <w:color w:val="2D3B45"/>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color w:val="2D3B45"/>
              </w:rPr>
              <w:t>On this module we will be analysing some of the most pressing international issues facing the world today, the response of key actors, and relevant international legal frameworks.  Each year we address 4-5 such issues. Due to the ‘contemporary’ nature of the module, topics covered vary from year to year.  In recent years this has included: harms/damage caused by Multi-National Corporations, armed conflict, human trafficking, climate change, environmental displacement, and pandemics.</w:t>
            </w:r>
          </w:p>
          <w:p w14:paraId="3F46E3B2" w14:textId="77777777" w:rsidR="00D74B25" w:rsidRPr="00C33ED4" w:rsidRDefault="00D74B25" w:rsidP="000729B6">
            <w:pPr>
              <w:rPr>
                <w:rFonts w:eastAsia="Times New Roman" w:cstheme="minorHAnsi"/>
              </w:rPr>
            </w:pPr>
            <w:r w:rsidRPr="00C33ED4">
              <w:rPr>
                <w:rFonts w:cstheme="minorHAnsi"/>
                <w:color w:val="2D3B45"/>
              </w:rPr>
              <w:t xml:space="preserve">The module is designed to provide you with the knowledge and tools with which to critically assess the capacity of the international community, and international law, to address these issues.  To this end, for each 'issue' addressed, we will identify relevant legal frameworks, assess the challenges that the issue poses to that framework, and evaluate the capacity and limits of that framework in light of inter alia the responses of key </w:t>
            </w:r>
            <w:proofErr w:type="spellStart"/>
            <w:r w:rsidRPr="00C33ED4">
              <w:rPr>
                <w:rFonts w:cstheme="minorHAnsi"/>
                <w:color w:val="2D3B45"/>
              </w:rPr>
              <w:t>actors</w:t>
            </w:r>
            <w:proofErr w:type="spellEnd"/>
            <w:r w:rsidRPr="00C33ED4">
              <w:rPr>
                <w:rFonts w:cstheme="minorHAnsi"/>
                <w:color w:val="2D3B45"/>
              </w:rPr>
              <w:t xml:space="preserve"> such as states.</w:t>
            </w:r>
          </w:p>
          <w:p w14:paraId="1D99E8E6" w14:textId="77777777" w:rsidR="00D74B25" w:rsidRDefault="00D74B25" w:rsidP="000729B6"/>
        </w:tc>
      </w:tr>
      <w:tr w:rsidR="00D74B25" w14:paraId="29E3D19E" w14:textId="77777777" w:rsidTr="000729B6">
        <w:trPr>
          <w:trHeight w:val="340"/>
        </w:trPr>
        <w:tc>
          <w:tcPr>
            <w:tcW w:w="2547" w:type="dxa"/>
            <w:vAlign w:val="center"/>
          </w:tcPr>
          <w:p w14:paraId="76801439" w14:textId="77777777" w:rsidR="00D74B25" w:rsidRPr="00C33ED4" w:rsidRDefault="00D74B25" w:rsidP="000729B6">
            <w:pPr>
              <w:rPr>
                <w:b/>
                <w:bCs/>
              </w:rPr>
            </w:pPr>
            <w:r w:rsidRPr="00C33ED4">
              <w:rPr>
                <w:b/>
                <w:bCs/>
              </w:rPr>
              <w:t>Assessment:</w:t>
            </w:r>
          </w:p>
        </w:tc>
        <w:tc>
          <w:tcPr>
            <w:tcW w:w="6469" w:type="dxa"/>
            <w:vAlign w:val="center"/>
          </w:tcPr>
          <w:p w14:paraId="2A94CF5C" w14:textId="77777777" w:rsidR="00D74B25" w:rsidRDefault="00D74B25" w:rsidP="000729B6">
            <w:r w:rsidRPr="1DDFB938">
              <w:rPr>
                <w:rFonts w:eastAsia="Times New Roman"/>
                <w:b/>
                <w:bCs/>
                <w:color w:val="273540"/>
              </w:rPr>
              <w:t>3,500-word essay</w:t>
            </w:r>
          </w:p>
        </w:tc>
      </w:tr>
    </w:tbl>
    <w:p w14:paraId="23ED6208" w14:textId="77777777" w:rsidR="00D74B25" w:rsidRDefault="00D74B25" w:rsidP="00D74B25">
      <w:pPr>
        <w:rPr>
          <w:rFonts w:cstheme="minorHAnsi"/>
          <w:b/>
          <w:bCs/>
        </w:rPr>
      </w:pPr>
    </w:p>
    <w:p w14:paraId="633731A0" w14:textId="77777777" w:rsidR="00A74FAE" w:rsidRPr="00BF1A52" w:rsidRDefault="00A74FAE" w:rsidP="003E7E1C">
      <w:pPr>
        <w:ind w:left="0" w:firstLine="0"/>
        <w:jc w:val="left"/>
        <w:rPr>
          <w:rFonts w:asciiTheme="minorHAnsi" w:eastAsia="Times New Roman"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1B9A34C2" w14:textId="77777777" w:rsidTr="000729B6">
        <w:trPr>
          <w:trHeight w:val="340"/>
        </w:trPr>
        <w:tc>
          <w:tcPr>
            <w:tcW w:w="2547" w:type="dxa"/>
            <w:vAlign w:val="center"/>
          </w:tcPr>
          <w:p w14:paraId="7FFAB332" w14:textId="77777777" w:rsidR="00D74B25" w:rsidRPr="00C33ED4" w:rsidRDefault="00D74B25" w:rsidP="000729B6">
            <w:pPr>
              <w:rPr>
                <w:b/>
                <w:bCs/>
              </w:rPr>
            </w:pPr>
            <w:r w:rsidRPr="00C33ED4">
              <w:rPr>
                <w:b/>
                <w:bCs/>
              </w:rPr>
              <w:lastRenderedPageBreak/>
              <w:t>Title:</w:t>
            </w:r>
          </w:p>
        </w:tc>
        <w:tc>
          <w:tcPr>
            <w:tcW w:w="6469" w:type="dxa"/>
            <w:vAlign w:val="center"/>
          </w:tcPr>
          <w:p w14:paraId="4FB987C3" w14:textId="77777777" w:rsidR="00D74B25" w:rsidRPr="00C33ED4" w:rsidRDefault="00D74B25" w:rsidP="000729B6">
            <w:pPr>
              <w:rPr>
                <w:b/>
                <w:bCs/>
              </w:rPr>
            </w:pPr>
            <w:r w:rsidRPr="0088499D">
              <w:rPr>
                <w:rFonts w:cstheme="minorHAnsi"/>
                <w:b/>
                <w:bCs/>
              </w:rPr>
              <w:t>Counter Terrorism Law</w:t>
            </w:r>
          </w:p>
        </w:tc>
      </w:tr>
      <w:tr w:rsidR="00D74B25" w14:paraId="5D9A3E73" w14:textId="77777777" w:rsidTr="000729B6">
        <w:trPr>
          <w:trHeight w:val="340"/>
        </w:trPr>
        <w:tc>
          <w:tcPr>
            <w:tcW w:w="2547" w:type="dxa"/>
            <w:vAlign w:val="center"/>
          </w:tcPr>
          <w:p w14:paraId="05E6C60E" w14:textId="77777777" w:rsidR="00D74B25" w:rsidRPr="00C33ED4" w:rsidRDefault="00D74B25" w:rsidP="000729B6">
            <w:pPr>
              <w:rPr>
                <w:b/>
                <w:bCs/>
              </w:rPr>
            </w:pPr>
            <w:r w:rsidRPr="00C33ED4">
              <w:rPr>
                <w:b/>
                <w:bCs/>
              </w:rPr>
              <w:t>Semester:</w:t>
            </w:r>
          </w:p>
        </w:tc>
        <w:tc>
          <w:tcPr>
            <w:tcW w:w="6469" w:type="dxa"/>
            <w:vAlign w:val="center"/>
          </w:tcPr>
          <w:p w14:paraId="0148B6D2" w14:textId="77777777" w:rsidR="00D74B25" w:rsidRDefault="00D74B25" w:rsidP="000729B6">
            <w:r>
              <w:t>1</w:t>
            </w:r>
          </w:p>
        </w:tc>
      </w:tr>
      <w:tr w:rsidR="00D74B25" w14:paraId="40124A06" w14:textId="77777777" w:rsidTr="000729B6">
        <w:trPr>
          <w:trHeight w:val="340"/>
        </w:trPr>
        <w:tc>
          <w:tcPr>
            <w:tcW w:w="2547" w:type="dxa"/>
            <w:vAlign w:val="center"/>
          </w:tcPr>
          <w:p w14:paraId="015AA969" w14:textId="77777777" w:rsidR="00D74B25" w:rsidRPr="00C33ED4" w:rsidRDefault="00D74B25" w:rsidP="000729B6">
            <w:pPr>
              <w:rPr>
                <w:b/>
                <w:bCs/>
              </w:rPr>
            </w:pPr>
            <w:r w:rsidRPr="00C33ED4">
              <w:rPr>
                <w:b/>
                <w:bCs/>
              </w:rPr>
              <w:t>Level:</w:t>
            </w:r>
          </w:p>
        </w:tc>
        <w:tc>
          <w:tcPr>
            <w:tcW w:w="6469" w:type="dxa"/>
            <w:vAlign w:val="center"/>
          </w:tcPr>
          <w:p w14:paraId="0E21C1BE" w14:textId="77777777" w:rsidR="00D74B25" w:rsidRDefault="00D74B25" w:rsidP="000729B6">
            <w:r>
              <w:t>Advanced</w:t>
            </w:r>
          </w:p>
        </w:tc>
      </w:tr>
      <w:tr w:rsidR="00D74B25" w14:paraId="2AC4CAAC" w14:textId="77777777" w:rsidTr="000729B6">
        <w:tc>
          <w:tcPr>
            <w:tcW w:w="9016" w:type="dxa"/>
            <w:gridSpan w:val="2"/>
            <w:vAlign w:val="center"/>
          </w:tcPr>
          <w:p w14:paraId="18AEAFC5" w14:textId="77777777" w:rsidR="00D74B25" w:rsidRPr="00C33ED4" w:rsidRDefault="00D74B25" w:rsidP="000729B6">
            <w:pPr>
              <w:rPr>
                <w:rFonts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This module explores certain key substantive and methodological issues associated with counter-terrorism law and practice. In so doing the module draws upon legal concepts from fields including: Criminal Law, Criminal Justice, Civil Liberties, Human Rights, and International Law. The issues are explored both at the international (including EU and EC) and domestic law </w:t>
            </w:r>
            <w:r w:rsidRPr="0043087F">
              <w:rPr>
                <w:rFonts w:cstheme="minorHAnsi"/>
                <w:b/>
                <w:shd w:val="clear" w:color="auto" w:fill="FFFFFF"/>
              </w:rPr>
              <w:t>Level</w:t>
            </w:r>
            <w:r w:rsidRPr="0088499D">
              <w:rPr>
                <w:rFonts w:cstheme="minorHAnsi"/>
                <w:shd w:val="clear" w:color="auto" w:fill="FFFFFF"/>
              </w:rPr>
              <w:t>. As regards the latter, particular attention is paid to the relevant British law. Since this is a dynamic and evolving field of law, the topic areas covered may change from year to year depending on developments in international and domestic counter-terrorism law and practice. However, topics typically addressed in the module will include all or most of the following: Legal definitions of terrorism; Terrorism as an ‘International Crime’; Various key international initiatives in countering terrorism; Human rights and counter-terrorism; Terrorism and International Humanitarian Law; Arrest and detention of terrorist suspects; Special counter-terrorist investigative powers; Proscription of terrorist organisations; Defining counter-terrorist offences; Use of lethal force as a response to terrorism.</w:t>
            </w:r>
          </w:p>
          <w:p w14:paraId="0099E3CC" w14:textId="77777777" w:rsidR="00D74B25" w:rsidRDefault="00D74B25" w:rsidP="000729B6"/>
        </w:tc>
      </w:tr>
      <w:tr w:rsidR="00D74B25" w14:paraId="44C03CD6" w14:textId="77777777" w:rsidTr="000729B6">
        <w:trPr>
          <w:trHeight w:val="340"/>
        </w:trPr>
        <w:tc>
          <w:tcPr>
            <w:tcW w:w="2547" w:type="dxa"/>
            <w:vAlign w:val="center"/>
          </w:tcPr>
          <w:p w14:paraId="5A9FFFDA" w14:textId="77777777" w:rsidR="00D74B25" w:rsidRPr="00C33ED4" w:rsidRDefault="00D74B25" w:rsidP="000729B6">
            <w:pPr>
              <w:rPr>
                <w:b/>
                <w:bCs/>
              </w:rPr>
            </w:pPr>
            <w:r w:rsidRPr="00C33ED4">
              <w:rPr>
                <w:b/>
                <w:bCs/>
              </w:rPr>
              <w:t>Assessment:</w:t>
            </w:r>
          </w:p>
        </w:tc>
        <w:tc>
          <w:tcPr>
            <w:tcW w:w="6469" w:type="dxa"/>
            <w:vAlign w:val="center"/>
          </w:tcPr>
          <w:p w14:paraId="47272B98" w14:textId="77777777" w:rsidR="00D74B25" w:rsidRDefault="00D74B25" w:rsidP="000729B6">
            <w:r w:rsidRPr="1DDFB938">
              <w:rPr>
                <w:rFonts w:eastAsia="Times New Roman"/>
                <w:b/>
                <w:bCs/>
                <w:color w:val="273540"/>
              </w:rPr>
              <w:t>3,500-word essay</w:t>
            </w:r>
          </w:p>
        </w:tc>
      </w:tr>
    </w:tbl>
    <w:p w14:paraId="1DEAB6AF" w14:textId="77777777" w:rsidR="00D74B25" w:rsidRDefault="00D74B25" w:rsidP="00D74B25">
      <w:pPr>
        <w:rPr>
          <w:rFonts w:cstheme="minorHAnsi"/>
          <w:b/>
          <w:bCs/>
        </w:rPr>
      </w:pPr>
    </w:p>
    <w:p w14:paraId="506F225A" w14:textId="77777777" w:rsidR="00D74B25" w:rsidRDefault="00D74B25" w:rsidP="00D74B25">
      <w:pPr>
        <w:rPr>
          <w:rFonts w:cstheme="minorHAnsi"/>
          <w:b/>
          <w:bCs/>
        </w:rPr>
      </w:pPr>
    </w:p>
    <w:p w14:paraId="5285BB2C" w14:textId="77777777" w:rsidR="00D74B25" w:rsidRDefault="00D74B25" w:rsidP="00D74B25">
      <w:pPr>
        <w:rPr>
          <w:rFonts w:cstheme="minorHAnsi"/>
          <w:b/>
          <w:bCs/>
        </w:rPr>
      </w:pPr>
    </w:p>
    <w:tbl>
      <w:tblPr>
        <w:tblStyle w:val="TableGrid"/>
        <w:tblW w:w="0" w:type="auto"/>
        <w:tblLook w:val="04A0" w:firstRow="1" w:lastRow="0" w:firstColumn="1" w:lastColumn="0" w:noHBand="0" w:noVBand="1"/>
      </w:tblPr>
      <w:tblGrid>
        <w:gridCol w:w="2547"/>
        <w:gridCol w:w="6469"/>
      </w:tblGrid>
      <w:tr w:rsidR="00D74B25" w:rsidRPr="00C33ED4" w14:paraId="25F43325" w14:textId="77777777" w:rsidTr="000729B6">
        <w:trPr>
          <w:trHeight w:val="340"/>
        </w:trPr>
        <w:tc>
          <w:tcPr>
            <w:tcW w:w="2547" w:type="dxa"/>
            <w:vAlign w:val="center"/>
          </w:tcPr>
          <w:p w14:paraId="6F6A7713" w14:textId="77777777" w:rsidR="00D74B25" w:rsidRPr="00C33ED4" w:rsidRDefault="00D74B25" w:rsidP="000729B6">
            <w:pPr>
              <w:rPr>
                <w:b/>
                <w:bCs/>
              </w:rPr>
            </w:pPr>
            <w:r w:rsidRPr="00C33ED4">
              <w:rPr>
                <w:b/>
                <w:bCs/>
              </w:rPr>
              <w:t>Title:</w:t>
            </w:r>
          </w:p>
        </w:tc>
        <w:tc>
          <w:tcPr>
            <w:tcW w:w="6469" w:type="dxa"/>
            <w:vAlign w:val="center"/>
          </w:tcPr>
          <w:p w14:paraId="626709EA" w14:textId="77777777" w:rsidR="00D74B25" w:rsidRPr="00C33ED4" w:rsidRDefault="00D74B25" w:rsidP="000729B6">
            <w:pPr>
              <w:rPr>
                <w:b/>
                <w:bCs/>
              </w:rPr>
            </w:pPr>
            <w:r w:rsidRPr="0088499D">
              <w:rPr>
                <w:rFonts w:cstheme="minorHAnsi"/>
                <w:b/>
                <w:bCs/>
              </w:rPr>
              <w:t>Criminal Evidence</w:t>
            </w:r>
          </w:p>
        </w:tc>
      </w:tr>
      <w:tr w:rsidR="00D74B25" w14:paraId="064C7BC4" w14:textId="77777777" w:rsidTr="000729B6">
        <w:trPr>
          <w:trHeight w:val="340"/>
        </w:trPr>
        <w:tc>
          <w:tcPr>
            <w:tcW w:w="2547" w:type="dxa"/>
            <w:vAlign w:val="center"/>
          </w:tcPr>
          <w:p w14:paraId="245AE3D1" w14:textId="77777777" w:rsidR="00D74B25" w:rsidRPr="00C33ED4" w:rsidRDefault="00D74B25" w:rsidP="000729B6">
            <w:pPr>
              <w:rPr>
                <w:b/>
                <w:bCs/>
              </w:rPr>
            </w:pPr>
            <w:r w:rsidRPr="00C33ED4">
              <w:rPr>
                <w:b/>
                <w:bCs/>
              </w:rPr>
              <w:t>Semester:</w:t>
            </w:r>
          </w:p>
        </w:tc>
        <w:tc>
          <w:tcPr>
            <w:tcW w:w="6469" w:type="dxa"/>
            <w:vAlign w:val="center"/>
          </w:tcPr>
          <w:p w14:paraId="4DE28671" w14:textId="77777777" w:rsidR="00D74B25" w:rsidRDefault="00D74B25" w:rsidP="000729B6">
            <w:r>
              <w:t>2</w:t>
            </w:r>
          </w:p>
        </w:tc>
      </w:tr>
      <w:tr w:rsidR="00D74B25" w14:paraId="36DA0B3C" w14:textId="77777777" w:rsidTr="000729B6">
        <w:trPr>
          <w:trHeight w:val="340"/>
        </w:trPr>
        <w:tc>
          <w:tcPr>
            <w:tcW w:w="2547" w:type="dxa"/>
            <w:vAlign w:val="center"/>
          </w:tcPr>
          <w:p w14:paraId="3F34B218" w14:textId="77777777" w:rsidR="00D74B25" w:rsidRPr="00C33ED4" w:rsidRDefault="00D74B25" w:rsidP="000729B6">
            <w:pPr>
              <w:rPr>
                <w:b/>
                <w:bCs/>
              </w:rPr>
            </w:pPr>
            <w:r w:rsidRPr="00C33ED4">
              <w:rPr>
                <w:b/>
                <w:bCs/>
              </w:rPr>
              <w:t>Level:</w:t>
            </w:r>
          </w:p>
        </w:tc>
        <w:tc>
          <w:tcPr>
            <w:tcW w:w="6469" w:type="dxa"/>
            <w:vAlign w:val="center"/>
          </w:tcPr>
          <w:p w14:paraId="63A11CC8" w14:textId="77777777" w:rsidR="00D74B25" w:rsidRDefault="00D74B25" w:rsidP="000729B6">
            <w:r>
              <w:t>Advanced</w:t>
            </w:r>
          </w:p>
        </w:tc>
      </w:tr>
      <w:tr w:rsidR="00D74B25" w14:paraId="7BE13242" w14:textId="77777777" w:rsidTr="000729B6">
        <w:tc>
          <w:tcPr>
            <w:tcW w:w="9016" w:type="dxa"/>
            <w:gridSpan w:val="2"/>
            <w:vAlign w:val="center"/>
          </w:tcPr>
          <w:p w14:paraId="65EDC9D2" w14:textId="77777777" w:rsidR="00D74B25" w:rsidRPr="0088499D" w:rsidRDefault="00D74B25" w:rsidP="000729B6">
            <w:pPr>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Pr>
                <w:rFonts w:eastAsia="Times New Roman" w:cstheme="minorHAnsi"/>
              </w:rPr>
              <w:t>T</w:t>
            </w:r>
            <w:r w:rsidRPr="0088499D">
              <w:rPr>
                <w:rFonts w:eastAsia="Times New Roman" w:cstheme="minorHAnsi"/>
              </w:rPr>
              <w:t>his module explores the rules and principles that regulate the trial stage of the criminal process. The module examines the way the legal rules are constructed as well as a number of specific evidential rules will be examined, which may include: vulnerable witnesses, character evidence, hearsay evidence, confessions and improperly obtained evidence.</w:t>
            </w:r>
          </w:p>
          <w:p w14:paraId="6E647300" w14:textId="77777777" w:rsidR="00D74B25" w:rsidRPr="00C33ED4" w:rsidRDefault="00D74B25" w:rsidP="000729B6">
            <w:pPr>
              <w:rPr>
                <w:rFonts w:eastAsia="Times New Roman" w:cstheme="minorHAnsi"/>
              </w:rPr>
            </w:pPr>
            <w:r w:rsidRPr="0088499D">
              <w:rPr>
                <w:rFonts w:eastAsia="Times New Roman" w:cstheme="minorHAnsi"/>
              </w:rPr>
              <w:t>The module aims to develop key transferable skills as well as more traditional academic ones. </w:t>
            </w:r>
          </w:p>
          <w:p w14:paraId="1E9CAE8E" w14:textId="77777777" w:rsidR="00D74B25" w:rsidRDefault="00D74B25" w:rsidP="000729B6"/>
        </w:tc>
      </w:tr>
      <w:tr w:rsidR="00D74B25" w14:paraId="14E273E7" w14:textId="77777777" w:rsidTr="000729B6">
        <w:trPr>
          <w:trHeight w:val="340"/>
        </w:trPr>
        <w:tc>
          <w:tcPr>
            <w:tcW w:w="2547" w:type="dxa"/>
            <w:vAlign w:val="center"/>
          </w:tcPr>
          <w:p w14:paraId="0952026B" w14:textId="77777777" w:rsidR="00D74B25" w:rsidRPr="00C33ED4" w:rsidRDefault="00D74B25" w:rsidP="000729B6">
            <w:pPr>
              <w:rPr>
                <w:b/>
                <w:bCs/>
              </w:rPr>
            </w:pPr>
            <w:r w:rsidRPr="00C33ED4">
              <w:rPr>
                <w:b/>
                <w:bCs/>
              </w:rPr>
              <w:t>Assessment:</w:t>
            </w:r>
          </w:p>
        </w:tc>
        <w:tc>
          <w:tcPr>
            <w:tcW w:w="6469" w:type="dxa"/>
            <w:vAlign w:val="center"/>
          </w:tcPr>
          <w:p w14:paraId="2A3380D7" w14:textId="77777777" w:rsidR="00D74B25" w:rsidRDefault="00D74B25" w:rsidP="000729B6">
            <w:r w:rsidRPr="00175096">
              <w:rPr>
                <w:rFonts w:eastAsia="Times New Roman" w:cstheme="minorHAnsi"/>
                <w:b/>
              </w:rPr>
              <w:t>2-hour open-book in-person exam</w:t>
            </w:r>
          </w:p>
        </w:tc>
      </w:tr>
    </w:tbl>
    <w:p w14:paraId="13313FC5" w14:textId="77777777" w:rsidR="00EC00E2" w:rsidRPr="00BF1A52" w:rsidRDefault="00EC00E2" w:rsidP="00AA76A6">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color w:val="auto"/>
        </w:rPr>
      </w:pPr>
    </w:p>
    <w:p w14:paraId="66D9A81D" w14:textId="77777777" w:rsidR="009468B9" w:rsidRPr="00BF1A52" w:rsidRDefault="009468B9" w:rsidP="00AA76A6">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left"/>
        <w:rPr>
          <w:rFonts w:asciiTheme="minorHAnsi" w:eastAsia="Times New Roman"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417BC336" w14:textId="77777777" w:rsidTr="000729B6">
        <w:trPr>
          <w:trHeight w:val="340"/>
        </w:trPr>
        <w:tc>
          <w:tcPr>
            <w:tcW w:w="2547" w:type="dxa"/>
            <w:vAlign w:val="center"/>
          </w:tcPr>
          <w:p w14:paraId="2AF8028A" w14:textId="77777777" w:rsidR="00D74B25" w:rsidRPr="00C33ED4" w:rsidRDefault="00D74B25" w:rsidP="000729B6">
            <w:pPr>
              <w:rPr>
                <w:b/>
                <w:bCs/>
              </w:rPr>
            </w:pPr>
            <w:r w:rsidRPr="00C33ED4">
              <w:rPr>
                <w:b/>
                <w:bCs/>
              </w:rPr>
              <w:t>Title:</w:t>
            </w:r>
          </w:p>
        </w:tc>
        <w:tc>
          <w:tcPr>
            <w:tcW w:w="6469" w:type="dxa"/>
            <w:vAlign w:val="center"/>
          </w:tcPr>
          <w:p w14:paraId="07862D12" w14:textId="77777777" w:rsidR="00D74B25" w:rsidRPr="00C33ED4" w:rsidRDefault="00D74B25" w:rsidP="000729B6">
            <w:pPr>
              <w:rPr>
                <w:b/>
                <w:bCs/>
              </w:rPr>
            </w:pPr>
            <w:r w:rsidRPr="0088499D">
              <w:rPr>
                <w:rFonts w:cstheme="minorHAnsi"/>
                <w:b/>
              </w:rPr>
              <w:t>Critical Legal Practice</w:t>
            </w:r>
          </w:p>
        </w:tc>
      </w:tr>
      <w:tr w:rsidR="00D74B25" w14:paraId="23D0A209" w14:textId="77777777" w:rsidTr="000729B6">
        <w:trPr>
          <w:trHeight w:val="340"/>
        </w:trPr>
        <w:tc>
          <w:tcPr>
            <w:tcW w:w="2547" w:type="dxa"/>
            <w:vAlign w:val="center"/>
          </w:tcPr>
          <w:p w14:paraId="43FCC6E2" w14:textId="77777777" w:rsidR="00D74B25" w:rsidRPr="00C33ED4" w:rsidRDefault="00D74B25" w:rsidP="000729B6">
            <w:pPr>
              <w:rPr>
                <w:b/>
                <w:bCs/>
              </w:rPr>
            </w:pPr>
            <w:r w:rsidRPr="00C33ED4">
              <w:rPr>
                <w:b/>
                <w:bCs/>
              </w:rPr>
              <w:t>Semester:</w:t>
            </w:r>
          </w:p>
        </w:tc>
        <w:tc>
          <w:tcPr>
            <w:tcW w:w="6469" w:type="dxa"/>
            <w:vAlign w:val="center"/>
          </w:tcPr>
          <w:p w14:paraId="5366A4E4" w14:textId="77777777" w:rsidR="00D74B25" w:rsidRDefault="00D74B25" w:rsidP="000729B6">
            <w:r>
              <w:t>2</w:t>
            </w:r>
          </w:p>
        </w:tc>
      </w:tr>
      <w:tr w:rsidR="00D74B25" w14:paraId="75B9F848" w14:textId="77777777" w:rsidTr="000729B6">
        <w:trPr>
          <w:trHeight w:val="340"/>
        </w:trPr>
        <w:tc>
          <w:tcPr>
            <w:tcW w:w="2547" w:type="dxa"/>
            <w:vAlign w:val="center"/>
          </w:tcPr>
          <w:p w14:paraId="15E4F9A1" w14:textId="77777777" w:rsidR="00D74B25" w:rsidRPr="00C33ED4" w:rsidRDefault="00D74B25" w:rsidP="000729B6">
            <w:pPr>
              <w:rPr>
                <w:b/>
                <w:bCs/>
              </w:rPr>
            </w:pPr>
            <w:r w:rsidRPr="00C33ED4">
              <w:rPr>
                <w:b/>
                <w:bCs/>
              </w:rPr>
              <w:t>Level:</w:t>
            </w:r>
          </w:p>
        </w:tc>
        <w:tc>
          <w:tcPr>
            <w:tcW w:w="6469" w:type="dxa"/>
            <w:vAlign w:val="center"/>
          </w:tcPr>
          <w:p w14:paraId="0C495E79" w14:textId="77777777" w:rsidR="00D74B25" w:rsidRDefault="00D74B25" w:rsidP="000729B6">
            <w:r>
              <w:t>Advanced</w:t>
            </w:r>
          </w:p>
        </w:tc>
      </w:tr>
      <w:tr w:rsidR="00D74B25" w14:paraId="3EBF8A9E" w14:textId="77777777" w:rsidTr="000729B6">
        <w:tc>
          <w:tcPr>
            <w:tcW w:w="9016" w:type="dxa"/>
            <w:gridSpan w:val="2"/>
            <w:vAlign w:val="center"/>
          </w:tcPr>
          <w:p w14:paraId="7A76E86D"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This module takes the form of a simulated case study, in which students will play the role of junior practising lawyers and tutors will fulfil the role of supervising solicitor. Students will work on fictional client case(s), covering one or more areas of social welfare law. As they work through the simulated case(s), they will engage in a range of aspects of legal practice, which may include, client care, case management, client interviewing, practical legal research, legal drafting, devising litigation strategy, alternative dispute resolution and advocacy. They will also be prompted to explore issues of professional conduct and legal </w:t>
            </w:r>
            <w:r w:rsidRPr="0088499D">
              <w:rPr>
                <w:rFonts w:cstheme="minorHAnsi"/>
              </w:rPr>
              <w:lastRenderedPageBreak/>
              <w:t>ethics, as they relate to legal practice and access to justice.</w:t>
            </w:r>
            <w:r w:rsidRPr="0088499D">
              <w:rPr>
                <w:rFonts w:cstheme="minorHAnsi"/>
              </w:rPr>
              <w:br/>
            </w:r>
            <w:r w:rsidRPr="0088499D">
              <w:rPr>
                <w:rFonts w:cstheme="minorHAnsi"/>
              </w:rPr>
              <w:br/>
              <w:t>Areas of social welfare law that may arise in the case studies will include areas such as, immigration law, family law, housing and employment.</w:t>
            </w:r>
            <w:r w:rsidRPr="0088499D">
              <w:rPr>
                <w:rFonts w:cstheme="minorHAnsi"/>
              </w:rPr>
              <w:br/>
            </w:r>
            <w:r w:rsidRPr="0088499D">
              <w:rPr>
                <w:rFonts w:cstheme="minorHAnsi"/>
              </w:rPr>
              <w:br/>
              <w:t>Through the simulated supervisory relationship, students will be supported to engage in critical reflection on their own performance, the role of the lawyer and the legal, professional and ethical issues that arise throughout the fictional case(s).</w:t>
            </w:r>
          </w:p>
        </w:tc>
      </w:tr>
      <w:tr w:rsidR="00D74B25" w14:paraId="1120AE97" w14:textId="77777777" w:rsidTr="000729B6">
        <w:trPr>
          <w:trHeight w:val="340"/>
        </w:trPr>
        <w:tc>
          <w:tcPr>
            <w:tcW w:w="2547" w:type="dxa"/>
            <w:vAlign w:val="center"/>
          </w:tcPr>
          <w:p w14:paraId="5535B453" w14:textId="77777777" w:rsidR="00D74B25" w:rsidRPr="00C33ED4" w:rsidRDefault="00D74B25" w:rsidP="000729B6">
            <w:pPr>
              <w:rPr>
                <w:b/>
                <w:bCs/>
              </w:rPr>
            </w:pPr>
            <w:r w:rsidRPr="00C33ED4">
              <w:rPr>
                <w:b/>
                <w:bCs/>
              </w:rPr>
              <w:lastRenderedPageBreak/>
              <w:t>Assessment:</w:t>
            </w:r>
          </w:p>
        </w:tc>
        <w:tc>
          <w:tcPr>
            <w:tcW w:w="6469" w:type="dxa"/>
            <w:vAlign w:val="center"/>
          </w:tcPr>
          <w:p w14:paraId="0853C7B2" w14:textId="77777777" w:rsidR="00D74B25" w:rsidRDefault="00D74B25" w:rsidP="000729B6">
            <w:r w:rsidRPr="0088499D">
              <w:rPr>
                <w:rFonts w:eastAsia="Times New Roman" w:cstheme="minorHAnsi"/>
                <w:b/>
                <w:bCs/>
              </w:rPr>
              <w:t>Simulated appraisal (consisting of a 1750 word written report and 12 minute viva)</w:t>
            </w:r>
          </w:p>
        </w:tc>
      </w:tr>
    </w:tbl>
    <w:p w14:paraId="2DD68FCD" w14:textId="77777777" w:rsidR="00D74B25" w:rsidRDefault="00D74B25" w:rsidP="00D74B25">
      <w:pPr>
        <w:rPr>
          <w:rFonts w:eastAsia="Times New Roman" w:cstheme="minorHAnsi"/>
          <w:b/>
          <w:bCs/>
          <w:noProof/>
        </w:rPr>
      </w:pPr>
    </w:p>
    <w:p w14:paraId="1B57871D" w14:textId="77777777" w:rsidR="00D74B25" w:rsidRDefault="00D74B25" w:rsidP="00D74B25">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D74B25" w:rsidRPr="00C33ED4" w14:paraId="2F20DB08" w14:textId="77777777" w:rsidTr="000729B6">
        <w:trPr>
          <w:trHeight w:val="340"/>
        </w:trPr>
        <w:tc>
          <w:tcPr>
            <w:tcW w:w="2547" w:type="dxa"/>
            <w:vAlign w:val="center"/>
          </w:tcPr>
          <w:p w14:paraId="07E71CA2" w14:textId="77777777" w:rsidR="00D74B25" w:rsidRPr="00C33ED4" w:rsidRDefault="00D74B25" w:rsidP="000729B6">
            <w:pPr>
              <w:rPr>
                <w:b/>
                <w:bCs/>
              </w:rPr>
            </w:pPr>
            <w:r w:rsidRPr="00C33ED4">
              <w:rPr>
                <w:b/>
                <w:bCs/>
              </w:rPr>
              <w:t>Title:</w:t>
            </w:r>
          </w:p>
        </w:tc>
        <w:tc>
          <w:tcPr>
            <w:tcW w:w="6469" w:type="dxa"/>
            <w:vAlign w:val="center"/>
          </w:tcPr>
          <w:p w14:paraId="48423610" w14:textId="77777777" w:rsidR="00D74B25" w:rsidRPr="00C33ED4" w:rsidRDefault="00D74B25" w:rsidP="000729B6">
            <w:pPr>
              <w:rPr>
                <w:b/>
                <w:bCs/>
              </w:rPr>
            </w:pPr>
            <w:r w:rsidRPr="0088499D">
              <w:rPr>
                <w:rFonts w:cstheme="minorHAnsi"/>
                <w:b/>
              </w:rPr>
              <w:t>Criminal Law</w:t>
            </w:r>
          </w:p>
        </w:tc>
      </w:tr>
      <w:tr w:rsidR="00D74B25" w14:paraId="003210C5" w14:textId="77777777" w:rsidTr="000729B6">
        <w:trPr>
          <w:trHeight w:val="340"/>
        </w:trPr>
        <w:tc>
          <w:tcPr>
            <w:tcW w:w="2547" w:type="dxa"/>
            <w:vAlign w:val="center"/>
          </w:tcPr>
          <w:p w14:paraId="1A7F85DE" w14:textId="77777777" w:rsidR="00D74B25" w:rsidRPr="00C33ED4" w:rsidRDefault="00D74B25" w:rsidP="000729B6">
            <w:pPr>
              <w:rPr>
                <w:b/>
                <w:bCs/>
              </w:rPr>
            </w:pPr>
            <w:r w:rsidRPr="00C33ED4">
              <w:rPr>
                <w:b/>
                <w:bCs/>
              </w:rPr>
              <w:t>Semester:</w:t>
            </w:r>
          </w:p>
        </w:tc>
        <w:tc>
          <w:tcPr>
            <w:tcW w:w="6469" w:type="dxa"/>
            <w:vAlign w:val="center"/>
          </w:tcPr>
          <w:p w14:paraId="293F65D3" w14:textId="77777777" w:rsidR="00D74B25" w:rsidRDefault="00D74B25" w:rsidP="000729B6">
            <w:r>
              <w:t>Full Year</w:t>
            </w:r>
          </w:p>
        </w:tc>
      </w:tr>
      <w:tr w:rsidR="00D74B25" w14:paraId="620D2688" w14:textId="77777777" w:rsidTr="000729B6">
        <w:trPr>
          <w:trHeight w:val="340"/>
        </w:trPr>
        <w:tc>
          <w:tcPr>
            <w:tcW w:w="2547" w:type="dxa"/>
            <w:vAlign w:val="center"/>
          </w:tcPr>
          <w:p w14:paraId="1BBA0320" w14:textId="77777777" w:rsidR="00D74B25" w:rsidRPr="00C33ED4" w:rsidRDefault="00D74B25" w:rsidP="000729B6">
            <w:pPr>
              <w:rPr>
                <w:b/>
                <w:bCs/>
              </w:rPr>
            </w:pPr>
            <w:r w:rsidRPr="00C33ED4">
              <w:rPr>
                <w:b/>
                <w:bCs/>
              </w:rPr>
              <w:t>Level:</w:t>
            </w:r>
          </w:p>
        </w:tc>
        <w:tc>
          <w:tcPr>
            <w:tcW w:w="6469" w:type="dxa"/>
            <w:vAlign w:val="center"/>
          </w:tcPr>
          <w:p w14:paraId="4A16A6E3" w14:textId="77777777" w:rsidR="00D74B25" w:rsidRDefault="00D74B25" w:rsidP="000729B6">
            <w:r>
              <w:t>Beginner</w:t>
            </w:r>
          </w:p>
        </w:tc>
      </w:tr>
      <w:tr w:rsidR="00D74B25" w14:paraId="74E61288" w14:textId="77777777" w:rsidTr="000729B6">
        <w:tc>
          <w:tcPr>
            <w:tcW w:w="9016" w:type="dxa"/>
            <w:gridSpan w:val="2"/>
            <w:vAlign w:val="center"/>
          </w:tcPr>
          <w:p w14:paraId="2D8C27F8"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rPr>
              <w:t>The module provides an exploration of substantive criminal law (</w:t>
            </w:r>
            <w:proofErr w:type="spellStart"/>
            <w:r w:rsidRPr="0088499D">
              <w:rPr>
                <w:rFonts w:eastAsia="Times New Roman" w:cstheme="minorHAnsi"/>
              </w:rPr>
              <w:t>ie</w:t>
            </w:r>
            <w:proofErr w:type="spellEnd"/>
            <w:r w:rsidRPr="0088499D">
              <w:rPr>
                <w:rFonts w:eastAsia="Times New Roman" w:cstheme="minorHAnsi"/>
              </w:rPr>
              <w:t xml:space="preserve">, how the law defines and applies offences and defences). The following topics may be covered in a typical year: introduction to theories of criminalisation and punishment; actus reus; </w:t>
            </w:r>
            <w:proofErr w:type="spellStart"/>
            <w:r w:rsidRPr="0088499D">
              <w:rPr>
                <w:rFonts w:eastAsia="Times New Roman" w:cstheme="minorHAnsi"/>
              </w:rPr>
              <w:t>mens</w:t>
            </w:r>
            <w:proofErr w:type="spellEnd"/>
            <w:r w:rsidRPr="0088499D">
              <w:rPr>
                <w:rFonts w:eastAsia="Times New Roman" w:cstheme="minorHAnsi"/>
              </w:rPr>
              <w:t xml:space="preserve"> rea; homicide; offences against the person; sexual offences; property offences; denials of offending; and defences.</w:t>
            </w:r>
          </w:p>
        </w:tc>
      </w:tr>
      <w:tr w:rsidR="00D74B25" w14:paraId="745C014A" w14:textId="77777777" w:rsidTr="000729B6">
        <w:trPr>
          <w:trHeight w:val="340"/>
        </w:trPr>
        <w:tc>
          <w:tcPr>
            <w:tcW w:w="2547" w:type="dxa"/>
            <w:vAlign w:val="center"/>
          </w:tcPr>
          <w:p w14:paraId="3961E983" w14:textId="77777777" w:rsidR="00D74B25" w:rsidRPr="00C33ED4" w:rsidRDefault="00D74B25" w:rsidP="000729B6">
            <w:pPr>
              <w:rPr>
                <w:b/>
                <w:bCs/>
              </w:rPr>
            </w:pPr>
            <w:r w:rsidRPr="00C33ED4">
              <w:rPr>
                <w:b/>
                <w:bCs/>
              </w:rPr>
              <w:t>Assessment:</w:t>
            </w:r>
          </w:p>
        </w:tc>
        <w:tc>
          <w:tcPr>
            <w:tcW w:w="6469" w:type="dxa"/>
            <w:vAlign w:val="center"/>
          </w:tcPr>
          <w:p w14:paraId="7C481509" w14:textId="77777777" w:rsidR="00D74B25" w:rsidRPr="00C33ED4" w:rsidRDefault="00D74B25" w:rsidP="000729B6">
            <w:pPr>
              <w:rPr>
                <w:rFonts w:eastAsia="Times New Roman" w:cstheme="minorHAnsi"/>
              </w:rPr>
            </w:pPr>
            <w:r w:rsidRPr="00175096">
              <w:rPr>
                <w:rFonts w:eastAsia="Times New Roman" w:cstheme="minorHAnsi"/>
                <w:b/>
              </w:rPr>
              <w:t>2-hour open-book in-person exam (centrally timetabled, handwritten)</w:t>
            </w:r>
            <w:r w:rsidRPr="0088499D">
              <w:rPr>
                <w:rFonts w:eastAsia="Times New Roman" w:cstheme="minorHAnsi"/>
                <w:b/>
              </w:rPr>
              <w:t xml:space="preserve"> </w:t>
            </w:r>
          </w:p>
        </w:tc>
      </w:tr>
    </w:tbl>
    <w:p w14:paraId="08AA5A04" w14:textId="77777777" w:rsidR="00D74B25" w:rsidRDefault="00D74B25" w:rsidP="00D74B25">
      <w:pPr>
        <w:rPr>
          <w:rFonts w:eastAsia="Times New Roman" w:cstheme="minorHAnsi"/>
          <w:b/>
          <w:bCs/>
          <w:noProof/>
        </w:rPr>
      </w:pPr>
    </w:p>
    <w:p w14:paraId="0A4BEEBF" w14:textId="77777777" w:rsidR="00D74B25" w:rsidRPr="0088499D" w:rsidRDefault="00D74B25" w:rsidP="00D74B25">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rPr>
      </w:pPr>
    </w:p>
    <w:p w14:paraId="37DC9833" w14:textId="7042C552" w:rsidR="00D74B25" w:rsidRDefault="00D74B25" w:rsidP="00D74B25">
      <w:pPr>
        <w:ind w:left="0" w:firstLine="0"/>
        <w:rPr>
          <w:rFonts w:eastAsia="Times New Roman" w:cstheme="minorHAnsi"/>
          <w:noProof/>
        </w:rPr>
      </w:pPr>
    </w:p>
    <w:tbl>
      <w:tblPr>
        <w:tblStyle w:val="TableGrid"/>
        <w:tblW w:w="0" w:type="auto"/>
        <w:tblLook w:val="04A0" w:firstRow="1" w:lastRow="0" w:firstColumn="1" w:lastColumn="0" w:noHBand="0" w:noVBand="1"/>
      </w:tblPr>
      <w:tblGrid>
        <w:gridCol w:w="2547"/>
        <w:gridCol w:w="6469"/>
      </w:tblGrid>
      <w:tr w:rsidR="00D74B25" w:rsidRPr="00C33ED4" w14:paraId="4DB2EADC" w14:textId="77777777" w:rsidTr="000729B6">
        <w:trPr>
          <w:trHeight w:val="340"/>
        </w:trPr>
        <w:tc>
          <w:tcPr>
            <w:tcW w:w="2547" w:type="dxa"/>
            <w:vAlign w:val="center"/>
          </w:tcPr>
          <w:p w14:paraId="24C7AB47" w14:textId="77777777" w:rsidR="00D74B25" w:rsidRPr="00C33ED4" w:rsidRDefault="00D74B25" w:rsidP="000729B6">
            <w:pPr>
              <w:rPr>
                <w:b/>
                <w:bCs/>
              </w:rPr>
            </w:pPr>
            <w:r w:rsidRPr="00C33ED4">
              <w:rPr>
                <w:b/>
                <w:bCs/>
              </w:rPr>
              <w:t>Title:</w:t>
            </w:r>
          </w:p>
        </w:tc>
        <w:tc>
          <w:tcPr>
            <w:tcW w:w="6469" w:type="dxa"/>
            <w:vAlign w:val="center"/>
          </w:tcPr>
          <w:p w14:paraId="1B0298F7" w14:textId="77777777" w:rsidR="00D74B25" w:rsidRPr="00C33ED4" w:rsidRDefault="00D74B25" w:rsidP="000729B6">
            <w:pPr>
              <w:rPr>
                <w:b/>
                <w:bCs/>
              </w:rPr>
            </w:pPr>
            <w:r w:rsidRPr="0088499D">
              <w:rPr>
                <w:rFonts w:cstheme="minorHAnsi"/>
                <w:b/>
              </w:rPr>
              <w:t>Decolonising Legal Concepts</w:t>
            </w:r>
          </w:p>
        </w:tc>
      </w:tr>
      <w:tr w:rsidR="00D74B25" w14:paraId="0AF223E1" w14:textId="77777777" w:rsidTr="000729B6">
        <w:trPr>
          <w:trHeight w:val="340"/>
        </w:trPr>
        <w:tc>
          <w:tcPr>
            <w:tcW w:w="2547" w:type="dxa"/>
            <w:vAlign w:val="center"/>
          </w:tcPr>
          <w:p w14:paraId="63E8DD6D" w14:textId="77777777" w:rsidR="00D74B25" w:rsidRPr="00C33ED4" w:rsidRDefault="00D74B25" w:rsidP="000729B6">
            <w:pPr>
              <w:rPr>
                <w:b/>
                <w:bCs/>
              </w:rPr>
            </w:pPr>
            <w:r w:rsidRPr="00C33ED4">
              <w:rPr>
                <w:b/>
                <w:bCs/>
              </w:rPr>
              <w:t>Semester:</w:t>
            </w:r>
          </w:p>
        </w:tc>
        <w:tc>
          <w:tcPr>
            <w:tcW w:w="6469" w:type="dxa"/>
            <w:vAlign w:val="center"/>
          </w:tcPr>
          <w:p w14:paraId="778380D3" w14:textId="77777777" w:rsidR="00D74B25" w:rsidRDefault="00D74B25" w:rsidP="000729B6">
            <w:r>
              <w:t>2</w:t>
            </w:r>
          </w:p>
        </w:tc>
      </w:tr>
      <w:tr w:rsidR="00D74B25" w14:paraId="2109BF3F" w14:textId="77777777" w:rsidTr="000729B6">
        <w:trPr>
          <w:trHeight w:val="340"/>
        </w:trPr>
        <w:tc>
          <w:tcPr>
            <w:tcW w:w="2547" w:type="dxa"/>
            <w:vAlign w:val="center"/>
          </w:tcPr>
          <w:p w14:paraId="065720B8" w14:textId="77777777" w:rsidR="00D74B25" w:rsidRPr="00C33ED4" w:rsidRDefault="00D74B25" w:rsidP="000729B6">
            <w:pPr>
              <w:rPr>
                <w:b/>
                <w:bCs/>
              </w:rPr>
            </w:pPr>
            <w:r w:rsidRPr="00C33ED4">
              <w:rPr>
                <w:b/>
                <w:bCs/>
              </w:rPr>
              <w:t>Level:</w:t>
            </w:r>
          </w:p>
        </w:tc>
        <w:tc>
          <w:tcPr>
            <w:tcW w:w="6469" w:type="dxa"/>
            <w:vAlign w:val="center"/>
          </w:tcPr>
          <w:p w14:paraId="578EEC3D" w14:textId="77777777" w:rsidR="00D74B25" w:rsidRDefault="00D74B25" w:rsidP="000729B6">
            <w:r>
              <w:t>Beginner</w:t>
            </w:r>
          </w:p>
        </w:tc>
      </w:tr>
      <w:tr w:rsidR="00D74B25" w14:paraId="620A8B38" w14:textId="77777777" w:rsidTr="000729B6">
        <w:tc>
          <w:tcPr>
            <w:tcW w:w="9016" w:type="dxa"/>
            <w:gridSpan w:val="2"/>
            <w:vAlign w:val="center"/>
          </w:tcPr>
          <w:p w14:paraId="0DFA9A9F"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Decolonising Legal Concepts critically examines key legal constructs in their social, economic, historical and political contexts. It will equip students to reflect critically on the way legacies of empire, inequality and oppression intersect with and continue to inform law’s subjects, objects, and its construction. The module will do this by examining, both theoretically and empirically, critical questions such as: Who/what is a person under the law? What is the public (interest/domain)? What is the United Kingdom and how did it come about? What is the nation state and how did it come about? What is the rule of law and how is it (if at all) distinct from or linked to domination? What is law enforcement and how is (if at all) distinct from or linked to illegitimate coercion? Students’ interrogation of these concepts will be concretised through historical and contemporary case studies.</w:t>
            </w:r>
            <w:r w:rsidRPr="0088499D">
              <w:rPr>
                <w:rFonts w:cstheme="minorHAnsi"/>
              </w:rPr>
              <w:br/>
              <w:t>As such, this module will complement students’ doctrinal learning, understanding, and use of legal concepts by providing them with the tools to recognise and reflect upon their social, economic, historical and political underpinnings</w:t>
            </w:r>
            <w:r>
              <w:rPr>
                <w:rFonts w:cstheme="minorHAnsi"/>
              </w:rPr>
              <w:t>.</w:t>
            </w:r>
          </w:p>
        </w:tc>
      </w:tr>
      <w:tr w:rsidR="00D74B25" w:rsidRPr="00C33ED4" w14:paraId="4FEB7274" w14:textId="77777777" w:rsidTr="000729B6">
        <w:trPr>
          <w:trHeight w:val="340"/>
        </w:trPr>
        <w:tc>
          <w:tcPr>
            <w:tcW w:w="2547" w:type="dxa"/>
            <w:vAlign w:val="center"/>
          </w:tcPr>
          <w:p w14:paraId="498BCBCB" w14:textId="77777777" w:rsidR="00D74B25" w:rsidRPr="00C33ED4" w:rsidRDefault="00D74B25" w:rsidP="000729B6">
            <w:pPr>
              <w:rPr>
                <w:b/>
                <w:bCs/>
              </w:rPr>
            </w:pPr>
            <w:r w:rsidRPr="00C33ED4">
              <w:rPr>
                <w:b/>
                <w:bCs/>
              </w:rPr>
              <w:t>Assessment:</w:t>
            </w:r>
          </w:p>
        </w:tc>
        <w:tc>
          <w:tcPr>
            <w:tcW w:w="6469" w:type="dxa"/>
            <w:vAlign w:val="center"/>
          </w:tcPr>
          <w:p w14:paraId="13160C88" w14:textId="77777777" w:rsidR="00D74B25" w:rsidRPr="00C33ED4" w:rsidRDefault="00D74B25" w:rsidP="000729B6">
            <w:pPr>
              <w:rPr>
                <w:rFonts w:eastAsia="Times New Roman" w:cstheme="minorHAnsi"/>
              </w:rPr>
            </w:pPr>
            <w:r w:rsidRPr="0088499D">
              <w:rPr>
                <w:rFonts w:cstheme="minorHAnsi"/>
                <w:b/>
                <w:bCs/>
              </w:rPr>
              <w:t>2,500-word essay</w:t>
            </w:r>
          </w:p>
        </w:tc>
      </w:tr>
    </w:tbl>
    <w:p w14:paraId="1692BD0F" w14:textId="77777777" w:rsidR="00D74B25" w:rsidRDefault="00D74B25" w:rsidP="00D74B25">
      <w:pPr>
        <w:rPr>
          <w:rFonts w:eastAsia="Times New Roman" w:cstheme="minorHAnsi"/>
          <w:noProof/>
        </w:rPr>
      </w:pPr>
    </w:p>
    <w:p w14:paraId="71B46A20" w14:textId="152EF0E2" w:rsidR="00D74B25" w:rsidRDefault="00D74B25">
      <w:pPr>
        <w:spacing w:after="200" w:line="276" w:lineRule="auto"/>
        <w:ind w:left="0" w:firstLine="0"/>
        <w:jc w:val="left"/>
        <w:rPr>
          <w:rFonts w:asciiTheme="minorHAnsi" w:hAnsiTheme="minorHAnsi" w:cstheme="minorHAnsi"/>
          <w:color w:val="auto"/>
        </w:rPr>
      </w:pPr>
      <w:r>
        <w:rPr>
          <w:rFonts w:asciiTheme="minorHAnsi" w:hAnsiTheme="minorHAnsi" w:cstheme="minorHAnsi"/>
          <w:color w:val="auto"/>
        </w:rPr>
        <w:br w:type="page"/>
      </w:r>
    </w:p>
    <w:p w14:paraId="44DBD1C3" w14:textId="77777777" w:rsidR="00204835" w:rsidRPr="00BF1A52" w:rsidRDefault="00204835" w:rsidP="00AA76A6">
      <w:pPr>
        <w:jc w:val="left"/>
        <w:rPr>
          <w:rFonts w:asciiTheme="minorHAnsi"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1BCC108E" w14:textId="77777777" w:rsidTr="000729B6">
        <w:trPr>
          <w:trHeight w:val="340"/>
        </w:trPr>
        <w:tc>
          <w:tcPr>
            <w:tcW w:w="2547" w:type="dxa"/>
            <w:vAlign w:val="center"/>
          </w:tcPr>
          <w:p w14:paraId="1D716974" w14:textId="77777777" w:rsidR="00D74B25" w:rsidRPr="00C33ED4" w:rsidRDefault="00D74B25" w:rsidP="000729B6">
            <w:pPr>
              <w:rPr>
                <w:b/>
                <w:bCs/>
              </w:rPr>
            </w:pPr>
            <w:r w:rsidRPr="00C33ED4">
              <w:rPr>
                <w:b/>
                <w:bCs/>
              </w:rPr>
              <w:t>Title:</w:t>
            </w:r>
          </w:p>
        </w:tc>
        <w:tc>
          <w:tcPr>
            <w:tcW w:w="6469" w:type="dxa"/>
            <w:vAlign w:val="center"/>
          </w:tcPr>
          <w:p w14:paraId="22E73AEB" w14:textId="77777777" w:rsidR="00D74B25" w:rsidRPr="00C33ED4" w:rsidRDefault="00D74B25" w:rsidP="000729B6">
            <w:pPr>
              <w:rPr>
                <w:b/>
                <w:bCs/>
              </w:rPr>
            </w:pPr>
            <w:r w:rsidRPr="0088499D">
              <w:rPr>
                <w:rFonts w:eastAsia="Times New Roman" w:cstheme="minorHAnsi"/>
                <w:b/>
              </w:rPr>
              <w:t>Discover: Personal, Academic and Professional Development and Legal Skills and Methods (LSAM)</w:t>
            </w:r>
          </w:p>
        </w:tc>
      </w:tr>
      <w:tr w:rsidR="00D74B25" w14:paraId="34F4192B" w14:textId="77777777" w:rsidTr="000729B6">
        <w:trPr>
          <w:trHeight w:val="340"/>
        </w:trPr>
        <w:tc>
          <w:tcPr>
            <w:tcW w:w="2547" w:type="dxa"/>
            <w:vAlign w:val="center"/>
          </w:tcPr>
          <w:p w14:paraId="7EA3E07D" w14:textId="77777777" w:rsidR="00D74B25" w:rsidRPr="00C33ED4" w:rsidRDefault="00D74B25" w:rsidP="000729B6">
            <w:pPr>
              <w:rPr>
                <w:b/>
                <w:bCs/>
              </w:rPr>
            </w:pPr>
            <w:r w:rsidRPr="00C33ED4">
              <w:rPr>
                <w:b/>
                <w:bCs/>
              </w:rPr>
              <w:t>Semester:</w:t>
            </w:r>
          </w:p>
        </w:tc>
        <w:tc>
          <w:tcPr>
            <w:tcW w:w="6469" w:type="dxa"/>
            <w:vAlign w:val="center"/>
          </w:tcPr>
          <w:p w14:paraId="6FE8117F" w14:textId="77777777" w:rsidR="00D74B25" w:rsidRDefault="00D74B25" w:rsidP="000729B6">
            <w:r>
              <w:t>Full Year</w:t>
            </w:r>
          </w:p>
        </w:tc>
      </w:tr>
      <w:tr w:rsidR="00D74B25" w14:paraId="4983DBF3" w14:textId="77777777" w:rsidTr="000729B6">
        <w:trPr>
          <w:trHeight w:val="340"/>
        </w:trPr>
        <w:tc>
          <w:tcPr>
            <w:tcW w:w="2547" w:type="dxa"/>
            <w:vAlign w:val="center"/>
          </w:tcPr>
          <w:p w14:paraId="13764CFB" w14:textId="77777777" w:rsidR="00D74B25" w:rsidRPr="00C33ED4" w:rsidRDefault="00D74B25" w:rsidP="000729B6">
            <w:pPr>
              <w:rPr>
                <w:b/>
                <w:bCs/>
              </w:rPr>
            </w:pPr>
            <w:r w:rsidRPr="00C33ED4">
              <w:rPr>
                <w:b/>
                <w:bCs/>
              </w:rPr>
              <w:t>Level:</w:t>
            </w:r>
          </w:p>
        </w:tc>
        <w:tc>
          <w:tcPr>
            <w:tcW w:w="6469" w:type="dxa"/>
            <w:vAlign w:val="center"/>
          </w:tcPr>
          <w:p w14:paraId="3C74022A" w14:textId="77777777" w:rsidR="00D74B25" w:rsidRDefault="00D74B25" w:rsidP="000729B6">
            <w:r>
              <w:t>Beginner</w:t>
            </w:r>
          </w:p>
        </w:tc>
      </w:tr>
      <w:tr w:rsidR="00D74B25" w14:paraId="432DCD18" w14:textId="77777777" w:rsidTr="000729B6">
        <w:tc>
          <w:tcPr>
            <w:tcW w:w="9016" w:type="dxa"/>
            <w:gridSpan w:val="2"/>
            <w:vAlign w:val="center"/>
          </w:tcPr>
          <w:p w14:paraId="6299D92F"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Discover is a foundational module focusing on personal and professional development and preparing students for academia – the community, environment and activities associated with success in higher education and beyond. It equips students to pursue knowledge, engage in intellectual enquiry and critical thinking, and develop and share ideas within specialist and across broader disciplines. The curriculum consists of two interrelated components; i) understanding and developing knowledge, skills and wider attributes through university study and co-curricular activity; and ii) a programme-specific project that engages students in independent research in their subject area. In combination the module emphasises the joy of learning whilst developing key academic and professional skills, attitudes and behaviours necessary for success in study, in work and in life.</w:t>
            </w:r>
            <w:r w:rsidRPr="0088499D">
              <w:rPr>
                <w:rFonts w:cstheme="minorHAnsi"/>
              </w:rPr>
              <w:br/>
            </w:r>
            <w:r w:rsidRPr="0088499D">
              <w:rPr>
                <w:rFonts w:cstheme="minorHAnsi"/>
              </w:rPr>
              <w:br/>
              <w:t>This module will combine an introduction to law and legal skills and, professional and personal development. The learning and skills explored in this module are further applied in the context of the core substantive law modules that students will be undertaking alongside Legal Skills and Methods. LSAM will introduce students to key legal skills as well as developing their study skills in transitioning from school/college to University. Students will be introduced to the Law School and University, to the assessment regime, the pastoral care and the careers support available to them. This module will allow students to begin to develop their employability skills and attributes and ensure they are planning for their own career readiness. The module will require students to reflect on their personal and professional attributes, how they are developing those attributes and provide them with a foundation for success in their academic studies and career goals.</w:t>
            </w:r>
          </w:p>
        </w:tc>
      </w:tr>
      <w:tr w:rsidR="00D74B25" w:rsidRPr="00C33ED4" w14:paraId="218D9B34" w14:textId="77777777" w:rsidTr="000729B6">
        <w:trPr>
          <w:trHeight w:val="340"/>
        </w:trPr>
        <w:tc>
          <w:tcPr>
            <w:tcW w:w="2547" w:type="dxa"/>
            <w:vAlign w:val="center"/>
          </w:tcPr>
          <w:p w14:paraId="4F21F692" w14:textId="77777777" w:rsidR="00D74B25" w:rsidRPr="00C33ED4" w:rsidRDefault="00D74B25" w:rsidP="000729B6">
            <w:pPr>
              <w:rPr>
                <w:b/>
                <w:bCs/>
              </w:rPr>
            </w:pPr>
            <w:r w:rsidRPr="00C33ED4">
              <w:rPr>
                <w:b/>
                <w:bCs/>
              </w:rPr>
              <w:t>Assessment:</w:t>
            </w:r>
          </w:p>
        </w:tc>
        <w:tc>
          <w:tcPr>
            <w:tcW w:w="6469" w:type="dxa"/>
            <w:vAlign w:val="center"/>
          </w:tcPr>
          <w:p w14:paraId="64FD2B9C" w14:textId="77777777" w:rsidR="00D74B25" w:rsidRDefault="00D74B25" w:rsidP="000729B6">
            <w:pPr>
              <w:rPr>
                <w:b/>
                <w:bCs/>
              </w:rPr>
            </w:pPr>
            <w:r w:rsidRPr="1DDFB938">
              <w:rPr>
                <w:b/>
                <w:bCs/>
              </w:rPr>
              <w:t>1,500-word Reflective Account (50%) (grade)</w:t>
            </w:r>
          </w:p>
          <w:p w14:paraId="5F7EE114" w14:textId="77777777" w:rsidR="00D74B25" w:rsidRPr="00C33ED4" w:rsidRDefault="00D74B25" w:rsidP="000729B6">
            <w:pPr>
              <w:rPr>
                <w:rFonts w:eastAsia="Times New Roman" w:cstheme="minorHAnsi"/>
                <w:b/>
                <w:bCs/>
              </w:rPr>
            </w:pPr>
            <w:r w:rsidRPr="00C33ED4">
              <w:rPr>
                <w:rFonts w:eastAsia="Times New Roman" w:cstheme="minorHAnsi"/>
                <w:b/>
                <w:bCs/>
              </w:rPr>
              <w:t>Group Research Poster (single page A3) (graded) (50%)</w:t>
            </w:r>
          </w:p>
        </w:tc>
      </w:tr>
    </w:tbl>
    <w:p w14:paraId="5087D2B0" w14:textId="77777777" w:rsidR="00D74B25" w:rsidRDefault="00D74B25" w:rsidP="00D74B25">
      <w:pPr>
        <w:rPr>
          <w:rFonts w:eastAsia="Times New Roman" w:cstheme="minorHAnsi"/>
          <w:b/>
          <w:bCs/>
          <w:noProof/>
        </w:rPr>
      </w:pPr>
    </w:p>
    <w:p w14:paraId="011F2677" w14:textId="77777777" w:rsidR="00D74B25" w:rsidRDefault="00D74B25" w:rsidP="00D74B25">
      <w:pPr>
        <w:rPr>
          <w:rFonts w:eastAsia="Times New Roman" w:cstheme="minorHAnsi"/>
          <w:b/>
          <w:bCs/>
          <w:noProof/>
        </w:rPr>
      </w:pPr>
    </w:p>
    <w:p w14:paraId="36D59C3B" w14:textId="77777777" w:rsidR="00D74B25" w:rsidRDefault="00D74B25" w:rsidP="00D74B25">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D74B25" w:rsidRPr="00C33ED4" w14:paraId="17E9ECD6" w14:textId="77777777" w:rsidTr="000729B6">
        <w:trPr>
          <w:trHeight w:val="340"/>
        </w:trPr>
        <w:tc>
          <w:tcPr>
            <w:tcW w:w="2547" w:type="dxa"/>
            <w:vAlign w:val="center"/>
          </w:tcPr>
          <w:p w14:paraId="05AA77A4" w14:textId="77777777" w:rsidR="00D74B25" w:rsidRPr="00C33ED4" w:rsidRDefault="00D74B25" w:rsidP="000729B6">
            <w:pPr>
              <w:rPr>
                <w:b/>
                <w:bCs/>
              </w:rPr>
            </w:pPr>
            <w:r w:rsidRPr="00C33ED4">
              <w:rPr>
                <w:b/>
                <w:bCs/>
              </w:rPr>
              <w:t>Title:</w:t>
            </w:r>
          </w:p>
        </w:tc>
        <w:tc>
          <w:tcPr>
            <w:tcW w:w="6469" w:type="dxa"/>
            <w:vAlign w:val="center"/>
          </w:tcPr>
          <w:p w14:paraId="77BC8FEA" w14:textId="77777777" w:rsidR="00D74B25" w:rsidRPr="00C33ED4" w:rsidRDefault="00D74B25" w:rsidP="000729B6">
            <w:pPr>
              <w:rPr>
                <w:b/>
                <w:bCs/>
              </w:rPr>
            </w:pPr>
            <w:r w:rsidRPr="0088499D">
              <w:rPr>
                <w:rFonts w:cstheme="minorHAnsi"/>
                <w:b/>
                <w:bCs/>
              </w:rPr>
              <w:t>Discrimination and Criminal Justice</w:t>
            </w:r>
          </w:p>
        </w:tc>
      </w:tr>
      <w:tr w:rsidR="00D74B25" w14:paraId="0AD02B49" w14:textId="77777777" w:rsidTr="000729B6">
        <w:trPr>
          <w:trHeight w:val="340"/>
        </w:trPr>
        <w:tc>
          <w:tcPr>
            <w:tcW w:w="2547" w:type="dxa"/>
            <w:vAlign w:val="center"/>
          </w:tcPr>
          <w:p w14:paraId="042F85B8" w14:textId="77777777" w:rsidR="00D74B25" w:rsidRPr="00C33ED4" w:rsidRDefault="00D74B25" w:rsidP="000729B6">
            <w:pPr>
              <w:rPr>
                <w:b/>
                <w:bCs/>
              </w:rPr>
            </w:pPr>
            <w:r w:rsidRPr="00C33ED4">
              <w:rPr>
                <w:b/>
                <w:bCs/>
              </w:rPr>
              <w:t>Semester:</w:t>
            </w:r>
          </w:p>
        </w:tc>
        <w:tc>
          <w:tcPr>
            <w:tcW w:w="6469" w:type="dxa"/>
            <w:vAlign w:val="center"/>
          </w:tcPr>
          <w:p w14:paraId="2E298B42" w14:textId="77777777" w:rsidR="00D74B25" w:rsidRDefault="00D74B25" w:rsidP="000729B6">
            <w:r>
              <w:t>1</w:t>
            </w:r>
          </w:p>
        </w:tc>
      </w:tr>
      <w:tr w:rsidR="00D74B25" w14:paraId="24436450" w14:textId="77777777" w:rsidTr="000729B6">
        <w:trPr>
          <w:trHeight w:val="340"/>
        </w:trPr>
        <w:tc>
          <w:tcPr>
            <w:tcW w:w="2547" w:type="dxa"/>
            <w:vAlign w:val="center"/>
          </w:tcPr>
          <w:p w14:paraId="6F194DDB" w14:textId="77777777" w:rsidR="00D74B25" w:rsidRPr="00C33ED4" w:rsidRDefault="00D74B25" w:rsidP="000729B6">
            <w:pPr>
              <w:rPr>
                <w:b/>
                <w:bCs/>
              </w:rPr>
            </w:pPr>
            <w:r w:rsidRPr="00C33ED4">
              <w:rPr>
                <w:b/>
                <w:bCs/>
              </w:rPr>
              <w:t>Level:</w:t>
            </w:r>
          </w:p>
        </w:tc>
        <w:tc>
          <w:tcPr>
            <w:tcW w:w="6469" w:type="dxa"/>
            <w:vAlign w:val="center"/>
          </w:tcPr>
          <w:p w14:paraId="38CCCF8F" w14:textId="77777777" w:rsidR="00D74B25" w:rsidRDefault="00D74B25" w:rsidP="000729B6">
            <w:r>
              <w:t>Advanced</w:t>
            </w:r>
          </w:p>
        </w:tc>
      </w:tr>
      <w:tr w:rsidR="00D74B25" w14:paraId="74A90046" w14:textId="77777777" w:rsidTr="000729B6">
        <w:tc>
          <w:tcPr>
            <w:tcW w:w="9016" w:type="dxa"/>
            <w:gridSpan w:val="2"/>
            <w:vAlign w:val="center"/>
          </w:tcPr>
          <w:p w14:paraId="486C0FDA"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This is a socio-legal criminal justice module designed to provide law students with an introduction to this area of scholarship and its different working methods. Students will be introduced to theoretical, empirical and other forms of evidence, and consider their relative values in debates around criminal justice policies and practices. The module is centrally focused upon the socially explosive topic of discrimination within the criminal justice system in England and Wales. Whilst policing practices and their impact upon traditionally marginalised communities are featured, the module seeks to build an intersectional understanding of how different institutional and individual biases, including racism, misogyny, classism, homophobia, and other systems of oppression, shape the criminal justice system. The module considers how explicitly and/or implicitly discriminatory policies and practices can be forged and implemented at every </w:t>
            </w:r>
            <w:r w:rsidRPr="0043087F">
              <w:rPr>
                <w:rFonts w:cstheme="minorHAnsi"/>
                <w:b/>
                <w:shd w:val="clear" w:color="auto" w:fill="FFFFFF"/>
              </w:rPr>
              <w:t>Level</w:t>
            </w:r>
            <w:r w:rsidRPr="0088499D">
              <w:rPr>
                <w:rFonts w:cstheme="minorHAnsi"/>
                <w:shd w:val="clear" w:color="auto" w:fill="FFFFFF"/>
              </w:rPr>
              <w:t xml:space="preserve"> of the criminal justice system, including legislative decision making, police, prosecutors, judges, juries, and other authorities making decisions impacting criminal law sanctions, criminal justice policies and </w:t>
            </w:r>
            <w:r w:rsidRPr="0088499D">
              <w:rPr>
                <w:rFonts w:cstheme="minorHAnsi"/>
                <w:shd w:val="clear" w:color="auto" w:fill="FFFFFF"/>
              </w:rPr>
              <w:lastRenderedPageBreak/>
              <w:t>practices.  The module focus is on the practice of criminal justice in the UK, particularly within England and Wales.</w:t>
            </w:r>
          </w:p>
        </w:tc>
      </w:tr>
      <w:tr w:rsidR="00D74B25" w14:paraId="65769214" w14:textId="77777777" w:rsidTr="000729B6">
        <w:trPr>
          <w:trHeight w:val="340"/>
        </w:trPr>
        <w:tc>
          <w:tcPr>
            <w:tcW w:w="2547" w:type="dxa"/>
            <w:vAlign w:val="center"/>
          </w:tcPr>
          <w:p w14:paraId="127C74B8" w14:textId="77777777" w:rsidR="00D74B25" w:rsidRPr="00C33ED4" w:rsidRDefault="00D74B25" w:rsidP="000729B6">
            <w:pPr>
              <w:rPr>
                <w:b/>
                <w:bCs/>
              </w:rPr>
            </w:pPr>
            <w:r w:rsidRPr="00C33ED4">
              <w:rPr>
                <w:b/>
                <w:bCs/>
              </w:rPr>
              <w:lastRenderedPageBreak/>
              <w:t>Assessment:</w:t>
            </w:r>
          </w:p>
        </w:tc>
        <w:tc>
          <w:tcPr>
            <w:tcW w:w="6469" w:type="dxa"/>
            <w:vAlign w:val="center"/>
          </w:tcPr>
          <w:p w14:paraId="4B9670EA" w14:textId="77777777" w:rsidR="00D74B25" w:rsidRPr="00C33ED4" w:rsidRDefault="00D74B25" w:rsidP="000729B6">
            <w:pPr>
              <w:rPr>
                <w:rFonts w:eastAsia="Times New Roman" w:cstheme="minorHAnsi"/>
              </w:rPr>
            </w:pPr>
            <w:r w:rsidRPr="0088499D">
              <w:rPr>
                <w:rFonts w:cstheme="minorHAnsi"/>
                <w:b/>
                <w:bCs/>
              </w:rPr>
              <w:t>3,500-word essay</w:t>
            </w:r>
          </w:p>
        </w:tc>
      </w:tr>
    </w:tbl>
    <w:p w14:paraId="10CEF7A3" w14:textId="77777777" w:rsidR="00D74B25" w:rsidRPr="0088499D" w:rsidRDefault="00D74B25" w:rsidP="00D74B25">
      <w:pPr>
        <w:rPr>
          <w:rFonts w:cstheme="minorHAnsi"/>
        </w:rPr>
      </w:pPr>
    </w:p>
    <w:p w14:paraId="6EFEF10B" w14:textId="77777777" w:rsidR="00D74B25" w:rsidRDefault="00D74B25" w:rsidP="00D74B25">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D74B25" w:rsidRPr="00C33ED4" w14:paraId="27A4F7B8" w14:textId="77777777" w:rsidTr="000729B6">
        <w:trPr>
          <w:trHeight w:val="340"/>
        </w:trPr>
        <w:tc>
          <w:tcPr>
            <w:tcW w:w="2547" w:type="dxa"/>
            <w:vAlign w:val="center"/>
          </w:tcPr>
          <w:p w14:paraId="4572221D" w14:textId="77777777" w:rsidR="00D74B25" w:rsidRPr="00C33ED4" w:rsidRDefault="00D74B25" w:rsidP="000729B6">
            <w:pPr>
              <w:rPr>
                <w:b/>
                <w:bCs/>
              </w:rPr>
            </w:pPr>
            <w:r w:rsidRPr="00C33ED4">
              <w:rPr>
                <w:b/>
                <w:bCs/>
              </w:rPr>
              <w:t>Title:</w:t>
            </w:r>
          </w:p>
        </w:tc>
        <w:tc>
          <w:tcPr>
            <w:tcW w:w="6469" w:type="dxa"/>
            <w:vAlign w:val="center"/>
          </w:tcPr>
          <w:p w14:paraId="46939AC3" w14:textId="77777777" w:rsidR="00D74B25" w:rsidRPr="00C33ED4" w:rsidRDefault="00D74B25" w:rsidP="000729B6">
            <w:pPr>
              <w:rPr>
                <w:b/>
                <w:bCs/>
              </w:rPr>
            </w:pPr>
            <w:r w:rsidRPr="0088499D">
              <w:rPr>
                <w:rFonts w:cstheme="minorHAnsi"/>
                <w:b/>
                <w:bCs/>
              </w:rPr>
              <w:t>Employment Law in Practice</w:t>
            </w:r>
          </w:p>
        </w:tc>
      </w:tr>
      <w:tr w:rsidR="00D74B25" w14:paraId="50E60FEB" w14:textId="77777777" w:rsidTr="000729B6">
        <w:trPr>
          <w:trHeight w:val="340"/>
        </w:trPr>
        <w:tc>
          <w:tcPr>
            <w:tcW w:w="2547" w:type="dxa"/>
            <w:vAlign w:val="center"/>
          </w:tcPr>
          <w:p w14:paraId="7EC00F41" w14:textId="77777777" w:rsidR="00D74B25" w:rsidRPr="00C33ED4" w:rsidRDefault="00D74B25" w:rsidP="000729B6">
            <w:pPr>
              <w:rPr>
                <w:b/>
                <w:bCs/>
              </w:rPr>
            </w:pPr>
            <w:r w:rsidRPr="00C33ED4">
              <w:rPr>
                <w:b/>
                <w:bCs/>
              </w:rPr>
              <w:t>Semester:</w:t>
            </w:r>
          </w:p>
        </w:tc>
        <w:tc>
          <w:tcPr>
            <w:tcW w:w="6469" w:type="dxa"/>
            <w:vAlign w:val="center"/>
          </w:tcPr>
          <w:p w14:paraId="29162068" w14:textId="77777777" w:rsidR="00D74B25" w:rsidRDefault="00D74B25" w:rsidP="000729B6">
            <w:r>
              <w:t>1</w:t>
            </w:r>
          </w:p>
        </w:tc>
      </w:tr>
      <w:tr w:rsidR="00D74B25" w14:paraId="081E0285" w14:textId="77777777" w:rsidTr="000729B6">
        <w:trPr>
          <w:trHeight w:val="340"/>
        </w:trPr>
        <w:tc>
          <w:tcPr>
            <w:tcW w:w="2547" w:type="dxa"/>
            <w:vAlign w:val="center"/>
          </w:tcPr>
          <w:p w14:paraId="24FD97EB" w14:textId="77777777" w:rsidR="00D74B25" w:rsidRPr="00C33ED4" w:rsidRDefault="00D74B25" w:rsidP="000729B6">
            <w:pPr>
              <w:rPr>
                <w:b/>
                <w:bCs/>
              </w:rPr>
            </w:pPr>
            <w:r w:rsidRPr="00C33ED4">
              <w:rPr>
                <w:b/>
                <w:bCs/>
              </w:rPr>
              <w:t>Level:</w:t>
            </w:r>
          </w:p>
        </w:tc>
        <w:tc>
          <w:tcPr>
            <w:tcW w:w="6469" w:type="dxa"/>
            <w:vAlign w:val="center"/>
          </w:tcPr>
          <w:p w14:paraId="2FB9DB47" w14:textId="77777777" w:rsidR="00D74B25" w:rsidRDefault="00D74B25" w:rsidP="000729B6">
            <w:r>
              <w:t>Advanced</w:t>
            </w:r>
          </w:p>
        </w:tc>
      </w:tr>
      <w:tr w:rsidR="00D74B25" w14:paraId="5C5D5F4C" w14:textId="77777777" w:rsidTr="000729B6">
        <w:tc>
          <w:tcPr>
            <w:tcW w:w="9016" w:type="dxa"/>
            <w:gridSpan w:val="2"/>
            <w:vAlign w:val="center"/>
          </w:tcPr>
          <w:p w14:paraId="025365FD" w14:textId="77777777" w:rsidR="00D74B25" w:rsidRDefault="00D74B25"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shd w:val="clear" w:color="auto" w:fill="FFFFFF"/>
              </w:rPr>
              <w:t>This module will give students an insight into employment law and also the skills that are required for legal practice in many different jurisdictions worldwide.</w:t>
            </w:r>
          </w:p>
          <w:p w14:paraId="547C3AD4" w14:textId="77777777" w:rsidR="00D74B25" w:rsidRPr="00C33ED4" w:rsidRDefault="00D74B25" w:rsidP="000729B6">
            <w:pPr>
              <w:rPr>
                <w:rFonts w:cstheme="minorHAnsi"/>
                <w:shd w:val="clear" w:color="auto" w:fill="FFFFFF"/>
              </w:rPr>
            </w:pPr>
          </w:p>
          <w:p w14:paraId="3CE9BF65" w14:textId="77777777" w:rsidR="00D74B25" w:rsidRDefault="00D74B25" w:rsidP="000729B6">
            <w:pPr>
              <w:rPr>
                <w:rFonts w:cstheme="minorHAnsi"/>
                <w:shd w:val="clear" w:color="auto" w:fill="FFFFFF"/>
              </w:rPr>
            </w:pPr>
            <w:r w:rsidRPr="00C33ED4">
              <w:rPr>
                <w:rFonts w:cstheme="minorHAnsi"/>
                <w:shd w:val="clear" w:color="auto" w:fill="FFFFFF"/>
              </w:rPr>
              <w:t>In terms of Law, we will cover key topics relating to Employment Law including rights in the workplace, contracts of employment, equality law, the law relating to dismissals and Employment Tribunal procedures.</w:t>
            </w:r>
          </w:p>
          <w:p w14:paraId="6E605124" w14:textId="77777777" w:rsidR="00D74B25" w:rsidRPr="00C33ED4" w:rsidRDefault="00D74B25" w:rsidP="000729B6">
            <w:pPr>
              <w:rPr>
                <w:rFonts w:cstheme="minorHAnsi"/>
                <w:shd w:val="clear" w:color="auto" w:fill="FFFFFF"/>
              </w:rPr>
            </w:pPr>
          </w:p>
          <w:p w14:paraId="0015CEEA" w14:textId="77777777" w:rsidR="00D74B25" w:rsidRDefault="00D74B25" w:rsidP="000729B6">
            <w:pPr>
              <w:rPr>
                <w:rFonts w:cstheme="minorHAnsi"/>
                <w:shd w:val="clear" w:color="auto" w:fill="FFFFFF"/>
              </w:rPr>
            </w:pPr>
            <w:r w:rsidRPr="00C33ED4">
              <w:rPr>
                <w:rFonts w:cstheme="minorHAnsi"/>
                <w:shd w:val="clear" w:color="auto" w:fill="FFFFFF"/>
              </w:rPr>
              <w:t xml:space="preserve">In terms of legal skills, the module will support you with developing key skills in areas such as writing letters to clients, preparing legal documents, interviewing clients and negotiating with other lawyers. We will also consider the professional and ethical obligations of lawyers. </w:t>
            </w:r>
          </w:p>
          <w:p w14:paraId="5FAF8BCC" w14:textId="77777777" w:rsidR="00D74B25" w:rsidRPr="00C33ED4" w:rsidRDefault="00D74B25" w:rsidP="000729B6">
            <w:pPr>
              <w:rPr>
                <w:rFonts w:cstheme="minorHAnsi"/>
                <w:shd w:val="clear" w:color="auto" w:fill="FFFFFF"/>
              </w:rPr>
            </w:pPr>
          </w:p>
          <w:p w14:paraId="6C92F211" w14:textId="77777777" w:rsidR="00D74B25" w:rsidRDefault="00D74B25" w:rsidP="000729B6">
            <w:r w:rsidRPr="00C33ED4">
              <w:rPr>
                <w:rFonts w:cstheme="minorHAnsi"/>
                <w:shd w:val="clear" w:color="auto" w:fill="FFFFFF"/>
              </w:rPr>
              <w:t>The above video (which is a recording of the first lecture in the module in 2024-25) provides more initial information about the module, as well as an initial taster of the teaching of the module.  If you have any questions about the module, you are very welcome to contact the module leaders, Nia Stead (</w:t>
            </w:r>
            <w:hyperlink r:id="rId14" w:history="1">
              <w:r w:rsidRPr="001F7867">
                <w:rPr>
                  <w:rStyle w:val="Hyperlink"/>
                  <w:rFonts w:cstheme="minorHAnsi"/>
                  <w:shd w:val="clear" w:color="auto" w:fill="FFFFFF"/>
                </w:rPr>
                <w:t>n.j.stead@bham.ac.uk</w:t>
              </w:r>
            </w:hyperlink>
            <w:r w:rsidRPr="00C33ED4">
              <w:rPr>
                <w:rFonts w:cstheme="minorHAnsi"/>
                <w:shd w:val="clear" w:color="auto" w:fill="FFFFFF"/>
              </w:rPr>
              <w:t>)</w:t>
            </w:r>
            <w:r>
              <w:rPr>
                <w:rFonts w:cstheme="minorHAnsi"/>
                <w:shd w:val="clear" w:color="auto" w:fill="FFFFFF"/>
              </w:rPr>
              <w:t xml:space="preserve"> </w:t>
            </w:r>
            <w:r w:rsidRPr="00C33ED4">
              <w:rPr>
                <w:rFonts w:cstheme="minorHAnsi"/>
                <w:shd w:val="clear" w:color="auto" w:fill="FFFFFF"/>
              </w:rPr>
              <w:t>and Emily Rose (</w:t>
            </w:r>
            <w:hyperlink r:id="rId15" w:history="1">
              <w:r w:rsidRPr="001F7867">
                <w:rPr>
                  <w:rStyle w:val="Hyperlink"/>
                  <w:rFonts w:cstheme="minorHAnsi"/>
                  <w:shd w:val="clear" w:color="auto" w:fill="FFFFFF"/>
                </w:rPr>
                <w:t>e.rose.4@bham.ac.uk</w:t>
              </w:r>
            </w:hyperlink>
            <w:r w:rsidRPr="00C33ED4">
              <w:rPr>
                <w:rFonts w:cstheme="minorHAnsi"/>
                <w:shd w:val="clear" w:color="auto" w:fill="FFFFFF"/>
              </w:rPr>
              <w:t>).</w:t>
            </w:r>
            <w:r>
              <w:rPr>
                <w:rFonts w:cstheme="minorHAnsi"/>
                <w:shd w:val="clear" w:color="auto" w:fill="FFFFFF"/>
              </w:rPr>
              <w:t xml:space="preserve"> </w:t>
            </w:r>
          </w:p>
        </w:tc>
      </w:tr>
      <w:tr w:rsidR="00D74B25" w14:paraId="41AC2D71" w14:textId="77777777" w:rsidTr="000729B6">
        <w:trPr>
          <w:trHeight w:val="340"/>
        </w:trPr>
        <w:tc>
          <w:tcPr>
            <w:tcW w:w="2547" w:type="dxa"/>
            <w:vAlign w:val="center"/>
          </w:tcPr>
          <w:p w14:paraId="051DE0D2" w14:textId="77777777" w:rsidR="00D74B25" w:rsidRPr="00C33ED4" w:rsidRDefault="00D74B25" w:rsidP="000729B6">
            <w:pPr>
              <w:rPr>
                <w:b/>
                <w:bCs/>
              </w:rPr>
            </w:pPr>
            <w:r w:rsidRPr="00C33ED4">
              <w:rPr>
                <w:b/>
                <w:bCs/>
              </w:rPr>
              <w:t>Assessment:</w:t>
            </w:r>
          </w:p>
        </w:tc>
        <w:tc>
          <w:tcPr>
            <w:tcW w:w="6469" w:type="dxa"/>
            <w:vAlign w:val="center"/>
          </w:tcPr>
          <w:p w14:paraId="66469594" w14:textId="77777777" w:rsidR="00D74B25" w:rsidRDefault="00D74B25" w:rsidP="000729B6">
            <w:pPr>
              <w:pStyle w:val="NormalWeb"/>
              <w:rPr>
                <w:rFonts w:asciiTheme="minorHAnsi" w:hAnsiTheme="minorHAnsi" w:cstheme="minorHAnsi"/>
                <w:b/>
                <w:bCs/>
                <w:sz w:val="22"/>
                <w:szCs w:val="22"/>
              </w:rPr>
            </w:pPr>
            <w:r w:rsidRPr="0088499D">
              <w:rPr>
                <w:rFonts w:asciiTheme="minorHAnsi" w:hAnsiTheme="minorHAnsi" w:cstheme="minorHAnsi"/>
                <w:b/>
                <w:bCs/>
                <w:sz w:val="22"/>
                <w:szCs w:val="22"/>
              </w:rPr>
              <w:t xml:space="preserve">2,000-word letter of advice and 500-word reflection (70%) </w:t>
            </w:r>
          </w:p>
          <w:p w14:paraId="3CE53EEF" w14:textId="77777777" w:rsidR="00D74B25" w:rsidRPr="00C33ED4" w:rsidRDefault="00D74B25" w:rsidP="000729B6">
            <w:pPr>
              <w:pStyle w:val="NormalWeb"/>
              <w:rPr>
                <w:rFonts w:asciiTheme="minorHAnsi" w:hAnsiTheme="minorHAnsi" w:cstheme="minorHAnsi"/>
                <w:b/>
                <w:bCs/>
                <w:sz w:val="22"/>
                <w:szCs w:val="22"/>
              </w:rPr>
            </w:pPr>
            <w:r w:rsidRPr="0088499D">
              <w:rPr>
                <w:rFonts w:asciiTheme="minorHAnsi" w:eastAsiaTheme="minorEastAsia" w:hAnsiTheme="minorHAnsi" w:cstheme="minorHAnsi"/>
                <w:b/>
                <w:sz w:val="22"/>
                <w:szCs w:val="22"/>
              </w:rPr>
              <w:t>1-hour in-person open-book MCT (30%)</w:t>
            </w:r>
            <w:r w:rsidRPr="0088499D">
              <w:rPr>
                <w:rFonts w:asciiTheme="minorHAnsi" w:eastAsiaTheme="minorEastAsia" w:hAnsiTheme="minorHAnsi" w:cstheme="minorHAnsi"/>
                <w:b/>
                <w:bCs/>
                <w:sz w:val="22"/>
                <w:szCs w:val="22"/>
              </w:rPr>
              <w:t xml:space="preserve"> in January 2027</w:t>
            </w:r>
          </w:p>
        </w:tc>
      </w:tr>
    </w:tbl>
    <w:p w14:paraId="055820FF" w14:textId="77777777" w:rsidR="00D74B25" w:rsidRDefault="00D74B25" w:rsidP="00D74B25">
      <w:pPr>
        <w:rPr>
          <w:rFonts w:cstheme="minorHAnsi"/>
        </w:rPr>
      </w:pPr>
    </w:p>
    <w:p w14:paraId="5081D368" w14:textId="77777777" w:rsidR="00B11E58" w:rsidRPr="00BF1A52" w:rsidRDefault="00B11E58" w:rsidP="00D80F0F">
      <w:pPr>
        <w:pStyle w:val="NormalWeb"/>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547"/>
        <w:gridCol w:w="6469"/>
      </w:tblGrid>
      <w:tr w:rsidR="00D74B25" w:rsidRPr="00C33ED4" w14:paraId="42A15FC4" w14:textId="77777777" w:rsidTr="000729B6">
        <w:trPr>
          <w:trHeight w:val="340"/>
        </w:trPr>
        <w:tc>
          <w:tcPr>
            <w:tcW w:w="2547" w:type="dxa"/>
            <w:vAlign w:val="center"/>
          </w:tcPr>
          <w:p w14:paraId="0B61B4B5" w14:textId="77777777" w:rsidR="00D74B25" w:rsidRPr="00C33ED4" w:rsidRDefault="00D74B25" w:rsidP="000729B6">
            <w:pPr>
              <w:rPr>
                <w:b/>
                <w:bCs/>
              </w:rPr>
            </w:pPr>
            <w:r w:rsidRPr="00C33ED4">
              <w:rPr>
                <w:b/>
                <w:bCs/>
              </w:rPr>
              <w:t>Title:</w:t>
            </w:r>
          </w:p>
        </w:tc>
        <w:tc>
          <w:tcPr>
            <w:tcW w:w="6469" w:type="dxa"/>
            <w:vAlign w:val="center"/>
          </w:tcPr>
          <w:p w14:paraId="3E5E4C49" w14:textId="77777777" w:rsidR="00D74B25" w:rsidRPr="00C33ED4" w:rsidRDefault="00D74B25" w:rsidP="000729B6">
            <w:pPr>
              <w:rPr>
                <w:b/>
                <w:bCs/>
              </w:rPr>
            </w:pPr>
            <w:r w:rsidRPr="0088499D">
              <w:rPr>
                <w:rFonts w:cstheme="minorHAnsi"/>
                <w:b/>
                <w:bCs/>
              </w:rPr>
              <w:t>Environmental Law</w:t>
            </w:r>
          </w:p>
        </w:tc>
      </w:tr>
      <w:tr w:rsidR="00D74B25" w14:paraId="46E4898E" w14:textId="77777777" w:rsidTr="000729B6">
        <w:trPr>
          <w:trHeight w:val="340"/>
        </w:trPr>
        <w:tc>
          <w:tcPr>
            <w:tcW w:w="2547" w:type="dxa"/>
            <w:vAlign w:val="center"/>
          </w:tcPr>
          <w:p w14:paraId="43E3B479" w14:textId="77777777" w:rsidR="00D74B25" w:rsidRPr="00C33ED4" w:rsidRDefault="00D74B25" w:rsidP="000729B6">
            <w:pPr>
              <w:rPr>
                <w:b/>
                <w:bCs/>
              </w:rPr>
            </w:pPr>
            <w:r w:rsidRPr="00C33ED4">
              <w:rPr>
                <w:b/>
                <w:bCs/>
              </w:rPr>
              <w:t>Semester:</w:t>
            </w:r>
          </w:p>
        </w:tc>
        <w:tc>
          <w:tcPr>
            <w:tcW w:w="6469" w:type="dxa"/>
            <w:vAlign w:val="center"/>
          </w:tcPr>
          <w:p w14:paraId="118F70BC" w14:textId="77777777" w:rsidR="00D74B25" w:rsidRDefault="00D74B25" w:rsidP="000729B6">
            <w:r>
              <w:t>1</w:t>
            </w:r>
          </w:p>
        </w:tc>
      </w:tr>
      <w:tr w:rsidR="00D74B25" w14:paraId="7F6AB9A2" w14:textId="77777777" w:rsidTr="000729B6">
        <w:trPr>
          <w:trHeight w:val="340"/>
        </w:trPr>
        <w:tc>
          <w:tcPr>
            <w:tcW w:w="2547" w:type="dxa"/>
            <w:vAlign w:val="center"/>
          </w:tcPr>
          <w:p w14:paraId="487DDB56" w14:textId="77777777" w:rsidR="00D74B25" w:rsidRPr="00C33ED4" w:rsidRDefault="00D74B25" w:rsidP="000729B6">
            <w:pPr>
              <w:rPr>
                <w:b/>
                <w:bCs/>
              </w:rPr>
            </w:pPr>
            <w:r w:rsidRPr="00C33ED4">
              <w:rPr>
                <w:b/>
                <w:bCs/>
              </w:rPr>
              <w:t>Level:</w:t>
            </w:r>
          </w:p>
        </w:tc>
        <w:tc>
          <w:tcPr>
            <w:tcW w:w="6469" w:type="dxa"/>
            <w:vAlign w:val="center"/>
          </w:tcPr>
          <w:p w14:paraId="1F544869" w14:textId="77777777" w:rsidR="00D74B25" w:rsidRDefault="00D74B25" w:rsidP="000729B6">
            <w:r>
              <w:t>Advanced</w:t>
            </w:r>
          </w:p>
        </w:tc>
      </w:tr>
      <w:tr w:rsidR="00D74B25" w14:paraId="5DF6C613" w14:textId="77777777" w:rsidTr="000729B6">
        <w:tc>
          <w:tcPr>
            <w:tcW w:w="9016" w:type="dxa"/>
            <w:gridSpan w:val="2"/>
            <w:vAlign w:val="center"/>
          </w:tcPr>
          <w:p w14:paraId="3C6085B8"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The aim of this module is to introduce you to key issues in environmental law including its potential and its limitations as a tool for environmental protection. The module explores the conceptual, theoretical and historical foundations of environmental law as well as the values, principles and rights that inform its development. This provides the foundational knowledge for the module’s exploration of environmental law in practice. The module explores the formulation and implementation of legal mechanisms for environmental protection at the domestic, regional, and international </w:t>
            </w:r>
            <w:r w:rsidRPr="00C33ED4">
              <w:rPr>
                <w:rFonts w:cstheme="minorHAnsi"/>
                <w:bCs/>
              </w:rPr>
              <w:t>Levels.</w:t>
            </w:r>
            <w:r w:rsidRPr="0088499D">
              <w:rPr>
                <w:rFonts w:cstheme="minorHAnsi"/>
              </w:rPr>
              <w:t xml:space="preserve"> This entails discussion of the actors involved in environmental law and policy development, and the private and public law frameworks in which environmental law is embedded. This facilitates critical analysis of environmental law’s functioning and future development. This module supports you to apply environmental law knowledge to evaluations of various environmental law regimes. These may include, for example, waste law, biodiversity protection, conservation, pollution, and climate change. This discussion will enable you to develop your own arguments, supported by theory and legal sources, about environmental law’s application and effectiveness as a tool for environmental protection.</w:t>
            </w:r>
          </w:p>
        </w:tc>
      </w:tr>
      <w:tr w:rsidR="00D74B25" w14:paraId="6CCFBEBA" w14:textId="77777777" w:rsidTr="000729B6">
        <w:trPr>
          <w:trHeight w:val="340"/>
        </w:trPr>
        <w:tc>
          <w:tcPr>
            <w:tcW w:w="2547" w:type="dxa"/>
            <w:vAlign w:val="center"/>
          </w:tcPr>
          <w:p w14:paraId="5F19A5C3" w14:textId="77777777" w:rsidR="00D74B25" w:rsidRPr="00C33ED4" w:rsidRDefault="00D74B25" w:rsidP="000729B6">
            <w:pPr>
              <w:rPr>
                <w:b/>
                <w:bCs/>
              </w:rPr>
            </w:pPr>
            <w:r w:rsidRPr="00C33ED4">
              <w:rPr>
                <w:b/>
                <w:bCs/>
              </w:rPr>
              <w:t>Assessment:</w:t>
            </w:r>
          </w:p>
        </w:tc>
        <w:tc>
          <w:tcPr>
            <w:tcW w:w="6469" w:type="dxa"/>
            <w:vAlign w:val="center"/>
          </w:tcPr>
          <w:p w14:paraId="75F90207"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88499D">
              <w:rPr>
                <w:rFonts w:asciiTheme="minorHAnsi" w:hAnsiTheme="minorHAnsi" w:cstheme="minorHAnsi"/>
                <w:b/>
                <w:bCs/>
                <w:sz w:val="22"/>
                <w:szCs w:val="22"/>
              </w:rPr>
              <w:t>3,500-word essa</w:t>
            </w:r>
            <w:r>
              <w:rPr>
                <w:rFonts w:asciiTheme="minorHAnsi" w:hAnsiTheme="minorHAnsi" w:cstheme="minorHAnsi"/>
                <w:b/>
                <w:bCs/>
                <w:sz w:val="22"/>
                <w:szCs w:val="22"/>
              </w:rPr>
              <w:t>y</w:t>
            </w:r>
          </w:p>
        </w:tc>
      </w:tr>
    </w:tbl>
    <w:p w14:paraId="16C5599E" w14:textId="77777777" w:rsidR="00D74B25" w:rsidRDefault="00D74B25" w:rsidP="00D74B25">
      <w:pPr>
        <w:ind w:left="0" w:firstLine="0"/>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D74B25" w:rsidRPr="00C33ED4" w14:paraId="7351FAEE" w14:textId="77777777" w:rsidTr="000729B6">
        <w:trPr>
          <w:trHeight w:val="340"/>
        </w:trPr>
        <w:tc>
          <w:tcPr>
            <w:tcW w:w="2547" w:type="dxa"/>
            <w:vAlign w:val="center"/>
          </w:tcPr>
          <w:p w14:paraId="2C0BAF95" w14:textId="77777777" w:rsidR="00D74B25" w:rsidRPr="00C33ED4" w:rsidRDefault="00D74B25" w:rsidP="000729B6">
            <w:pPr>
              <w:rPr>
                <w:b/>
                <w:bCs/>
              </w:rPr>
            </w:pPr>
            <w:r w:rsidRPr="00C33ED4">
              <w:rPr>
                <w:b/>
                <w:bCs/>
              </w:rPr>
              <w:t>Title:</w:t>
            </w:r>
          </w:p>
        </w:tc>
        <w:tc>
          <w:tcPr>
            <w:tcW w:w="6469" w:type="dxa"/>
            <w:vAlign w:val="center"/>
          </w:tcPr>
          <w:p w14:paraId="575BAEE9" w14:textId="77777777" w:rsidR="00D74B25" w:rsidRPr="00C33ED4" w:rsidRDefault="00D74B25" w:rsidP="000729B6">
            <w:pPr>
              <w:rPr>
                <w:b/>
                <w:bCs/>
              </w:rPr>
            </w:pPr>
            <w:r w:rsidRPr="0088499D">
              <w:rPr>
                <w:rFonts w:cstheme="minorHAnsi"/>
                <w:b/>
                <w:bCs/>
              </w:rPr>
              <w:t>Equity, Trusts, Wills &amp; Formalities</w:t>
            </w:r>
          </w:p>
        </w:tc>
      </w:tr>
      <w:tr w:rsidR="00D74B25" w14:paraId="7A75E13C" w14:textId="77777777" w:rsidTr="000729B6">
        <w:trPr>
          <w:trHeight w:val="340"/>
        </w:trPr>
        <w:tc>
          <w:tcPr>
            <w:tcW w:w="2547" w:type="dxa"/>
            <w:vAlign w:val="center"/>
          </w:tcPr>
          <w:p w14:paraId="2B1477F2" w14:textId="77777777" w:rsidR="00D74B25" w:rsidRPr="00C33ED4" w:rsidRDefault="00D74B25" w:rsidP="000729B6">
            <w:pPr>
              <w:rPr>
                <w:b/>
                <w:bCs/>
              </w:rPr>
            </w:pPr>
            <w:r w:rsidRPr="00C33ED4">
              <w:rPr>
                <w:b/>
                <w:bCs/>
              </w:rPr>
              <w:t>Semester:</w:t>
            </w:r>
          </w:p>
        </w:tc>
        <w:tc>
          <w:tcPr>
            <w:tcW w:w="6469" w:type="dxa"/>
            <w:vAlign w:val="center"/>
          </w:tcPr>
          <w:p w14:paraId="4B4A3F94" w14:textId="77777777" w:rsidR="00D74B25" w:rsidRDefault="00D74B25" w:rsidP="000729B6">
            <w:r>
              <w:t>2</w:t>
            </w:r>
          </w:p>
        </w:tc>
      </w:tr>
      <w:tr w:rsidR="00D74B25" w14:paraId="5F449F27" w14:textId="77777777" w:rsidTr="000729B6">
        <w:trPr>
          <w:trHeight w:val="340"/>
        </w:trPr>
        <w:tc>
          <w:tcPr>
            <w:tcW w:w="2547" w:type="dxa"/>
            <w:vAlign w:val="center"/>
          </w:tcPr>
          <w:p w14:paraId="174EBE26" w14:textId="77777777" w:rsidR="00D74B25" w:rsidRPr="00C33ED4" w:rsidRDefault="00D74B25" w:rsidP="000729B6">
            <w:pPr>
              <w:rPr>
                <w:b/>
                <w:bCs/>
              </w:rPr>
            </w:pPr>
            <w:r w:rsidRPr="00C33ED4">
              <w:rPr>
                <w:b/>
                <w:bCs/>
              </w:rPr>
              <w:t>Level:</w:t>
            </w:r>
          </w:p>
        </w:tc>
        <w:tc>
          <w:tcPr>
            <w:tcW w:w="6469" w:type="dxa"/>
            <w:vAlign w:val="center"/>
          </w:tcPr>
          <w:p w14:paraId="42E17B51" w14:textId="77777777" w:rsidR="00D74B25" w:rsidRDefault="00D74B25" w:rsidP="000729B6">
            <w:r>
              <w:t>Advanced</w:t>
            </w:r>
          </w:p>
        </w:tc>
      </w:tr>
      <w:tr w:rsidR="00D74B25" w14:paraId="43FAE572" w14:textId="77777777" w:rsidTr="000729B6">
        <w:tc>
          <w:tcPr>
            <w:tcW w:w="9016" w:type="dxa"/>
            <w:gridSpan w:val="2"/>
            <w:vAlign w:val="center"/>
          </w:tcPr>
          <w:p w14:paraId="669A7501" w14:textId="77777777" w:rsidR="00D74B25" w:rsidRPr="0088499D" w:rsidRDefault="00D74B25"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This module will cover the following main areas of study:</w:t>
            </w:r>
          </w:p>
          <w:p w14:paraId="4E879F66" w14:textId="77777777" w:rsidR="00D74B25" w:rsidRPr="00C33ED4" w:rsidRDefault="00D74B25" w:rsidP="000729B6">
            <w:pPr>
              <w:pStyle w:val="NormalWeb"/>
              <w:shd w:val="clear" w:color="auto" w:fill="FFFFFF"/>
              <w:spacing w:before="180" w:after="180"/>
              <w:rPr>
                <w:rFonts w:asciiTheme="minorHAnsi" w:hAnsiTheme="minorHAnsi" w:cstheme="minorHAnsi"/>
                <w:sz w:val="22"/>
                <w:szCs w:val="22"/>
              </w:rPr>
            </w:pPr>
            <w:r w:rsidRPr="0088499D">
              <w:rPr>
                <w:rFonts w:asciiTheme="minorHAnsi" w:hAnsiTheme="minorHAnsi" w:cstheme="minorHAnsi"/>
                <w:sz w:val="22"/>
                <w:szCs w:val="22"/>
              </w:rPr>
              <w:t>(1) The nature of equity and the trust</w:t>
            </w:r>
            <w:r w:rsidRPr="0088499D">
              <w:rPr>
                <w:rFonts w:asciiTheme="minorHAnsi" w:hAnsiTheme="minorHAnsi" w:cstheme="minorHAnsi"/>
                <w:sz w:val="22"/>
                <w:szCs w:val="22"/>
              </w:rPr>
              <w:br/>
              <w:t>- Historical introduction</w:t>
            </w:r>
            <w:r w:rsidRPr="0088499D">
              <w:rPr>
                <w:rFonts w:asciiTheme="minorHAnsi" w:hAnsiTheme="minorHAnsi" w:cstheme="minorHAnsi"/>
                <w:sz w:val="22"/>
                <w:szCs w:val="22"/>
              </w:rPr>
              <w:br/>
              <w:t>- Equitable maxims</w:t>
            </w:r>
            <w:r w:rsidRPr="0088499D">
              <w:rPr>
                <w:rFonts w:asciiTheme="minorHAnsi" w:hAnsiTheme="minorHAnsi" w:cstheme="minorHAnsi"/>
                <w:sz w:val="22"/>
                <w:szCs w:val="22"/>
              </w:rPr>
              <w:br/>
              <w:t>- Basic classifications of express trusts and trusts implied by law</w:t>
            </w:r>
            <w:r w:rsidRPr="0088499D">
              <w:rPr>
                <w:rFonts w:asciiTheme="minorHAnsi" w:hAnsiTheme="minorHAnsi" w:cstheme="minorHAnsi"/>
                <w:sz w:val="22"/>
                <w:szCs w:val="22"/>
              </w:rPr>
              <w:br/>
            </w:r>
            <w:r w:rsidRPr="0088499D">
              <w:rPr>
                <w:rFonts w:asciiTheme="minorHAnsi" w:hAnsiTheme="minorHAnsi" w:cstheme="minorHAnsi"/>
                <w:sz w:val="22"/>
                <w:szCs w:val="22"/>
              </w:rPr>
              <w:br/>
              <w:t>(2) Classification and validity of trusts powers, gifts and interests under a will</w:t>
            </w:r>
            <w:r w:rsidRPr="0088499D">
              <w:rPr>
                <w:rFonts w:asciiTheme="minorHAnsi" w:hAnsiTheme="minorHAnsi" w:cstheme="minorHAnsi"/>
                <w:sz w:val="22"/>
                <w:szCs w:val="22"/>
              </w:rPr>
              <w:br/>
              <w:t>- Capacity</w:t>
            </w:r>
            <w:r w:rsidRPr="0088499D">
              <w:rPr>
                <w:rFonts w:asciiTheme="minorHAnsi" w:hAnsiTheme="minorHAnsi" w:cstheme="minorHAnsi"/>
                <w:sz w:val="22"/>
                <w:szCs w:val="22"/>
              </w:rPr>
              <w:br/>
              <w:t>- Validity and interpretation of requests/clauses in a will</w:t>
            </w:r>
            <w:r w:rsidRPr="0088499D">
              <w:rPr>
                <w:rFonts w:asciiTheme="minorHAnsi" w:hAnsiTheme="minorHAnsi" w:cstheme="minorHAnsi"/>
                <w:sz w:val="22"/>
                <w:szCs w:val="22"/>
              </w:rPr>
              <w:br/>
              <w:t>- Identification of situations where a gift may fall</w:t>
            </w:r>
            <w:r w:rsidRPr="0088499D">
              <w:rPr>
                <w:rFonts w:asciiTheme="minorHAnsi" w:hAnsiTheme="minorHAnsi" w:cstheme="minorHAnsi"/>
                <w:sz w:val="22"/>
                <w:szCs w:val="22"/>
              </w:rPr>
              <w:br/>
              <w:t>- How interests pass under a will on intestacy</w:t>
            </w:r>
            <w:r w:rsidRPr="0088499D">
              <w:rPr>
                <w:rFonts w:asciiTheme="minorHAnsi" w:hAnsiTheme="minorHAnsi" w:cstheme="minorHAnsi"/>
                <w:sz w:val="22"/>
                <w:szCs w:val="22"/>
              </w:rPr>
              <w:br/>
            </w:r>
            <w:r w:rsidRPr="0088499D">
              <w:rPr>
                <w:rFonts w:asciiTheme="minorHAnsi" w:hAnsiTheme="minorHAnsi" w:cstheme="minorHAnsi"/>
                <w:sz w:val="22"/>
                <w:szCs w:val="22"/>
              </w:rPr>
              <w:br/>
              <w:t>(3) Charitable trusts</w:t>
            </w:r>
            <w:r w:rsidRPr="0088499D">
              <w:rPr>
                <w:rFonts w:asciiTheme="minorHAnsi" w:hAnsiTheme="minorHAnsi" w:cstheme="minorHAnsi"/>
                <w:sz w:val="22"/>
                <w:szCs w:val="22"/>
              </w:rPr>
              <w:br/>
              <w:t>- To understand how “regulation” and “regulators” operate in conjunction with the common law</w:t>
            </w:r>
            <w:r w:rsidRPr="0088499D">
              <w:rPr>
                <w:rFonts w:asciiTheme="minorHAnsi" w:hAnsiTheme="minorHAnsi" w:cstheme="minorHAnsi"/>
                <w:sz w:val="22"/>
                <w:szCs w:val="22"/>
              </w:rPr>
              <w:br/>
              <w:t>- Charitable heads</w:t>
            </w:r>
            <w:r w:rsidRPr="0088499D">
              <w:rPr>
                <w:rFonts w:asciiTheme="minorHAnsi" w:hAnsiTheme="minorHAnsi" w:cstheme="minorHAnsi"/>
                <w:sz w:val="22"/>
                <w:szCs w:val="22"/>
              </w:rPr>
              <w:br/>
              <w:t>- Public benefit</w:t>
            </w:r>
            <w:r w:rsidRPr="0088499D">
              <w:rPr>
                <w:rFonts w:asciiTheme="minorHAnsi" w:hAnsiTheme="minorHAnsi" w:cstheme="minorHAnsi"/>
                <w:sz w:val="22"/>
                <w:szCs w:val="22"/>
              </w:rPr>
              <w:br/>
              <w:t>- Operation of the Charity Commission</w:t>
            </w:r>
            <w:r w:rsidRPr="0088499D">
              <w:rPr>
                <w:rFonts w:asciiTheme="minorHAnsi" w:hAnsiTheme="minorHAnsi" w:cstheme="minorHAnsi"/>
                <w:sz w:val="22"/>
                <w:szCs w:val="22"/>
              </w:rPr>
              <w:br/>
            </w:r>
            <w:r w:rsidRPr="0088499D">
              <w:rPr>
                <w:rFonts w:asciiTheme="minorHAnsi" w:hAnsiTheme="minorHAnsi" w:cstheme="minorHAnsi"/>
                <w:sz w:val="22"/>
                <w:szCs w:val="22"/>
              </w:rPr>
              <w:br/>
              <w:t>(4) Resulting trusts</w:t>
            </w:r>
            <w:r w:rsidRPr="0088499D">
              <w:rPr>
                <w:rFonts w:asciiTheme="minorHAnsi" w:hAnsiTheme="minorHAnsi" w:cstheme="minorHAnsi"/>
                <w:sz w:val="22"/>
                <w:szCs w:val="22"/>
              </w:rPr>
              <w:br/>
              <w:t>- Theoretical basis</w:t>
            </w:r>
            <w:r w:rsidRPr="0088499D">
              <w:rPr>
                <w:rFonts w:asciiTheme="minorHAnsi" w:hAnsiTheme="minorHAnsi" w:cstheme="minorHAnsi"/>
                <w:sz w:val="22"/>
                <w:szCs w:val="22"/>
              </w:rPr>
              <w:br/>
              <w:t>- Private purpose trusts</w:t>
            </w:r>
            <w:r w:rsidRPr="0088499D">
              <w:rPr>
                <w:rFonts w:asciiTheme="minorHAnsi" w:hAnsiTheme="minorHAnsi" w:cstheme="minorHAnsi"/>
                <w:sz w:val="22"/>
                <w:szCs w:val="22"/>
              </w:rPr>
              <w:br/>
              <w:t>- Application in the Inland Revenue Cases</w:t>
            </w:r>
            <w:r w:rsidRPr="0088499D">
              <w:rPr>
                <w:rFonts w:asciiTheme="minorHAnsi" w:hAnsiTheme="minorHAnsi" w:cstheme="minorHAnsi"/>
                <w:sz w:val="22"/>
                <w:szCs w:val="22"/>
              </w:rPr>
              <w:br/>
              <w:t>- Operation of the presumptions and equality considerations</w:t>
            </w:r>
            <w:r w:rsidRPr="0088499D">
              <w:rPr>
                <w:rFonts w:asciiTheme="minorHAnsi" w:hAnsiTheme="minorHAnsi" w:cstheme="minorHAnsi"/>
                <w:sz w:val="22"/>
                <w:szCs w:val="22"/>
              </w:rPr>
              <w:br/>
            </w:r>
            <w:r w:rsidRPr="0088499D">
              <w:rPr>
                <w:rFonts w:asciiTheme="minorHAnsi" w:hAnsiTheme="minorHAnsi" w:cstheme="minorHAnsi"/>
                <w:sz w:val="22"/>
                <w:szCs w:val="22"/>
              </w:rPr>
              <w:br/>
              <w:t>(5) Constructive trusts</w:t>
            </w:r>
            <w:r w:rsidRPr="0088499D">
              <w:rPr>
                <w:rFonts w:asciiTheme="minorHAnsi" w:hAnsiTheme="minorHAnsi" w:cstheme="minorHAnsi"/>
                <w:sz w:val="22"/>
                <w:szCs w:val="22"/>
              </w:rPr>
              <w:br/>
              <w:t>- Operation in the domestic familial context (interests in the cohabitation)</w:t>
            </w:r>
            <w:r w:rsidRPr="0088499D">
              <w:rPr>
                <w:rFonts w:asciiTheme="minorHAnsi" w:hAnsiTheme="minorHAnsi" w:cstheme="minorHAnsi"/>
                <w:sz w:val="22"/>
                <w:szCs w:val="22"/>
              </w:rPr>
              <w:br/>
              <w:t>- Operation in the context of receipt of bribes and secret commissions</w:t>
            </w:r>
            <w:r w:rsidRPr="0088499D">
              <w:rPr>
                <w:rFonts w:asciiTheme="minorHAnsi" w:hAnsiTheme="minorHAnsi" w:cstheme="minorHAnsi"/>
                <w:sz w:val="22"/>
                <w:szCs w:val="22"/>
              </w:rPr>
              <w:br/>
            </w:r>
            <w:r w:rsidRPr="0088499D">
              <w:rPr>
                <w:rFonts w:asciiTheme="minorHAnsi" w:hAnsiTheme="minorHAnsi" w:cstheme="minorHAnsi"/>
                <w:sz w:val="22"/>
                <w:szCs w:val="22"/>
              </w:rPr>
              <w:br/>
            </w:r>
            <w:r w:rsidRPr="0088499D">
              <w:rPr>
                <w:rFonts w:asciiTheme="minorHAnsi" w:hAnsiTheme="minorHAnsi" w:cstheme="minorHAnsi"/>
                <w:sz w:val="22"/>
                <w:szCs w:val="22"/>
                <w:shd w:val="clear" w:color="auto" w:fill="FFFFFF"/>
              </w:rPr>
              <w:t>(6) Trustee’s powers and duties and breach of trust</w:t>
            </w:r>
            <w:r w:rsidRPr="0088499D">
              <w:rPr>
                <w:rFonts w:asciiTheme="minorHAnsi" w:hAnsiTheme="minorHAnsi" w:cstheme="minorHAnsi"/>
                <w:sz w:val="22"/>
                <w:szCs w:val="22"/>
              </w:rPr>
              <w:br/>
              <w:t>-Dispositive powers under the Trustee Act (as distinct from powers of management/delegation)</w:t>
            </w:r>
            <w:r w:rsidRPr="0088499D">
              <w:rPr>
                <w:rFonts w:asciiTheme="minorHAnsi" w:hAnsiTheme="minorHAnsi" w:cstheme="minorHAnsi"/>
                <w:sz w:val="22"/>
                <w:szCs w:val="22"/>
              </w:rPr>
              <w:br/>
              <w:t>- Duties of care</w:t>
            </w:r>
            <w:r w:rsidRPr="0088499D">
              <w:rPr>
                <w:rFonts w:asciiTheme="minorHAnsi" w:hAnsiTheme="minorHAnsi" w:cstheme="minorHAnsi"/>
                <w:sz w:val="22"/>
                <w:szCs w:val="22"/>
              </w:rPr>
              <w:br/>
              <w:t>- Breach of duty, liability and defences</w:t>
            </w:r>
            <w:r w:rsidRPr="0088499D">
              <w:rPr>
                <w:rFonts w:asciiTheme="minorHAnsi" w:hAnsiTheme="minorHAnsi" w:cstheme="minorHAnsi"/>
                <w:sz w:val="22"/>
                <w:szCs w:val="22"/>
              </w:rPr>
              <w:br/>
              <w:t>- Relation to fiduciary duties  </w:t>
            </w:r>
          </w:p>
        </w:tc>
      </w:tr>
      <w:tr w:rsidR="00D74B25" w14:paraId="12041572" w14:textId="77777777" w:rsidTr="000729B6">
        <w:trPr>
          <w:trHeight w:val="340"/>
        </w:trPr>
        <w:tc>
          <w:tcPr>
            <w:tcW w:w="2547" w:type="dxa"/>
            <w:vAlign w:val="center"/>
          </w:tcPr>
          <w:p w14:paraId="0B4114A5" w14:textId="77777777" w:rsidR="00D74B25" w:rsidRPr="00C33ED4" w:rsidRDefault="00D74B25" w:rsidP="000729B6">
            <w:pPr>
              <w:rPr>
                <w:b/>
                <w:bCs/>
              </w:rPr>
            </w:pPr>
            <w:r w:rsidRPr="00C33ED4">
              <w:rPr>
                <w:b/>
                <w:bCs/>
              </w:rPr>
              <w:t>Assessment:</w:t>
            </w:r>
          </w:p>
        </w:tc>
        <w:tc>
          <w:tcPr>
            <w:tcW w:w="6469" w:type="dxa"/>
            <w:vAlign w:val="center"/>
          </w:tcPr>
          <w:p w14:paraId="5AC1A354" w14:textId="77777777" w:rsidR="00D74B25" w:rsidRPr="00C33ED4" w:rsidRDefault="00D74B25" w:rsidP="000729B6">
            <w:pPr>
              <w:rPr>
                <w:rFonts w:cstheme="minorHAnsi"/>
                <w:b/>
                <w:bCs/>
              </w:rPr>
            </w:pPr>
            <w:r w:rsidRPr="00C33ED4">
              <w:rPr>
                <w:rFonts w:cstheme="minorHAnsi"/>
                <w:b/>
                <w:bCs/>
              </w:rPr>
              <w:t>2,500-word essay (70%)</w:t>
            </w:r>
          </w:p>
          <w:p w14:paraId="51A3BFDB" w14:textId="77777777" w:rsidR="00D74B25" w:rsidRPr="00C33ED4" w:rsidRDefault="00D74B25" w:rsidP="000729B6">
            <w:pPr>
              <w:rPr>
                <w:rFonts w:eastAsia="Times New Roman" w:cstheme="minorHAnsi"/>
              </w:rPr>
            </w:pPr>
            <w:r w:rsidRPr="00C33ED4">
              <w:rPr>
                <w:rFonts w:cstheme="minorHAnsi"/>
                <w:b/>
                <w:bCs/>
              </w:rPr>
              <w:t>1-hour in-person closed-book MCT (30%)</w:t>
            </w:r>
          </w:p>
        </w:tc>
      </w:tr>
    </w:tbl>
    <w:p w14:paraId="41B76492" w14:textId="77777777" w:rsidR="00D74B25" w:rsidRPr="0088499D" w:rsidRDefault="00D74B25" w:rsidP="00D74B25">
      <w:pPr>
        <w:rPr>
          <w:rFonts w:cstheme="minorHAnsi"/>
        </w:rPr>
      </w:pPr>
    </w:p>
    <w:p w14:paraId="339A0AAF" w14:textId="77777777" w:rsidR="00D74B25" w:rsidRDefault="00D74B25" w:rsidP="00D74B25">
      <w:pPr>
        <w:rPr>
          <w:rFonts w:cstheme="minorHAnsi"/>
        </w:rPr>
      </w:pPr>
    </w:p>
    <w:tbl>
      <w:tblPr>
        <w:tblStyle w:val="TableGrid"/>
        <w:tblW w:w="0" w:type="auto"/>
        <w:tblLook w:val="04A0" w:firstRow="1" w:lastRow="0" w:firstColumn="1" w:lastColumn="0" w:noHBand="0" w:noVBand="1"/>
      </w:tblPr>
      <w:tblGrid>
        <w:gridCol w:w="2547"/>
        <w:gridCol w:w="6469"/>
      </w:tblGrid>
      <w:tr w:rsidR="00D74B25" w:rsidRPr="00C33ED4" w14:paraId="4A90C2A4" w14:textId="77777777" w:rsidTr="000729B6">
        <w:trPr>
          <w:trHeight w:val="340"/>
        </w:trPr>
        <w:tc>
          <w:tcPr>
            <w:tcW w:w="2547" w:type="dxa"/>
            <w:vAlign w:val="center"/>
          </w:tcPr>
          <w:p w14:paraId="3798A6A7" w14:textId="77777777" w:rsidR="00D74B25" w:rsidRPr="00C33ED4" w:rsidRDefault="00D74B25" w:rsidP="000729B6">
            <w:pPr>
              <w:rPr>
                <w:b/>
                <w:bCs/>
              </w:rPr>
            </w:pPr>
            <w:r w:rsidRPr="00C33ED4">
              <w:rPr>
                <w:b/>
                <w:bCs/>
              </w:rPr>
              <w:t>Title:</w:t>
            </w:r>
          </w:p>
        </w:tc>
        <w:tc>
          <w:tcPr>
            <w:tcW w:w="6469" w:type="dxa"/>
            <w:vAlign w:val="center"/>
          </w:tcPr>
          <w:p w14:paraId="763E2EA7" w14:textId="77777777" w:rsidR="00D74B25" w:rsidRPr="00C33ED4" w:rsidRDefault="00D74B25" w:rsidP="000729B6">
            <w:pPr>
              <w:rPr>
                <w:b/>
                <w:bCs/>
              </w:rPr>
            </w:pPr>
            <w:r>
              <w:rPr>
                <w:rFonts w:cstheme="minorHAnsi"/>
                <w:b/>
                <w:bCs/>
              </w:rPr>
              <w:t>Family</w:t>
            </w:r>
            <w:r w:rsidRPr="0088499D">
              <w:rPr>
                <w:rFonts w:cstheme="minorHAnsi"/>
                <w:b/>
                <w:bCs/>
              </w:rPr>
              <w:t xml:space="preserve"> Law</w:t>
            </w:r>
          </w:p>
        </w:tc>
      </w:tr>
      <w:tr w:rsidR="00D74B25" w14:paraId="7C504391" w14:textId="77777777" w:rsidTr="000729B6">
        <w:trPr>
          <w:trHeight w:val="340"/>
        </w:trPr>
        <w:tc>
          <w:tcPr>
            <w:tcW w:w="2547" w:type="dxa"/>
            <w:vAlign w:val="center"/>
          </w:tcPr>
          <w:p w14:paraId="2E87DEBA" w14:textId="77777777" w:rsidR="00D74B25" w:rsidRPr="00C33ED4" w:rsidRDefault="00D74B25" w:rsidP="000729B6">
            <w:pPr>
              <w:rPr>
                <w:b/>
                <w:bCs/>
              </w:rPr>
            </w:pPr>
            <w:r w:rsidRPr="00C33ED4">
              <w:rPr>
                <w:b/>
                <w:bCs/>
              </w:rPr>
              <w:t>Semester:</w:t>
            </w:r>
          </w:p>
        </w:tc>
        <w:tc>
          <w:tcPr>
            <w:tcW w:w="6469" w:type="dxa"/>
            <w:vAlign w:val="center"/>
          </w:tcPr>
          <w:p w14:paraId="2D78548C" w14:textId="77777777" w:rsidR="00D74B25" w:rsidRDefault="00D74B25" w:rsidP="000729B6">
            <w:r>
              <w:t>1</w:t>
            </w:r>
          </w:p>
        </w:tc>
      </w:tr>
      <w:tr w:rsidR="00D74B25" w14:paraId="668375EA" w14:textId="77777777" w:rsidTr="000729B6">
        <w:trPr>
          <w:trHeight w:val="340"/>
        </w:trPr>
        <w:tc>
          <w:tcPr>
            <w:tcW w:w="2547" w:type="dxa"/>
            <w:vAlign w:val="center"/>
          </w:tcPr>
          <w:p w14:paraId="2E3D012C" w14:textId="77777777" w:rsidR="00D74B25" w:rsidRPr="00C33ED4" w:rsidRDefault="00D74B25" w:rsidP="000729B6">
            <w:pPr>
              <w:rPr>
                <w:b/>
                <w:bCs/>
              </w:rPr>
            </w:pPr>
            <w:r w:rsidRPr="00C33ED4">
              <w:rPr>
                <w:b/>
                <w:bCs/>
              </w:rPr>
              <w:t>Level:</w:t>
            </w:r>
          </w:p>
        </w:tc>
        <w:tc>
          <w:tcPr>
            <w:tcW w:w="6469" w:type="dxa"/>
            <w:vAlign w:val="center"/>
          </w:tcPr>
          <w:p w14:paraId="7562B33F" w14:textId="77777777" w:rsidR="00D74B25" w:rsidRDefault="00D74B25" w:rsidP="000729B6">
            <w:r>
              <w:t>Advanced</w:t>
            </w:r>
          </w:p>
        </w:tc>
      </w:tr>
      <w:tr w:rsidR="00D74B25" w14:paraId="70EB92D8" w14:textId="77777777" w:rsidTr="000729B6">
        <w:tc>
          <w:tcPr>
            <w:tcW w:w="9016" w:type="dxa"/>
            <w:gridSpan w:val="2"/>
            <w:vAlign w:val="center"/>
          </w:tcPr>
          <w:p w14:paraId="5C4F7FED"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The aim of this module is to provide the student with a sound understanding of the existing legal provisions dealing with family relationships. It also introduces the student to some of </w:t>
            </w:r>
            <w:r w:rsidRPr="0088499D">
              <w:rPr>
                <w:rFonts w:cstheme="minorHAnsi"/>
                <w:shd w:val="clear" w:color="auto" w:fill="FFFFFF"/>
              </w:rPr>
              <w:lastRenderedPageBreak/>
              <w:t>the legal, moral, social and political debates which inform the substantive content of this area of the law. The module places particular emphasis on the challenges raised by the changing nature of family life in contemporary society and examines whether the law has responded adequately to these changes. The existing law and current reform proposals are considered in detail, with particular reference to the arguments raised by commentators who believe the law works unfairly against certain groups in society including women, cohabitants, same-sex couples and religious groups.</w:t>
            </w:r>
            <w:r w:rsidRPr="0088499D">
              <w:rPr>
                <w:rFonts w:cstheme="minorHAnsi"/>
                <w:shd w:val="clear" w:color="auto" w:fill="FFFFFF"/>
              </w:rPr>
              <w:br/>
            </w:r>
            <w:r w:rsidRPr="0088499D">
              <w:rPr>
                <w:rFonts w:cstheme="minorHAnsi"/>
                <w:shd w:val="clear" w:color="auto" w:fill="FFFFFF"/>
              </w:rPr>
              <w:br/>
              <w:t>Topics covered include: the concept of 'family', the diverse range of intimate relationships which could be categorised as 'familial' and the aims, functions and limitations of the law in this area; marriage and nullity; same-sex partnerships; cohabitation; the law and procedure relating to divorce; the redistribution of family income and assets upon separation or divorce; different forms of parenthood and the exercise of parental responsibility; private law remedies in disputes involving children; public law and child protection; adoption; alternative dispute resolution; and the roles of the extended family such as grandparents.</w:t>
            </w:r>
          </w:p>
        </w:tc>
      </w:tr>
      <w:tr w:rsidR="00D74B25" w14:paraId="2194009F" w14:textId="77777777" w:rsidTr="000729B6">
        <w:trPr>
          <w:trHeight w:val="340"/>
        </w:trPr>
        <w:tc>
          <w:tcPr>
            <w:tcW w:w="2547" w:type="dxa"/>
            <w:vAlign w:val="center"/>
          </w:tcPr>
          <w:p w14:paraId="186D49F4" w14:textId="77777777" w:rsidR="00D74B25" w:rsidRPr="00C33ED4" w:rsidRDefault="00D74B25" w:rsidP="000729B6">
            <w:pPr>
              <w:rPr>
                <w:b/>
                <w:bCs/>
              </w:rPr>
            </w:pPr>
            <w:r w:rsidRPr="00C33ED4">
              <w:rPr>
                <w:b/>
                <w:bCs/>
              </w:rPr>
              <w:lastRenderedPageBreak/>
              <w:t>Assessment:</w:t>
            </w:r>
          </w:p>
        </w:tc>
        <w:tc>
          <w:tcPr>
            <w:tcW w:w="6469" w:type="dxa"/>
            <w:vAlign w:val="center"/>
          </w:tcPr>
          <w:p w14:paraId="33BAD541"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88499D">
              <w:rPr>
                <w:rFonts w:asciiTheme="minorHAnsi" w:hAnsiTheme="minorHAnsi" w:cstheme="minorHAnsi"/>
                <w:b/>
                <w:bCs/>
                <w:sz w:val="22"/>
                <w:szCs w:val="22"/>
              </w:rPr>
              <w:t>3,500-word essa</w:t>
            </w:r>
            <w:r>
              <w:rPr>
                <w:rFonts w:asciiTheme="minorHAnsi" w:hAnsiTheme="minorHAnsi" w:cstheme="minorHAnsi"/>
                <w:b/>
                <w:bCs/>
                <w:sz w:val="22"/>
                <w:szCs w:val="22"/>
              </w:rPr>
              <w:t>y</w:t>
            </w:r>
          </w:p>
        </w:tc>
      </w:tr>
    </w:tbl>
    <w:p w14:paraId="02A46A78" w14:textId="77777777" w:rsidR="00B173D1" w:rsidRDefault="00B173D1" w:rsidP="003C29A9">
      <w:pPr>
        <w:ind w:left="0" w:firstLine="0"/>
        <w:jc w:val="left"/>
        <w:rPr>
          <w:rFonts w:asciiTheme="minorHAnsi" w:hAnsiTheme="minorHAnsi" w:cstheme="minorHAnsi"/>
          <w:i/>
          <w:iCs/>
          <w:color w:val="auto"/>
        </w:rPr>
      </w:pPr>
    </w:p>
    <w:p w14:paraId="4FB08D2C" w14:textId="77777777" w:rsidR="00D74B25" w:rsidRPr="00BF1A52" w:rsidRDefault="00D74B25" w:rsidP="003C29A9">
      <w:pPr>
        <w:ind w:left="0" w:firstLine="0"/>
        <w:jc w:val="left"/>
        <w:rPr>
          <w:rFonts w:asciiTheme="minorHAnsi" w:hAnsiTheme="minorHAnsi" w:cstheme="minorHAnsi"/>
          <w:i/>
          <w:iCs/>
          <w:color w:val="auto"/>
        </w:rPr>
      </w:pPr>
    </w:p>
    <w:p w14:paraId="21D9A8B8" w14:textId="77777777" w:rsidR="00D74B25" w:rsidRDefault="00D74B25" w:rsidP="00D74B25">
      <w:pPr>
        <w:rPr>
          <w:rFonts w:cstheme="minorHAnsi"/>
        </w:rPr>
      </w:pPr>
    </w:p>
    <w:tbl>
      <w:tblPr>
        <w:tblStyle w:val="TableGrid"/>
        <w:tblW w:w="0" w:type="auto"/>
        <w:tblLook w:val="04A0" w:firstRow="1" w:lastRow="0" w:firstColumn="1" w:lastColumn="0" w:noHBand="0" w:noVBand="1"/>
      </w:tblPr>
      <w:tblGrid>
        <w:gridCol w:w="2547"/>
        <w:gridCol w:w="6469"/>
      </w:tblGrid>
      <w:tr w:rsidR="00D74B25" w:rsidRPr="00C33ED4" w14:paraId="33C62B5E" w14:textId="77777777" w:rsidTr="000729B6">
        <w:trPr>
          <w:trHeight w:val="340"/>
        </w:trPr>
        <w:tc>
          <w:tcPr>
            <w:tcW w:w="2547" w:type="dxa"/>
            <w:vAlign w:val="center"/>
          </w:tcPr>
          <w:p w14:paraId="362A4E3F" w14:textId="77777777" w:rsidR="00D74B25" w:rsidRPr="00C33ED4" w:rsidRDefault="00D74B25" w:rsidP="000729B6">
            <w:pPr>
              <w:rPr>
                <w:b/>
                <w:bCs/>
              </w:rPr>
            </w:pPr>
            <w:r w:rsidRPr="00C33ED4">
              <w:rPr>
                <w:b/>
                <w:bCs/>
              </w:rPr>
              <w:t>Title:</w:t>
            </w:r>
          </w:p>
        </w:tc>
        <w:tc>
          <w:tcPr>
            <w:tcW w:w="6469" w:type="dxa"/>
            <w:vAlign w:val="center"/>
          </w:tcPr>
          <w:p w14:paraId="10089198" w14:textId="77777777" w:rsidR="00D74B25" w:rsidRPr="00C33ED4" w:rsidRDefault="00D74B25" w:rsidP="000729B6">
            <w:pPr>
              <w:rPr>
                <w:b/>
                <w:bCs/>
              </w:rPr>
            </w:pPr>
            <w:r w:rsidRPr="0088499D">
              <w:rPr>
                <w:rFonts w:cstheme="minorHAnsi"/>
                <w:b/>
              </w:rPr>
              <w:t>Foundations of International Law</w:t>
            </w:r>
          </w:p>
        </w:tc>
      </w:tr>
      <w:tr w:rsidR="00D74B25" w14:paraId="59606C03" w14:textId="77777777" w:rsidTr="000729B6">
        <w:trPr>
          <w:trHeight w:val="340"/>
        </w:trPr>
        <w:tc>
          <w:tcPr>
            <w:tcW w:w="2547" w:type="dxa"/>
            <w:vAlign w:val="center"/>
          </w:tcPr>
          <w:p w14:paraId="547A82FF" w14:textId="77777777" w:rsidR="00D74B25" w:rsidRPr="00C33ED4" w:rsidRDefault="00D74B25" w:rsidP="000729B6">
            <w:pPr>
              <w:rPr>
                <w:b/>
                <w:bCs/>
              </w:rPr>
            </w:pPr>
            <w:r w:rsidRPr="00C33ED4">
              <w:rPr>
                <w:b/>
                <w:bCs/>
              </w:rPr>
              <w:t>Semester:</w:t>
            </w:r>
          </w:p>
        </w:tc>
        <w:tc>
          <w:tcPr>
            <w:tcW w:w="6469" w:type="dxa"/>
            <w:vAlign w:val="center"/>
          </w:tcPr>
          <w:p w14:paraId="7B006645" w14:textId="77777777" w:rsidR="00D74B25" w:rsidRDefault="00D74B25" w:rsidP="000729B6">
            <w:r>
              <w:t>1</w:t>
            </w:r>
          </w:p>
        </w:tc>
      </w:tr>
      <w:tr w:rsidR="00D74B25" w14:paraId="2F26BA17" w14:textId="77777777" w:rsidTr="000729B6">
        <w:trPr>
          <w:trHeight w:val="340"/>
        </w:trPr>
        <w:tc>
          <w:tcPr>
            <w:tcW w:w="2547" w:type="dxa"/>
            <w:vAlign w:val="center"/>
          </w:tcPr>
          <w:p w14:paraId="631C8E2C" w14:textId="77777777" w:rsidR="00D74B25" w:rsidRPr="00C33ED4" w:rsidRDefault="00D74B25" w:rsidP="000729B6">
            <w:pPr>
              <w:rPr>
                <w:b/>
                <w:bCs/>
              </w:rPr>
            </w:pPr>
            <w:r w:rsidRPr="00C33ED4">
              <w:rPr>
                <w:b/>
                <w:bCs/>
              </w:rPr>
              <w:t>Level:</w:t>
            </w:r>
          </w:p>
        </w:tc>
        <w:tc>
          <w:tcPr>
            <w:tcW w:w="6469" w:type="dxa"/>
            <w:vAlign w:val="center"/>
          </w:tcPr>
          <w:p w14:paraId="59871B14" w14:textId="77777777" w:rsidR="00D74B25" w:rsidRDefault="00D74B25" w:rsidP="000729B6">
            <w:r>
              <w:t>Beginner</w:t>
            </w:r>
          </w:p>
        </w:tc>
      </w:tr>
      <w:tr w:rsidR="00D74B25" w14:paraId="14ADF422" w14:textId="77777777" w:rsidTr="000729B6">
        <w:tc>
          <w:tcPr>
            <w:tcW w:w="9016" w:type="dxa"/>
            <w:gridSpan w:val="2"/>
            <w:vAlign w:val="center"/>
          </w:tcPr>
          <w:p w14:paraId="7BBDC670" w14:textId="77777777" w:rsidR="00D74B25" w:rsidRPr="00C33ED4" w:rsidRDefault="00D74B25"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shd w:val="clear" w:color="auto" w:fill="FFFFFF"/>
              </w:rPr>
              <w:t>The module is designed to provide an introduction to international law for students in the 1st year of the LLB International Law and Globalisation programme. In particular the module will provide students with a sound understanding of key international law concepts, instruments and institutions. Such an understanding provides the essential foundations for the more directly critical/theoretical topics addressed in the other FILG core modules. This introductory module shall further prepare students to fully engage with the more specific subjects covered in second and third-year core-modules.</w:t>
            </w:r>
          </w:p>
          <w:p w14:paraId="3A72BED5" w14:textId="77777777" w:rsidR="00D74B25" w:rsidRPr="00C33ED4" w:rsidRDefault="00D74B25" w:rsidP="000729B6">
            <w:pPr>
              <w:rPr>
                <w:rFonts w:cstheme="minorHAnsi"/>
                <w:shd w:val="clear" w:color="auto" w:fill="FFFFFF"/>
              </w:rPr>
            </w:pPr>
          </w:p>
          <w:p w14:paraId="5F0FCCDD" w14:textId="77777777" w:rsidR="00D74B25" w:rsidRPr="00C33ED4" w:rsidRDefault="00D74B25" w:rsidP="000729B6">
            <w:pPr>
              <w:rPr>
                <w:rFonts w:cstheme="minorHAnsi"/>
                <w:shd w:val="clear" w:color="auto" w:fill="FFFFFF"/>
              </w:rPr>
            </w:pPr>
            <w:r w:rsidRPr="00C33ED4">
              <w:rPr>
                <w:rFonts w:cstheme="minorHAnsi"/>
                <w:shd w:val="clear" w:color="auto" w:fill="FFFFFF"/>
              </w:rPr>
              <w:t>Topics covered will include:</w:t>
            </w:r>
          </w:p>
          <w:p w14:paraId="7C33322B" w14:textId="77777777" w:rsidR="00D74B25" w:rsidRPr="00C33ED4" w:rsidRDefault="00D74B25" w:rsidP="000729B6">
            <w:pPr>
              <w:rPr>
                <w:rFonts w:cstheme="minorHAnsi"/>
                <w:shd w:val="clear" w:color="auto" w:fill="FFFFFF"/>
              </w:rPr>
            </w:pPr>
            <w:r w:rsidRPr="00C33ED4">
              <w:rPr>
                <w:rFonts w:cstheme="minorHAnsi"/>
                <w:shd w:val="clear" w:color="auto" w:fill="FFFFFF"/>
              </w:rPr>
              <w:t>i) Subjects of international law (e.g. international legal personality, statehood and ‘recognition);</w:t>
            </w:r>
          </w:p>
          <w:p w14:paraId="53188D70" w14:textId="77777777" w:rsidR="00D74B25" w:rsidRPr="00C33ED4" w:rsidRDefault="00D74B25" w:rsidP="000729B6">
            <w:pPr>
              <w:rPr>
                <w:rFonts w:cstheme="minorHAnsi"/>
                <w:shd w:val="clear" w:color="auto" w:fill="FFFFFF"/>
              </w:rPr>
            </w:pPr>
            <w:r w:rsidRPr="00C33ED4">
              <w:rPr>
                <w:rFonts w:cstheme="minorHAnsi"/>
                <w:shd w:val="clear" w:color="auto" w:fill="FFFFFF"/>
              </w:rPr>
              <w:t>ii) Sources of international law (e.g. treaties, customary international law, general principles);</w:t>
            </w:r>
          </w:p>
          <w:p w14:paraId="6FF6D83A" w14:textId="77777777" w:rsidR="00D74B25" w:rsidRPr="00C33ED4" w:rsidRDefault="00D74B25" w:rsidP="000729B6">
            <w:pPr>
              <w:rPr>
                <w:rFonts w:cstheme="minorHAnsi"/>
                <w:shd w:val="clear" w:color="auto" w:fill="FFFFFF"/>
              </w:rPr>
            </w:pPr>
            <w:r w:rsidRPr="00C33ED4">
              <w:rPr>
                <w:rFonts w:cstheme="minorHAnsi"/>
                <w:shd w:val="clear" w:color="auto" w:fill="FFFFFF"/>
              </w:rPr>
              <w:t>iii) The relationship between national and international law (e.g. monism and dualism;</w:t>
            </w:r>
          </w:p>
          <w:p w14:paraId="6BD22167" w14:textId="77777777" w:rsidR="00D74B25" w:rsidRPr="00C33ED4" w:rsidRDefault="00D74B25" w:rsidP="000729B6">
            <w:pPr>
              <w:rPr>
                <w:rFonts w:cstheme="minorHAnsi"/>
                <w:shd w:val="clear" w:color="auto" w:fill="FFFFFF"/>
              </w:rPr>
            </w:pPr>
            <w:r w:rsidRPr="00C33ED4">
              <w:rPr>
                <w:rFonts w:cstheme="minorHAnsi"/>
                <w:shd w:val="clear" w:color="auto" w:fill="FFFFFF"/>
              </w:rPr>
              <w:t>iv) Jurisdiction, state responsibility and sovereignty - exploring the extent and nature of international legal obligations and their relationship with state sovereignty</w:t>
            </w:r>
          </w:p>
          <w:p w14:paraId="775861D4" w14:textId="77777777" w:rsidR="00D74B25" w:rsidRDefault="00D74B25" w:rsidP="000729B6">
            <w:r w:rsidRPr="00C33ED4">
              <w:rPr>
                <w:rFonts w:cstheme="minorHAnsi"/>
                <w:shd w:val="clear" w:color="auto" w:fill="FFFFFF"/>
              </w:rPr>
              <w:t>(v) International organisations – exploring the structure and nature of key international organisations such as the United Nations and the World Trade Organisation. In addition to these essential foundations, throughout the course of the module students shall be further introduced to specific areas of international law which in any one year may include: international economic law, international human rights law, international refugee law, international environmental law, counter-terrorism law.</w:t>
            </w:r>
          </w:p>
        </w:tc>
      </w:tr>
      <w:tr w:rsidR="00D74B25" w14:paraId="25B28A9E" w14:textId="77777777" w:rsidTr="000729B6">
        <w:trPr>
          <w:trHeight w:val="340"/>
        </w:trPr>
        <w:tc>
          <w:tcPr>
            <w:tcW w:w="2547" w:type="dxa"/>
            <w:vAlign w:val="center"/>
          </w:tcPr>
          <w:p w14:paraId="707B8867" w14:textId="77777777" w:rsidR="00D74B25" w:rsidRPr="00C33ED4" w:rsidRDefault="00D74B25" w:rsidP="000729B6">
            <w:pPr>
              <w:rPr>
                <w:b/>
                <w:bCs/>
              </w:rPr>
            </w:pPr>
            <w:r w:rsidRPr="00C33ED4">
              <w:rPr>
                <w:b/>
                <w:bCs/>
              </w:rPr>
              <w:t>Assessment:</w:t>
            </w:r>
          </w:p>
        </w:tc>
        <w:tc>
          <w:tcPr>
            <w:tcW w:w="6469" w:type="dxa"/>
            <w:vAlign w:val="center"/>
          </w:tcPr>
          <w:p w14:paraId="4E2CBF45"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2,500-word essay</w:t>
            </w:r>
          </w:p>
        </w:tc>
      </w:tr>
    </w:tbl>
    <w:p w14:paraId="4D7C8CFD" w14:textId="77777777" w:rsidR="00D74B25" w:rsidRDefault="00D74B25" w:rsidP="00D74B25">
      <w:pPr>
        <w:rPr>
          <w:rFonts w:cstheme="minorHAnsi"/>
        </w:rPr>
      </w:pPr>
    </w:p>
    <w:p w14:paraId="71892903" w14:textId="35F73BAC" w:rsidR="00D74B25" w:rsidRDefault="00D74B25" w:rsidP="00D74B25">
      <w:pPr>
        <w:spacing w:after="200" w:line="276" w:lineRule="auto"/>
        <w:ind w:left="0" w:firstLine="0"/>
        <w:jc w:val="left"/>
        <w:rPr>
          <w:rFonts w:eastAsia="Times New Roman" w:cstheme="minorHAnsi"/>
        </w:rPr>
      </w:pPr>
      <w:r>
        <w:rPr>
          <w:rFonts w:eastAsia="Times New Roman" w:cstheme="minorHAnsi"/>
        </w:rPr>
        <w:br w:type="page"/>
      </w:r>
    </w:p>
    <w:tbl>
      <w:tblPr>
        <w:tblStyle w:val="TableGrid"/>
        <w:tblW w:w="0" w:type="auto"/>
        <w:tblLook w:val="04A0" w:firstRow="1" w:lastRow="0" w:firstColumn="1" w:lastColumn="0" w:noHBand="0" w:noVBand="1"/>
      </w:tblPr>
      <w:tblGrid>
        <w:gridCol w:w="2547"/>
        <w:gridCol w:w="6469"/>
      </w:tblGrid>
      <w:tr w:rsidR="00D74B25" w:rsidRPr="00C33ED4" w14:paraId="4674DA63" w14:textId="77777777" w:rsidTr="000729B6">
        <w:trPr>
          <w:trHeight w:val="340"/>
        </w:trPr>
        <w:tc>
          <w:tcPr>
            <w:tcW w:w="2547" w:type="dxa"/>
            <w:vAlign w:val="center"/>
          </w:tcPr>
          <w:p w14:paraId="457885FD" w14:textId="77777777" w:rsidR="00D74B25" w:rsidRPr="00C33ED4" w:rsidRDefault="00D74B25" w:rsidP="000729B6">
            <w:pPr>
              <w:rPr>
                <w:b/>
                <w:bCs/>
              </w:rPr>
            </w:pPr>
            <w:r w:rsidRPr="00C33ED4">
              <w:rPr>
                <w:b/>
                <w:bCs/>
              </w:rPr>
              <w:lastRenderedPageBreak/>
              <w:t>Title:</w:t>
            </w:r>
          </w:p>
        </w:tc>
        <w:tc>
          <w:tcPr>
            <w:tcW w:w="6469" w:type="dxa"/>
            <w:vAlign w:val="center"/>
          </w:tcPr>
          <w:p w14:paraId="3BB91559" w14:textId="77777777" w:rsidR="00D74B25" w:rsidRPr="00C33ED4" w:rsidRDefault="00D74B25" w:rsidP="000729B6">
            <w:pPr>
              <w:rPr>
                <w:b/>
                <w:bCs/>
              </w:rPr>
            </w:pPr>
            <w:r w:rsidRPr="0088499D">
              <w:rPr>
                <w:rFonts w:cstheme="minorHAnsi"/>
                <w:b/>
                <w:bCs/>
              </w:rPr>
              <w:t>Gender and the Law</w:t>
            </w:r>
          </w:p>
        </w:tc>
      </w:tr>
      <w:tr w:rsidR="00D74B25" w14:paraId="06CE3A67" w14:textId="77777777" w:rsidTr="000729B6">
        <w:trPr>
          <w:trHeight w:val="340"/>
        </w:trPr>
        <w:tc>
          <w:tcPr>
            <w:tcW w:w="2547" w:type="dxa"/>
            <w:vAlign w:val="center"/>
          </w:tcPr>
          <w:p w14:paraId="0BEAE6C1" w14:textId="77777777" w:rsidR="00D74B25" w:rsidRPr="00C33ED4" w:rsidRDefault="00D74B25" w:rsidP="000729B6">
            <w:pPr>
              <w:rPr>
                <w:b/>
                <w:bCs/>
              </w:rPr>
            </w:pPr>
            <w:r w:rsidRPr="00C33ED4">
              <w:rPr>
                <w:b/>
                <w:bCs/>
              </w:rPr>
              <w:t>Semester:</w:t>
            </w:r>
          </w:p>
        </w:tc>
        <w:tc>
          <w:tcPr>
            <w:tcW w:w="6469" w:type="dxa"/>
            <w:vAlign w:val="center"/>
          </w:tcPr>
          <w:p w14:paraId="4DA324F9" w14:textId="77777777" w:rsidR="00D74B25" w:rsidRDefault="00D74B25" w:rsidP="000729B6">
            <w:r>
              <w:t>2</w:t>
            </w:r>
          </w:p>
        </w:tc>
      </w:tr>
      <w:tr w:rsidR="00D74B25" w14:paraId="5603888A" w14:textId="77777777" w:rsidTr="000729B6">
        <w:trPr>
          <w:trHeight w:val="340"/>
        </w:trPr>
        <w:tc>
          <w:tcPr>
            <w:tcW w:w="2547" w:type="dxa"/>
            <w:vAlign w:val="center"/>
          </w:tcPr>
          <w:p w14:paraId="30A34202" w14:textId="77777777" w:rsidR="00D74B25" w:rsidRPr="00C33ED4" w:rsidRDefault="00D74B25" w:rsidP="000729B6">
            <w:pPr>
              <w:rPr>
                <w:b/>
                <w:bCs/>
              </w:rPr>
            </w:pPr>
            <w:r w:rsidRPr="00C33ED4">
              <w:rPr>
                <w:b/>
                <w:bCs/>
              </w:rPr>
              <w:t>Level:</w:t>
            </w:r>
          </w:p>
        </w:tc>
        <w:tc>
          <w:tcPr>
            <w:tcW w:w="6469" w:type="dxa"/>
            <w:vAlign w:val="center"/>
          </w:tcPr>
          <w:p w14:paraId="0228103C" w14:textId="77777777" w:rsidR="00D74B25" w:rsidRDefault="00D74B25" w:rsidP="000729B6">
            <w:r>
              <w:t>Advanced</w:t>
            </w:r>
          </w:p>
        </w:tc>
      </w:tr>
      <w:tr w:rsidR="00D74B25" w14:paraId="0EEDF13C" w14:textId="77777777" w:rsidTr="000729B6">
        <w:tc>
          <w:tcPr>
            <w:tcW w:w="9016" w:type="dxa"/>
            <w:gridSpan w:val="2"/>
            <w:vAlign w:val="center"/>
          </w:tcPr>
          <w:p w14:paraId="6099FF8F"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Gender and Law is a module about diverse and contemporary gender issues, studied within a legal and socio-legal framework but with an interdisciplinary twist. Gender is a socially constructed concept about what it means to be male and female. The purpose of this module is to examine, both theoretically and empirically, and taking an intersectional approach, relationships between gender and law. For example, to what extent are gender-based assumptions embedded within the law? How is gender and law operationalised in practice? How does gender and law interact with other social structures and sources of inequality to shape people's everyday experiences and lives?  It will include, amongst other things consideration of feminist and queer legal theory, socio-legal perspectives on gender, the concept of gender essentialism and heteronormativity, and critically consider how gender and law operates in practice through the in-depth exploration of selected themes, such as law and pregnancy, sex work, and violence against women.</w:t>
            </w:r>
          </w:p>
        </w:tc>
      </w:tr>
      <w:tr w:rsidR="00D74B25" w14:paraId="186192FC" w14:textId="77777777" w:rsidTr="000729B6">
        <w:trPr>
          <w:trHeight w:val="340"/>
        </w:trPr>
        <w:tc>
          <w:tcPr>
            <w:tcW w:w="2547" w:type="dxa"/>
            <w:vAlign w:val="center"/>
          </w:tcPr>
          <w:p w14:paraId="594C4DEE" w14:textId="77777777" w:rsidR="00D74B25" w:rsidRPr="00C33ED4" w:rsidRDefault="00D74B25" w:rsidP="000729B6">
            <w:pPr>
              <w:rPr>
                <w:b/>
                <w:bCs/>
              </w:rPr>
            </w:pPr>
            <w:r w:rsidRPr="00C33ED4">
              <w:rPr>
                <w:b/>
                <w:bCs/>
              </w:rPr>
              <w:t>Assessment:</w:t>
            </w:r>
          </w:p>
        </w:tc>
        <w:tc>
          <w:tcPr>
            <w:tcW w:w="6469" w:type="dxa"/>
            <w:vAlign w:val="center"/>
          </w:tcPr>
          <w:p w14:paraId="5F569A12" w14:textId="77777777" w:rsidR="00D74B25" w:rsidRPr="00C33ED4" w:rsidRDefault="00D74B25" w:rsidP="000729B6">
            <w:pPr>
              <w:pStyle w:val="NormalWeb"/>
              <w:shd w:val="clear" w:color="auto" w:fill="FFFFFF"/>
              <w:rPr>
                <w:rFonts w:asciiTheme="minorHAnsi" w:hAnsiTheme="minorHAnsi" w:cstheme="minorHAnsi"/>
                <w:b/>
                <w:bCs/>
                <w:sz w:val="22"/>
                <w:szCs w:val="22"/>
              </w:rPr>
            </w:pPr>
            <w:r>
              <w:rPr>
                <w:rFonts w:asciiTheme="minorHAnsi" w:hAnsiTheme="minorHAnsi" w:cstheme="minorHAnsi"/>
                <w:b/>
                <w:bCs/>
                <w:sz w:val="22"/>
                <w:szCs w:val="22"/>
              </w:rPr>
              <w:t>3</w:t>
            </w:r>
            <w:r w:rsidRPr="00C33ED4">
              <w:rPr>
                <w:rFonts w:asciiTheme="minorHAnsi" w:hAnsiTheme="minorHAnsi" w:cstheme="minorHAnsi"/>
                <w:b/>
                <w:bCs/>
                <w:sz w:val="22"/>
                <w:szCs w:val="22"/>
              </w:rPr>
              <w:t>,500-word essay</w:t>
            </w:r>
          </w:p>
        </w:tc>
      </w:tr>
    </w:tbl>
    <w:p w14:paraId="72509D58" w14:textId="77777777" w:rsidR="00D74B25" w:rsidRDefault="00D74B25" w:rsidP="00D74B25">
      <w:pPr>
        <w:rPr>
          <w:rFonts w:cstheme="minorHAnsi"/>
        </w:rPr>
      </w:pPr>
    </w:p>
    <w:p w14:paraId="19B123F8" w14:textId="77777777" w:rsidR="00D74B25" w:rsidRDefault="00D74B25" w:rsidP="00D74B25">
      <w:pPr>
        <w:shd w:val="clear" w:color="auto" w:fill="FFFFFF"/>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D74B25" w:rsidRPr="00C33ED4" w14:paraId="55351013" w14:textId="77777777" w:rsidTr="000729B6">
        <w:trPr>
          <w:trHeight w:val="340"/>
        </w:trPr>
        <w:tc>
          <w:tcPr>
            <w:tcW w:w="2547" w:type="dxa"/>
            <w:vAlign w:val="center"/>
          </w:tcPr>
          <w:p w14:paraId="3BBDA342" w14:textId="77777777" w:rsidR="00D74B25" w:rsidRPr="00C33ED4" w:rsidRDefault="00D74B25" w:rsidP="000729B6">
            <w:pPr>
              <w:rPr>
                <w:b/>
                <w:bCs/>
              </w:rPr>
            </w:pPr>
            <w:r w:rsidRPr="00C33ED4">
              <w:rPr>
                <w:b/>
                <w:bCs/>
              </w:rPr>
              <w:t>Title:</w:t>
            </w:r>
          </w:p>
        </w:tc>
        <w:tc>
          <w:tcPr>
            <w:tcW w:w="6469" w:type="dxa"/>
            <w:vAlign w:val="center"/>
          </w:tcPr>
          <w:p w14:paraId="752CDD5C" w14:textId="77777777" w:rsidR="00D74B25" w:rsidRPr="00C33ED4" w:rsidRDefault="00D74B25" w:rsidP="000729B6">
            <w:pPr>
              <w:rPr>
                <w:b/>
                <w:bCs/>
              </w:rPr>
            </w:pPr>
            <w:r w:rsidRPr="0088499D">
              <w:rPr>
                <w:rFonts w:cstheme="minorHAnsi"/>
                <w:b/>
              </w:rPr>
              <w:t>Global Law and Globalisation</w:t>
            </w:r>
          </w:p>
        </w:tc>
      </w:tr>
      <w:tr w:rsidR="00D74B25" w14:paraId="4EC75BB9" w14:textId="77777777" w:rsidTr="000729B6">
        <w:trPr>
          <w:trHeight w:val="340"/>
        </w:trPr>
        <w:tc>
          <w:tcPr>
            <w:tcW w:w="2547" w:type="dxa"/>
            <w:vAlign w:val="center"/>
          </w:tcPr>
          <w:p w14:paraId="6FB69A44" w14:textId="77777777" w:rsidR="00D74B25" w:rsidRPr="00C33ED4" w:rsidRDefault="00D74B25" w:rsidP="000729B6">
            <w:pPr>
              <w:rPr>
                <w:b/>
                <w:bCs/>
              </w:rPr>
            </w:pPr>
            <w:r w:rsidRPr="00C33ED4">
              <w:rPr>
                <w:b/>
                <w:bCs/>
              </w:rPr>
              <w:t>Semester:</w:t>
            </w:r>
          </w:p>
        </w:tc>
        <w:tc>
          <w:tcPr>
            <w:tcW w:w="6469" w:type="dxa"/>
            <w:vAlign w:val="center"/>
          </w:tcPr>
          <w:p w14:paraId="4B491C16" w14:textId="77777777" w:rsidR="00D74B25" w:rsidRDefault="00D74B25" w:rsidP="000729B6">
            <w:r>
              <w:t>2</w:t>
            </w:r>
          </w:p>
        </w:tc>
      </w:tr>
      <w:tr w:rsidR="00D74B25" w14:paraId="39E89787" w14:textId="77777777" w:rsidTr="000729B6">
        <w:trPr>
          <w:trHeight w:val="340"/>
        </w:trPr>
        <w:tc>
          <w:tcPr>
            <w:tcW w:w="2547" w:type="dxa"/>
            <w:vAlign w:val="center"/>
          </w:tcPr>
          <w:p w14:paraId="511698FB" w14:textId="77777777" w:rsidR="00D74B25" w:rsidRPr="00C33ED4" w:rsidRDefault="00D74B25" w:rsidP="000729B6">
            <w:pPr>
              <w:rPr>
                <w:b/>
                <w:bCs/>
              </w:rPr>
            </w:pPr>
            <w:r w:rsidRPr="00C33ED4">
              <w:rPr>
                <w:b/>
                <w:bCs/>
              </w:rPr>
              <w:t>Level:</w:t>
            </w:r>
          </w:p>
        </w:tc>
        <w:tc>
          <w:tcPr>
            <w:tcW w:w="6469" w:type="dxa"/>
            <w:vAlign w:val="center"/>
          </w:tcPr>
          <w:p w14:paraId="6AF7A7AD" w14:textId="77777777" w:rsidR="00D74B25" w:rsidRDefault="00D74B25" w:rsidP="000729B6">
            <w:r>
              <w:t>Beginner</w:t>
            </w:r>
          </w:p>
        </w:tc>
      </w:tr>
      <w:tr w:rsidR="00D74B25" w14:paraId="347BA2D9" w14:textId="77777777" w:rsidTr="000729B6">
        <w:tc>
          <w:tcPr>
            <w:tcW w:w="9016" w:type="dxa"/>
            <w:gridSpan w:val="2"/>
            <w:vAlign w:val="center"/>
          </w:tcPr>
          <w:p w14:paraId="2B09DD4D" w14:textId="77777777" w:rsidR="00D74B25" w:rsidRDefault="00D74B25"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The module will explore and evaluate various conceptualisations of Global Law and will focus on a range of contemporary global legal issues. </w:t>
            </w:r>
            <w:r w:rsidRPr="0088499D">
              <w:rPr>
                <w:rFonts w:cstheme="minorHAnsi"/>
              </w:rPr>
              <w:br/>
              <w:t xml:space="preserve">In particular, the module will outline the concepts, sources, subjects, rights and events which shape and challenge existing understandings of International Law and/or processes of globalisation, and which can be said to constitute a new field of Global Law. </w:t>
            </w:r>
            <w:r w:rsidRPr="0088499D">
              <w:rPr>
                <w:rFonts w:cstheme="minorHAnsi"/>
              </w:rPr>
              <w:br/>
            </w:r>
            <w:r w:rsidRPr="0088499D">
              <w:rPr>
                <w:rFonts w:cstheme="minorHAnsi"/>
                <w:highlight w:val="yellow"/>
              </w:rPr>
              <w:br/>
            </w:r>
            <w:r w:rsidRPr="0088499D">
              <w:rPr>
                <w:rFonts w:cstheme="minorHAnsi"/>
              </w:rPr>
              <w:t xml:space="preserve">Topics covered include: i) the various theories and conceptualisations of “Global Law” advanced by various leading global legal theorists (i.e. Morag Goodwin, Boaventura de Sousa Santos, Eve Darian-Smith, Upendra Baxi, Neil Walker, and others); </w:t>
            </w:r>
            <w:r w:rsidRPr="0088499D">
              <w:rPr>
                <w:rFonts w:cstheme="minorHAnsi"/>
                <w:highlight w:val="yellow"/>
              </w:rPr>
              <w:br/>
            </w:r>
            <w:r w:rsidRPr="0088499D">
              <w:rPr>
                <w:rFonts w:cstheme="minorHAnsi"/>
              </w:rPr>
              <w:t xml:space="preserve">ii) global legal history – colonialism and imperialism, classical theories of positivism and natural law, the origin of state sovereignty, the League of Nations, and the development of international law-making; </w:t>
            </w:r>
            <w:r w:rsidRPr="0088499D">
              <w:rPr>
                <w:rFonts w:cstheme="minorHAnsi"/>
                <w:highlight w:val="yellow"/>
              </w:rPr>
              <w:br/>
            </w:r>
            <w:r w:rsidRPr="0088499D">
              <w:rPr>
                <w:rFonts w:cstheme="minorHAnsi"/>
              </w:rPr>
              <w:t xml:space="preserve">iii) different global actors (including individuals, corporations, the Global South/Third World, and global governance institutions); </w:t>
            </w:r>
            <w:r w:rsidRPr="0088499D">
              <w:rPr>
                <w:rFonts w:cstheme="minorHAnsi"/>
                <w:highlight w:val="yellow"/>
              </w:rPr>
              <w:br/>
            </w:r>
            <w:r w:rsidRPr="0088499D">
              <w:rPr>
                <w:rFonts w:cstheme="minorHAnsi"/>
              </w:rPr>
              <w:t xml:space="preserve">iv) different global law events (e.g. independence, decolonisation, revolution, self-determination, crises, war) </w:t>
            </w:r>
            <w:r w:rsidRPr="0088499D">
              <w:rPr>
                <w:rFonts w:cstheme="minorHAnsi"/>
                <w:highlight w:val="yellow"/>
              </w:rPr>
              <w:br/>
            </w:r>
            <w:r w:rsidRPr="0088499D">
              <w:rPr>
                <w:rFonts w:cstheme="minorHAnsi"/>
              </w:rPr>
              <w:t xml:space="preserve">v) prescient contemporary global issues – such as, the Global North-South gap, human rights and migration; international criminal law; gender, and armed conflict; transitional justice; media, war and global justice. </w:t>
            </w:r>
            <w:r w:rsidRPr="0088499D">
              <w:rPr>
                <w:rFonts w:cstheme="minorHAnsi"/>
                <w:highlight w:val="yellow"/>
              </w:rPr>
              <w:br/>
            </w:r>
            <w:r w:rsidRPr="0088499D">
              <w:rPr>
                <w:rFonts w:cstheme="minorHAnsi"/>
              </w:rPr>
              <w:t xml:space="preserve">vi) a range of critical perspectives on global law (for example, Kantian cosmopolitanism, Marxism, Third World Approaches to International Law (TWAIL), Positivism, Natural Law Theory, Feminism). </w:t>
            </w:r>
            <w:r w:rsidRPr="0088499D">
              <w:rPr>
                <w:rFonts w:cstheme="minorHAnsi"/>
                <w:highlight w:val="yellow"/>
              </w:rPr>
              <w:br/>
            </w:r>
            <w:r w:rsidRPr="0088499D">
              <w:rPr>
                <w:rFonts w:cstheme="minorHAnsi"/>
                <w:highlight w:val="yellow"/>
              </w:rPr>
              <w:br/>
            </w:r>
            <w:r w:rsidRPr="0088499D">
              <w:rPr>
                <w:rFonts w:cstheme="minorHAnsi"/>
              </w:rPr>
              <w:t>The aim of this course is to introduce students to interdisciplinary approaches to Global and International Law and to develop critical legal thinking skills about global issues, events and developments. Students will apply critical theoretical frameworks to various case studies.</w:t>
            </w:r>
          </w:p>
        </w:tc>
      </w:tr>
      <w:tr w:rsidR="00D74B25" w14:paraId="746470B1" w14:textId="77777777" w:rsidTr="000729B6">
        <w:trPr>
          <w:trHeight w:val="340"/>
        </w:trPr>
        <w:tc>
          <w:tcPr>
            <w:tcW w:w="2547" w:type="dxa"/>
            <w:vAlign w:val="center"/>
          </w:tcPr>
          <w:p w14:paraId="06232A70" w14:textId="77777777" w:rsidR="00D74B25" w:rsidRPr="00C33ED4" w:rsidRDefault="00D74B25" w:rsidP="000729B6">
            <w:pPr>
              <w:rPr>
                <w:b/>
                <w:bCs/>
              </w:rPr>
            </w:pPr>
            <w:r w:rsidRPr="00C33ED4">
              <w:rPr>
                <w:b/>
                <w:bCs/>
              </w:rPr>
              <w:t>Assessment:</w:t>
            </w:r>
          </w:p>
        </w:tc>
        <w:tc>
          <w:tcPr>
            <w:tcW w:w="6469" w:type="dxa"/>
            <w:vAlign w:val="center"/>
          </w:tcPr>
          <w:p w14:paraId="0E1FC8BB"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15-Minute Group presentation</w:t>
            </w:r>
          </w:p>
        </w:tc>
      </w:tr>
    </w:tbl>
    <w:p w14:paraId="5E9DD3C1" w14:textId="77777777" w:rsidR="00D74B25" w:rsidRDefault="00D74B25" w:rsidP="00D74B25">
      <w:pPr>
        <w:spacing w:after="0" w:line="240" w:lineRule="auto"/>
        <w:ind w:left="0" w:firstLine="0"/>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D74B25" w:rsidRPr="00C33ED4" w14:paraId="5EAA7D87" w14:textId="77777777" w:rsidTr="000729B6">
        <w:trPr>
          <w:trHeight w:val="340"/>
        </w:trPr>
        <w:tc>
          <w:tcPr>
            <w:tcW w:w="2547" w:type="dxa"/>
            <w:vAlign w:val="center"/>
          </w:tcPr>
          <w:p w14:paraId="67D187A0" w14:textId="77777777" w:rsidR="00D74B25" w:rsidRPr="00C33ED4" w:rsidRDefault="00D74B25" w:rsidP="000729B6">
            <w:pPr>
              <w:rPr>
                <w:b/>
                <w:bCs/>
              </w:rPr>
            </w:pPr>
            <w:r w:rsidRPr="00C33ED4">
              <w:rPr>
                <w:b/>
                <w:bCs/>
              </w:rPr>
              <w:t>Title:</w:t>
            </w:r>
          </w:p>
        </w:tc>
        <w:tc>
          <w:tcPr>
            <w:tcW w:w="6469" w:type="dxa"/>
            <w:vAlign w:val="center"/>
          </w:tcPr>
          <w:p w14:paraId="6C4CF045" w14:textId="77777777" w:rsidR="00D74B25" w:rsidRPr="00C33ED4" w:rsidRDefault="00D74B25" w:rsidP="000729B6">
            <w:pPr>
              <w:rPr>
                <w:b/>
                <w:bCs/>
              </w:rPr>
            </w:pPr>
            <w:r w:rsidRPr="0088499D">
              <w:rPr>
                <w:rFonts w:cstheme="minorHAnsi"/>
                <w:b/>
                <w:bCs/>
              </w:rPr>
              <w:t>Intellectual Property Law</w:t>
            </w:r>
          </w:p>
        </w:tc>
      </w:tr>
      <w:tr w:rsidR="00D74B25" w14:paraId="6494777A" w14:textId="77777777" w:rsidTr="000729B6">
        <w:trPr>
          <w:trHeight w:val="340"/>
        </w:trPr>
        <w:tc>
          <w:tcPr>
            <w:tcW w:w="2547" w:type="dxa"/>
            <w:vAlign w:val="center"/>
          </w:tcPr>
          <w:p w14:paraId="4D9E84A0" w14:textId="77777777" w:rsidR="00D74B25" w:rsidRPr="00C33ED4" w:rsidRDefault="00D74B25" w:rsidP="000729B6">
            <w:pPr>
              <w:rPr>
                <w:b/>
                <w:bCs/>
              </w:rPr>
            </w:pPr>
            <w:r w:rsidRPr="00C33ED4">
              <w:rPr>
                <w:b/>
                <w:bCs/>
              </w:rPr>
              <w:t>Semester:</w:t>
            </w:r>
          </w:p>
        </w:tc>
        <w:tc>
          <w:tcPr>
            <w:tcW w:w="6469" w:type="dxa"/>
            <w:vAlign w:val="center"/>
          </w:tcPr>
          <w:p w14:paraId="5552CD22" w14:textId="77777777" w:rsidR="00D74B25" w:rsidRDefault="00D74B25" w:rsidP="000729B6">
            <w:r>
              <w:t>1</w:t>
            </w:r>
          </w:p>
        </w:tc>
      </w:tr>
      <w:tr w:rsidR="00D74B25" w14:paraId="0317FCD1" w14:textId="77777777" w:rsidTr="000729B6">
        <w:trPr>
          <w:trHeight w:val="340"/>
        </w:trPr>
        <w:tc>
          <w:tcPr>
            <w:tcW w:w="2547" w:type="dxa"/>
            <w:vAlign w:val="center"/>
          </w:tcPr>
          <w:p w14:paraId="2EB87344" w14:textId="77777777" w:rsidR="00D74B25" w:rsidRPr="00C33ED4" w:rsidRDefault="00D74B25" w:rsidP="000729B6">
            <w:pPr>
              <w:rPr>
                <w:b/>
                <w:bCs/>
              </w:rPr>
            </w:pPr>
            <w:r w:rsidRPr="00C33ED4">
              <w:rPr>
                <w:b/>
                <w:bCs/>
              </w:rPr>
              <w:t>Level:</w:t>
            </w:r>
          </w:p>
        </w:tc>
        <w:tc>
          <w:tcPr>
            <w:tcW w:w="6469" w:type="dxa"/>
            <w:vAlign w:val="center"/>
          </w:tcPr>
          <w:p w14:paraId="752AB96A" w14:textId="77777777" w:rsidR="00D74B25" w:rsidRDefault="00D74B25" w:rsidP="000729B6">
            <w:r>
              <w:t>Advanced</w:t>
            </w:r>
          </w:p>
        </w:tc>
      </w:tr>
      <w:tr w:rsidR="00D74B25" w14:paraId="2580A510" w14:textId="77777777" w:rsidTr="000729B6">
        <w:tc>
          <w:tcPr>
            <w:tcW w:w="9016" w:type="dxa"/>
            <w:gridSpan w:val="2"/>
            <w:vAlign w:val="center"/>
          </w:tcPr>
          <w:p w14:paraId="4A4A8137"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74C0A07" w14:textId="77777777" w:rsidR="00D74B25" w:rsidRPr="0088499D" w:rsidRDefault="00D74B25" w:rsidP="000729B6">
            <w:pPr>
              <w:rPr>
                <w:rFonts w:eastAsia="Times New Roman" w:cstheme="minorHAnsi"/>
              </w:rPr>
            </w:pPr>
            <w:r w:rsidRPr="0088499D">
              <w:rPr>
                <w:rFonts w:eastAsia="Times New Roman" w:cstheme="minorHAnsi"/>
              </w:rPr>
              <w:t>Intellectual property (IP) law examines legal protections in relation to creations of the mind. This is one area where the law is constantly responding to technological and aesthetical developments. The range of topics will include:</w:t>
            </w:r>
          </w:p>
          <w:p w14:paraId="2B29805E" w14:textId="77777777" w:rsidR="00D74B25" w:rsidRPr="0088499D" w:rsidRDefault="00D74B25" w:rsidP="000729B6">
            <w:pPr>
              <w:rPr>
                <w:rFonts w:eastAsia="Times New Roman" w:cstheme="minorHAnsi"/>
              </w:rPr>
            </w:pPr>
            <w:r w:rsidRPr="0088499D">
              <w:rPr>
                <w:rFonts w:eastAsia="Times New Roman" w:cstheme="minorHAnsi"/>
              </w:rPr>
              <w:t>·         Philosophical foundations of IP law (esp. Locke, Hegel and Kant's philosophical thoughts in relation to IP)</w:t>
            </w:r>
          </w:p>
          <w:p w14:paraId="722E571C" w14:textId="77777777" w:rsidR="00D74B25" w:rsidRPr="0088499D" w:rsidRDefault="00D74B25" w:rsidP="000729B6">
            <w:pPr>
              <w:rPr>
                <w:rFonts w:eastAsia="Times New Roman" w:cstheme="minorHAnsi"/>
              </w:rPr>
            </w:pPr>
            <w:r w:rsidRPr="0088499D">
              <w:rPr>
                <w:rFonts w:eastAsia="Times New Roman" w:cstheme="minorHAnsi"/>
              </w:rPr>
              <w:t>·         Historical development of IP from AD1400 onwards (esp. changes happening during the 18th and 19th centuries)</w:t>
            </w:r>
          </w:p>
          <w:p w14:paraId="76D0B984" w14:textId="77777777" w:rsidR="00D74B25" w:rsidRPr="0088499D" w:rsidRDefault="00D74B25" w:rsidP="000729B6">
            <w:pPr>
              <w:rPr>
                <w:rFonts w:eastAsia="Times New Roman" w:cstheme="minorHAnsi"/>
              </w:rPr>
            </w:pPr>
            <w:r w:rsidRPr="0088499D">
              <w:rPr>
                <w:rFonts w:eastAsia="Times New Roman" w:cstheme="minorHAnsi"/>
              </w:rPr>
              <w:t>·         The national and international frameworks of IP law</w:t>
            </w:r>
          </w:p>
          <w:p w14:paraId="4069EFF8" w14:textId="77777777" w:rsidR="00D74B25" w:rsidRPr="0088499D" w:rsidRDefault="00D74B25" w:rsidP="000729B6">
            <w:pPr>
              <w:rPr>
                <w:rFonts w:eastAsia="Times New Roman" w:cstheme="minorHAnsi"/>
              </w:rPr>
            </w:pPr>
            <w:r w:rsidRPr="0088499D">
              <w:rPr>
                <w:rFonts w:eastAsia="Times New Roman" w:cstheme="minorHAnsi"/>
              </w:rPr>
              <w:t>·         Copyright: criteria for protection, authorship &amp; moral rights, infringement &amp; defences; neighbouring rights</w:t>
            </w:r>
          </w:p>
          <w:p w14:paraId="3B27D00A" w14:textId="77777777" w:rsidR="00D74B25" w:rsidRPr="0088499D" w:rsidRDefault="00D74B25" w:rsidP="000729B6">
            <w:pPr>
              <w:rPr>
                <w:rFonts w:eastAsia="Times New Roman" w:cstheme="minorHAnsi"/>
              </w:rPr>
            </w:pPr>
            <w:r w:rsidRPr="0088499D">
              <w:rPr>
                <w:rFonts w:eastAsia="Times New Roman" w:cstheme="minorHAnsi"/>
              </w:rPr>
              <w:t>·         Trademarks: registration criteria, infringement, unregistered trademarks &amp; passing off</w:t>
            </w:r>
          </w:p>
          <w:p w14:paraId="0164EC66" w14:textId="77777777" w:rsidR="00D74B25" w:rsidRPr="0088499D" w:rsidRDefault="00D74B25" w:rsidP="000729B6">
            <w:pPr>
              <w:rPr>
                <w:rFonts w:eastAsia="Times New Roman" w:cstheme="minorHAnsi"/>
              </w:rPr>
            </w:pPr>
            <w:r w:rsidRPr="0088499D">
              <w:rPr>
                <w:rFonts w:eastAsia="Times New Roman" w:cstheme="minorHAnsi"/>
              </w:rPr>
              <w:t>·         Geographical Indications</w:t>
            </w:r>
          </w:p>
          <w:p w14:paraId="17CDB397" w14:textId="77777777" w:rsidR="00D74B25" w:rsidRPr="0088499D" w:rsidRDefault="00D74B25" w:rsidP="000729B6">
            <w:pPr>
              <w:rPr>
                <w:rFonts w:eastAsia="Times New Roman" w:cstheme="minorHAnsi"/>
              </w:rPr>
            </w:pPr>
            <w:r w:rsidRPr="0088499D">
              <w:rPr>
                <w:rFonts w:eastAsia="Times New Roman" w:cstheme="minorHAnsi"/>
              </w:rPr>
              <w:t>·         Software-related IP</w:t>
            </w:r>
          </w:p>
          <w:p w14:paraId="496F539D" w14:textId="77777777" w:rsidR="00D74B25" w:rsidRPr="0088499D" w:rsidRDefault="00D74B25" w:rsidP="000729B6">
            <w:pPr>
              <w:rPr>
                <w:rFonts w:eastAsia="Times New Roman" w:cstheme="minorHAnsi"/>
              </w:rPr>
            </w:pPr>
            <w:r w:rsidRPr="0088499D">
              <w:rPr>
                <w:rFonts w:eastAsia="Times New Roman" w:cstheme="minorHAnsi"/>
              </w:rPr>
              <w:t>Students will gain knowledge of the main legislative instruments and develop familiarity with the major cases in these areas. Students are expected to be well-prepared before lectures and seminars and spend considerable time in private study. (NB: Given limited time, this module will not cover patent in detail.)</w:t>
            </w:r>
          </w:p>
          <w:p w14:paraId="4EE7965F" w14:textId="77777777" w:rsidR="00D74B25" w:rsidRDefault="00D74B25" w:rsidP="000729B6"/>
        </w:tc>
      </w:tr>
      <w:tr w:rsidR="00D74B25" w14:paraId="633E4E93" w14:textId="77777777" w:rsidTr="000729B6">
        <w:trPr>
          <w:trHeight w:val="340"/>
        </w:trPr>
        <w:tc>
          <w:tcPr>
            <w:tcW w:w="2547" w:type="dxa"/>
            <w:vAlign w:val="center"/>
          </w:tcPr>
          <w:p w14:paraId="53491587" w14:textId="77777777" w:rsidR="00D74B25" w:rsidRPr="00C33ED4" w:rsidRDefault="00D74B25" w:rsidP="000729B6">
            <w:pPr>
              <w:rPr>
                <w:b/>
                <w:bCs/>
              </w:rPr>
            </w:pPr>
            <w:r w:rsidRPr="00C33ED4">
              <w:rPr>
                <w:b/>
                <w:bCs/>
              </w:rPr>
              <w:t>Assessment:</w:t>
            </w:r>
          </w:p>
        </w:tc>
        <w:tc>
          <w:tcPr>
            <w:tcW w:w="6469" w:type="dxa"/>
            <w:vAlign w:val="center"/>
          </w:tcPr>
          <w:p w14:paraId="35CBB728"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3,500-word essay</w:t>
            </w:r>
          </w:p>
        </w:tc>
      </w:tr>
    </w:tbl>
    <w:p w14:paraId="68593D75" w14:textId="77777777" w:rsidR="00D74B25" w:rsidRDefault="00D74B25" w:rsidP="00D74B25">
      <w:pPr>
        <w:spacing w:after="0" w:line="240" w:lineRule="auto"/>
        <w:rPr>
          <w:rFonts w:eastAsia="Times New Roman" w:cstheme="minorHAnsi"/>
        </w:rPr>
      </w:pPr>
    </w:p>
    <w:p w14:paraId="4297AC76" w14:textId="77777777" w:rsidR="00D74B25" w:rsidRDefault="00D74B25" w:rsidP="00D74B25">
      <w:pPr>
        <w:spacing w:after="0" w:line="240" w:lineRule="auto"/>
        <w:rPr>
          <w:rFonts w:eastAsia="Times New Roman" w:cstheme="minorHAnsi"/>
        </w:rPr>
      </w:pPr>
    </w:p>
    <w:p w14:paraId="4FC0077A" w14:textId="77777777" w:rsidR="00D74B25" w:rsidRDefault="00D74B25" w:rsidP="00D74B25">
      <w:pPr>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D74B25" w:rsidRPr="00C33ED4" w14:paraId="3FD152A3" w14:textId="77777777" w:rsidTr="000729B6">
        <w:trPr>
          <w:trHeight w:val="340"/>
        </w:trPr>
        <w:tc>
          <w:tcPr>
            <w:tcW w:w="2547" w:type="dxa"/>
            <w:vAlign w:val="center"/>
          </w:tcPr>
          <w:p w14:paraId="14EBC0A5" w14:textId="77777777" w:rsidR="00D74B25" w:rsidRPr="00C33ED4" w:rsidRDefault="00D74B25" w:rsidP="000729B6">
            <w:pPr>
              <w:rPr>
                <w:b/>
                <w:bCs/>
              </w:rPr>
            </w:pPr>
            <w:r w:rsidRPr="00C33ED4">
              <w:rPr>
                <w:b/>
                <w:bCs/>
              </w:rPr>
              <w:t>Title:</w:t>
            </w:r>
          </w:p>
        </w:tc>
        <w:tc>
          <w:tcPr>
            <w:tcW w:w="6469" w:type="dxa"/>
            <w:vAlign w:val="center"/>
          </w:tcPr>
          <w:p w14:paraId="334A2DF1" w14:textId="77777777" w:rsidR="00D74B25" w:rsidRPr="00C33ED4" w:rsidRDefault="00D74B25" w:rsidP="000729B6">
            <w:pPr>
              <w:rPr>
                <w:b/>
                <w:bCs/>
              </w:rPr>
            </w:pPr>
            <w:r w:rsidRPr="0088499D">
              <w:rPr>
                <w:rFonts w:cstheme="minorHAnsi"/>
                <w:b/>
                <w:bCs/>
              </w:rPr>
              <w:t>International Criminal Law and Justice</w:t>
            </w:r>
          </w:p>
        </w:tc>
      </w:tr>
      <w:tr w:rsidR="00D74B25" w14:paraId="716F53A2" w14:textId="77777777" w:rsidTr="000729B6">
        <w:trPr>
          <w:trHeight w:val="340"/>
        </w:trPr>
        <w:tc>
          <w:tcPr>
            <w:tcW w:w="2547" w:type="dxa"/>
            <w:vAlign w:val="center"/>
          </w:tcPr>
          <w:p w14:paraId="5C5C1A1E" w14:textId="77777777" w:rsidR="00D74B25" w:rsidRPr="00C33ED4" w:rsidRDefault="00D74B25" w:rsidP="000729B6">
            <w:pPr>
              <w:rPr>
                <w:b/>
                <w:bCs/>
              </w:rPr>
            </w:pPr>
            <w:r w:rsidRPr="00C33ED4">
              <w:rPr>
                <w:b/>
                <w:bCs/>
              </w:rPr>
              <w:t>Semester:</w:t>
            </w:r>
          </w:p>
        </w:tc>
        <w:tc>
          <w:tcPr>
            <w:tcW w:w="6469" w:type="dxa"/>
            <w:vAlign w:val="center"/>
          </w:tcPr>
          <w:p w14:paraId="5462E81C" w14:textId="77777777" w:rsidR="00D74B25" w:rsidRDefault="00D74B25" w:rsidP="000729B6">
            <w:r>
              <w:t>2</w:t>
            </w:r>
          </w:p>
        </w:tc>
      </w:tr>
      <w:tr w:rsidR="00D74B25" w14:paraId="58FA8684" w14:textId="77777777" w:rsidTr="000729B6">
        <w:trPr>
          <w:trHeight w:val="340"/>
        </w:trPr>
        <w:tc>
          <w:tcPr>
            <w:tcW w:w="2547" w:type="dxa"/>
            <w:vAlign w:val="center"/>
          </w:tcPr>
          <w:p w14:paraId="56E86968" w14:textId="77777777" w:rsidR="00D74B25" w:rsidRPr="00C33ED4" w:rsidRDefault="00D74B25" w:rsidP="000729B6">
            <w:pPr>
              <w:rPr>
                <w:b/>
                <w:bCs/>
              </w:rPr>
            </w:pPr>
            <w:r w:rsidRPr="00C33ED4">
              <w:rPr>
                <w:b/>
                <w:bCs/>
              </w:rPr>
              <w:t>Level:</w:t>
            </w:r>
          </w:p>
        </w:tc>
        <w:tc>
          <w:tcPr>
            <w:tcW w:w="6469" w:type="dxa"/>
            <w:vAlign w:val="center"/>
          </w:tcPr>
          <w:p w14:paraId="2D20A8DA" w14:textId="77777777" w:rsidR="00D74B25" w:rsidRDefault="00D74B25" w:rsidP="000729B6">
            <w:r>
              <w:t>Advanced</w:t>
            </w:r>
          </w:p>
        </w:tc>
      </w:tr>
      <w:tr w:rsidR="00D74B25" w14:paraId="222BF6AD" w14:textId="77777777" w:rsidTr="000729B6">
        <w:tc>
          <w:tcPr>
            <w:tcW w:w="9016" w:type="dxa"/>
            <w:gridSpan w:val="2"/>
            <w:vAlign w:val="center"/>
          </w:tcPr>
          <w:p w14:paraId="1E074F32"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975F175" w14:textId="77777777" w:rsidR="00D74B25" w:rsidRPr="0088499D" w:rsidRDefault="00D74B25" w:rsidP="000729B6">
            <w:pPr>
              <w:rPr>
                <w:rFonts w:eastAsia="Times New Roman" w:cstheme="minorHAnsi"/>
              </w:rPr>
            </w:pPr>
            <w:r w:rsidRPr="0088499D">
              <w:rPr>
                <w:rFonts w:eastAsia="Times New Roman" w:cstheme="minorHAnsi"/>
              </w:rPr>
              <w:t>This course will deal with one of the most important, and controversial areas of contemporary international and criminal law, international crimes. Over recent decades, the subject has moved from being a largely-overlooked specialism to a major area of study, and of practical relevance. This course will cover both the institutions and substantive law applicable to international crimes to give a broad introduction to this fascinating area of study.</w:t>
            </w:r>
          </w:p>
          <w:p w14:paraId="5CBCC322" w14:textId="77777777" w:rsidR="00D74B25" w:rsidRPr="0088499D" w:rsidRDefault="00D74B25" w:rsidP="000729B6">
            <w:pPr>
              <w:rPr>
                <w:rFonts w:eastAsia="Times New Roman" w:cstheme="minorHAnsi"/>
              </w:rPr>
            </w:pPr>
          </w:p>
          <w:p w14:paraId="5096E0F1" w14:textId="77777777" w:rsidR="00D74B25" w:rsidRPr="0088499D" w:rsidRDefault="00D74B25" w:rsidP="000729B6">
            <w:pPr>
              <w:rPr>
                <w:rFonts w:eastAsia="Times New Roman" w:cstheme="minorHAnsi"/>
              </w:rPr>
            </w:pPr>
            <w:r w:rsidRPr="0088499D">
              <w:rPr>
                <w:rFonts w:eastAsia="Times New Roman" w:cstheme="minorHAnsi"/>
              </w:rPr>
              <w:t>We will begin by investigating what is meant by international criminal law, what its sources are and some of the appropriate frameworks of analysis to take to international criminal law. We will then move on to what can be considered the birth of modern international criminal law; the Nuremberg and Tokyo International Military Tribunals after the Second World War. There has been a lot of criticism made of the Military Tribunals. The validity of these arguments as well as the IMTs’ contribution to the development of International Criminal Law will be explored. We will then look at more modern international criminal tribunals, taking in the International Criminal Tribunal for former Yugoslavia (ICTY), International Criminal Tribunal for Rwanda (ICTR) before turning to the ‘Internationalised’ Tribunals in Sierra Leone and Cambodia, and the permanent International Criminal Court (ICC).</w:t>
            </w:r>
          </w:p>
          <w:p w14:paraId="4740657A" w14:textId="77777777" w:rsidR="00D74B25" w:rsidRPr="0088499D" w:rsidRDefault="00D74B25" w:rsidP="000729B6">
            <w:pPr>
              <w:rPr>
                <w:rFonts w:eastAsia="Times New Roman" w:cstheme="minorHAnsi"/>
              </w:rPr>
            </w:pPr>
            <w:r w:rsidRPr="0088499D">
              <w:rPr>
                <w:rFonts w:eastAsia="Times New Roman" w:cstheme="minorHAnsi"/>
              </w:rPr>
              <w:t xml:space="preserve">Having investigated the institutions we will turn to the substantive criminal law applied by the international criminal tribunals (and national courts prosecuting international crimes), As </w:t>
            </w:r>
            <w:r w:rsidRPr="0088499D">
              <w:rPr>
                <w:rFonts w:eastAsia="Times New Roman" w:cstheme="minorHAnsi"/>
              </w:rPr>
              <w:lastRenderedPageBreak/>
              <w:t>a result, the course will cover the law relating to genocide, crimes against humanity, aggression and war crimes, as well as the general principles of liability that apply to international crimes, and the defences applicable to them. We may also look at domestic prosecutions of international crimes and some of the alternative mechanisms for dealing with international crimes that have been used.</w:t>
            </w:r>
          </w:p>
          <w:p w14:paraId="0C81D0B1" w14:textId="77777777" w:rsidR="00D74B25" w:rsidRPr="0088499D" w:rsidRDefault="00D74B25" w:rsidP="000729B6">
            <w:pPr>
              <w:rPr>
                <w:rFonts w:eastAsia="Times New Roman" w:cstheme="minorHAnsi"/>
              </w:rPr>
            </w:pPr>
            <w:r w:rsidRPr="0088499D">
              <w:rPr>
                <w:rFonts w:eastAsia="Times New Roman" w:cstheme="minorHAnsi"/>
              </w:rPr>
              <w:t>The magnitude and seriousness of the crimes under discussion during the module can be troubling, however the need for appropriate legal accountability and principles of justice, peace and reconciliation run throughout our discussions. All of which are becoming increasingly important in today's modern world.</w:t>
            </w:r>
          </w:p>
          <w:p w14:paraId="6B2FC1D5" w14:textId="77777777" w:rsidR="00D74B25" w:rsidRDefault="00D74B25" w:rsidP="000729B6"/>
        </w:tc>
      </w:tr>
      <w:tr w:rsidR="00D74B25" w14:paraId="624DEE0C" w14:textId="77777777" w:rsidTr="000729B6">
        <w:trPr>
          <w:trHeight w:val="340"/>
        </w:trPr>
        <w:tc>
          <w:tcPr>
            <w:tcW w:w="2547" w:type="dxa"/>
            <w:vAlign w:val="center"/>
          </w:tcPr>
          <w:p w14:paraId="0BA30CB7" w14:textId="77777777" w:rsidR="00D74B25" w:rsidRPr="00C33ED4" w:rsidRDefault="00D74B25" w:rsidP="000729B6">
            <w:pPr>
              <w:rPr>
                <w:b/>
                <w:bCs/>
              </w:rPr>
            </w:pPr>
            <w:r w:rsidRPr="00C33ED4">
              <w:rPr>
                <w:b/>
                <w:bCs/>
              </w:rPr>
              <w:lastRenderedPageBreak/>
              <w:t>Assessment:</w:t>
            </w:r>
          </w:p>
        </w:tc>
        <w:tc>
          <w:tcPr>
            <w:tcW w:w="6469" w:type="dxa"/>
            <w:vAlign w:val="center"/>
          </w:tcPr>
          <w:p w14:paraId="092B6EFF"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3,500-word essay</w:t>
            </w:r>
          </w:p>
        </w:tc>
      </w:tr>
    </w:tbl>
    <w:p w14:paraId="301DADAD" w14:textId="77777777" w:rsidR="00D74B25" w:rsidRDefault="00D74B25" w:rsidP="00AA76A6">
      <w:pPr>
        <w:jc w:val="left"/>
        <w:rPr>
          <w:rFonts w:asciiTheme="minorHAnsi" w:hAnsiTheme="minorHAnsi" w:cstheme="minorHAnsi"/>
          <w:color w:val="auto"/>
        </w:rPr>
      </w:pPr>
    </w:p>
    <w:p w14:paraId="1B1E1C67" w14:textId="77777777" w:rsidR="00D74B25" w:rsidRDefault="00D74B25" w:rsidP="00AA76A6">
      <w:pPr>
        <w:jc w:val="left"/>
        <w:rPr>
          <w:rFonts w:asciiTheme="minorHAnsi" w:hAnsiTheme="minorHAnsi" w:cstheme="minorHAnsi"/>
          <w:color w:val="auto"/>
        </w:rPr>
      </w:pPr>
    </w:p>
    <w:p w14:paraId="09F4822E" w14:textId="77777777" w:rsidR="00D74B25" w:rsidRDefault="00D74B25" w:rsidP="00AA76A6">
      <w:pPr>
        <w:jc w:val="left"/>
        <w:rPr>
          <w:rFonts w:asciiTheme="minorHAnsi"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5F2B99C7" w14:textId="77777777" w:rsidTr="000729B6">
        <w:trPr>
          <w:trHeight w:val="340"/>
        </w:trPr>
        <w:tc>
          <w:tcPr>
            <w:tcW w:w="2547" w:type="dxa"/>
            <w:vAlign w:val="center"/>
          </w:tcPr>
          <w:p w14:paraId="66D50BD5" w14:textId="77777777" w:rsidR="00D74B25" w:rsidRPr="00C33ED4" w:rsidRDefault="00D74B25" w:rsidP="000729B6">
            <w:pPr>
              <w:rPr>
                <w:b/>
                <w:bCs/>
              </w:rPr>
            </w:pPr>
            <w:r w:rsidRPr="00C33ED4">
              <w:rPr>
                <w:b/>
                <w:bCs/>
              </w:rPr>
              <w:t>Title:</w:t>
            </w:r>
          </w:p>
        </w:tc>
        <w:tc>
          <w:tcPr>
            <w:tcW w:w="6469" w:type="dxa"/>
            <w:vAlign w:val="center"/>
          </w:tcPr>
          <w:p w14:paraId="1633E02B" w14:textId="77777777" w:rsidR="00D74B25" w:rsidRPr="00C33ED4" w:rsidRDefault="00D74B25" w:rsidP="000729B6">
            <w:pPr>
              <w:rPr>
                <w:b/>
                <w:bCs/>
              </w:rPr>
            </w:pPr>
            <w:r w:rsidRPr="0088499D">
              <w:rPr>
                <w:rFonts w:cstheme="minorHAnsi"/>
                <w:b/>
                <w:bCs/>
              </w:rPr>
              <w:t>International Disputes and Dispute Resolution</w:t>
            </w:r>
          </w:p>
        </w:tc>
      </w:tr>
      <w:tr w:rsidR="00D74B25" w14:paraId="1FE3D50E" w14:textId="77777777" w:rsidTr="000729B6">
        <w:trPr>
          <w:trHeight w:val="340"/>
        </w:trPr>
        <w:tc>
          <w:tcPr>
            <w:tcW w:w="2547" w:type="dxa"/>
            <w:vAlign w:val="center"/>
          </w:tcPr>
          <w:p w14:paraId="26B73E10" w14:textId="77777777" w:rsidR="00D74B25" w:rsidRPr="00C33ED4" w:rsidRDefault="00D74B25" w:rsidP="000729B6">
            <w:pPr>
              <w:rPr>
                <w:b/>
                <w:bCs/>
              </w:rPr>
            </w:pPr>
            <w:r w:rsidRPr="00C33ED4">
              <w:rPr>
                <w:b/>
                <w:bCs/>
              </w:rPr>
              <w:t>Semester:</w:t>
            </w:r>
          </w:p>
        </w:tc>
        <w:tc>
          <w:tcPr>
            <w:tcW w:w="6469" w:type="dxa"/>
            <w:vAlign w:val="center"/>
          </w:tcPr>
          <w:p w14:paraId="5ED4AC53" w14:textId="77777777" w:rsidR="00D74B25" w:rsidRDefault="00D74B25" w:rsidP="000729B6">
            <w:r>
              <w:t>2</w:t>
            </w:r>
          </w:p>
        </w:tc>
      </w:tr>
      <w:tr w:rsidR="00D74B25" w14:paraId="17938252" w14:textId="77777777" w:rsidTr="000729B6">
        <w:trPr>
          <w:trHeight w:val="340"/>
        </w:trPr>
        <w:tc>
          <w:tcPr>
            <w:tcW w:w="2547" w:type="dxa"/>
            <w:vAlign w:val="center"/>
          </w:tcPr>
          <w:p w14:paraId="027138F4" w14:textId="77777777" w:rsidR="00D74B25" w:rsidRPr="00C33ED4" w:rsidRDefault="00D74B25" w:rsidP="000729B6">
            <w:pPr>
              <w:rPr>
                <w:b/>
                <w:bCs/>
              </w:rPr>
            </w:pPr>
            <w:r w:rsidRPr="00C33ED4">
              <w:rPr>
                <w:b/>
                <w:bCs/>
              </w:rPr>
              <w:t>Level:</w:t>
            </w:r>
          </w:p>
        </w:tc>
        <w:tc>
          <w:tcPr>
            <w:tcW w:w="6469" w:type="dxa"/>
            <w:vAlign w:val="center"/>
          </w:tcPr>
          <w:p w14:paraId="4CA2AB54" w14:textId="77777777" w:rsidR="00D74B25" w:rsidRDefault="00D74B25" w:rsidP="000729B6">
            <w:r>
              <w:t>Advanced</w:t>
            </w:r>
          </w:p>
        </w:tc>
      </w:tr>
      <w:tr w:rsidR="00D74B25" w14:paraId="00A19989" w14:textId="77777777" w:rsidTr="000729B6">
        <w:tc>
          <w:tcPr>
            <w:tcW w:w="9016" w:type="dxa"/>
            <w:gridSpan w:val="2"/>
            <w:vAlign w:val="center"/>
          </w:tcPr>
          <w:p w14:paraId="10FB553D"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501C9A6" w14:textId="77777777" w:rsidR="00D74B25" w:rsidRDefault="00D74B25" w:rsidP="000729B6">
            <w:r w:rsidRPr="0088499D">
              <w:rPr>
                <w:rFonts w:cstheme="minorHAnsi"/>
                <w:shd w:val="clear" w:color="auto" w:fill="FFFFFF"/>
              </w:rPr>
              <w:t xml:space="preserve">This module explores the legal frameworks governing, and politico-legal concerns relating to, dispute resolution in both public and private international law. Students will be introduced to the different methods for resolving disputes between different types of actors at the transnational, regional and international </w:t>
            </w:r>
            <w:r w:rsidRPr="0043087F">
              <w:rPr>
                <w:rFonts w:cstheme="minorHAnsi"/>
                <w:b/>
                <w:shd w:val="clear" w:color="auto" w:fill="FFFFFF"/>
              </w:rPr>
              <w:t>Level</w:t>
            </w:r>
            <w:r w:rsidRPr="0088499D">
              <w:rPr>
                <w:rFonts w:cstheme="minorHAnsi"/>
                <w:shd w:val="clear" w:color="auto" w:fill="FFFFFF"/>
              </w:rPr>
              <w:t>s. They will gain an understanding of international disputes, the options for resolving them, and how the nature of a dispute might inform decisions as to resolution mechanism used. The module will explore questions such as the legal and political factors relevant to selecting dispute resolution approaches, the choices available to parties, ‘forum shopping’, informal resolution structures (such as negotiation, conciliation, and mediation), arbitration, and international judicial adjudication.</w:t>
            </w:r>
          </w:p>
        </w:tc>
      </w:tr>
      <w:tr w:rsidR="00D74B25" w:rsidRPr="00C33ED4" w14:paraId="0684A500" w14:textId="77777777" w:rsidTr="000729B6">
        <w:trPr>
          <w:trHeight w:val="340"/>
        </w:trPr>
        <w:tc>
          <w:tcPr>
            <w:tcW w:w="2547" w:type="dxa"/>
            <w:vAlign w:val="center"/>
          </w:tcPr>
          <w:p w14:paraId="528BC109" w14:textId="77777777" w:rsidR="00D74B25" w:rsidRPr="00C33ED4" w:rsidRDefault="00D74B25" w:rsidP="000729B6">
            <w:pPr>
              <w:rPr>
                <w:b/>
                <w:bCs/>
              </w:rPr>
            </w:pPr>
            <w:r w:rsidRPr="00C33ED4">
              <w:rPr>
                <w:b/>
                <w:bCs/>
              </w:rPr>
              <w:t>Assessment:</w:t>
            </w:r>
          </w:p>
        </w:tc>
        <w:tc>
          <w:tcPr>
            <w:tcW w:w="6469" w:type="dxa"/>
            <w:vAlign w:val="center"/>
          </w:tcPr>
          <w:p w14:paraId="56794CD0"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3,500-word essay</w:t>
            </w:r>
          </w:p>
        </w:tc>
      </w:tr>
    </w:tbl>
    <w:p w14:paraId="29BAB7E2" w14:textId="77777777" w:rsidR="00D74B25" w:rsidRDefault="00D74B25" w:rsidP="00D74B25">
      <w:pPr>
        <w:rPr>
          <w:rFonts w:cstheme="minorHAnsi"/>
          <w:b/>
        </w:rPr>
      </w:pPr>
    </w:p>
    <w:p w14:paraId="4F34FA26" w14:textId="77777777" w:rsidR="00D74B25" w:rsidRDefault="00D74B25" w:rsidP="00D74B25">
      <w:pPr>
        <w:rPr>
          <w:rFonts w:cstheme="minorHAnsi"/>
          <w:b/>
        </w:rPr>
      </w:pPr>
    </w:p>
    <w:p w14:paraId="7B2D2C7E"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3ADB90DF" w14:textId="77777777" w:rsidTr="000729B6">
        <w:trPr>
          <w:trHeight w:val="340"/>
        </w:trPr>
        <w:tc>
          <w:tcPr>
            <w:tcW w:w="2547" w:type="dxa"/>
            <w:vAlign w:val="center"/>
          </w:tcPr>
          <w:p w14:paraId="0F10E459" w14:textId="77777777" w:rsidR="00D74B25" w:rsidRPr="00C33ED4" w:rsidRDefault="00D74B25" w:rsidP="000729B6">
            <w:pPr>
              <w:rPr>
                <w:b/>
                <w:bCs/>
              </w:rPr>
            </w:pPr>
            <w:r w:rsidRPr="00C33ED4">
              <w:rPr>
                <w:b/>
                <w:bCs/>
              </w:rPr>
              <w:t>Title:</w:t>
            </w:r>
          </w:p>
        </w:tc>
        <w:tc>
          <w:tcPr>
            <w:tcW w:w="6469" w:type="dxa"/>
            <w:vAlign w:val="center"/>
          </w:tcPr>
          <w:p w14:paraId="1614E681" w14:textId="77777777" w:rsidR="00D74B25" w:rsidRPr="00C33ED4" w:rsidRDefault="00D74B25" w:rsidP="000729B6">
            <w:pPr>
              <w:rPr>
                <w:b/>
                <w:bCs/>
              </w:rPr>
            </w:pPr>
            <w:r w:rsidRPr="0088499D">
              <w:rPr>
                <w:rFonts w:cstheme="minorHAnsi"/>
                <w:b/>
                <w:bCs/>
              </w:rPr>
              <w:t>International &amp; European Economic Law</w:t>
            </w:r>
          </w:p>
        </w:tc>
      </w:tr>
      <w:tr w:rsidR="00D74B25" w14:paraId="16DD4480" w14:textId="77777777" w:rsidTr="000729B6">
        <w:trPr>
          <w:trHeight w:val="340"/>
        </w:trPr>
        <w:tc>
          <w:tcPr>
            <w:tcW w:w="2547" w:type="dxa"/>
            <w:vAlign w:val="center"/>
          </w:tcPr>
          <w:p w14:paraId="145182B9" w14:textId="77777777" w:rsidR="00D74B25" w:rsidRPr="00C33ED4" w:rsidRDefault="00D74B25" w:rsidP="000729B6">
            <w:pPr>
              <w:rPr>
                <w:b/>
                <w:bCs/>
              </w:rPr>
            </w:pPr>
            <w:r w:rsidRPr="00C33ED4">
              <w:rPr>
                <w:b/>
                <w:bCs/>
              </w:rPr>
              <w:t>Semester:</w:t>
            </w:r>
          </w:p>
        </w:tc>
        <w:tc>
          <w:tcPr>
            <w:tcW w:w="6469" w:type="dxa"/>
            <w:vAlign w:val="center"/>
          </w:tcPr>
          <w:p w14:paraId="1610A02B" w14:textId="77777777" w:rsidR="00D74B25" w:rsidRDefault="00D74B25" w:rsidP="000729B6">
            <w:r>
              <w:t>1</w:t>
            </w:r>
          </w:p>
        </w:tc>
      </w:tr>
      <w:tr w:rsidR="00D74B25" w14:paraId="2BB39B78" w14:textId="77777777" w:rsidTr="000729B6">
        <w:trPr>
          <w:trHeight w:val="340"/>
        </w:trPr>
        <w:tc>
          <w:tcPr>
            <w:tcW w:w="2547" w:type="dxa"/>
            <w:vAlign w:val="center"/>
          </w:tcPr>
          <w:p w14:paraId="4199A2CA" w14:textId="77777777" w:rsidR="00D74B25" w:rsidRPr="00C33ED4" w:rsidRDefault="00D74B25" w:rsidP="000729B6">
            <w:pPr>
              <w:rPr>
                <w:b/>
                <w:bCs/>
              </w:rPr>
            </w:pPr>
            <w:r w:rsidRPr="00C33ED4">
              <w:rPr>
                <w:b/>
                <w:bCs/>
              </w:rPr>
              <w:t>Level:</w:t>
            </w:r>
          </w:p>
        </w:tc>
        <w:tc>
          <w:tcPr>
            <w:tcW w:w="6469" w:type="dxa"/>
            <w:vAlign w:val="center"/>
          </w:tcPr>
          <w:p w14:paraId="3E06F361" w14:textId="77777777" w:rsidR="00D74B25" w:rsidRDefault="00D74B25" w:rsidP="000729B6">
            <w:r>
              <w:t>Advanced</w:t>
            </w:r>
          </w:p>
        </w:tc>
      </w:tr>
      <w:tr w:rsidR="00D74B25" w14:paraId="28EA1674" w14:textId="77777777" w:rsidTr="000729B6">
        <w:tc>
          <w:tcPr>
            <w:tcW w:w="9016" w:type="dxa"/>
            <w:gridSpan w:val="2"/>
            <w:vAlign w:val="center"/>
          </w:tcPr>
          <w:p w14:paraId="24600C28"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3BF31E7" w14:textId="77777777" w:rsidR="00D74B25" w:rsidRDefault="00D74B25" w:rsidP="000729B6">
            <w:r w:rsidRPr="0088499D">
              <w:rPr>
                <w:rFonts w:cstheme="minorHAnsi"/>
                <w:shd w:val="clear" w:color="auto" w:fill="FFFFFF"/>
              </w:rPr>
              <w:t xml:space="preserve">The module addresses the substantive and procedural aspects of the fragmented legal framework governing economic relations at the international and regional </w:t>
            </w:r>
            <w:r w:rsidRPr="0043087F">
              <w:rPr>
                <w:rFonts w:cstheme="minorHAnsi"/>
                <w:b/>
                <w:shd w:val="clear" w:color="auto" w:fill="FFFFFF"/>
              </w:rPr>
              <w:t>Level</w:t>
            </w:r>
            <w:r w:rsidRPr="0088499D">
              <w:rPr>
                <w:rFonts w:cstheme="minorHAnsi"/>
                <w:shd w:val="clear" w:color="auto" w:fill="FFFFFF"/>
              </w:rPr>
              <w:t>s. The first part of the module will focus on the legal regimes for international trade and investment governance. It will examine the legal rules and principles as well as mechanisms for the settlement of international trade and investment disputes. Using the European Union (EU) as a model Regional Trade Agreement (RTA), the second part of the module will introduce students to regional economic integration law and policy. This second part will focus on specific areas of EU law such as the free movement of workers, common commercial policy and competition law and policy.</w:t>
            </w:r>
          </w:p>
        </w:tc>
      </w:tr>
      <w:tr w:rsidR="00D74B25" w:rsidRPr="00C33ED4" w14:paraId="7238950A" w14:textId="77777777" w:rsidTr="000729B6">
        <w:trPr>
          <w:trHeight w:val="340"/>
        </w:trPr>
        <w:tc>
          <w:tcPr>
            <w:tcW w:w="2547" w:type="dxa"/>
            <w:vAlign w:val="center"/>
          </w:tcPr>
          <w:p w14:paraId="376C2813" w14:textId="77777777" w:rsidR="00D74B25" w:rsidRPr="00C33ED4" w:rsidRDefault="00D74B25" w:rsidP="000729B6">
            <w:pPr>
              <w:rPr>
                <w:b/>
                <w:bCs/>
              </w:rPr>
            </w:pPr>
            <w:r w:rsidRPr="00C33ED4">
              <w:rPr>
                <w:b/>
                <w:bCs/>
              </w:rPr>
              <w:t>Assessment:</w:t>
            </w:r>
          </w:p>
        </w:tc>
        <w:tc>
          <w:tcPr>
            <w:tcW w:w="6469" w:type="dxa"/>
            <w:vAlign w:val="center"/>
          </w:tcPr>
          <w:p w14:paraId="4B4A22C4"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2,500-word essay (70%)</w:t>
            </w:r>
          </w:p>
          <w:p w14:paraId="76248614"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1-hour in-person closed-book MCT (30%) in January 2027</w:t>
            </w:r>
          </w:p>
        </w:tc>
      </w:tr>
    </w:tbl>
    <w:p w14:paraId="7FBA907F" w14:textId="77777777" w:rsidR="00D74B25" w:rsidRDefault="00D74B25" w:rsidP="00D74B25">
      <w:pPr>
        <w:rPr>
          <w:rFonts w:cstheme="minorHAnsi"/>
          <w:b/>
        </w:rPr>
      </w:pPr>
    </w:p>
    <w:p w14:paraId="33465FAF" w14:textId="77777777" w:rsidR="00D74B25" w:rsidRDefault="00D74B25" w:rsidP="00D74B25">
      <w:pPr>
        <w:rPr>
          <w:rFonts w:cstheme="minorHAnsi"/>
          <w:b/>
        </w:rPr>
      </w:pPr>
    </w:p>
    <w:p w14:paraId="0777348B"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60C30B0F" w14:textId="77777777" w:rsidTr="000729B6">
        <w:trPr>
          <w:trHeight w:val="340"/>
        </w:trPr>
        <w:tc>
          <w:tcPr>
            <w:tcW w:w="2547" w:type="dxa"/>
            <w:vAlign w:val="center"/>
          </w:tcPr>
          <w:p w14:paraId="2DD186AE" w14:textId="77777777" w:rsidR="00D74B25" w:rsidRPr="00C33ED4" w:rsidRDefault="00D74B25" w:rsidP="000729B6">
            <w:pPr>
              <w:rPr>
                <w:b/>
                <w:bCs/>
              </w:rPr>
            </w:pPr>
            <w:r w:rsidRPr="00C33ED4">
              <w:rPr>
                <w:b/>
                <w:bCs/>
              </w:rPr>
              <w:lastRenderedPageBreak/>
              <w:t>Title:</w:t>
            </w:r>
          </w:p>
        </w:tc>
        <w:tc>
          <w:tcPr>
            <w:tcW w:w="6469" w:type="dxa"/>
            <w:vAlign w:val="center"/>
          </w:tcPr>
          <w:p w14:paraId="5A288D56" w14:textId="77777777" w:rsidR="00D74B25" w:rsidRPr="00C33ED4" w:rsidRDefault="00D74B25" w:rsidP="000729B6">
            <w:pPr>
              <w:rPr>
                <w:b/>
                <w:bCs/>
              </w:rPr>
            </w:pPr>
            <w:r w:rsidRPr="0088499D">
              <w:rPr>
                <w:rFonts w:cstheme="minorHAnsi"/>
                <w:b/>
                <w:bCs/>
              </w:rPr>
              <w:t>International Human Rights</w:t>
            </w:r>
          </w:p>
        </w:tc>
      </w:tr>
      <w:tr w:rsidR="00D74B25" w14:paraId="75032AC8" w14:textId="77777777" w:rsidTr="000729B6">
        <w:trPr>
          <w:trHeight w:val="340"/>
        </w:trPr>
        <w:tc>
          <w:tcPr>
            <w:tcW w:w="2547" w:type="dxa"/>
            <w:vAlign w:val="center"/>
          </w:tcPr>
          <w:p w14:paraId="358C3117" w14:textId="77777777" w:rsidR="00D74B25" w:rsidRPr="00C33ED4" w:rsidRDefault="00D74B25" w:rsidP="000729B6">
            <w:pPr>
              <w:rPr>
                <w:b/>
                <w:bCs/>
              </w:rPr>
            </w:pPr>
            <w:r w:rsidRPr="00C33ED4">
              <w:rPr>
                <w:b/>
                <w:bCs/>
              </w:rPr>
              <w:t>Semester:</w:t>
            </w:r>
          </w:p>
        </w:tc>
        <w:tc>
          <w:tcPr>
            <w:tcW w:w="6469" w:type="dxa"/>
            <w:vAlign w:val="center"/>
          </w:tcPr>
          <w:p w14:paraId="5E4415BF" w14:textId="77777777" w:rsidR="00D74B25" w:rsidRDefault="00D74B25" w:rsidP="000729B6">
            <w:r>
              <w:t>1</w:t>
            </w:r>
          </w:p>
        </w:tc>
      </w:tr>
      <w:tr w:rsidR="00D74B25" w14:paraId="3A6C2B6A" w14:textId="77777777" w:rsidTr="000729B6">
        <w:trPr>
          <w:trHeight w:val="340"/>
        </w:trPr>
        <w:tc>
          <w:tcPr>
            <w:tcW w:w="2547" w:type="dxa"/>
            <w:vAlign w:val="center"/>
          </w:tcPr>
          <w:p w14:paraId="158D382A" w14:textId="77777777" w:rsidR="00D74B25" w:rsidRPr="00C33ED4" w:rsidRDefault="00D74B25" w:rsidP="000729B6">
            <w:pPr>
              <w:rPr>
                <w:b/>
                <w:bCs/>
              </w:rPr>
            </w:pPr>
            <w:r w:rsidRPr="00C33ED4">
              <w:rPr>
                <w:b/>
                <w:bCs/>
              </w:rPr>
              <w:t>Level:</w:t>
            </w:r>
          </w:p>
        </w:tc>
        <w:tc>
          <w:tcPr>
            <w:tcW w:w="6469" w:type="dxa"/>
            <w:vAlign w:val="center"/>
          </w:tcPr>
          <w:p w14:paraId="65B06053" w14:textId="77777777" w:rsidR="00D74B25" w:rsidRDefault="00D74B25" w:rsidP="000729B6">
            <w:r>
              <w:t>Advanced</w:t>
            </w:r>
          </w:p>
        </w:tc>
      </w:tr>
      <w:tr w:rsidR="00D74B25" w14:paraId="3E1C716A" w14:textId="77777777" w:rsidTr="000729B6">
        <w:tc>
          <w:tcPr>
            <w:tcW w:w="9016" w:type="dxa"/>
            <w:gridSpan w:val="2"/>
            <w:vAlign w:val="center"/>
          </w:tcPr>
          <w:p w14:paraId="62CA647C"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97DE73B" w14:textId="77777777" w:rsidR="00D74B25" w:rsidRDefault="00D74B25" w:rsidP="000729B6">
            <w:r w:rsidRPr="0088499D">
              <w:rPr>
                <w:rFonts w:cstheme="minorHAnsi"/>
                <w:shd w:val="clear" w:color="auto" w:fill="FFFFFF"/>
              </w:rPr>
              <w:t>In this module, we will examine how the protection of human rights works under international law. The course starts with a critical introduction to the history and philosophical foundations of human rights, and then moves on to look at how human rights are protected in the international legal system, for example, through the European and United Nations human rights systems. We will also look at specific substantive rights, such as the right to life, the prohibition of discrimination, the right to freedom of religion and the right to freedom of expression.</w:t>
            </w:r>
          </w:p>
        </w:tc>
      </w:tr>
      <w:tr w:rsidR="00D74B25" w:rsidRPr="00C33ED4" w14:paraId="1E01C4FD" w14:textId="77777777" w:rsidTr="000729B6">
        <w:trPr>
          <w:trHeight w:val="340"/>
        </w:trPr>
        <w:tc>
          <w:tcPr>
            <w:tcW w:w="2547" w:type="dxa"/>
            <w:vAlign w:val="center"/>
          </w:tcPr>
          <w:p w14:paraId="6437C513" w14:textId="77777777" w:rsidR="00D74B25" w:rsidRPr="00C33ED4" w:rsidRDefault="00D74B25" w:rsidP="000729B6">
            <w:pPr>
              <w:rPr>
                <w:b/>
                <w:bCs/>
              </w:rPr>
            </w:pPr>
            <w:r w:rsidRPr="00C33ED4">
              <w:rPr>
                <w:b/>
                <w:bCs/>
              </w:rPr>
              <w:t>Assessment:</w:t>
            </w:r>
          </w:p>
        </w:tc>
        <w:tc>
          <w:tcPr>
            <w:tcW w:w="6469" w:type="dxa"/>
            <w:vAlign w:val="center"/>
          </w:tcPr>
          <w:p w14:paraId="4A905460"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3,500-word essay</w:t>
            </w:r>
          </w:p>
        </w:tc>
      </w:tr>
    </w:tbl>
    <w:p w14:paraId="44EED6C8" w14:textId="77777777" w:rsidR="00D74B25" w:rsidRDefault="00D74B25" w:rsidP="00D74B25">
      <w:pPr>
        <w:rPr>
          <w:rFonts w:cstheme="minorHAnsi"/>
          <w:b/>
        </w:rPr>
      </w:pPr>
    </w:p>
    <w:p w14:paraId="1C65AA1D"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687C3921" w14:textId="77777777" w:rsidTr="000729B6">
        <w:trPr>
          <w:trHeight w:val="340"/>
        </w:trPr>
        <w:tc>
          <w:tcPr>
            <w:tcW w:w="2547" w:type="dxa"/>
            <w:vAlign w:val="center"/>
          </w:tcPr>
          <w:p w14:paraId="19B28B54" w14:textId="77777777" w:rsidR="00D74B25" w:rsidRPr="00C33ED4" w:rsidRDefault="00D74B25" w:rsidP="000729B6">
            <w:pPr>
              <w:rPr>
                <w:b/>
                <w:bCs/>
              </w:rPr>
            </w:pPr>
            <w:r w:rsidRPr="00C33ED4">
              <w:rPr>
                <w:b/>
                <w:bCs/>
              </w:rPr>
              <w:t>Title:</w:t>
            </w:r>
          </w:p>
        </w:tc>
        <w:tc>
          <w:tcPr>
            <w:tcW w:w="6469" w:type="dxa"/>
            <w:vAlign w:val="center"/>
          </w:tcPr>
          <w:p w14:paraId="7197D2BB" w14:textId="77777777" w:rsidR="00D74B25" w:rsidRPr="00C33ED4" w:rsidRDefault="00D74B25" w:rsidP="000729B6">
            <w:pPr>
              <w:rPr>
                <w:b/>
                <w:bCs/>
              </w:rPr>
            </w:pPr>
            <w:r w:rsidRPr="0088499D">
              <w:rPr>
                <w:rFonts w:cstheme="minorHAnsi"/>
                <w:b/>
                <w:bCs/>
              </w:rPr>
              <w:t>Islamic Law</w:t>
            </w:r>
          </w:p>
        </w:tc>
      </w:tr>
      <w:tr w:rsidR="00D74B25" w14:paraId="3B8AF609" w14:textId="77777777" w:rsidTr="000729B6">
        <w:trPr>
          <w:trHeight w:val="340"/>
        </w:trPr>
        <w:tc>
          <w:tcPr>
            <w:tcW w:w="2547" w:type="dxa"/>
            <w:vAlign w:val="center"/>
          </w:tcPr>
          <w:p w14:paraId="00A8A818" w14:textId="77777777" w:rsidR="00D74B25" w:rsidRPr="00C33ED4" w:rsidRDefault="00D74B25" w:rsidP="000729B6">
            <w:pPr>
              <w:rPr>
                <w:b/>
                <w:bCs/>
              </w:rPr>
            </w:pPr>
            <w:r w:rsidRPr="00C33ED4">
              <w:rPr>
                <w:b/>
                <w:bCs/>
              </w:rPr>
              <w:t>Semester:</w:t>
            </w:r>
          </w:p>
        </w:tc>
        <w:tc>
          <w:tcPr>
            <w:tcW w:w="6469" w:type="dxa"/>
            <w:vAlign w:val="center"/>
          </w:tcPr>
          <w:p w14:paraId="614552EB" w14:textId="77777777" w:rsidR="00D74B25" w:rsidRDefault="00D74B25" w:rsidP="000729B6">
            <w:r>
              <w:t>1</w:t>
            </w:r>
          </w:p>
        </w:tc>
      </w:tr>
      <w:tr w:rsidR="00D74B25" w14:paraId="35752585" w14:textId="77777777" w:rsidTr="000729B6">
        <w:trPr>
          <w:trHeight w:val="340"/>
        </w:trPr>
        <w:tc>
          <w:tcPr>
            <w:tcW w:w="2547" w:type="dxa"/>
            <w:vAlign w:val="center"/>
          </w:tcPr>
          <w:p w14:paraId="5D0D9574" w14:textId="77777777" w:rsidR="00D74B25" w:rsidRPr="00C33ED4" w:rsidRDefault="00D74B25" w:rsidP="000729B6">
            <w:pPr>
              <w:rPr>
                <w:b/>
                <w:bCs/>
              </w:rPr>
            </w:pPr>
            <w:r w:rsidRPr="00C33ED4">
              <w:rPr>
                <w:b/>
                <w:bCs/>
              </w:rPr>
              <w:t>Level:</w:t>
            </w:r>
          </w:p>
        </w:tc>
        <w:tc>
          <w:tcPr>
            <w:tcW w:w="6469" w:type="dxa"/>
            <w:vAlign w:val="center"/>
          </w:tcPr>
          <w:p w14:paraId="6D2B6957" w14:textId="77777777" w:rsidR="00D74B25" w:rsidRDefault="00D74B25" w:rsidP="000729B6">
            <w:r>
              <w:t>Advanced</w:t>
            </w:r>
          </w:p>
        </w:tc>
      </w:tr>
      <w:tr w:rsidR="00D74B25" w14:paraId="6198CD24" w14:textId="77777777" w:rsidTr="000729B6">
        <w:tc>
          <w:tcPr>
            <w:tcW w:w="9016" w:type="dxa"/>
            <w:gridSpan w:val="2"/>
            <w:vAlign w:val="center"/>
          </w:tcPr>
          <w:p w14:paraId="6A2D1CFB"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5FBDB5D4" w14:textId="77777777" w:rsidR="00D74B25" w:rsidRPr="0088499D" w:rsidRDefault="00D74B25" w:rsidP="000729B6">
            <w:pPr>
              <w:rPr>
                <w:rFonts w:cstheme="minorHAnsi"/>
                <w:shd w:val="clear" w:color="auto" w:fill="FFFFFF"/>
              </w:rPr>
            </w:pPr>
            <w:r w:rsidRPr="0088499D">
              <w:rPr>
                <w:rFonts w:cstheme="minorHAnsi"/>
                <w:shd w:val="clear" w:color="auto" w:fill="FFFFFF"/>
              </w:rPr>
              <w:t>This module introduces students to the discipline of Islamic Law (</w:t>
            </w:r>
            <w:proofErr w:type="spellStart"/>
            <w:r w:rsidRPr="0088499D">
              <w:rPr>
                <w:rFonts w:cstheme="minorHAnsi"/>
                <w:shd w:val="clear" w:color="auto" w:fill="FFFFFF"/>
              </w:rPr>
              <w:t>Shariʿah</w:t>
            </w:r>
            <w:proofErr w:type="spellEnd"/>
            <w:r w:rsidRPr="0088499D">
              <w:rPr>
                <w:rFonts w:cstheme="minorHAnsi"/>
                <w:shd w:val="clear" w:color="auto" w:fill="FFFFFF"/>
              </w:rPr>
              <w:t>). It examines its foundations and key areas, including Islamic jurisprudence, constitutional, commercial, criminal, and family law. Students will engage with both the classical sources of Islamic legal thought and its modern development by gaining insight into how the tradition has adapted to changing contexts. They will also critically explore whether Islamic Law functions as a restrictive framework or as a means of promoting justice, fairness, and social order.</w:t>
            </w:r>
            <w:r w:rsidRPr="0088499D">
              <w:rPr>
                <w:rFonts w:cstheme="minorHAnsi"/>
                <w:shd w:val="clear" w:color="auto" w:fill="FFFFFF"/>
              </w:rPr>
              <w:br/>
            </w:r>
            <w:r w:rsidRPr="0088499D">
              <w:rPr>
                <w:rFonts w:cstheme="minorHAnsi"/>
                <w:shd w:val="clear" w:color="auto" w:fill="FFFFFF"/>
              </w:rPr>
              <w:br/>
              <w:t>Islamic Law also remains central to contemporary debates on Islamophobia, freedom of expression, gender equality, minority rights, and counterterrorism. Its practical importance is evident in the UK, where Shariah Councils and family courts regularly interact with Islamic legal principles. The growth of Islamic banking, commercial practices, and transnational legal concerns further highlight its significance. Locally, the module is especially relevant in Birmingham, a city where Muslims make up around 25% of the population.</w:t>
            </w:r>
          </w:p>
          <w:p w14:paraId="0BF56E65" w14:textId="77777777" w:rsidR="00D74B25" w:rsidRDefault="00D74B25" w:rsidP="000729B6"/>
        </w:tc>
      </w:tr>
      <w:tr w:rsidR="00D74B25" w:rsidRPr="00C33ED4" w14:paraId="13FBE314" w14:textId="77777777" w:rsidTr="000729B6">
        <w:trPr>
          <w:trHeight w:val="340"/>
        </w:trPr>
        <w:tc>
          <w:tcPr>
            <w:tcW w:w="2547" w:type="dxa"/>
            <w:vAlign w:val="center"/>
          </w:tcPr>
          <w:p w14:paraId="3E02BD9D" w14:textId="77777777" w:rsidR="00D74B25" w:rsidRPr="00C33ED4" w:rsidRDefault="00D74B25" w:rsidP="000729B6">
            <w:pPr>
              <w:rPr>
                <w:b/>
                <w:bCs/>
              </w:rPr>
            </w:pPr>
            <w:r w:rsidRPr="00C33ED4">
              <w:rPr>
                <w:b/>
                <w:bCs/>
              </w:rPr>
              <w:t>Assessment:</w:t>
            </w:r>
          </w:p>
        </w:tc>
        <w:tc>
          <w:tcPr>
            <w:tcW w:w="6469" w:type="dxa"/>
            <w:vAlign w:val="center"/>
          </w:tcPr>
          <w:p w14:paraId="0A30FA38" w14:textId="77777777" w:rsidR="00D74B25" w:rsidRPr="00C33ED4" w:rsidRDefault="00D74B25" w:rsidP="000729B6">
            <w:pPr>
              <w:pStyle w:val="NormalWeb"/>
              <w:shd w:val="clear" w:color="auto" w:fill="FFFFFF"/>
              <w:rPr>
                <w:rFonts w:asciiTheme="minorHAnsi" w:hAnsiTheme="minorHAnsi" w:cstheme="minorHAnsi"/>
                <w:b/>
                <w:bCs/>
                <w:sz w:val="22"/>
                <w:szCs w:val="22"/>
              </w:rPr>
            </w:pPr>
            <w:r>
              <w:rPr>
                <w:rFonts w:asciiTheme="minorHAnsi" w:hAnsiTheme="minorHAnsi" w:cstheme="minorHAnsi"/>
                <w:b/>
                <w:bCs/>
                <w:sz w:val="22"/>
                <w:szCs w:val="22"/>
              </w:rPr>
              <w:t>2</w:t>
            </w:r>
            <w:r w:rsidRPr="00C33ED4">
              <w:rPr>
                <w:rFonts w:asciiTheme="minorHAnsi" w:hAnsiTheme="minorHAnsi" w:cstheme="minorHAnsi"/>
                <w:b/>
                <w:bCs/>
                <w:sz w:val="22"/>
                <w:szCs w:val="22"/>
              </w:rPr>
              <w:t>,500-word essay</w:t>
            </w:r>
          </w:p>
        </w:tc>
      </w:tr>
    </w:tbl>
    <w:p w14:paraId="4B2BF299" w14:textId="2797BA90" w:rsidR="00D74B25" w:rsidRDefault="00D74B25" w:rsidP="00D74B25">
      <w:pPr>
        <w:ind w:left="0" w:firstLine="0"/>
        <w:rPr>
          <w:rFonts w:cstheme="minorHAnsi"/>
          <w:b/>
        </w:rPr>
      </w:pPr>
    </w:p>
    <w:p w14:paraId="7006AA73"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5A38CFB9" w14:textId="77777777" w:rsidTr="000729B6">
        <w:trPr>
          <w:trHeight w:val="340"/>
        </w:trPr>
        <w:tc>
          <w:tcPr>
            <w:tcW w:w="2547" w:type="dxa"/>
            <w:vAlign w:val="center"/>
          </w:tcPr>
          <w:p w14:paraId="4AC5F9EF" w14:textId="77777777" w:rsidR="00D74B25" w:rsidRPr="00C33ED4" w:rsidRDefault="00D74B25" w:rsidP="000729B6">
            <w:pPr>
              <w:rPr>
                <w:b/>
                <w:bCs/>
              </w:rPr>
            </w:pPr>
            <w:r w:rsidRPr="00C33ED4">
              <w:rPr>
                <w:b/>
                <w:bCs/>
              </w:rPr>
              <w:t>Title:</w:t>
            </w:r>
          </w:p>
        </w:tc>
        <w:tc>
          <w:tcPr>
            <w:tcW w:w="6469" w:type="dxa"/>
            <w:vAlign w:val="center"/>
          </w:tcPr>
          <w:p w14:paraId="28121EEA" w14:textId="77777777" w:rsidR="00D74B25" w:rsidRPr="00C33ED4" w:rsidRDefault="00D74B25" w:rsidP="000729B6">
            <w:pPr>
              <w:rPr>
                <w:b/>
                <w:bCs/>
              </w:rPr>
            </w:pPr>
            <w:r w:rsidRPr="0088499D">
              <w:rPr>
                <w:rFonts w:cstheme="minorHAnsi"/>
                <w:b/>
              </w:rPr>
              <w:t>Land Law</w:t>
            </w:r>
          </w:p>
        </w:tc>
      </w:tr>
      <w:tr w:rsidR="00D74B25" w14:paraId="19D524CD" w14:textId="77777777" w:rsidTr="000729B6">
        <w:trPr>
          <w:trHeight w:val="340"/>
        </w:trPr>
        <w:tc>
          <w:tcPr>
            <w:tcW w:w="2547" w:type="dxa"/>
            <w:vAlign w:val="center"/>
          </w:tcPr>
          <w:p w14:paraId="5085C871" w14:textId="77777777" w:rsidR="00D74B25" w:rsidRPr="00C33ED4" w:rsidRDefault="00D74B25" w:rsidP="000729B6">
            <w:pPr>
              <w:rPr>
                <w:b/>
                <w:bCs/>
              </w:rPr>
            </w:pPr>
            <w:r w:rsidRPr="00C33ED4">
              <w:rPr>
                <w:b/>
                <w:bCs/>
              </w:rPr>
              <w:t>Semester:</w:t>
            </w:r>
          </w:p>
        </w:tc>
        <w:tc>
          <w:tcPr>
            <w:tcW w:w="6469" w:type="dxa"/>
            <w:vAlign w:val="center"/>
          </w:tcPr>
          <w:p w14:paraId="376787E5" w14:textId="77777777" w:rsidR="00D74B25" w:rsidRDefault="00D74B25" w:rsidP="000729B6">
            <w:r>
              <w:t>Full Year</w:t>
            </w:r>
          </w:p>
        </w:tc>
      </w:tr>
      <w:tr w:rsidR="00D74B25" w14:paraId="5B957B1E" w14:textId="77777777" w:rsidTr="000729B6">
        <w:trPr>
          <w:trHeight w:val="340"/>
        </w:trPr>
        <w:tc>
          <w:tcPr>
            <w:tcW w:w="2547" w:type="dxa"/>
            <w:vAlign w:val="center"/>
          </w:tcPr>
          <w:p w14:paraId="20F18053" w14:textId="77777777" w:rsidR="00D74B25" w:rsidRPr="00C33ED4" w:rsidRDefault="00D74B25" w:rsidP="000729B6">
            <w:pPr>
              <w:rPr>
                <w:b/>
                <w:bCs/>
              </w:rPr>
            </w:pPr>
            <w:r w:rsidRPr="00C33ED4">
              <w:rPr>
                <w:b/>
                <w:bCs/>
              </w:rPr>
              <w:t>Level:</w:t>
            </w:r>
          </w:p>
        </w:tc>
        <w:tc>
          <w:tcPr>
            <w:tcW w:w="6469" w:type="dxa"/>
            <w:vAlign w:val="center"/>
          </w:tcPr>
          <w:p w14:paraId="6BD4BE4D" w14:textId="77777777" w:rsidR="00D74B25" w:rsidRDefault="00D74B25" w:rsidP="000729B6">
            <w:r w:rsidRPr="0088499D">
              <w:rPr>
                <w:rFonts w:cstheme="minorHAnsi"/>
              </w:rPr>
              <w:t>Intermediate</w:t>
            </w:r>
          </w:p>
        </w:tc>
      </w:tr>
      <w:tr w:rsidR="00D74B25" w14:paraId="269D5828" w14:textId="77777777" w:rsidTr="000729B6">
        <w:tc>
          <w:tcPr>
            <w:tcW w:w="9016" w:type="dxa"/>
            <w:gridSpan w:val="2"/>
            <w:vAlign w:val="center"/>
          </w:tcPr>
          <w:p w14:paraId="10A12483"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1027DAD" w14:textId="77777777" w:rsidR="00D74B25" w:rsidRPr="0088499D" w:rsidRDefault="00D74B25" w:rsidP="000729B6">
            <w:pPr>
              <w:rPr>
                <w:rFonts w:cstheme="minorHAnsi"/>
              </w:rPr>
            </w:pPr>
            <w:r w:rsidRPr="0088499D">
              <w:rPr>
                <w:rFonts w:cstheme="minorHAnsi"/>
              </w:rPr>
              <w:t>Land Law explores interests in land and the way that new property rights can be acquired and created, and it examines the position where there are multiple people with competing claims or rights to one parcel of land. The study of land law is based on common law, statute, and equity. This module will require you to engage in statutory interpretation and in case law analysis. It's an area of law that intersects with environmental law, planning and commercial law subjects to name but a few. During this module will cover a range of topics to examine how proprietary interests are created.</w:t>
            </w:r>
          </w:p>
          <w:p w14:paraId="279BFF49" w14:textId="77777777" w:rsidR="00D74B25" w:rsidRDefault="00D74B25" w:rsidP="000729B6"/>
        </w:tc>
      </w:tr>
      <w:tr w:rsidR="00D74B25" w:rsidRPr="00C33ED4" w14:paraId="6227952A" w14:textId="77777777" w:rsidTr="000729B6">
        <w:trPr>
          <w:trHeight w:val="340"/>
        </w:trPr>
        <w:tc>
          <w:tcPr>
            <w:tcW w:w="2547" w:type="dxa"/>
            <w:vAlign w:val="center"/>
          </w:tcPr>
          <w:p w14:paraId="7D4BB8B1" w14:textId="77777777" w:rsidR="00D74B25" w:rsidRPr="00C33ED4" w:rsidRDefault="00D74B25" w:rsidP="000729B6">
            <w:pPr>
              <w:rPr>
                <w:b/>
                <w:bCs/>
              </w:rPr>
            </w:pPr>
            <w:r w:rsidRPr="00C33ED4">
              <w:rPr>
                <w:b/>
                <w:bCs/>
              </w:rPr>
              <w:t>Assessment:</w:t>
            </w:r>
          </w:p>
        </w:tc>
        <w:tc>
          <w:tcPr>
            <w:tcW w:w="6469" w:type="dxa"/>
            <w:vAlign w:val="center"/>
          </w:tcPr>
          <w:p w14:paraId="5CF9470D" w14:textId="77777777" w:rsidR="00D74B25" w:rsidRPr="00C33ED4" w:rsidRDefault="00D74B25" w:rsidP="000729B6">
            <w:pPr>
              <w:pStyle w:val="NormalWeb"/>
              <w:shd w:val="clear" w:color="auto" w:fill="FFFFFF"/>
              <w:rPr>
                <w:rFonts w:asciiTheme="minorHAnsi" w:hAnsiTheme="minorHAnsi" w:cstheme="minorHAnsi"/>
                <w:b/>
                <w:bCs/>
                <w:sz w:val="22"/>
                <w:szCs w:val="22"/>
              </w:rPr>
            </w:pPr>
            <w:r>
              <w:rPr>
                <w:rFonts w:asciiTheme="minorHAnsi" w:hAnsiTheme="minorHAnsi" w:cstheme="minorHAnsi"/>
                <w:b/>
                <w:bCs/>
                <w:sz w:val="22"/>
                <w:szCs w:val="22"/>
              </w:rPr>
              <w:t>3</w:t>
            </w:r>
            <w:r w:rsidRPr="00C33ED4">
              <w:rPr>
                <w:rFonts w:asciiTheme="minorHAnsi" w:hAnsiTheme="minorHAnsi" w:cstheme="minorHAnsi"/>
                <w:b/>
                <w:bCs/>
                <w:sz w:val="22"/>
                <w:szCs w:val="22"/>
              </w:rPr>
              <w:t>,</w:t>
            </w:r>
            <w:r>
              <w:rPr>
                <w:rFonts w:asciiTheme="minorHAnsi" w:hAnsiTheme="minorHAnsi" w:cstheme="minorHAnsi"/>
                <w:b/>
                <w:bCs/>
                <w:sz w:val="22"/>
                <w:szCs w:val="22"/>
              </w:rPr>
              <w:t>0</w:t>
            </w:r>
            <w:r w:rsidRPr="00C33ED4">
              <w:rPr>
                <w:rFonts w:asciiTheme="minorHAnsi" w:hAnsiTheme="minorHAnsi" w:cstheme="minorHAnsi"/>
                <w:b/>
                <w:bCs/>
                <w:sz w:val="22"/>
                <w:szCs w:val="22"/>
              </w:rPr>
              <w:t>00-word essay</w:t>
            </w:r>
          </w:p>
        </w:tc>
      </w:tr>
    </w:tbl>
    <w:p w14:paraId="2A59FDD7" w14:textId="77777777" w:rsidR="00B173D1" w:rsidRPr="00BF1A52" w:rsidRDefault="00B173D1" w:rsidP="009D43AD">
      <w:pPr>
        <w:ind w:left="0" w:firstLine="0"/>
        <w:jc w:val="left"/>
        <w:rPr>
          <w:rFonts w:asciiTheme="minorHAnsi" w:hAnsiTheme="minorHAnsi" w:cstheme="minorHAnsi"/>
          <w:color w:val="auto"/>
          <w:highlight w:val="yellow"/>
        </w:rPr>
      </w:pPr>
    </w:p>
    <w:tbl>
      <w:tblPr>
        <w:tblStyle w:val="TableGrid"/>
        <w:tblW w:w="0" w:type="auto"/>
        <w:tblLook w:val="04A0" w:firstRow="1" w:lastRow="0" w:firstColumn="1" w:lastColumn="0" w:noHBand="0" w:noVBand="1"/>
      </w:tblPr>
      <w:tblGrid>
        <w:gridCol w:w="2547"/>
        <w:gridCol w:w="6469"/>
      </w:tblGrid>
      <w:tr w:rsidR="00D74B25" w:rsidRPr="00C33ED4" w14:paraId="26B9F403" w14:textId="77777777" w:rsidTr="000729B6">
        <w:trPr>
          <w:trHeight w:val="340"/>
        </w:trPr>
        <w:tc>
          <w:tcPr>
            <w:tcW w:w="2547" w:type="dxa"/>
            <w:vAlign w:val="center"/>
          </w:tcPr>
          <w:p w14:paraId="0B650FE2" w14:textId="77777777" w:rsidR="00D74B25" w:rsidRPr="00C33ED4" w:rsidRDefault="00D74B25" w:rsidP="000729B6">
            <w:pPr>
              <w:rPr>
                <w:b/>
                <w:bCs/>
              </w:rPr>
            </w:pPr>
            <w:r w:rsidRPr="00C33ED4">
              <w:rPr>
                <w:b/>
                <w:bCs/>
              </w:rPr>
              <w:t>Title:</w:t>
            </w:r>
          </w:p>
        </w:tc>
        <w:tc>
          <w:tcPr>
            <w:tcW w:w="6469" w:type="dxa"/>
            <w:vAlign w:val="center"/>
          </w:tcPr>
          <w:p w14:paraId="3F1F16C9" w14:textId="77777777" w:rsidR="00D74B25" w:rsidRPr="00C33ED4" w:rsidRDefault="00D74B25" w:rsidP="000729B6">
            <w:pPr>
              <w:rPr>
                <w:b/>
                <w:bCs/>
              </w:rPr>
            </w:pPr>
            <w:r w:rsidRPr="0088499D">
              <w:rPr>
                <w:rFonts w:cstheme="minorHAnsi"/>
                <w:b/>
              </w:rPr>
              <w:t>Law Justice and Ethics</w:t>
            </w:r>
          </w:p>
        </w:tc>
      </w:tr>
      <w:tr w:rsidR="00D74B25" w14:paraId="2AAB0632" w14:textId="77777777" w:rsidTr="000729B6">
        <w:trPr>
          <w:trHeight w:val="340"/>
        </w:trPr>
        <w:tc>
          <w:tcPr>
            <w:tcW w:w="2547" w:type="dxa"/>
            <w:vAlign w:val="center"/>
          </w:tcPr>
          <w:p w14:paraId="46D2EC82" w14:textId="77777777" w:rsidR="00D74B25" w:rsidRPr="00C33ED4" w:rsidRDefault="00D74B25" w:rsidP="000729B6">
            <w:pPr>
              <w:rPr>
                <w:b/>
                <w:bCs/>
              </w:rPr>
            </w:pPr>
            <w:r w:rsidRPr="00C33ED4">
              <w:rPr>
                <w:b/>
                <w:bCs/>
              </w:rPr>
              <w:t>Semester:</w:t>
            </w:r>
          </w:p>
        </w:tc>
        <w:tc>
          <w:tcPr>
            <w:tcW w:w="6469" w:type="dxa"/>
            <w:vAlign w:val="center"/>
          </w:tcPr>
          <w:p w14:paraId="24C813C4" w14:textId="77777777" w:rsidR="00D74B25" w:rsidRDefault="00D74B25" w:rsidP="000729B6">
            <w:r>
              <w:t>1</w:t>
            </w:r>
          </w:p>
        </w:tc>
      </w:tr>
      <w:tr w:rsidR="00D74B25" w14:paraId="57C65DDC" w14:textId="77777777" w:rsidTr="000729B6">
        <w:trPr>
          <w:trHeight w:val="340"/>
        </w:trPr>
        <w:tc>
          <w:tcPr>
            <w:tcW w:w="2547" w:type="dxa"/>
            <w:vAlign w:val="center"/>
          </w:tcPr>
          <w:p w14:paraId="7E196448" w14:textId="77777777" w:rsidR="00D74B25" w:rsidRPr="00C33ED4" w:rsidRDefault="00D74B25" w:rsidP="000729B6">
            <w:pPr>
              <w:rPr>
                <w:b/>
                <w:bCs/>
              </w:rPr>
            </w:pPr>
            <w:r w:rsidRPr="00C33ED4">
              <w:rPr>
                <w:b/>
                <w:bCs/>
              </w:rPr>
              <w:t>Level:</w:t>
            </w:r>
          </w:p>
        </w:tc>
        <w:tc>
          <w:tcPr>
            <w:tcW w:w="6469" w:type="dxa"/>
            <w:vAlign w:val="center"/>
          </w:tcPr>
          <w:p w14:paraId="2F29203C" w14:textId="77777777" w:rsidR="00D74B25" w:rsidRDefault="00D74B25" w:rsidP="000729B6">
            <w:r>
              <w:rPr>
                <w:rFonts w:cstheme="minorHAnsi"/>
              </w:rPr>
              <w:t>Beginner</w:t>
            </w:r>
          </w:p>
        </w:tc>
      </w:tr>
      <w:tr w:rsidR="00D74B25" w14:paraId="494008B5" w14:textId="77777777" w:rsidTr="000729B6">
        <w:tc>
          <w:tcPr>
            <w:tcW w:w="9016" w:type="dxa"/>
            <w:gridSpan w:val="2"/>
            <w:vAlign w:val="center"/>
          </w:tcPr>
          <w:p w14:paraId="700BA65F"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9FA8878" w14:textId="77777777" w:rsidR="00D74B25" w:rsidRPr="0088499D" w:rsidRDefault="00D74B25" w:rsidP="000729B6">
            <w:pPr>
              <w:rPr>
                <w:rFonts w:cstheme="minorHAnsi"/>
                <w:b/>
              </w:rPr>
            </w:pPr>
            <w:r w:rsidRPr="0088499D">
              <w:rPr>
                <w:rFonts w:cstheme="minorHAnsi"/>
              </w:rPr>
              <w:t xml:space="preserve">This course provides an introduction to legal ethics and professional responsibility based on an introduction to ethics more generally which examines various theories of ethical responsibility. Through a problem based approach it explores the applicability of ethical analysis to legal practice. In doing so it assists law students in their first </w:t>
            </w:r>
            <w:r w:rsidRPr="0043087F">
              <w:rPr>
                <w:rFonts w:cstheme="minorHAnsi"/>
                <w:b/>
              </w:rPr>
              <w:t>Semester</w:t>
            </w:r>
            <w:r w:rsidRPr="0088499D">
              <w:rPr>
                <w:rFonts w:cstheme="minorHAnsi"/>
              </w:rPr>
              <w:t xml:space="preserve"> of study to understand the concept of a profession and the obligations which might follow from this. In particular it will place some emphasis on the wider responsibilities of lawyers in the communities with which they engage. </w:t>
            </w:r>
            <w:r w:rsidRPr="0088499D">
              <w:rPr>
                <w:rFonts w:cstheme="minorHAnsi"/>
              </w:rPr>
              <w:br/>
            </w:r>
            <w:r w:rsidRPr="0088499D">
              <w:rPr>
                <w:rFonts w:cstheme="minorHAnsi"/>
              </w:rPr>
              <w:br/>
              <w:t>The module will explore the nature and purpose of professional conduct rules and surrounding questions of regulation and enforcement. The substantive issues included in the problems on which the students will work will be drawn from everyday ethical dilemmas of practice including potential conflicts of interest, legal privilege and other questions of confidentiality, responsibilities to the court and to the client and how these may be negotiated, obligations arising out of fiduciary duties, and wider issues of access to justice.</w:t>
            </w:r>
          </w:p>
          <w:p w14:paraId="6B52241B" w14:textId="77777777" w:rsidR="00D74B25" w:rsidRDefault="00D74B25" w:rsidP="000729B6"/>
        </w:tc>
      </w:tr>
      <w:tr w:rsidR="00D74B25" w:rsidRPr="00C33ED4" w14:paraId="6233C499" w14:textId="77777777" w:rsidTr="000729B6">
        <w:trPr>
          <w:trHeight w:val="340"/>
        </w:trPr>
        <w:tc>
          <w:tcPr>
            <w:tcW w:w="2547" w:type="dxa"/>
            <w:vAlign w:val="center"/>
          </w:tcPr>
          <w:p w14:paraId="389AECFC" w14:textId="77777777" w:rsidR="00D74B25" w:rsidRPr="00C33ED4" w:rsidRDefault="00D74B25" w:rsidP="000729B6">
            <w:pPr>
              <w:rPr>
                <w:b/>
                <w:bCs/>
              </w:rPr>
            </w:pPr>
            <w:r w:rsidRPr="00C33ED4">
              <w:rPr>
                <w:b/>
                <w:bCs/>
              </w:rPr>
              <w:t>Assessment:</w:t>
            </w:r>
          </w:p>
        </w:tc>
        <w:tc>
          <w:tcPr>
            <w:tcW w:w="6469" w:type="dxa"/>
            <w:vAlign w:val="center"/>
          </w:tcPr>
          <w:p w14:paraId="2A82423C" w14:textId="77777777" w:rsidR="00D74B25" w:rsidRPr="00C33ED4" w:rsidRDefault="00D74B25" w:rsidP="000729B6">
            <w:pPr>
              <w:pStyle w:val="NormalWeb"/>
              <w:shd w:val="clear" w:color="auto" w:fill="FFFFFF"/>
              <w:rPr>
                <w:rFonts w:asciiTheme="minorHAnsi" w:hAnsiTheme="minorHAnsi" w:cstheme="minorHAnsi"/>
                <w:b/>
                <w:bCs/>
                <w:sz w:val="22"/>
                <w:szCs w:val="22"/>
              </w:rPr>
            </w:pPr>
            <w:r w:rsidRPr="00C33ED4">
              <w:rPr>
                <w:rFonts w:asciiTheme="minorHAnsi" w:hAnsiTheme="minorHAnsi" w:cstheme="minorHAnsi"/>
                <w:b/>
                <w:bCs/>
                <w:sz w:val="22"/>
                <w:szCs w:val="22"/>
              </w:rPr>
              <w:t>15-minute group presentation in December 2026</w:t>
            </w:r>
          </w:p>
        </w:tc>
      </w:tr>
    </w:tbl>
    <w:p w14:paraId="31FE3BAA" w14:textId="77777777" w:rsidR="004C3C81" w:rsidRDefault="004C3C81" w:rsidP="00AA76A6">
      <w:pPr>
        <w:jc w:val="left"/>
        <w:rPr>
          <w:rFonts w:asciiTheme="minorHAnsi" w:hAnsiTheme="minorHAnsi" w:cstheme="minorHAnsi"/>
          <w:color w:val="auto"/>
          <w:highlight w:val="yellow"/>
        </w:rPr>
      </w:pPr>
    </w:p>
    <w:p w14:paraId="6DEF5F4E" w14:textId="77777777" w:rsidR="00D74B25" w:rsidRPr="00BF1A52" w:rsidRDefault="00D74B25" w:rsidP="00AA76A6">
      <w:pPr>
        <w:jc w:val="left"/>
        <w:rPr>
          <w:rFonts w:asciiTheme="minorHAnsi" w:hAnsiTheme="minorHAnsi" w:cstheme="minorHAnsi"/>
          <w:color w:val="auto"/>
          <w:highlight w:val="yellow"/>
        </w:rPr>
      </w:pPr>
    </w:p>
    <w:tbl>
      <w:tblPr>
        <w:tblStyle w:val="TableGrid"/>
        <w:tblW w:w="0" w:type="auto"/>
        <w:tblLook w:val="04A0" w:firstRow="1" w:lastRow="0" w:firstColumn="1" w:lastColumn="0" w:noHBand="0" w:noVBand="1"/>
      </w:tblPr>
      <w:tblGrid>
        <w:gridCol w:w="2547"/>
        <w:gridCol w:w="6469"/>
      </w:tblGrid>
      <w:tr w:rsidR="00D74B25" w:rsidRPr="00C33ED4" w14:paraId="5E85E5FB" w14:textId="77777777" w:rsidTr="000729B6">
        <w:trPr>
          <w:trHeight w:val="340"/>
        </w:trPr>
        <w:tc>
          <w:tcPr>
            <w:tcW w:w="2547" w:type="dxa"/>
            <w:vAlign w:val="center"/>
          </w:tcPr>
          <w:p w14:paraId="7BFD446D" w14:textId="77777777" w:rsidR="00D74B25" w:rsidRPr="00C33ED4" w:rsidRDefault="00D74B25" w:rsidP="000729B6">
            <w:pPr>
              <w:rPr>
                <w:b/>
                <w:bCs/>
              </w:rPr>
            </w:pPr>
            <w:r w:rsidRPr="00C33ED4">
              <w:rPr>
                <w:b/>
                <w:bCs/>
              </w:rPr>
              <w:t>Title:</w:t>
            </w:r>
          </w:p>
        </w:tc>
        <w:tc>
          <w:tcPr>
            <w:tcW w:w="6469" w:type="dxa"/>
            <w:vAlign w:val="center"/>
          </w:tcPr>
          <w:p w14:paraId="3E36FC9D" w14:textId="77777777" w:rsidR="00D74B25" w:rsidRPr="00C33ED4" w:rsidRDefault="00D74B25" w:rsidP="000729B6">
            <w:pPr>
              <w:rPr>
                <w:b/>
                <w:bCs/>
              </w:rPr>
            </w:pPr>
            <w:r w:rsidRPr="0088499D">
              <w:rPr>
                <w:rFonts w:cstheme="minorHAnsi"/>
                <w:b/>
              </w:rPr>
              <w:t>Legal Communication and Writing</w:t>
            </w:r>
          </w:p>
        </w:tc>
      </w:tr>
      <w:tr w:rsidR="00D74B25" w14:paraId="5D0D0952" w14:textId="77777777" w:rsidTr="000729B6">
        <w:trPr>
          <w:trHeight w:val="340"/>
        </w:trPr>
        <w:tc>
          <w:tcPr>
            <w:tcW w:w="2547" w:type="dxa"/>
            <w:vAlign w:val="center"/>
          </w:tcPr>
          <w:p w14:paraId="51D4AAF2" w14:textId="77777777" w:rsidR="00D74B25" w:rsidRPr="00C33ED4" w:rsidRDefault="00D74B25" w:rsidP="000729B6">
            <w:pPr>
              <w:rPr>
                <w:b/>
                <w:bCs/>
              </w:rPr>
            </w:pPr>
            <w:r w:rsidRPr="00C33ED4">
              <w:rPr>
                <w:b/>
                <w:bCs/>
              </w:rPr>
              <w:t>Semester:</w:t>
            </w:r>
          </w:p>
        </w:tc>
        <w:tc>
          <w:tcPr>
            <w:tcW w:w="6469" w:type="dxa"/>
            <w:vAlign w:val="center"/>
          </w:tcPr>
          <w:p w14:paraId="66AEDACE" w14:textId="77777777" w:rsidR="00D74B25" w:rsidRDefault="00D74B25" w:rsidP="000729B6">
            <w:r>
              <w:t>1</w:t>
            </w:r>
          </w:p>
        </w:tc>
      </w:tr>
      <w:tr w:rsidR="00D74B25" w14:paraId="0C481BEA" w14:textId="77777777" w:rsidTr="000729B6">
        <w:trPr>
          <w:trHeight w:val="340"/>
        </w:trPr>
        <w:tc>
          <w:tcPr>
            <w:tcW w:w="2547" w:type="dxa"/>
            <w:vAlign w:val="center"/>
          </w:tcPr>
          <w:p w14:paraId="582B6BA0" w14:textId="77777777" w:rsidR="00D74B25" w:rsidRPr="00C33ED4" w:rsidRDefault="00D74B25" w:rsidP="000729B6">
            <w:pPr>
              <w:rPr>
                <w:b/>
                <w:bCs/>
              </w:rPr>
            </w:pPr>
            <w:r w:rsidRPr="00C33ED4">
              <w:rPr>
                <w:b/>
                <w:bCs/>
              </w:rPr>
              <w:t>Level:</w:t>
            </w:r>
          </w:p>
        </w:tc>
        <w:tc>
          <w:tcPr>
            <w:tcW w:w="6469" w:type="dxa"/>
            <w:vAlign w:val="center"/>
          </w:tcPr>
          <w:p w14:paraId="14CCB4FD" w14:textId="77777777" w:rsidR="00D74B25" w:rsidRDefault="00D74B25" w:rsidP="000729B6">
            <w:r w:rsidRPr="0088499D">
              <w:rPr>
                <w:rFonts w:cstheme="minorHAnsi"/>
              </w:rPr>
              <w:t>Intermediate</w:t>
            </w:r>
          </w:p>
        </w:tc>
      </w:tr>
      <w:tr w:rsidR="00D74B25" w14:paraId="2CCA8251" w14:textId="77777777" w:rsidTr="000729B6">
        <w:tc>
          <w:tcPr>
            <w:tcW w:w="9016" w:type="dxa"/>
            <w:gridSpan w:val="2"/>
            <w:vAlign w:val="center"/>
          </w:tcPr>
          <w:p w14:paraId="456396DB"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89F27E7" w14:textId="77777777" w:rsidR="00D74B25" w:rsidRDefault="00D74B25" w:rsidP="000729B6">
            <w:r w:rsidRPr="00C33ED4">
              <w:rPr>
                <w:rFonts w:cstheme="minorHAnsi"/>
              </w:rPr>
              <w:t xml:space="preserve">The module aims to introduce students to, and allow them to develop skills in, writing and communicating about law and legal issues outside and beyond formal academic contexts – whether that be to non-legal audiences through the medium of blogs, reviews, ‘legal design’, reports, and journalism; or to legal audiences in the form of professional legal writing, briefing papers, consultation responses and, case notes. </w:t>
            </w:r>
          </w:p>
        </w:tc>
      </w:tr>
      <w:tr w:rsidR="00D74B25" w:rsidRPr="00C33ED4" w14:paraId="2F1C5198" w14:textId="77777777" w:rsidTr="000729B6">
        <w:trPr>
          <w:trHeight w:val="340"/>
        </w:trPr>
        <w:tc>
          <w:tcPr>
            <w:tcW w:w="2547" w:type="dxa"/>
            <w:vAlign w:val="center"/>
          </w:tcPr>
          <w:p w14:paraId="6FF61625" w14:textId="77777777" w:rsidR="00D74B25" w:rsidRPr="00C33ED4" w:rsidRDefault="00D74B25" w:rsidP="000729B6">
            <w:pPr>
              <w:rPr>
                <w:b/>
                <w:bCs/>
              </w:rPr>
            </w:pPr>
            <w:r w:rsidRPr="00C33ED4">
              <w:rPr>
                <w:b/>
                <w:bCs/>
              </w:rPr>
              <w:t>Assessment:</w:t>
            </w:r>
          </w:p>
        </w:tc>
        <w:tc>
          <w:tcPr>
            <w:tcW w:w="6469" w:type="dxa"/>
            <w:vAlign w:val="center"/>
          </w:tcPr>
          <w:p w14:paraId="4EBC7689" w14:textId="77777777" w:rsidR="00D74B25" w:rsidRPr="00C33ED4" w:rsidRDefault="00D74B25" w:rsidP="000729B6">
            <w:pPr>
              <w:rPr>
                <w:rFonts w:eastAsiaTheme="minorHAnsi" w:cstheme="minorHAnsi"/>
                <w:b/>
                <w:bCs/>
              </w:rPr>
            </w:pPr>
            <w:r w:rsidRPr="00C33ED4">
              <w:rPr>
                <w:b/>
                <w:bCs/>
              </w:rPr>
              <w:t>3,000-word portfolio</w:t>
            </w:r>
          </w:p>
        </w:tc>
      </w:tr>
    </w:tbl>
    <w:p w14:paraId="6C72F64E" w14:textId="77777777" w:rsidR="00D74B25" w:rsidRDefault="00D74B25" w:rsidP="00D74B25">
      <w:pPr>
        <w:rPr>
          <w:rFonts w:cstheme="minorHAnsi"/>
          <w:b/>
        </w:rPr>
      </w:pPr>
    </w:p>
    <w:p w14:paraId="063775DE"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0C48C97E" w14:textId="77777777" w:rsidTr="000729B6">
        <w:trPr>
          <w:trHeight w:val="340"/>
        </w:trPr>
        <w:tc>
          <w:tcPr>
            <w:tcW w:w="2547" w:type="dxa"/>
            <w:vAlign w:val="center"/>
          </w:tcPr>
          <w:p w14:paraId="115FF01F" w14:textId="77777777" w:rsidR="00D74B25" w:rsidRPr="00C33ED4" w:rsidRDefault="00D74B25" w:rsidP="000729B6">
            <w:pPr>
              <w:rPr>
                <w:b/>
                <w:bCs/>
              </w:rPr>
            </w:pPr>
            <w:r w:rsidRPr="00C33ED4">
              <w:rPr>
                <w:b/>
                <w:bCs/>
              </w:rPr>
              <w:t>Title:</w:t>
            </w:r>
          </w:p>
        </w:tc>
        <w:tc>
          <w:tcPr>
            <w:tcW w:w="6469" w:type="dxa"/>
            <w:vAlign w:val="center"/>
          </w:tcPr>
          <w:p w14:paraId="288B8A63" w14:textId="77777777" w:rsidR="00D74B25" w:rsidRPr="00C33ED4" w:rsidRDefault="00D74B25" w:rsidP="000729B6">
            <w:pPr>
              <w:rPr>
                <w:b/>
                <w:bCs/>
              </w:rPr>
            </w:pPr>
            <w:r w:rsidRPr="0088499D">
              <w:rPr>
                <w:rFonts w:cstheme="minorHAnsi"/>
                <w:b/>
              </w:rPr>
              <w:t>Legal Foundations of the European Union</w:t>
            </w:r>
          </w:p>
        </w:tc>
      </w:tr>
      <w:tr w:rsidR="00D74B25" w14:paraId="1E357E1E" w14:textId="77777777" w:rsidTr="000729B6">
        <w:trPr>
          <w:trHeight w:val="340"/>
        </w:trPr>
        <w:tc>
          <w:tcPr>
            <w:tcW w:w="2547" w:type="dxa"/>
            <w:vAlign w:val="center"/>
          </w:tcPr>
          <w:p w14:paraId="5F668BDD" w14:textId="77777777" w:rsidR="00D74B25" w:rsidRPr="00C33ED4" w:rsidRDefault="00D74B25" w:rsidP="000729B6">
            <w:pPr>
              <w:rPr>
                <w:b/>
                <w:bCs/>
              </w:rPr>
            </w:pPr>
            <w:r w:rsidRPr="00C33ED4">
              <w:rPr>
                <w:b/>
                <w:bCs/>
              </w:rPr>
              <w:t>Semester:</w:t>
            </w:r>
          </w:p>
        </w:tc>
        <w:tc>
          <w:tcPr>
            <w:tcW w:w="6469" w:type="dxa"/>
            <w:vAlign w:val="center"/>
          </w:tcPr>
          <w:p w14:paraId="7C1073C0" w14:textId="77777777" w:rsidR="00D74B25" w:rsidRDefault="00D74B25" w:rsidP="000729B6">
            <w:r>
              <w:t>Full Year</w:t>
            </w:r>
          </w:p>
        </w:tc>
      </w:tr>
      <w:tr w:rsidR="00D74B25" w14:paraId="41B3FE1C" w14:textId="77777777" w:rsidTr="000729B6">
        <w:trPr>
          <w:trHeight w:val="340"/>
        </w:trPr>
        <w:tc>
          <w:tcPr>
            <w:tcW w:w="2547" w:type="dxa"/>
            <w:vAlign w:val="center"/>
          </w:tcPr>
          <w:p w14:paraId="053417FF" w14:textId="77777777" w:rsidR="00D74B25" w:rsidRPr="00C33ED4" w:rsidRDefault="00D74B25" w:rsidP="000729B6">
            <w:pPr>
              <w:rPr>
                <w:b/>
                <w:bCs/>
              </w:rPr>
            </w:pPr>
            <w:r w:rsidRPr="00C33ED4">
              <w:rPr>
                <w:b/>
                <w:bCs/>
              </w:rPr>
              <w:t>Level:</w:t>
            </w:r>
          </w:p>
        </w:tc>
        <w:tc>
          <w:tcPr>
            <w:tcW w:w="6469" w:type="dxa"/>
            <w:vAlign w:val="center"/>
          </w:tcPr>
          <w:p w14:paraId="3A8955F9" w14:textId="77777777" w:rsidR="00D74B25" w:rsidRDefault="00D74B25" w:rsidP="000729B6">
            <w:r w:rsidRPr="0088499D">
              <w:rPr>
                <w:rFonts w:cstheme="minorHAnsi"/>
              </w:rPr>
              <w:t>Intermediate</w:t>
            </w:r>
          </w:p>
        </w:tc>
      </w:tr>
      <w:tr w:rsidR="00D74B25" w14:paraId="2FCDC77C" w14:textId="77777777" w:rsidTr="000729B6">
        <w:tc>
          <w:tcPr>
            <w:tcW w:w="9016" w:type="dxa"/>
            <w:gridSpan w:val="2"/>
            <w:vAlign w:val="center"/>
          </w:tcPr>
          <w:p w14:paraId="31284B0B"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71D3BAC9" w14:textId="77777777" w:rsidR="00D74B25" w:rsidRPr="0088499D" w:rsidRDefault="00D74B25" w:rsidP="000729B6">
            <w:pPr>
              <w:rPr>
                <w:rFonts w:cstheme="minorHAnsi"/>
              </w:rPr>
            </w:pPr>
            <w:r w:rsidRPr="0088499D">
              <w:rPr>
                <w:rFonts w:cstheme="minorHAnsi"/>
              </w:rPr>
              <w:t>This module covers core issues arising in the field of European Union Law. In any one year the topics set out below may be covered.</w:t>
            </w:r>
          </w:p>
          <w:p w14:paraId="62B1B065" w14:textId="77777777" w:rsidR="00D74B25" w:rsidRPr="0088499D" w:rsidRDefault="00D74B25" w:rsidP="000729B6">
            <w:pPr>
              <w:rPr>
                <w:rFonts w:cstheme="minorHAnsi"/>
              </w:rPr>
            </w:pPr>
          </w:p>
          <w:p w14:paraId="55C90ACD" w14:textId="77777777" w:rsidR="00D74B25" w:rsidRPr="0088499D" w:rsidRDefault="00D74B25" w:rsidP="000729B6">
            <w:pPr>
              <w:rPr>
                <w:rFonts w:cstheme="minorHAnsi"/>
              </w:rPr>
            </w:pPr>
            <w:r w:rsidRPr="0088499D">
              <w:rPr>
                <w:rFonts w:cstheme="minorHAnsi"/>
              </w:rPr>
              <w:t xml:space="preserve">The historical origins of the European Union and its economic and political objectives; the principal substantive provisions of the Treaty on the Functioning of the European Union (in outline); the institutional framework of the European Union and its decision-making processes; the legal status of the law deriving from the Treaties on which the European Union is based and its relationship with the national laws of the Member States. The composition, organisation and general approach of the European Court of Justice; the </w:t>
            </w:r>
            <w:r w:rsidRPr="0088499D">
              <w:rPr>
                <w:rFonts w:cstheme="minorHAnsi"/>
              </w:rPr>
              <w:lastRenderedPageBreak/>
              <w:t>jurisdiction of the European Court of Justice and the General Court. The following heads of jurisdiction are examined in detail: the action against Member States for infringement of their Treaty obligations; the action for annulment and the preliminary rulings procedure; general principle of EU law and human rights in the EU. The withdrawal of the United Kingdom from the European Union.</w:t>
            </w:r>
          </w:p>
          <w:p w14:paraId="1CB03AD5" w14:textId="77777777" w:rsidR="00D74B25" w:rsidRDefault="00D74B25" w:rsidP="000729B6"/>
        </w:tc>
      </w:tr>
      <w:tr w:rsidR="00D74B25" w:rsidRPr="00C33ED4" w14:paraId="63E4651C" w14:textId="77777777" w:rsidTr="000729B6">
        <w:trPr>
          <w:trHeight w:val="340"/>
        </w:trPr>
        <w:tc>
          <w:tcPr>
            <w:tcW w:w="2547" w:type="dxa"/>
            <w:vAlign w:val="center"/>
          </w:tcPr>
          <w:p w14:paraId="046AAC2E" w14:textId="77777777" w:rsidR="00D74B25" w:rsidRPr="00C33ED4" w:rsidRDefault="00D74B25" w:rsidP="000729B6">
            <w:pPr>
              <w:rPr>
                <w:b/>
                <w:bCs/>
              </w:rPr>
            </w:pPr>
            <w:r w:rsidRPr="00C33ED4">
              <w:rPr>
                <w:b/>
                <w:bCs/>
              </w:rPr>
              <w:lastRenderedPageBreak/>
              <w:t>Assessment:</w:t>
            </w:r>
          </w:p>
        </w:tc>
        <w:tc>
          <w:tcPr>
            <w:tcW w:w="6469" w:type="dxa"/>
            <w:vAlign w:val="center"/>
          </w:tcPr>
          <w:p w14:paraId="0B5C02CF" w14:textId="77777777" w:rsidR="00D74B25" w:rsidRPr="00C33ED4" w:rsidRDefault="00D74B25" w:rsidP="000729B6">
            <w:pPr>
              <w:rPr>
                <w:rFonts w:eastAsiaTheme="minorHAnsi" w:cstheme="minorHAnsi"/>
                <w:b/>
                <w:bCs/>
              </w:rPr>
            </w:pPr>
            <w:r w:rsidRPr="00B62600">
              <w:rPr>
                <w:rFonts w:eastAsia="Times New Roman" w:cstheme="minorHAnsi"/>
                <w:b/>
              </w:rPr>
              <w:t>2-hour closed book in-person exam (centrally timetabled, handwritten)</w:t>
            </w:r>
          </w:p>
        </w:tc>
      </w:tr>
    </w:tbl>
    <w:p w14:paraId="4C07DFED" w14:textId="77777777" w:rsidR="00D74B25" w:rsidRDefault="00D74B25" w:rsidP="00D74B25">
      <w:pPr>
        <w:rPr>
          <w:rFonts w:cstheme="minorHAnsi"/>
          <w:b/>
        </w:rPr>
      </w:pPr>
    </w:p>
    <w:p w14:paraId="297C7291" w14:textId="77777777" w:rsidR="00D74B25" w:rsidRDefault="00D74B25" w:rsidP="00D74B25">
      <w:pPr>
        <w:rPr>
          <w:rFonts w:cstheme="minorHAnsi"/>
          <w:b/>
        </w:rPr>
      </w:pPr>
    </w:p>
    <w:p w14:paraId="69F6C403"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4C614326" w14:textId="77777777" w:rsidTr="000729B6">
        <w:trPr>
          <w:trHeight w:val="340"/>
        </w:trPr>
        <w:tc>
          <w:tcPr>
            <w:tcW w:w="2547" w:type="dxa"/>
            <w:vAlign w:val="center"/>
          </w:tcPr>
          <w:p w14:paraId="6526717E" w14:textId="77777777" w:rsidR="00D74B25" w:rsidRPr="00C33ED4" w:rsidRDefault="00D74B25" w:rsidP="000729B6">
            <w:pPr>
              <w:rPr>
                <w:b/>
                <w:bCs/>
              </w:rPr>
            </w:pPr>
            <w:r w:rsidRPr="00C33ED4">
              <w:rPr>
                <w:b/>
                <w:bCs/>
              </w:rPr>
              <w:t>Title:</w:t>
            </w:r>
          </w:p>
        </w:tc>
        <w:tc>
          <w:tcPr>
            <w:tcW w:w="6469" w:type="dxa"/>
            <w:vAlign w:val="center"/>
          </w:tcPr>
          <w:p w14:paraId="0EDCEC48" w14:textId="77777777" w:rsidR="00D74B25" w:rsidRPr="00C33ED4" w:rsidRDefault="00D74B25" w:rsidP="000729B6">
            <w:pPr>
              <w:rPr>
                <w:b/>
                <w:bCs/>
              </w:rPr>
            </w:pPr>
            <w:r w:rsidRPr="0088499D">
              <w:rPr>
                <w:rFonts w:cstheme="minorHAnsi"/>
                <w:b/>
                <w:bCs/>
              </w:rPr>
              <w:t>Legal Issues in Health Care Law</w:t>
            </w:r>
          </w:p>
        </w:tc>
      </w:tr>
      <w:tr w:rsidR="00D74B25" w14:paraId="047BB585" w14:textId="77777777" w:rsidTr="000729B6">
        <w:trPr>
          <w:trHeight w:val="340"/>
        </w:trPr>
        <w:tc>
          <w:tcPr>
            <w:tcW w:w="2547" w:type="dxa"/>
            <w:vAlign w:val="center"/>
          </w:tcPr>
          <w:p w14:paraId="4A59DD19" w14:textId="77777777" w:rsidR="00D74B25" w:rsidRPr="00C33ED4" w:rsidRDefault="00D74B25" w:rsidP="000729B6">
            <w:pPr>
              <w:rPr>
                <w:b/>
                <w:bCs/>
              </w:rPr>
            </w:pPr>
            <w:r w:rsidRPr="00C33ED4">
              <w:rPr>
                <w:b/>
                <w:bCs/>
              </w:rPr>
              <w:t>Semester:</w:t>
            </w:r>
          </w:p>
        </w:tc>
        <w:tc>
          <w:tcPr>
            <w:tcW w:w="6469" w:type="dxa"/>
            <w:vAlign w:val="center"/>
          </w:tcPr>
          <w:p w14:paraId="7483EF2E" w14:textId="77777777" w:rsidR="00D74B25" w:rsidRDefault="00D74B25" w:rsidP="000729B6">
            <w:r>
              <w:t>2</w:t>
            </w:r>
          </w:p>
        </w:tc>
      </w:tr>
      <w:tr w:rsidR="00D74B25" w14:paraId="26E10693" w14:textId="77777777" w:rsidTr="000729B6">
        <w:trPr>
          <w:trHeight w:val="340"/>
        </w:trPr>
        <w:tc>
          <w:tcPr>
            <w:tcW w:w="2547" w:type="dxa"/>
            <w:vAlign w:val="center"/>
          </w:tcPr>
          <w:p w14:paraId="18EF61E5" w14:textId="77777777" w:rsidR="00D74B25" w:rsidRPr="00C33ED4" w:rsidRDefault="00D74B25" w:rsidP="000729B6">
            <w:pPr>
              <w:rPr>
                <w:b/>
                <w:bCs/>
              </w:rPr>
            </w:pPr>
            <w:r w:rsidRPr="00C33ED4">
              <w:rPr>
                <w:b/>
                <w:bCs/>
              </w:rPr>
              <w:t>Level:</w:t>
            </w:r>
          </w:p>
        </w:tc>
        <w:tc>
          <w:tcPr>
            <w:tcW w:w="6469" w:type="dxa"/>
            <w:vAlign w:val="center"/>
          </w:tcPr>
          <w:p w14:paraId="328B58F9" w14:textId="77777777" w:rsidR="00D74B25" w:rsidRDefault="00D74B25" w:rsidP="000729B6">
            <w:r w:rsidRPr="0088499D">
              <w:rPr>
                <w:rFonts w:cstheme="minorHAnsi"/>
              </w:rPr>
              <w:t>Advanced</w:t>
            </w:r>
          </w:p>
        </w:tc>
      </w:tr>
      <w:tr w:rsidR="00D74B25" w14:paraId="0BB65C11" w14:textId="77777777" w:rsidTr="000729B6">
        <w:tc>
          <w:tcPr>
            <w:tcW w:w="9016" w:type="dxa"/>
            <w:gridSpan w:val="2"/>
            <w:vAlign w:val="center"/>
          </w:tcPr>
          <w:p w14:paraId="21C5FF22"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43D98B00" w14:textId="77777777" w:rsidR="00D74B25" w:rsidRDefault="00D74B25" w:rsidP="000729B6">
            <w:r w:rsidRPr="0088499D">
              <w:rPr>
                <w:rFonts w:cstheme="minorHAnsi"/>
                <w:shd w:val="clear" w:color="auto" w:fill="FFFFFF"/>
              </w:rPr>
              <w:t>Doctors and patients are faced on a day to day basis with legal and ethical challenges and dilemmas from the GP's surgery, the outpatient department or in the operating theatre. English law regulates health care law questions from the beginning to the end of life. In the Legal Issues in Heath Care course some of these dilemmas – both every day and extraordinary – will be explored. Typical issues which will be considered will include: NHS resource allocation- when is it right to ration treatments? Informed consent, decision making capacity- who gives consent to treatment and when? Should reproductive technologies be regulated? Should English law recognise a right to an abortion? When can a patient demand a right to die and a right to live?</w:t>
            </w:r>
          </w:p>
        </w:tc>
      </w:tr>
      <w:tr w:rsidR="00D74B25" w:rsidRPr="00C33ED4" w14:paraId="612B6884" w14:textId="77777777" w:rsidTr="000729B6">
        <w:trPr>
          <w:trHeight w:val="340"/>
        </w:trPr>
        <w:tc>
          <w:tcPr>
            <w:tcW w:w="2547" w:type="dxa"/>
            <w:vAlign w:val="center"/>
          </w:tcPr>
          <w:p w14:paraId="6DF69C37" w14:textId="77777777" w:rsidR="00D74B25" w:rsidRPr="00C33ED4" w:rsidRDefault="00D74B25" w:rsidP="000729B6">
            <w:pPr>
              <w:rPr>
                <w:b/>
                <w:bCs/>
              </w:rPr>
            </w:pPr>
            <w:r w:rsidRPr="00C33ED4">
              <w:rPr>
                <w:b/>
                <w:bCs/>
              </w:rPr>
              <w:t>Assessment:</w:t>
            </w:r>
          </w:p>
        </w:tc>
        <w:tc>
          <w:tcPr>
            <w:tcW w:w="6469" w:type="dxa"/>
            <w:vAlign w:val="center"/>
          </w:tcPr>
          <w:p w14:paraId="28D3D1FC" w14:textId="77777777" w:rsidR="00D74B25" w:rsidRPr="00C33ED4" w:rsidRDefault="00D74B25" w:rsidP="000729B6">
            <w:pPr>
              <w:rPr>
                <w:rFonts w:eastAsiaTheme="minorHAnsi" w:cstheme="minorHAnsi"/>
                <w:b/>
                <w:bCs/>
              </w:rPr>
            </w:pPr>
            <w:r w:rsidRPr="0088499D">
              <w:rPr>
                <w:rFonts w:cstheme="minorHAnsi"/>
                <w:b/>
              </w:rPr>
              <w:t>2-hour closed-book in-person exam</w:t>
            </w:r>
          </w:p>
        </w:tc>
      </w:tr>
    </w:tbl>
    <w:p w14:paraId="59558417" w14:textId="77777777" w:rsidR="00D74B25" w:rsidRDefault="00D74B25" w:rsidP="00D74B25">
      <w:pPr>
        <w:rPr>
          <w:rFonts w:cstheme="minorHAnsi"/>
          <w:b/>
        </w:rPr>
      </w:pPr>
    </w:p>
    <w:p w14:paraId="09CEAD73" w14:textId="77777777" w:rsidR="00D74B25" w:rsidRDefault="00D74B25" w:rsidP="00D74B25">
      <w:pPr>
        <w:rPr>
          <w:rFonts w:cstheme="minorHAnsi"/>
          <w:b/>
        </w:rPr>
      </w:pPr>
    </w:p>
    <w:p w14:paraId="43A2C973" w14:textId="77777777" w:rsidR="00D74B25" w:rsidRDefault="00D74B25" w:rsidP="00D74B25">
      <w:pPr>
        <w:rPr>
          <w:rFonts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0B71DBBD" w14:textId="77777777" w:rsidTr="000729B6">
        <w:trPr>
          <w:trHeight w:val="340"/>
        </w:trPr>
        <w:tc>
          <w:tcPr>
            <w:tcW w:w="2547" w:type="dxa"/>
            <w:vAlign w:val="center"/>
          </w:tcPr>
          <w:p w14:paraId="40B95506" w14:textId="77777777" w:rsidR="00D74B25" w:rsidRPr="00C33ED4" w:rsidRDefault="00D74B25" w:rsidP="000729B6">
            <w:pPr>
              <w:rPr>
                <w:b/>
                <w:bCs/>
              </w:rPr>
            </w:pPr>
            <w:r w:rsidRPr="00C33ED4">
              <w:rPr>
                <w:b/>
                <w:bCs/>
              </w:rPr>
              <w:t>Title:</w:t>
            </w:r>
          </w:p>
        </w:tc>
        <w:tc>
          <w:tcPr>
            <w:tcW w:w="6469" w:type="dxa"/>
            <w:vAlign w:val="center"/>
          </w:tcPr>
          <w:p w14:paraId="20FFABE3" w14:textId="77777777" w:rsidR="00D74B25" w:rsidRPr="00C33ED4" w:rsidRDefault="00D74B25" w:rsidP="000729B6">
            <w:pPr>
              <w:rPr>
                <w:b/>
                <w:bCs/>
              </w:rPr>
            </w:pPr>
            <w:r w:rsidRPr="0088499D">
              <w:rPr>
                <w:rFonts w:cstheme="minorHAnsi"/>
                <w:b/>
              </w:rPr>
              <w:t>Legal Solutions</w:t>
            </w:r>
          </w:p>
        </w:tc>
      </w:tr>
      <w:tr w:rsidR="00D74B25" w14:paraId="4709C349" w14:textId="77777777" w:rsidTr="000729B6">
        <w:trPr>
          <w:trHeight w:val="340"/>
        </w:trPr>
        <w:tc>
          <w:tcPr>
            <w:tcW w:w="2547" w:type="dxa"/>
            <w:vAlign w:val="center"/>
          </w:tcPr>
          <w:p w14:paraId="2A07A4F3" w14:textId="77777777" w:rsidR="00D74B25" w:rsidRPr="00C33ED4" w:rsidRDefault="00D74B25" w:rsidP="000729B6">
            <w:pPr>
              <w:rPr>
                <w:b/>
                <w:bCs/>
              </w:rPr>
            </w:pPr>
            <w:r w:rsidRPr="00C33ED4">
              <w:rPr>
                <w:b/>
                <w:bCs/>
              </w:rPr>
              <w:t>Semester:</w:t>
            </w:r>
          </w:p>
        </w:tc>
        <w:tc>
          <w:tcPr>
            <w:tcW w:w="6469" w:type="dxa"/>
            <w:vAlign w:val="center"/>
          </w:tcPr>
          <w:p w14:paraId="024FB61A" w14:textId="77777777" w:rsidR="00D74B25" w:rsidRDefault="00D74B25" w:rsidP="000729B6">
            <w:r>
              <w:t>2</w:t>
            </w:r>
          </w:p>
        </w:tc>
      </w:tr>
      <w:tr w:rsidR="00D74B25" w14:paraId="486C57F6" w14:textId="77777777" w:rsidTr="000729B6">
        <w:trPr>
          <w:trHeight w:val="340"/>
        </w:trPr>
        <w:tc>
          <w:tcPr>
            <w:tcW w:w="2547" w:type="dxa"/>
            <w:vAlign w:val="center"/>
          </w:tcPr>
          <w:p w14:paraId="5C959812" w14:textId="77777777" w:rsidR="00D74B25" w:rsidRPr="00C33ED4" w:rsidRDefault="00D74B25" w:rsidP="000729B6">
            <w:pPr>
              <w:rPr>
                <w:b/>
                <w:bCs/>
              </w:rPr>
            </w:pPr>
            <w:r w:rsidRPr="00C33ED4">
              <w:rPr>
                <w:b/>
                <w:bCs/>
              </w:rPr>
              <w:t>Level:</w:t>
            </w:r>
          </w:p>
        </w:tc>
        <w:tc>
          <w:tcPr>
            <w:tcW w:w="6469" w:type="dxa"/>
            <w:vAlign w:val="center"/>
          </w:tcPr>
          <w:p w14:paraId="71F7BF21" w14:textId="77777777" w:rsidR="00D74B25" w:rsidRDefault="00D74B25" w:rsidP="000729B6">
            <w:r w:rsidRPr="0088499D">
              <w:rPr>
                <w:rFonts w:cstheme="minorHAnsi"/>
              </w:rPr>
              <w:t>Intermediate</w:t>
            </w:r>
          </w:p>
        </w:tc>
      </w:tr>
      <w:tr w:rsidR="00D74B25" w14:paraId="6043C535" w14:textId="77777777" w:rsidTr="000729B6">
        <w:tc>
          <w:tcPr>
            <w:tcW w:w="9016" w:type="dxa"/>
            <w:gridSpan w:val="2"/>
            <w:vAlign w:val="center"/>
          </w:tcPr>
          <w:p w14:paraId="7F7765AF"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284EB4E" w14:textId="77777777" w:rsidR="00D74B25" w:rsidRDefault="00D74B25" w:rsidP="000729B6">
            <w:r w:rsidRPr="0088499D">
              <w:rPr>
                <w:rFonts w:cstheme="minorHAnsi"/>
              </w:rPr>
              <w:t>Students will be presented with a selection of legal problems that legal service providers and associated services face in the real world and will be required to work in groups to research the associated issues and devise a ‘solution’ to one of those problems. Problems will be posed by a range of partners from commercial and service industries along with British and International NGOs and potentially academic colleagues on issues arising from or linked to their research. Projects will be curated to ensure they are appropriate to the particular degree programme.</w:t>
            </w:r>
            <w:r w:rsidRPr="0088499D">
              <w:rPr>
                <w:rFonts w:cstheme="minorHAnsi"/>
              </w:rPr>
              <w:br/>
            </w:r>
            <w:r w:rsidRPr="0088499D">
              <w:rPr>
                <w:rFonts w:cstheme="minorHAnsi"/>
              </w:rPr>
              <w:br/>
              <w:t>It is anticipated that solutions proposed by students might encompass: use of technology (e.g., development of apps or use of websites); forms of public legal education and training; and development or re-engineering of systems and work models, etc. Students will be introduced to examples of such legal solutions and approaches to addressing them through the taught component of the module. They will be required to present their solution in a summative presentation and to reflect on the process.</w:t>
            </w:r>
          </w:p>
        </w:tc>
      </w:tr>
      <w:tr w:rsidR="00D74B25" w:rsidRPr="00C33ED4" w14:paraId="1122F652" w14:textId="77777777" w:rsidTr="000729B6">
        <w:trPr>
          <w:trHeight w:val="340"/>
        </w:trPr>
        <w:tc>
          <w:tcPr>
            <w:tcW w:w="2547" w:type="dxa"/>
            <w:vAlign w:val="center"/>
          </w:tcPr>
          <w:p w14:paraId="22F17319" w14:textId="77777777" w:rsidR="00D74B25" w:rsidRPr="00C33ED4" w:rsidRDefault="00D74B25" w:rsidP="000729B6">
            <w:pPr>
              <w:rPr>
                <w:b/>
                <w:bCs/>
              </w:rPr>
            </w:pPr>
            <w:r w:rsidRPr="00C33ED4">
              <w:rPr>
                <w:b/>
                <w:bCs/>
              </w:rPr>
              <w:t>Assessment:</w:t>
            </w:r>
          </w:p>
        </w:tc>
        <w:tc>
          <w:tcPr>
            <w:tcW w:w="6469" w:type="dxa"/>
            <w:vAlign w:val="center"/>
          </w:tcPr>
          <w:p w14:paraId="23D94EB1" w14:textId="77777777" w:rsidR="00D74B25" w:rsidRPr="00C33ED4" w:rsidRDefault="00D74B25" w:rsidP="000729B6">
            <w:pPr>
              <w:rPr>
                <w:b/>
                <w:bCs/>
              </w:rPr>
            </w:pPr>
            <w:r w:rsidRPr="00C33ED4">
              <w:rPr>
                <w:b/>
                <w:bCs/>
              </w:rPr>
              <w:t>Group presentation – worth 70% of final grade, group mark</w:t>
            </w:r>
          </w:p>
          <w:p w14:paraId="62AC9026" w14:textId="77777777" w:rsidR="00D74B25" w:rsidRPr="00C33ED4" w:rsidRDefault="00D74B25" w:rsidP="000729B6">
            <w:pPr>
              <w:rPr>
                <w:rFonts w:eastAsiaTheme="minorHAnsi" w:cstheme="minorHAnsi"/>
                <w:b/>
                <w:bCs/>
              </w:rPr>
            </w:pPr>
            <w:r w:rsidRPr="1DDFB938">
              <w:rPr>
                <w:b/>
                <w:bCs/>
              </w:rPr>
              <w:t>Reflection - worth 30% of final grade, group mark</w:t>
            </w:r>
          </w:p>
        </w:tc>
      </w:tr>
    </w:tbl>
    <w:p w14:paraId="7D133BEF" w14:textId="77777777" w:rsidR="00CC0DA3" w:rsidRPr="00BF1A52" w:rsidRDefault="00CC0DA3" w:rsidP="009704F0">
      <w:pPr>
        <w:ind w:left="0" w:firstLine="0"/>
        <w:jc w:val="left"/>
        <w:rPr>
          <w:rFonts w:asciiTheme="minorHAnsi"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69C4446C" w14:textId="77777777" w:rsidTr="000729B6">
        <w:trPr>
          <w:trHeight w:val="340"/>
        </w:trPr>
        <w:tc>
          <w:tcPr>
            <w:tcW w:w="2547" w:type="dxa"/>
            <w:vAlign w:val="center"/>
          </w:tcPr>
          <w:p w14:paraId="510F8B64" w14:textId="77777777" w:rsidR="00D74B25" w:rsidRPr="00C33ED4" w:rsidRDefault="00D74B25" w:rsidP="000729B6">
            <w:pPr>
              <w:rPr>
                <w:b/>
                <w:bCs/>
              </w:rPr>
            </w:pPr>
            <w:r w:rsidRPr="00C33ED4">
              <w:rPr>
                <w:b/>
                <w:bCs/>
              </w:rPr>
              <w:lastRenderedPageBreak/>
              <w:t>Title:</w:t>
            </w:r>
          </w:p>
        </w:tc>
        <w:tc>
          <w:tcPr>
            <w:tcW w:w="6469" w:type="dxa"/>
            <w:vAlign w:val="center"/>
          </w:tcPr>
          <w:p w14:paraId="5C635517" w14:textId="77777777" w:rsidR="00D74B25" w:rsidRPr="00C33ED4" w:rsidRDefault="00D74B25" w:rsidP="000729B6">
            <w:pPr>
              <w:rPr>
                <w:b/>
                <w:bCs/>
              </w:rPr>
            </w:pPr>
            <w:r w:rsidRPr="0088499D">
              <w:rPr>
                <w:rFonts w:cstheme="minorHAnsi"/>
                <w:b/>
              </w:rPr>
              <w:t xml:space="preserve">Legal </w:t>
            </w:r>
            <w:r w:rsidRPr="0088499D">
              <w:rPr>
                <w:rFonts w:cstheme="minorHAnsi"/>
                <w:b/>
                <w:bCs/>
              </w:rPr>
              <w:t>Systems of the World</w:t>
            </w:r>
          </w:p>
        </w:tc>
      </w:tr>
      <w:tr w:rsidR="00D74B25" w14:paraId="40F04C6F" w14:textId="77777777" w:rsidTr="000729B6">
        <w:trPr>
          <w:trHeight w:val="340"/>
        </w:trPr>
        <w:tc>
          <w:tcPr>
            <w:tcW w:w="2547" w:type="dxa"/>
            <w:vAlign w:val="center"/>
          </w:tcPr>
          <w:p w14:paraId="2981C0BF" w14:textId="77777777" w:rsidR="00D74B25" w:rsidRPr="00C33ED4" w:rsidRDefault="00D74B25" w:rsidP="000729B6">
            <w:pPr>
              <w:rPr>
                <w:b/>
                <w:bCs/>
              </w:rPr>
            </w:pPr>
            <w:r w:rsidRPr="00C33ED4">
              <w:rPr>
                <w:b/>
                <w:bCs/>
              </w:rPr>
              <w:t>Semester:</w:t>
            </w:r>
          </w:p>
        </w:tc>
        <w:tc>
          <w:tcPr>
            <w:tcW w:w="6469" w:type="dxa"/>
            <w:vAlign w:val="center"/>
          </w:tcPr>
          <w:p w14:paraId="71CC2D3C" w14:textId="77777777" w:rsidR="00D74B25" w:rsidRDefault="00D74B25" w:rsidP="000729B6">
            <w:r>
              <w:t>1</w:t>
            </w:r>
          </w:p>
        </w:tc>
      </w:tr>
      <w:tr w:rsidR="00D74B25" w14:paraId="1F5B95CB" w14:textId="77777777" w:rsidTr="000729B6">
        <w:trPr>
          <w:trHeight w:val="340"/>
        </w:trPr>
        <w:tc>
          <w:tcPr>
            <w:tcW w:w="2547" w:type="dxa"/>
            <w:vAlign w:val="center"/>
          </w:tcPr>
          <w:p w14:paraId="5DB11F0E" w14:textId="77777777" w:rsidR="00D74B25" w:rsidRPr="00C33ED4" w:rsidRDefault="00D74B25" w:rsidP="000729B6">
            <w:pPr>
              <w:rPr>
                <w:b/>
                <w:bCs/>
              </w:rPr>
            </w:pPr>
            <w:r w:rsidRPr="00C33ED4">
              <w:rPr>
                <w:b/>
                <w:bCs/>
              </w:rPr>
              <w:t>Level:</w:t>
            </w:r>
          </w:p>
        </w:tc>
        <w:tc>
          <w:tcPr>
            <w:tcW w:w="6469" w:type="dxa"/>
            <w:vAlign w:val="center"/>
          </w:tcPr>
          <w:p w14:paraId="6F014907" w14:textId="77777777" w:rsidR="00D74B25" w:rsidRDefault="00D74B25" w:rsidP="000729B6">
            <w:r>
              <w:rPr>
                <w:rFonts w:cstheme="minorHAnsi"/>
              </w:rPr>
              <w:t>Advanced</w:t>
            </w:r>
          </w:p>
        </w:tc>
      </w:tr>
      <w:tr w:rsidR="00D74B25" w14:paraId="101FA881" w14:textId="77777777" w:rsidTr="000729B6">
        <w:tc>
          <w:tcPr>
            <w:tcW w:w="9016" w:type="dxa"/>
            <w:gridSpan w:val="2"/>
            <w:vAlign w:val="center"/>
          </w:tcPr>
          <w:p w14:paraId="178E5727"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4AB234CE" w14:textId="77777777" w:rsidR="00D74B25" w:rsidRPr="0088499D" w:rsidRDefault="00D74B25" w:rsidP="000729B6">
            <w:pPr>
              <w:rPr>
                <w:rFonts w:eastAsia="Times New Roman" w:cstheme="minorHAnsi"/>
              </w:rPr>
            </w:pPr>
            <w:r w:rsidRPr="0088499D">
              <w:rPr>
                <w:rFonts w:eastAsia="Times New Roman" w:cstheme="minorHAnsi"/>
              </w:rPr>
              <w:t>Interested in law around the world? Want to know more about how different regions understand and structure their legal systems? Curious about what happens when plural forms of law exist in the same country, or when a law designed for one place is transplanted to another place? Looking for a chance to study encounters between Indigenous law and state law? Want to poke around in databases that measure and rank legal systems, to see how they work and what their real-world impacts are? Intrigued by the challenges of translating laws and legal concepts that confront lawyers in multi-lingual institutions? This is the course for you!</w:t>
            </w:r>
          </w:p>
          <w:p w14:paraId="31A0A12C" w14:textId="77777777" w:rsidR="00D74B25" w:rsidRPr="0088499D" w:rsidRDefault="00D74B25" w:rsidP="000729B6">
            <w:pPr>
              <w:rPr>
                <w:rFonts w:eastAsia="Times New Roman" w:cstheme="minorHAnsi"/>
              </w:rPr>
            </w:pPr>
          </w:p>
          <w:p w14:paraId="7A53E2C2" w14:textId="77777777" w:rsidR="00D74B25" w:rsidRPr="0088499D" w:rsidRDefault="00D74B25" w:rsidP="000729B6">
            <w:pPr>
              <w:rPr>
                <w:rFonts w:eastAsia="Times New Roman" w:cstheme="minorHAnsi"/>
              </w:rPr>
            </w:pPr>
            <w:r w:rsidRPr="0088499D">
              <w:rPr>
                <w:rFonts w:eastAsia="Times New Roman" w:cstheme="minorHAnsi"/>
              </w:rPr>
              <w:t>Legal Systems of the World will provide students with the key substantive and critical knowledge needed to understand the mechanisms and theories of comparative law and the various forms of legal system that exist around the world. The module will be framed by a critical history of comparative law and legal system classification, theories of comparative law and of comparative law methodologies. Building on these critical knowledge bases, selected studies of legal systems around the world will be considered through the medium of ‘mythical juxtapositions about legal systems around the world’ such as civilian v. common law (introducing some legal history and Roman law), formal v. ‘non-law’ (introducing theories of legal pluralism and legal fragmentation), dualist v monist, and secular v religious legal systems.</w:t>
            </w:r>
          </w:p>
          <w:p w14:paraId="7F2F1B24" w14:textId="77777777" w:rsidR="00D74B25" w:rsidRPr="0088499D" w:rsidRDefault="00D74B25" w:rsidP="000729B6">
            <w:pPr>
              <w:rPr>
                <w:rFonts w:eastAsia="Times New Roman" w:cstheme="minorHAnsi"/>
              </w:rPr>
            </w:pPr>
          </w:p>
          <w:p w14:paraId="4D313F38" w14:textId="77777777" w:rsidR="00D74B25" w:rsidRPr="0088499D" w:rsidRDefault="00D74B25" w:rsidP="000729B6">
            <w:pPr>
              <w:rPr>
                <w:rFonts w:eastAsia="Times New Roman" w:cstheme="minorHAnsi"/>
              </w:rPr>
            </w:pPr>
            <w:r w:rsidRPr="0088499D">
              <w:rPr>
                <w:rFonts w:eastAsia="Times New Roman" w:cstheme="minorHAnsi"/>
              </w:rPr>
              <w:t>The module is assessed by a 3500 essay, on a topic covered in the course.</w:t>
            </w:r>
          </w:p>
          <w:p w14:paraId="75532D05" w14:textId="77777777" w:rsidR="00D74B25" w:rsidRPr="0088499D" w:rsidRDefault="00D74B25" w:rsidP="000729B6">
            <w:pPr>
              <w:rPr>
                <w:rFonts w:eastAsia="Times New Roman" w:cstheme="minorHAnsi"/>
              </w:rPr>
            </w:pPr>
            <w:r w:rsidRPr="0088499D">
              <w:rPr>
                <w:rFonts w:eastAsia="Times New Roman" w:cstheme="minorHAnsi"/>
              </w:rPr>
              <w:t>NB: Gen AI use is NOT ALLOWED in this module. If you wish to use Gen AI, please choose a different course.</w:t>
            </w:r>
          </w:p>
          <w:p w14:paraId="12F30551" w14:textId="77777777" w:rsidR="00D74B25" w:rsidRDefault="00D74B25" w:rsidP="000729B6"/>
        </w:tc>
      </w:tr>
      <w:tr w:rsidR="00D74B25" w:rsidRPr="00C33ED4" w14:paraId="33BF7CBC" w14:textId="77777777" w:rsidTr="000729B6">
        <w:trPr>
          <w:trHeight w:val="340"/>
        </w:trPr>
        <w:tc>
          <w:tcPr>
            <w:tcW w:w="2547" w:type="dxa"/>
            <w:vAlign w:val="center"/>
          </w:tcPr>
          <w:p w14:paraId="2990198F" w14:textId="77777777" w:rsidR="00D74B25" w:rsidRPr="00C33ED4" w:rsidRDefault="00D74B25" w:rsidP="000729B6">
            <w:pPr>
              <w:rPr>
                <w:b/>
                <w:bCs/>
              </w:rPr>
            </w:pPr>
            <w:r w:rsidRPr="00C33ED4">
              <w:rPr>
                <w:b/>
                <w:bCs/>
              </w:rPr>
              <w:t>Assessment:</w:t>
            </w:r>
          </w:p>
        </w:tc>
        <w:tc>
          <w:tcPr>
            <w:tcW w:w="6469" w:type="dxa"/>
            <w:vAlign w:val="center"/>
          </w:tcPr>
          <w:p w14:paraId="18313B5F" w14:textId="77777777" w:rsidR="00D74B25" w:rsidRPr="00C33ED4" w:rsidRDefault="00D74B25" w:rsidP="000729B6">
            <w:pPr>
              <w:rPr>
                <w:rFonts w:eastAsiaTheme="minorHAnsi" w:cstheme="minorHAnsi"/>
                <w:b/>
                <w:bCs/>
              </w:rPr>
            </w:pPr>
            <w:r w:rsidRPr="0088499D">
              <w:rPr>
                <w:rFonts w:cstheme="minorHAnsi"/>
                <w:b/>
                <w:bCs/>
              </w:rPr>
              <w:t>3500-word essay</w:t>
            </w:r>
          </w:p>
        </w:tc>
      </w:tr>
    </w:tbl>
    <w:p w14:paraId="277F3275" w14:textId="77777777" w:rsidR="006F372D" w:rsidRDefault="006F372D" w:rsidP="00AA76A6">
      <w:pPr>
        <w:shd w:val="clear" w:color="auto" w:fill="FFFFFF"/>
        <w:spacing w:before="180" w:after="180" w:line="240" w:lineRule="auto"/>
        <w:ind w:left="0" w:firstLine="0"/>
        <w:jc w:val="left"/>
        <w:rPr>
          <w:rFonts w:asciiTheme="minorHAnsi" w:eastAsia="Times New Roman" w:hAnsiTheme="minorHAnsi" w:cstheme="minorHAnsi"/>
          <w:b/>
          <w:bCs/>
          <w:color w:val="auto"/>
        </w:rPr>
      </w:pPr>
    </w:p>
    <w:p w14:paraId="18710C2C" w14:textId="77777777" w:rsidR="00D74B25" w:rsidRPr="00BF1A52" w:rsidRDefault="00D74B25" w:rsidP="00AA76A6">
      <w:pPr>
        <w:shd w:val="clear" w:color="auto" w:fill="FFFFFF"/>
        <w:spacing w:before="180" w:after="180" w:line="240" w:lineRule="auto"/>
        <w:ind w:left="0" w:firstLine="0"/>
        <w:jc w:val="left"/>
        <w:rPr>
          <w:rFonts w:asciiTheme="minorHAnsi" w:eastAsia="Times New Roman" w:hAnsiTheme="minorHAnsi" w:cstheme="minorHAnsi"/>
          <w:b/>
          <w:bCs/>
          <w:color w:val="auto"/>
        </w:rPr>
      </w:pPr>
    </w:p>
    <w:tbl>
      <w:tblPr>
        <w:tblStyle w:val="TableGrid"/>
        <w:tblW w:w="0" w:type="auto"/>
        <w:tblLook w:val="04A0" w:firstRow="1" w:lastRow="0" w:firstColumn="1" w:lastColumn="0" w:noHBand="0" w:noVBand="1"/>
      </w:tblPr>
      <w:tblGrid>
        <w:gridCol w:w="2547"/>
        <w:gridCol w:w="6469"/>
      </w:tblGrid>
      <w:tr w:rsidR="00D74B25" w:rsidRPr="00C33ED4" w14:paraId="4B3974F7" w14:textId="77777777" w:rsidTr="000729B6">
        <w:trPr>
          <w:trHeight w:val="340"/>
        </w:trPr>
        <w:tc>
          <w:tcPr>
            <w:tcW w:w="2547" w:type="dxa"/>
            <w:vAlign w:val="center"/>
          </w:tcPr>
          <w:p w14:paraId="6BDFADE0" w14:textId="77777777" w:rsidR="00D74B25" w:rsidRPr="00C33ED4" w:rsidRDefault="00D74B25" w:rsidP="000729B6">
            <w:pPr>
              <w:rPr>
                <w:b/>
                <w:bCs/>
              </w:rPr>
            </w:pPr>
            <w:r w:rsidRPr="00C33ED4">
              <w:rPr>
                <w:b/>
                <w:bCs/>
              </w:rPr>
              <w:t>Title:</w:t>
            </w:r>
          </w:p>
        </w:tc>
        <w:tc>
          <w:tcPr>
            <w:tcW w:w="6469" w:type="dxa"/>
            <w:vAlign w:val="center"/>
          </w:tcPr>
          <w:p w14:paraId="7F1E5F42" w14:textId="77777777" w:rsidR="00D74B25" w:rsidRPr="00C33ED4" w:rsidRDefault="00D74B25" w:rsidP="000729B6">
            <w:pPr>
              <w:rPr>
                <w:b/>
                <w:bCs/>
              </w:rPr>
            </w:pPr>
            <w:r w:rsidRPr="0088499D">
              <w:rPr>
                <w:rFonts w:eastAsia="Times New Roman" w:cstheme="minorHAnsi"/>
                <w:b/>
                <w:bCs/>
              </w:rPr>
              <w:t>Legal Theory</w:t>
            </w:r>
            <w:r w:rsidRPr="0088499D">
              <w:rPr>
                <w:rFonts w:eastAsia="Times New Roman" w:cstheme="minorHAnsi"/>
              </w:rPr>
              <w:t> </w:t>
            </w:r>
          </w:p>
        </w:tc>
      </w:tr>
      <w:tr w:rsidR="00D74B25" w14:paraId="26F23EDA" w14:textId="77777777" w:rsidTr="000729B6">
        <w:trPr>
          <w:trHeight w:val="340"/>
        </w:trPr>
        <w:tc>
          <w:tcPr>
            <w:tcW w:w="2547" w:type="dxa"/>
            <w:vAlign w:val="center"/>
          </w:tcPr>
          <w:p w14:paraId="764909A9" w14:textId="77777777" w:rsidR="00D74B25" w:rsidRPr="00C33ED4" w:rsidRDefault="00D74B25" w:rsidP="000729B6">
            <w:pPr>
              <w:rPr>
                <w:b/>
                <w:bCs/>
              </w:rPr>
            </w:pPr>
            <w:r w:rsidRPr="00C33ED4">
              <w:rPr>
                <w:b/>
                <w:bCs/>
              </w:rPr>
              <w:t>Semester:</w:t>
            </w:r>
          </w:p>
        </w:tc>
        <w:tc>
          <w:tcPr>
            <w:tcW w:w="6469" w:type="dxa"/>
            <w:vAlign w:val="center"/>
          </w:tcPr>
          <w:p w14:paraId="6B0481BE" w14:textId="77777777" w:rsidR="00D74B25" w:rsidRDefault="00D74B25" w:rsidP="000729B6">
            <w:r>
              <w:t>Full Year</w:t>
            </w:r>
          </w:p>
        </w:tc>
      </w:tr>
      <w:tr w:rsidR="00D74B25" w14:paraId="1F58E55D" w14:textId="77777777" w:rsidTr="000729B6">
        <w:trPr>
          <w:trHeight w:val="340"/>
        </w:trPr>
        <w:tc>
          <w:tcPr>
            <w:tcW w:w="2547" w:type="dxa"/>
            <w:vAlign w:val="center"/>
          </w:tcPr>
          <w:p w14:paraId="3661E92B" w14:textId="77777777" w:rsidR="00D74B25" w:rsidRPr="00C33ED4" w:rsidRDefault="00D74B25" w:rsidP="000729B6">
            <w:pPr>
              <w:rPr>
                <w:b/>
                <w:bCs/>
              </w:rPr>
            </w:pPr>
            <w:r w:rsidRPr="00C33ED4">
              <w:rPr>
                <w:b/>
                <w:bCs/>
              </w:rPr>
              <w:t>Level:</w:t>
            </w:r>
          </w:p>
        </w:tc>
        <w:tc>
          <w:tcPr>
            <w:tcW w:w="6469" w:type="dxa"/>
            <w:vAlign w:val="center"/>
          </w:tcPr>
          <w:p w14:paraId="653AE465" w14:textId="77777777" w:rsidR="00D74B25" w:rsidRDefault="00D74B25" w:rsidP="000729B6">
            <w:r w:rsidRPr="0088499D">
              <w:rPr>
                <w:rFonts w:cstheme="minorHAnsi"/>
              </w:rPr>
              <w:t>Intermediate</w:t>
            </w:r>
          </w:p>
        </w:tc>
      </w:tr>
      <w:tr w:rsidR="00D74B25" w14:paraId="3B672650" w14:textId="77777777" w:rsidTr="000729B6">
        <w:tc>
          <w:tcPr>
            <w:tcW w:w="9016" w:type="dxa"/>
            <w:gridSpan w:val="2"/>
            <w:vAlign w:val="center"/>
          </w:tcPr>
          <w:p w14:paraId="3063DF20"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273AD43" w14:textId="77777777" w:rsidR="00D74B25" w:rsidRPr="0088499D" w:rsidRDefault="00D74B25" w:rsidP="000729B6">
            <w:pPr>
              <w:shd w:val="clear" w:color="auto" w:fill="FFFFFF"/>
              <w:spacing w:before="180" w:after="180"/>
              <w:rPr>
                <w:rFonts w:eastAsia="Times New Roman" w:cstheme="minorHAnsi"/>
                <w:b/>
                <w:bCs/>
              </w:rPr>
            </w:pPr>
            <w:r w:rsidRPr="0088499D">
              <w:rPr>
                <w:rFonts w:eastAsia="Times New Roman" w:cstheme="minorHAnsi"/>
              </w:rPr>
              <w:t>The module will provide students with a critical understanding of what different people mean by ‘law’, ‘justice’ and ‘rights’. Topics covered on the module may include: the relationship between law and morality, the nature of judicial decision-making, the social construction of race, gender and equality and its impact upon legal structures, and the relationship between law and justice.</w:t>
            </w:r>
          </w:p>
          <w:p w14:paraId="2ACAA6A1" w14:textId="77777777" w:rsidR="00D74B25" w:rsidRDefault="00D74B25" w:rsidP="000729B6"/>
        </w:tc>
      </w:tr>
      <w:tr w:rsidR="00D74B25" w:rsidRPr="00C33ED4" w14:paraId="220A05C5" w14:textId="77777777" w:rsidTr="000729B6">
        <w:trPr>
          <w:trHeight w:val="340"/>
        </w:trPr>
        <w:tc>
          <w:tcPr>
            <w:tcW w:w="2547" w:type="dxa"/>
            <w:vAlign w:val="center"/>
          </w:tcPr>
          <w:p w14:paraId="7F35A1E7" w14:textId="77777777" w:rsidR="00D74B25" w:rsidRPr="00C33ED4" w:rsidRDefault="00D74B25" w:rsidP="000729B6">
            <w:pPr>
              <w:rPr>
                <w:b/>
                <w:bCs/>
              </w:rPr>
            </w:pPr>
            <w:r w:rsidRPr="00C33ED4">
              <w:rPr>
                <w:b/>
                <w:bCs/>
              </w:rPr>
              <w:t>Assessment:</w:t>
            </w:r>
          </w:p>
        </w:tc>
        <w:tc>
          <w:tcPr>
            <w:tcW w:w="6469" w:type="dxa"/>
            <w:vAlign w:val="center"/>
          </w:tcPr>
          <w:p w14:paraId="479108C3" w14:textId="77777777" w:rsidR="00D74B25" w:rsidRPr="00C33ED4" w:rsidRDefault="00D74B25" w:rsidP="000729B6">
            <w:pPr>
              <w:rPr>
                <w:rFonts w:eastAsiaTheme="minorHAnsi" w:cstheme="minorHAnsi"/>
                <w:b/>
                <w:bCs/>
              </w:rPr>
            </w:pPr>
            <w:r w:rsidRPr="0088499D">
              <w:rPr>
                <w:rFonts w:eastAsia="Times New Roman" w:cstheme="minorHAnsi"/>
                <w:b/>
              </w:rPr>
              <w:t>4,500-word group essay</w:t>
            </w:r>
          </w:p>
        </w:tc>
      </w:tr>
    </w:tbl>
    <w:p w14:paraId="758C23BD" w14:textId="77777777" w:rsidR="00D74B25" w:rsidRDefault="00D74B25" w:rsidP="00D74B25">
      <w:pPr>
        <w:shd w:val="clear" w:color="auto" w:fill="FFFFFF"/>
        <w:spacing w:before="180" w:after="180" w:line="240" w:lineRule="auto"/>
        <w:rPr>
          <w:rFonts w:eastAsia="Times New Roman" w:cstheme="minorHAnsi"/>
          <w:b/>
        </w:rPr>
      </w:pPr>
    </w:p>
    <w:p w14:paraId="6B39F082" w14:textId="77777777" w:rsidR="00D74B25" w:rsidRDefault="00D74B25" w:rsidP="00D74B25">
      <w:pPr>
        <w:shd w:val="clear" w:color="auto" w:fill="FFFFFF"/>
        <w:spacing w:before="180" w:after="180" w:line="240" w:lineRule="auto"/>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40155B3C" w14:textId="77777777" w:rsidTr="000729B6">
        <w:trPr>
          <w:trHeight w:val="340"/>
        </w:trPr>
        <w:tc>
          <w:tcPr>
            <w:tcW w:w="2547" w:type="dxa"/>
            <w:vAlign w:val="center"/>
          </w:tcPr>
          <w:p w14:paraId="1C440D50" w14:textId="77777777" w:rsidR="00D74B25" w:rsidRPr="00C33ED4" w:rsidRDefault="00D74B25" w:rsidP="000729B6">
            <w:pPr>
              <w:rPr>
                <w:b/>
                <w:bCs/>
              </w:rPr>
            </w:pPr>
            <w:r w:rsidRPr="00C33ED4">
              <w:rPr>
                <w:b/>
                <w:bCs/>
              </w:rPr>
              <w:lastRenderedPageBreak/>
              <w:t>Title:</w:t>
            </w:r>
          </w:p>
        </w:tc>
        <w:tc>
          <w:tcPr>
            <w:tcW w:w="6469" w:type="dxa"/>
            <w:vAlign w:val="center"/>
          </w:tcPr>
          <w:p w14:paraId="79BF6F14" w14:textId="77777777" w:rsidR="00D74B25" w:rsidRPr="00C33ED4" w:rsidRDefault="00D74B25" w:rsidP="000729B6">
            <w:pPr>
              <w:rPr>
                <w:b/>
                <w:bCs/>
              </w:rPr>
            </w:pPr>
            <w:r w:rsidRPr="0088499D">
              <w:rPr>
                <w:rFonts w:cstheme="minorHAnsi"/>
                <w:b/>
                <w:bCs/>
              </w:rPr>
              <w:t>Principles of Equity</w:t>
            </w:r>
          </w:p>
        </w:tc>
      </w:tr>
      <w:tr w:rsidR="00D74B25" w14:paraId="59CE3FAB" w14:textId="77777777" w:rsidTr="000729B6">
        <w:trPr>
          <w:trHeight w:val="340"/>
        </w:trPr>
        <w:tc>
          <w:tcPr>
            <w:tcW w:w="2547" w:type="dxa"/>
            <w:vAlign w:val="center"/>
          </w:tcPr>
          <w:p w14:paraId="0E59E823" w14:textId="77777777" w:rsidR="00D74B25" w:rsidRPr="00C33ED4" w:rsidRDefault="00D74B25" w:rsidP="000729B6">
            <w:pPr>
              <w:rPr>
                <w:b/>
                <w:bCs/>
              </w:rPr>
            </w:pPr>
            <w:r w:rsidRPr="00C33ED4">
              <w:rPr>
                <w:b/>
                <w:bCs/>
              </w:rPr>
              <w:t>Semester:</w:t>
            </w:r>
          </w:p>
        </w:tc>
        <w:tc>
          <w:tcPr>
            <w:tcW w:w="6469" w:type="dxa"/>
            <w:vAlign w:val="center"/>
          </w:tcPr>
          <w:p w14:paraId="2A2B4A4D" w14:textId="77777777" w:rsidR="00D74B25" w:rsidRDefault="00D74B25" w:rsidP="000729B6">
            <w:r>
              <w:t>1</w:t>
            </w:r>
          </w:p>
        </w:tc>
      </w:tr>
      <w:tr w:rsidR="00D74B25" w14:paraId="79BD6808" w14:textId="77777777" w:rsidTr="000729B6">
        <w:trPr>
          <w:trHeight w:val="340"/>
        </w:trPr>
        <w:tc>
          <w:tcPr>
            <w:tcW w:w="2547" w:type="dxa"/>
            <w:vAlign w:val="center"/>
          </w:tcPr>
          <w:p w14:paraId="586D58D7" w14:textId="77777777" w:rsidR="00D74B25" w:rsidRPr="00C33ED4" w:rsidRDefault="00D74B25" w:rsidP="000729B6">
            <w:pPr>
              <w:rPr>
                <w:b/>
                <w:bCs/>
              </w:rPr>
            </w:pPr>
            <w:r w:rsidRPr="00C33ED4">
              <w:rPr>
                <w:b/>
                <w:bCs/>
              </w:rPr>
              <w:t>Level:</w:t>
            </w:r>
          </w:p>
        </w:tc>
        <w:tc>
          <w:tcPr>
            <w:tcW w:w="6469" w:type="dxa"/>
            <w:vAlign w:val="center"/>
          </w:tcPr>
          <w:p w14:paraId="75F60226" w14:textId="77777777" w:rsidR="00D74B25" w:rsidRDefault="00D74B25" w:rsidP="000729B6">
            <w:r w:rsidRPr="0088499D">
              <w:rPr>
                <w:rFonts w:cstheme="minorHAnsi"/>
              </w:rPr>
              <w:t>Advanced</w:t>
            </w:r>
          </w:p>
        </w:tc>
      </w:tr>
      <w:tr w:rsidR="00D74B25" w14:paraId="662BC204" w14:textId="77777777" w:rsidTr="000729B6">
        <w:tc>
          <w:tcPr>
            <w:tcW w:w="9016" w:type="dxa"/>
            <w:gridSpan w:val="2"/>
            <w:vAlign w:val="center"/>
          </w:tcPr>
          <w:p w14:paraId="724D0166"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F3BA80F" w14:textId="77777777" w:rsidR="00D74B25" w:rsidRPr="0088499D" w:rsidRDefault="00D74B25" w:rsidP="000729B6">
            <w:pPr>
              <w:rPr>
                <w:rFonts w:eastAsia="Times New Roman" w:cstheme="minorHAnsi"/>
              </w:rPr>
            </w:pPr>
            <w:r w:rsidRPr="0088499D">
              <w:rPr>
                <w:rFonts w:eastAsia="Times New Roman" w:cstheme="minorHAnsi"/>
              </w:rPr>
              <w:t>The module will provide an introduction to fundamental principles of Equity, including, for example:  </w:t>
            </w:r>
          </w:p>
          <w:p w14:paraId="7EAB009E" w14:textId="77777777" w:rsidR="00D74B25" w:rsidRPr="0088499D" w:rsidRDefault="00D74B25" w:rsidP="00D74B25">
            <w:pPr>
              <w:numPr>
                <w:ilvl w:val="0"/>
                <w:numId w:val="30"/>
              </w:numPr>
              <w:jc w:val="left"/>
              <w:rPr>
                <w:rFonts w:eastAsia="Times New Roman" w:cstheme="minorHAnsi"/>
              </w:rPr>
            </w:pPr>
            <w:r w:rsidRPr="0088499D">
              <w:rPr>
                <w:rFonts w:eastAsia="Times New Roman" w:cstheme="minorHAnsi"/>
              </w:rPr>
              <w:t>The history and development of Equity, including key aspects of Trusts</w:t>
            </w:r>
          </w:p>
          <w:p w14:paraId="01439DF2" w14:textId="77777777" w:rsidR="00D74B25" w:rsidRPr="0088499D" w:rsidRDefault="00D74B25" w:rsidP="00D74B25">
            <w:pPr>
              <w:numPr>
                <w:ilvl w:val="0"/>
                <w:numId w:val="30"/>
              </w:numPr>
              <w:jc w:val="left"/>
              <w:rPr>
                <w:rFonts w:eastAsia="Times New Roman" w:cstheme="minorHAnsi"/>
              </w:rPr>
            </w:pPr>
            <w:r w:rsidRPr="0088499D">
              <w:rPr>
                <w:rFonts w:eastAsia="Times New Roman" w:cstheme="minorHAnsi"/>
              </w:rPr>
              <w:t>The maxims of Equity  </w:t>
            </w:r>
          </w:p>
          <w:p w14:paraId="1A0EF9CC" w14:textId="77777777" w:rsidR="00D74B25" w:rsidRPr="0088499D" w:rsidRDefault="00D74B25" w:rsidP="00D74B25">
            <w:pPr>
              <w:numPr>
                <w:ilvl w:val="0"/>
                <w:numId w:val="30"/>
              </w:numPr>
              <w:jc w:val="left"/>
              <w:rPr>
                <w:rFonts w:eastAsia="Times New Roman" w:cstheme="minorHAnsi"/>
              </w:rPr>
            </w:pPr>
            <w:r w:rsidRPr="0088499D">
              <w:rPr>
                <w:rFonts w:eastAsia="Times New Roman" w:cstheme="minorHAnsi"/>
              </w:rPr>
              <w:t>The concept of Property </w:t>
            </w:r>
          </w:p>
          <w:p w14:paraId="4B91D962" w14:textId="77777777" w:rsidR="00D74B25" w:rsidRPr="0088499D" w:rsidRDefault="00D74B25" w:rsidP="00D74B25">
            <w:pPr>
              <w:numPr>
                <w:ilvl w:val="0"/>
                <w:numId w:val="30"/>
              </w:numPr>
              <w:jc w:val="left"/>
              <w:rPr>
                <w:rFonts w:eastAsia="Times New Roman" w:cstheme="minorHAnsi"/>
              </w:rPr>
            </w:pPr>
            <w:r w:rsidRPr="0088499D">
              <w:rPr>
                <w:rFonts w:eastAsia="Times New Roman" w:cstheme="minorHAnsi"/>
              </w:rPr>
              <w:t>Equitable remedies, including injunctions and specific performance.</w:t>
            </w:r>
          </w:p>
          <w:p w14:paraId="354D5483" w14:textId="77777777" w:rsidR="00D74B25" w:rsidRPr="0088499D" w:rsidRDefault="00D74B25" w:rsidP="000729B6">
            <w:pPr>
              <w:rPr>
                <w:rFonts w:eastAsia="Times New Roman" w:cstheme="minorHAnsi"/>
              </w:rPr>
            </w:pPr>
          </w:p>
          <w:p w14:paraId="72B007E5" w14:textId="77777777" w:rsidR="00D74B25" w:rsidRDefault="00D74B25" w:rsidP="000729B6"/>
        </w:tc>
      </w:tr>
      <w:tr w:rsidR="00D74B25" w:rsidRPr="00C33ED4" w14:paraId="61CE9417" w14:textId="77777777" w:rsidTr="000729B6">
        <w:trPr>
          <w:trHeight w:val="340"/>
        </w:trPr>
        <w:tc>
          <w:tcPr>
            <w:tcW w:w="2547" w:type="dxa"/>
            <w:vAlign w:val="center"/>
          </w:tcPr>
          <w:p w14:paraId="37BF0DF6" w14:textId="77777777" w:rsidR="00D74B25" w:rsidRPr="00C33ED4" w:rsidRDefault="00D74B25" w:rsidP="000729B6">
            <w:pPr>
              <w:rPr>
                <w:b/>
                <w:bCs/>
              </w:rPr>
            </w:pPr>
            <w:r w:rsidRPr="00C33ED4">
              <w:rPr>
                <w:b/>
                <w:bCs/>
              </w:rPr>
              <w:t>Assessment:</w:t>
            </w:r>
          </w:p>
        </w:tc>
        <w:tc>
          <w:tcPr>
            <w:tcW w:w="6469" w:type="dxa"/>
            <w:vAlign w:val="center"/>
          </w:tcPr>
          <w:p w14:paraId="37876F88" w14:textId="77777777" w:rsidR="00D74B25" w:rsidRPr="00C33ED4" w:rsidRDefault="00D74B25" w:rsidP="000729B6">
            <w:pPr>
              <w:rPr>
                <w:rFonts w:eastAsiaTheme="minorHAnsi" w:cstheme="minorHAnsi"/>
                <w:b/>
                <w:bCs/>
              </w:rPr>
            </w:pPr>
            <w:r>
              <w:rPr>
                <w:b/>
                <w:bCs/>
              </w:rPr>
              <w:t>3</w:t>
            </w:r>
            <w:r w:rsidRPr="00C33ED4">
              <w:rPr>
                <w:b/>
                <w:bCs/>
              </w:rPr>
              <w:t>,</w:t>
            </w:r>
            <w:r>
              <w:rPr>
                <w:b/>
                <w:bCs/>
              </w:rPr>
              <w:t>5</w:t>
            </w:r>
            <w:r w:rsidRPr="00C33ED4">
              <w:rPr>
                <w:b/>
                <w:bCs/>
              </w:rPr>
              <w:t xml:space="preserve">00-word </w:t>
            </w:r>
            <w:r>
              <w:rPr>
                <w:b/>
                <w:bCs/>
              </w:rPr>
              <w:t>essay</w:t>
            </w:r>
          </w:p>
        </w:tc>
      </w:tr>
    </w:tbl>
    <w:p w14:paraId="157C02D0" w14:textId="77777777" w:rsidR="00D74B25" w:rsidRDefault="00D74B25" w:rsidP="00D74B25">
      <w:pPr>
        <w:shd w:val="clear" w:color="auto" w:fill="FFFFFF"/>
        <w:spacing w:before="180" w:after="180" w:line="240" w:lineRule="auto"/>
        <w:ind w:left="0" w:firstLine="0"/>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D74B25" w:rsidRPr="00C33ED4" w14:paraId="57064C08" w14:textId="77777777" w:rsidTr="000729B6">
        <w:trPr>
          <w:trHeight w:val="340"/>
        </w:trPr>
        <w:tc>
          <w:tcPr>
            <w:tcW w:w="2547" w:type="dxa"/>
            <w:vAlign w:val="center"/>
          </w:tcPr>
          <w:p w14:paraId="5184AAA5" w14:textId="77777777" w:rsidR="00D74B25" w:rsidRPr="00C33ED4" w:rsidRDefault="00D74B25" w:rsidP="000729B6">
            <w:pPr>
              <w:rPr>
                <w:b/>
                <w:bCs/>
              </w:rPr>
            </w:pPr>
            <w:r w:rsidRPr="00C33ED4">
              <w:rPr>
                <w:b/>
                <w:bCs/>
              </w:rPr>
              <w:t>Title:</w:t>
            </w:r>
          </w:p>
        </w:tc>
        <w:tc>
          <w:tcPr>
            <w:tcW w:w="6469" w:type="dxa"/>
            <w:vAlign w:val="center"/>
          </w:tcPr>
          <w:p w14:paraId="699367E9" w14:textId="77777777" w:rsidR="00D74B25" w:rsidRPr="00C33ED4" w:rsidRDefault="00D74B25" w:rsidP="000729B6">
            <w:pPr>
              <w:rPr>
                <w:b/>
                <w:bCs/>
              </w:rPr>
            </w:pPr>
            <w:r w:rsidRPr="0088499D">
              <w:rPr>
                <w:rFonts w:cstheme="minorHAnsi"/>
                <w:b/>
                <w:bCs/>
              </w:rPr>
              <w:t>Private International Law</w:t>
            </w:r>
          </w:p>
        </w:tc>
      </w:tr>
      <w:tr w:rsidR="00D74B25" w14:paraId="3A2C6647" w14:textId="77777777" w:rsidTr="000729B6">
        <w:trPr>
          <w:trHeight w:val="340"/>
        </w:trPr>
        <w:tc>
          <w:tcPr>
            <w:tcW w:w="2547" w:type="dxa"/>
            <w:vAlign w:val="center"/>
          </w:tcPr>
          <w:p w14:paraId="279FA873" w14:textId="77777777" w:rsidR="00D74B25" w:rsidRPr="00C33ED4" w:rsidRDefault="00D74B25" w:rsidP="000729B6">
            <w:pPr>
              <w:rPr>
                <w:b/>
                <w:bCs/>
              </w:rPr>
            </w:pPr>
            <w:r w:rsidRPr="00C33ED4">
              <w:rPr>
                <w:b/>
                <w:bCs/>
              </w:rPr>
              <w:t>Semester:</w:t>
            </w:r>
          </w:p>
        </w:tc>
        <w:tc>
          <w:tcPr>
            <w:tcW w:w="6469" w:type="dxa"/>
            <w:vAlign w:val="center"/>
          </w:tcPr>
          <w:p w14:paraId="330DF994" w14:textId="77777777" w:rsidR="00D74B25" w:rsidRDefault="00D74B25" w:rsidP="000729B6">
            <w:r>
              <w:t>2</w:t>
            </w:r>
          </w:p>
        </w:tc>
      </w:tr>
      <w:tr w:rsidR="00D74B25" w14:paraId="5B506634" w14:textId="77777777" w:rsidTr="000729B6">
        <w:trPr>
          <w:trHeight w:val="340"/>
        </w:trPr>
        <w:tc>
          <w:tcPr>
            <w:tcW w:w="2547" w:type="dxa"/>
            <w:vAlign w:val="center"/>
          </w:tcPr>
          <w:p w14:paraId="545C7E85" w14:textId="77777777" w:rsidR="00D74B25" w:rsidRPr="00C33ED4" w:rsidRDefault="00D74B25" w:rsidP="000729B6">
            <w:pPr>
              <w:rPr>
                <w:b/>
                <w:bCs/>
              </w:rPr>
            </w:pPr>
            <w:r w:rsidRPr="00C33ED4">
              <w:rPr>
                <w:b/>
                <w:bCs/>
              </w:rPr>
              <w:t>Level:</w:t>
            </w:r>
          </w:p>
        </w:tc>
        <w:tc>
          <w:tcPr>
            <w:tcW w:w="6469" w:type="dxa"/>
            <w:vAlign w:val="center"/>
          </w:tcPr>
          <w:p w14:paraId="7B6E8E27" w14:textId="77777777" w:rsidR="00D74B25" w:rsidRDefault="00D74B25" w:rsidP="000729B6">
            <w:r w:rsidRPr="0088499D">
              <w:rPr>
                <w:rFonts w:cstheme="minorHAnsi"/>
              </w:rPr>
              <w:t>Advanced</w:t>
            </w:r>
          </w:p>
        </w:tc>
      </w:tr>
      <w:tr w:rsidR="00D74B25" w14:paraId="5E876210" w14:textId="77777777" w:rsidTr="000729B6">
        <w:tc>
          <w:tcPr>
            <w:tcW w:w="9016" w:type="dxa"/>
            <w:gridSpan w:val="2"/>
            <w:vAlign w:val="center"/>
          </w:tcPr>
          <w:p w14:paraId="366DB26E"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9630220" w14:textId="77777777" w:rsidR="00D74B25" w:rsidRPr="0088499D" w:rsidRDefault="00D74B25" w:rsidP="000729B6">
            <w:pPr>
              <w:rPr>
                <w:rFonts w:cstheme="minorHAnsi"/>
                <w:color w:val="2D3B45"/>
              </w:rPr>
            </w:pPr>
            <w:r w:rsidRPr="0088499D">
              <w:rPr>
                <w:rFonts w:cstheme="minorHAnsi"/>
                <w:color w:val="2D3B45"/>
              </w:rPr>
              <w:t>Private International law is the study of private relationships and disputes which have some form of international element to them. This may be because one of the parties is from another country to that of the other, or from that of certain events.</w:t>
            </w:r>
          </w:p>
          <w:p w14:paraId="56554922" w14:textId="77777777" w:rsidR="00D74B25" w:rsidRPr="0088499D" w:rsidRDefault="00D74B25" w:rsidP="000729B6">
            <w:pPr>
              <w:rPr>
                <w:rFonts w:cstheme="minorHAnsi"/>
                <w:color w:val="2D3B45"/>
              </w:rPr>
            </w:pPr>
          </w:p>
          <w:p w14:paraId="20E39072" w14:textId="77777777" w:rsidR="00D74B25" w:rsidRPr="0088499D" w:rsidRDefault="00D74B25" w:rsidP="000729B6">
            <w:pPr>
              <w:rPr>
                <w:rFonts w:cstheme="minorHAnsi"/>
                <w:color w:val="2D3B45"/>
              </w:rPr>
            </w:pPr>
            <w:r w:rsidRPr="0088499D">
              <w:rPr>
                <w:rFonts w:cstheme="minorHAnsi"/>
                <w:color w:val="2D3B45"/>
              </w:rPr>
              <w:t>A basic example would be:</w:t>
            </w:r>
          </w:p>
          <w:p w14:paraId="552918E4" w14:textId="77777777" w:rsidR="00D74B25" w:rsidRPr="0088499D" w:rsidRDefault="00D74B25" w:rsidP="000729B6">
            <w:pPr>
              <w:rPr>
                <w:rFonts w:cstheme="minorHAnsi"/>
                <w:color w:val="2D3B45"/>
              </w:rPr>
            </w:pPr>
            <w:r w:rsidRPr="0088499D">
              <w:rPr>
                <w:rFonts w:cstheme="minorHAnsi"/>
                <w:color w:val="2D3B45"/>
              </w:rPr>
              <w:t>A is English, he travels on holiday to France where he purchases an expensive painting. Whilst on the way to the airport he is in a taxi which collides with a Lorry. He suffers personal injury and the painting is damaged. He has to have hospital treatment in France and further medical treatment and time off work back in England. When he has the damage to the painting assessed it turns out that it is a copy of the painting he thought he had purchased and is not worth anything at all.</w:t>
            </w:r>
          </w:p>
          <w:p w14:paraId="24ACB481" w14:textId="77777777" w:rsidR="00D74B25" w:rsidRPr="0088499D" w:rsidRDefault="00D74B25" w:rsidP="000729B6">
            <w:pPr>
              <w:rPr>
                <w:rFonts w:cstheme="minorHAnsi"/>
                <w:color w:val="2D3B45"/>
              </w:rPr>
            </w:pPr>
          </w:p>
          <w:p w14:paraId="10956BE5" w14:textId="77777777" w:rsidR="00D74B25" w:rsidRPr="0088499D" w:rsidRDefault="00D74B25" w:rsidP="000729B6">
            <w:pPr>
              <w:rPr>
                <w:rFonts w:cstheme="minorHAnsi"/>
                <w:color w:val="2D3B45"/>
              </w:rPr>
            </w:pPr>
            <w:r w:rsidRPr="0088499D">
              <w:rPr>
                <w:rFonts w:cstheme="minorHAnsi"/>
                <w:color w:val="2D3B45"/>
              </w:rPr>
              <w:t>Here there are a number of questions which need to be answered if A wants to bring any legal proceedings for what has happened to him. A needs to know the following things:</w:t>
            </w:r>
          </w:p>
          <w:p w14:paraId="4F58D80D" w14:textId="77777777" w:rsidR="00D74B25" w:rsidRPr="0088499D" w:rsidRDefault="00D74B25" w:rsidP="000729B6">
            <w:pPr>
              <w:rPr>
                <w:rFonts w:cstheme="minorHAnsi"/>
                <w:color w:val="2D3B45"/>
              </w:rPr>
            </w:pPr>
            <w:r w:rsidRPr="0088499D">
              <w:rPr>
                <w:rFonts w:cstheme="minorHAnsi"/>
                <w:color w:val="2D3B45"/>
              </w:rPr>
              <w:t>Which court will hear these disputes? Can he make legal claims in England or will he have to travel to France to make the claims?</w:t>
            </w:r>
          </w:p>
          <w:p w14:paraId="1E655CD7" w14:textId="77777777" w:rsidR="00D74B25" w:rsidRPr="0088499D" w:rsidRDefault="00D74B25" w:rsidP="000729B6">
            <w:pPr>
              <w:rPr>
                <w:rFonts w:cstheme="minorHAnsi"/>
                <w:color w:val="2D3B45"/>
              </w:rPr>
            </w:pPr>
          </w:p>
          <w:p w14:paraId="31A77015" w14:textId="77777777" w:rsidR="00D74B25" w:rsidRPr="0088499D" w:rsidRDefault="00D74B25" w:rsidP="000729B6">
            <w:pPr>
              <w:rPr>
                <w:rFonts w:cstheme="minorHAnsi"/>
                <w:color w:val="2D3B45"/>
              </w:rPr>
            </w:pPr>
            <w:r w:rsidRPr="0088499D">
              <w:rPr>
                <w:rFonts w:cstheme="minorHAnsi"/>
                <w:color w:val="2D3B45"/>
              </w:rPr>
              <w:t>Which law will that court apply to determine the claims? Is it automatically French law or might English law apply?</w:t>
            </w:r>
          </w:p>
          <w:p w14:paraId="7F83B682" w14:textId="77777777" w:rsidR="00D74B25" w:rsidRPr="0088499D" w:rsidRDefault="00D74B25" w:rsidP="000729B6">
            <w:pPr>
              <w:rPr>
                <w:rFonts w:cstheme="minorHAnsi"/>
                <w:color w:val="2D3B45"/>
              </w:rPr>
            </w:pPr>
          </w:p>
          <w:p w14:paraId="7AFD941B" w14:textId="77777777" w:rsidR="00D74B25" w:rsidRPr="0088499D" w:rsidRDefault="00D74B25" w:rsidP="000729B6">
            <w:pPr>
              <w:rPr>
                <w:rFonts w:cstheme="minorHAnsi"/>
                <w:color w:val="2D3B45"/>
              </w:rPr>
            </w:pPr>
            <w:r w:rsidRPr="0088499D">
              <w:rPr>
                <w:rFonts w:cstheme="minorHAnsi"/>
                <w:color w:val="2D3B45"/>
              </w:rPr>
              <w:t>If the English court were to take jurisdiction of his claims and give judgment in his favour, would the French courts recognise the judgments and enforce them against the Defendants?</w:t>
            </w:r>
          </w:p>
          <w:p w14:paraId="2AC2DC15" w14:textId="28CC99AC" w:rsidR="00D74B25" w:rsidRPr="00D74B25" w:rsidRDefault="00D74B25" w:rsidP="00D74B25">
            <w:pPr>
              <w:rPr>
                <w:rFonts w:cstheme="minorHAnsi"/>
                <w:color w:val="2D3B45"/>
              </w:rPr>
            </w:pPr>
            <w:r w:rsidRPr="0088499D">
              <w:rPr>
                <w:rFonts w:cstheme="minorHAnsi"/>
                <w:color w:val="2D3B45"/>
              </w:rPr>
              <w:t>The three questions – Which court? Which law? Will my judgment be recognised and enforced?  - define the remit of this module and of Private International Law more generally. This course will look at each of these issues/topics in relation to claims in contract and tort from an English Court perspective, along with various sub questions which fall to be answered under each of them. </w:t>
            </w:r>
          </w:p>
          <w:p w14:paraId="1081CC4D" w14:textId="77777777" w:rsidR="00D74B25" w:rsidRDefault="00D74B25" w:rsidP="000729B6"/>
        </w:tc>
      </w:tr>
      <w:tr w:rsidR="00D74B25" w:rsidRPr="00C33ED4" w14:paraId="05C4DA2B" w14:textId="77777777" w:rsidTr="000729B6">
        <w:trPr>
          <w:trHeight w:val="340"/>
        </w:trPr>
        <w:tc>
          <w:tcPr>
            <w:tcW w:w="2547" w:type="dxa"/>
            <w:vAlign w:val="center"/>
          </w:tcPr>
          <w:p w14:paraId="0AC9F395" w14:textId="77777777" w:rsidR="00D74B25" w:rsidRPr="00C33ED4" w:rsidRDefault="00D74B25" w:rsidP="000729B6">
            <w:pPr>
              <w:rPr>
                <w:b/>
                <w:bCs/>
              </w:rPr>
            </w:pPr>
            <w:r w:rsidRPr="00C33ED4">
              <w:rPr>
                <w:b/>
                <w:bCs/>
              </w:rPr>
              <w:t>Assessment:</w:t>
            </w:r>
          </w:p>
        </w:tc>
        <w:tc>
          <w:tcPr>
            <w:tcW w:w="6469" w:type="dxa"/>
            <w:vAlign w:val="center"/>
          </w:tcPr>
          <w:p w14:paraId="00924099" w14:textId="77777777" w:rsidR="00D74B25" w:rsidRPr="00C33ED4" w:rsidRDefault="00D74B25" w:rsidP="000729B6">
            <w:pPr>
              <w:rPr>
                <w:rFonts w:eastAsiaTheme="minorHAnsi" w:cstheme="minorHAnsi"/>
                <w:b/>
                <w:bCs/>
              </w:rPr>
            </w:pPr>
            <w:r w:rsidRPr="0088499D">
              <w:rPr>
                <w:rFonts w:cstheme="minorHAnsi"/>
                <w:b/>
                <w:bCs/>
              </w:rPr>
              <w:t>3,500-word essay</w:t>
            </w:r>
          </w:p>
        </w:tc>
      </w:tr>
    </w:tbl>
    <w:p w14:paraId="76414322" w14:textId="77777777" w:rsidR="00D74B25" w:rsidRDefault="00D74B25" w:rsidP="00D74B25">
      <w:pPr>
        <w:ind w:left="0" w:firstLine="0"/>
        <w:jc w:val="left"/>
        <w:rPr>
          <w:rFonts w:asciiTheme="minorHAnsi" w:hAnsiTheme="minorHAnsi" w:cstheme="minorHAnsi"/>
          <w:color w:val="auto"/>
        </w:rPr>
      </w:pPr>
    </w:p>
    <w:tbl>
      <w:tblPr>
        <w:tblStyle w:val="TableGrid"/>
        <w:tblW w:w="0" w:type="auto"/>
        <w:tblLook w:val="04A0" w:firstRow="1" w:lastRow="0" w:firstColumn="1" w:lastColumn="0" w:noHBand="0" w:noVBand="1"/>
      </w:tblPr>
      <w:tblGrid>
        <w:gridCol w:w="2547"/>
        <w:gridCol w:w="6469"/>
      </w:tblGrid>
      <w:tr w:rsidR="00D74B25" w:rsidRPr="00C33ED4" w14:paraId="2BE7C1C3" w14:textId="77777777" w:rsidTr="000729B6">
        <w:trPr>
          <w:trHeight w:val="340"/>
        </w:trPr>
        <w:tc>
          <w:tcPr>
            <w:tcW w:w="2547" w:type="dxa"/>
            <w:vAlign w:val="center"/>
          </w:tcPr>
          <w:bookmarkEnd w:id="8"/>
          <w:p w14:paraId="5D0DB4EE" w14:textId="77777777" w:rsidR="00D74B25" w:rsidRPr="00C33ED4" w:rsidRDefault="00D74B25" w:rsidP="000729B6">
            <w:pPr>
              <w:rPr>
                <w:b/>
                <w:bCs/>
              </w:rPr>
            </w:pPr>
            <w:r w:rsidRPr="00C33ED4">
              <w:rPr>
                <w:b/>
                <w:bCs/>
              </w:rPr>
              <w:t>Title:</w:t>
            </w:r>
          </w:p>
        </w:tc>
        <w:tc>
          <w:tcPr>
            <w:tcW w:w="6469" w:type="dxa"/>
            <w:vAlign w:val="center"/>
          </w:tcPr>
          <w:p w14:paraId="71E2FBEE" w14:textId="77777777" w:rsidR="00D74B25" w:rsidRPr="00C33ED4" w:rsidRDefault="00D74B25" w:rsidP="000729B6">
            <w:pPr>
              <w:rPr>
                <w:b/>
                <w:bCs/>
              </w:rPr>
            </w:pPr>
            <w:r w:rsidRPr="0088499D">
              <w:rPr>
                <w:rFonts w:cstheme="minorHAnsi"/>
                <w:b/>
                <w:bCs/>
              </w:rPr>
              <w:t>Public International Law</w:t>
            </w:r>
          </w:p>
        </w:tc>
      </w:tr>
      <w:tr w:rsidR="00D74B25" w14:paraId="16C75B64" w14:textId="77777777" w:rsidTr="000729B6">
        <w:trPr>
          <w:trHeight w:val="340"/>
        </w:trPr>
        <w:tc>
          <w:tcPr>
            <w:tcW w:w="2547" w:type="dxa"/>
            <w:vAlign w:val="center"/>
          </w:tcPr>
          <w:p w14:paraId="750129AF" w14:textId="77777777" w:rsidR="00D74B25" w:rsidRPr="00C33ED4" w:rsidRDefault="00D74B25" w:rsidP="000729B6">
            <w:pPr>
              <w:rPr>
                <w:b/>
                <w:bCs/>
              </w:rPr>
            </w:pPr>
            <w:r w:rsidRPr="00C33ED4">
              <w:rPr>
                <w:b/>
                <w:bCs/>
              </w:rPr>
              <w:t>Semester:</w:t>
            </w:r>
          </w:p>
        </w:tc>
        <w:tc>
          <w:tcPr>
            <w:tcW w:w="6469" w:type="dxa"/>
            <w:vAlign w:val="center"/>
          </w:tcPr>
          <w:p w14:paraId="48A9023B" w14:textId="77777777" w:rsidR="00D74B25" w:rsidRDefault="00D74B25" w:rsidP="000729B6">
            <w:r>
              <w:t>1</w:t>
            </w:r>
          </w:p>
        </w:tc>
      </w:tr>
      <w:tr w:rsidR="00D74B25" w14:paraId="0B60990F" w14:textId="77777777" w:rsidTr="000729B6">
        <w:trPr>
          <w:trHeight w:val="340"/>
        </w:trPr>
        <w:tc>
          <w:tcPr>
            <w:tcW w:w="2547" w:type="dxa"/>
            <w:vAlign w:val="center"/>
          </w:tcPr>
          <w:p w14:paraId="7909C984" w14:textId="77777777" w:rsidR="00D74B25" w:rsidRPr="00C33ED4" w:rsidRDefault="00D74B25" w:rsidP="000729B6">
            <w:pPr>
              <w:rPr>
                <w:b/>
                <w:bCs/>
              </w:rPr>
            </w:pPr>
            <w:r w:rsidRPr="00C33ED4">
              <w:rPr>
                <w:b/>
                <w:bCs/>
              </w:rPr>
              <w:t>Level:</w:t>
            </w:r>
          </w:p>
        </w:tc>
        <w:tc>
          <w:tcPr>
            <w:tcW w:w="6469" w:type="dxa"/>
            <w:vAlign w:val="center"/>
          </w:tcPr>
          <w:p w14:paraId="0784C405" w14:textId="77777777" w:rsidR="00D74B25" w:rsidRDefault="00D74B25" w:rsidP="000729B6">
            <w:r w:rsidRPr="0088499D">
              <w:rPr>
                <w:rFonts w:cstheme="minorHAnsi"/>
              </w:rPr>
              <w:t>Advanced</w:t>
            </w:r>
          </w:p>
        </w:tc>
      </w:tr>
      <w:tr w:rsidR="00D74B25" w14:paraId="76E2F864" w14:textId="77777777" w:rsidTr="000729B6">
        <w:tc>
          <w:tcPr>
            <w:tcW w:w="9016" w:type="dxa"/>
            <w:gridSpan w:val="2"/>
            <w:vAlign w:val="center"/>
          </w:tcPr>
          <w:p w14:paraId="13DC927E"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FECAE8A" w14:textId="77777777" w:rsidR="00D74B25" w:rsidRPr="0088499D" w:rsidRDefault="00D74B25" w:rsidP="000729B6">
            <w:pPr>
              <w:rPr>
                <w:rFonts w:cstheme="minorHAnsi"/>
              </w:rPr>
            </w:pPr>
            <w:r w:rsidRPr="0088499D">
              <w:rPr>
                <w:rFonts w:cstheme="minorHAnsi"/>
              </w:rPr>
              <w:t>In an increasingly globalised world, there are fewer and fewer areas of law and practice that do not involve some form of international law. This course is intended to provide students with a general understanding of the structure of the international legal system and the basic principles underlying the relations between states, international organisations and other actors in the international arena. In the process, fundamental assumptions regarding these rules and structures of international law will also be critically scrutinized. Therefore, this module is informed by a combination of both doctrinal and critical scholarship.</w:t>
            </w:r>
          </w:p>
          <w:p w14:paraId="05F0918B" w14:textId="77777777" w:rsidR="00D74B25" w:rsidRPr="0088499D" w:rsidRDefault="00D74B25" w:rsidP="000729B6">
            <w:pPr>
              <w:rPr>
                <w:rFonts w:cstheme="minorHAnsi"/>
              </w:rPr>
            </w:pPr>
            <w:r w:rsidRPr="0088499D">
              <w:rPr>
                <w:rFonts w:cstheme="minorHAnsi"/>
              </w:rPr>
              <w:t>THE CONTENT OF THE MODULE MAY INCLUDE:</w:t>
            </w:r>
          </w:p>
          <w:p w14:paraId="790C37D1" w14:textId="77777777" w:rsidR="00D74B25" w:rsidRPr="0088499D" w:rsidRDefault="00D74B25" w:rsidP="000729B6">
            <w:pPr>
              <w:rPr>
                <w:rFonts w:cstheme="minorHAnsi"/>
              </w:rPr>
            </w:pPr>
            <w:r w:rsidRPr="0088499D">
              <w:rPr>
                <w:rFonts w:cstheme="minorHAnsi"/>
              </w:rPr>
              <w:t>1. Introduction and Histories and Nature of International Law</w:t>
            </w:r>
          </w:p>
          <w:p w14:paraId="64C64136" w14:textId="77777777" w:rsidR="00D74B25" w:rsidRPr="0088499D" w:rsidRDefault="00D74B25" w:rsidP="000729B6">
            <w:pPr>
              <w:rPr>
                <w:rFonts w:cstheme="minorHAnsi"/>
              </w:rPr>
            </w:pPr>
            <w:r w:rsidRPr="0088499D">
              <w:rPr>
                <w:rFonts w:cstheme="minorHAnsi"/>
              </w:rPr>
              <w:t>2. Sources of International Law</w:t>
            </w:r>
          </w:p>
          <w:p w14:paraId="24C0B13A" w14:textId="77777777" w:rsidR="00D74B25" w:rsidRPr="0088499D" w:rsidRDefault="00D74B25" w:rsidP="000729B6">
            <w:pPr>
              <w:rPr>
                <w:rFonts w:cstheme="minorHAnsi"/>
              </w:rPr>
            </w:pPr>
            <w:r w:rsidRPr="0088499D">
              <w:rPr>
                <w:rFonts w:cstheme="minorHAnsi"/>
              </w:rPr>
              <w:t>3. Law of Treaties</w:t>
            </w:r>
          </w:p>
          <w:p w14:paraId="0F5BB42C" w14:textId="77777777" w:rsidR="00D74B25" w:rsidRPr="0088499D" w:rsidRDefault="00D74B25" w:rsidP="000729B6">
            <w:pPr>
              <w:rPr>
                <w:rFonts w:cstheme="minorHAnsi"/>
              </w:rPr>
            </w:pPr>
            <w:r w:rsidRPr="0088499D">
              <w:rPr>
                <w:rFonts w:cstheme="minorHAnsi"/>
              </w:rPr>
              <w:t>4. Hierarchy of International Legal Norms</w:t>
            </w:r>
          </w:p>
          <w:p w14:paraId="4C1BB501" w14:textId="77777777" w:rsidR="00D74B25" w:rsidRPr="0088499D" w:rsidRDefault="00D74B25" w:rsidP="000729B6">
            <w:pPr>
              <w:rPr>
                <w:rFonts w:cstheme="minorHAnsi"/>
              </w:rPr>
            </w:pPr>
            <w:r w:rsidRPr="0088499D">
              <w:rPr>
                <w:rFonts w:cstheme="minorHAnsi"/>
              </w:rPr>
              <w:t>5. Relationship between International Law and Domestic Law         </w:t>
            </w:r>
          </w:p>
          <w:p w14:paraId="5DFBC9F8" w14:textId="77777777" w:rsidR="00D74B25" w:rsidRPr="0088499D" w:rsidRDefault="00D74B25" w:rsidP="000729B6">
            <w:pPr>
              <w:rPr>
                <w:rFonts w:cstheme="minorHAnsi"/>
              </w:rPr>
            </w:pPr>
            <w:r w:rsidRPr="0088499D">
              <w:rPr>
                <w:rFonts w:cstheme="minorHAnsi"/>
              </w:rPr>
              <w:t>6. Subjects of International Law</w:t>
            </w:r>
          </w:p>
          <w:p w14:paraId="1F800A6F" w14:textId="77777777" w:rsidR="00D74B25" w:rsidRPr="0088499D" w:rsidRDefault="00D74B25" w:rsidP="000729B6">
            <w:pPr>
              <w:rPr>
                <w:rFonts w:cstheme="minorHAnsi"/>
              </w:rPr>
            </w:pPr>
            <w:r w:rsidRPr="0088499D">
              <w:rPr>
                <w:rFonts w:cstheme="minorHAnsi"/>
              </w:rPr>
              <w:t>7. State Jurisdiction and Immunities</w:t>
            </w:r>
          </w:p>
          <w:p w14:paraId="0E1D07EA" w14:textId="77777777" w:rsidR="00D74B25" w:rsidRPr="0088499D" w:rsidRDefault="00D74B25" w:rsidP="000729B6">
            <w:pPr>
              <w:rPr>
                <w:rFonts w:cstheme="minorHAnsi"/>
              </w:rPr>
            </w:pPr>
            <w:r w:rsidRPr="0088499D">
              <w:rPr>
                <w:rFonts w:cstheme="minorHAnsi"/>
              </w:rPr>
              <w:t>8. State Responsibility</w:t>
            </w:r>
          </w:p>
          <w:p w14:paraId="4D9B6453" w14:textId="4C302B6F" w:rsidR="00D74B25" w:rsidRPr="00D74B25" w:rsidRDefault="00D74B25" w:rsidP="00D74B25">
            <w:pPr>
              <w:rPr>
                <w:rFonts w:cstheme="minorHAnsi"/>
              </w:rPr>
            </w:pPr>
            <w:r w:rsidRPr="0088499D">
              <w:rPr>
                <w:rFonts w:cstheme="minorHAnsi"/>
              </w:rPr>
              <w:t>9. Use of Force in International Law</w:t>
            </w:r>
          </w:p>
          <w:p w14:paraId="5D649633" w14:textId="77777777" w:rsidR="00D74B25" w:rsidRDefault="00D74B25" w:rsidP="000729B6"/>
        </w:tc>
      </w:tr>
      <w:tr w:rsidR="00D74B25" w:rsidRPr="00C33ED4" w14:paraId="3875DEA3" w14:textId="77777777" w:rsidTr="000729B6">
        <w:trPr>
          <w:trHeight w:val="340"/>
        </w:trPr>
        <w:tc>
          <w:tcPr>
            <w:tcW w:w="2547" w:type="dxa"/>
            <w:vAlign w:val="center"/>
          </w:tcPr>
          <w:p w14:paraId="7C601AAC" w14:textId="77777777" w:rsidR="00D74B25" w:rsidRPr="00C33ED4" w:rsidRDefault="00D74B25" w:rsidP="000729B6">
            <w:pPr>
              <w:rPr>
                <w:b/>
                <w:bCs/>
              </w:rPr>
            </w:pPr>
            <w:r w:rsidRPr="00C33ED4">
              <w:rPr>
                <w:b/>
                <w:bCs/>
              </w:rPr>
              <w:t>Assessment:</w:t>
            </w:r>
          </w:p>
        </w:tc>
        <w:tc>
          <w:tcPr>
            <w:tcW w:w="6469" w:type="dxa"/>
            <w:vAlign w:val="center"/>
          </w:tcPr>
          <w:p w14:paraId="0DEC2C8D" w14:textId="77777777" w:rsidR="00D74B25" w:rsidRPr="00C33ED4" w:rsidRDefault="00D74B25" w:rsidP="000729B6">
            <w:pPr>
              <w:rPr>
                <w:rFonts w:eastAsiaTheme="minorHAnsi" w:cstheme="minorHAnsi"/>
                <w:b/>
                <w:bCs/>
              </w:rPr>
            </w:pPr>
            <w:r>
              <w:rPr>
                <w:b/>
                <w:bCs/>
              </w:rPr>
              <w:t>3</w:t>
            </w:r>
            <w:r w:rsidRPr="00C33ED4">
              <w:rPr>
                <w:b/>
                <w:bCs/>
              </w:rPr>
              <w:t>,</w:t>
            </w:r>
            <w:r>
              <w:rPr>
                <w:b/>
                <w:bCs/>
              </w:rPr>
              <w:t>5</w:t>
            </w:r>
            <w:r w:rsidRPr="00C33ED4">
              <w:rPr>
                <w:b/>
                <w:bCs/>
              </w:rPr>
              <w:t xml:space="preserve">00-word </w:t>
            </w:r>
            <w:r>
              <w:rPr>
                <w:b/>
                <w:bCs/>
              </w:rPr>
              <w:t>essay</w:t>
            </w:r>
          </w:p>
        </w:tc>
      </w:tr>
    </w:tbl>
    <w:p w14:paraId="791F8014" w14:textId="6EFF13E5" w:rsidR="00D74B25" w:rsidRDefault="00D74B25" w:rsidP="00D74B25">
      <w:pPr>
        <w:ind w:left="0" w:firstLine="0"/>
        <w:rPr>
          <w:rFonts w:eastAsia="Times New Roman" w:cstheme="minorHAnsi"/>
          <w:b/>
        </w:rPr>
      </w:pPr>
    </w:p>
    <w:p w14:paraId="54B51B37" w14:textId="77302A4A" w:rsidR="00D74B25" w:rsidRDefault="00D74B25" w:rsidP="003156D0">
      <w:pPr>
        <w:spacing w:after="200" w:line="276" w:lineRule="auto"/>
        <w:ind w:left="0" w:firstLine="0"/>
        <w:jc w:val="left"/>
        <w:rPr>
          <w:rFonts w:eastAsia="Times New Roman" w:cstheme="minorHAnsi"/>
          <w:b/>
        </w:rPr>
      </w:pPr>
      <w:r>
        <w:rPr>
          <w:rFonts w:eastAsia="Times New Roman" w:cstheme="minorHAnsi"/>
          <w:b/>
        </w:rPr>
        <w:br w:type="page"/>
      </w:r>
    </w:p>
    <w:tbl>
      <w:tblPr>
        <w:tblStyle w:val="TableGrid"/>
        <w:tblW w:w="0" w:type="auto"/>
        <w:tblLook w:val="04A0" w:firstRow="1" w:lastRow="0" w:firstColumn="1" w:lastColumn="0" w:noHBand="0" w:noVBand="1"/>
      </w:tblPr>
      <w:tblGrid>
        <w:gridCol w:w="2547"/>
        <w:gridCol w:w="6469"/>
      </w:tblGrid>
      <w:tr w:rsidR="00D74B25" w:rsidRPr="00C33ED4" w14:paraId="0EADFB10" w14:textId="77777777" w:rsidTr="000729B6">
        <w:trPr>
          <w:trHeight w:val="340"/>
        </w:trPr>
        <w:tc>
          <w:tcPr>
            <w:tcW w:w="2547" w:type="dxa"/>
            <w:vAlign w:val="center"/>
          </w:tcPr>
          <w:p w14:paraId="48816CD0" w14:textId="77777777" w:rsidR="00D74B25" w:rsidRPr="00C33ED4" w:rsidRDefault="00D74B25" w:rsidP="000729B6">
            <w:pPr>
              <w:rPr>
                <w:b/>
                <w:bCs/>
              </w:rPr>
            </w:pPr>
            <w:r w:rsidRPr="00C33ED4">
              <w:rPr>
                <w:b/>
                <w:bCs/>
              </w:rPr>
              <w:lastRenderedPageBreak/>
              <w:t>Title:</w:t>
            </w:r>
          </w:p>
        </w:tc>
        <w:tc>
          <w:tcPr>
            <w:tcW w:w="6469" w:type="dxa"/>
            <w:vAlign w:val="center"/>
          </w:tcPr>
          <w:p w14:paraId="2838309F" w14:textId="77777777" w:rsidR="00D74B25" w:rsidRPr="00C33ED4" w:rsidRDefault="00D74B25" w:rsidP="000729B6">
            <w:pPr>
              <w:rPr>
                <w:b/>
                <w:bCs/>
              </w:rPr>
            </w:pPr>
            <w:r w:rsidRPr="0088499D">
              <w:rPr>
                <w:rFonts w:cstheme="minorHAnsi"/>
                <w:b/>
              </w:rPr>
              <w:t>Public Law</w:t>
            </w:r>
          </w:p>
        </w:tc>
      </w:tr>
      <w:tr w:rsidR="00D74B25" w14:paraId="5435B222" w14:textId="77777777" w:rsidTr="000729B6">
        <w:trPr>
          <w:trHeight w:val="340"/>
        </w:trPr>
        <w:tc>
          <w:tcPr>
            <w:tcW w:w="2547" w:type="dxa"/>
            <w:vAlign w:val="center"/>
          </w:tcPr>
          <w:p w14:paraId="43854A3D" w14:textId="77777777" w:rsidR="00D74B25" w:rsidRPr="00C33ED4" w:rsidRDefault="00D74B25" w:rsidP="000729B6">
            <w:pPr>
              <w:rPr>
                <w:b/>
                <w:bCs/>
              </w:rPr>
            </w:pPr>
            <w:r w:rsidRPr="00C33ED4">
              <w:rPr>
                <w:b/>
                <w:bCs/>
              </w:rPr>
              <w:t>Semester:</w:t>
            </w:r>
          </w:p>
        </w:tc>
        <w:tc>
          <w:tcPr>
            <w:tcW w:w="6469" w:type="dxa"/>
            <w:vAlign w:val="center"/>
          </w:tcPr>
          <w:p w14:paraId="6B7DCD31" w14:textId="77777777" w:rsidR="00D74B25" w:rsidRDefault="00D74B25" w:rsidP="000729B6">
            <w:r w:rsidRPr="0088499D">
              <w:rPr>
                <w:rFonts w:cstheme="minorHAnsi"/>
              </w:rPr>
              <w:t>Full Year</w:t>
            </w:r>
          </w:p>
        </w:tc>
      </w:tr>
      <w:tr w:rsidR="00D74B25" w14:paraId="75CB6EF8" w14:textId="77777777" w:rsidTr="000729B6">
        <w:trPr>
          <w:trHeight w:val="340"/>
        </w:trPr>
        <w:tc>
          <w:tcPr>
            <w:tcW w:w="2547" w:type="dxa"/>
            <w:vAlign w:val="center"/>
          </w:tcPr>
          <w:p w14:paraId="2AFF9A65" w14:textId="77777777" w:rsidR="00D74B25" w:rsidRPr="00C33ED4" w:rsidRDefault="00D74B25" w:rsidP="000729B6">
            <w:pPr>
              <w:rPr>
                <w:b/>
                <w:bCs/>
              </w:rPr>
            </w:pPr>
            <w:r w:rsidRPr="00C33ED4">
              <w:rPr>
                <w:b/>
                <w:bCs/>
              </w:rPr>
              <w:t>Level:</w:t>
            </w:r>
          </w:p>
        </w:tc>
        <w:tc>
          <w:tcPr>
            <w:tcW w:w="6469" w:type="dxa"/>
            <w:vAlign w:val="center"/>
          </w:tcPr>
          <w:p w14:paraId="2AD2D894" w14:textId="77777777" w:rsidR="00D74B25" w:rsidRDefault="00D74B25" w:rsidP="000729B6">
            <w:r w:rsidRPr="0088499D">
              <w:rPr>
                <w:rFonts w:cstheme="minorHAnsi"/>
              </w:rPr>
              <w:t>Beginner</w:t>
            </w:r>
          </w:p>
        </w:tc>
      </w:tr>
      <w:tr w:rsidR="00D74B25" w14:paraId="17E8CC18" w14:textId="77777777" w:rsidTr="000729B6">
        <w:tc>
          <w:tcPr>
            <w:tcW w:w="9016" w:type="dxa"/>
            <w:gridSpan w:val="2"/>
            <w:vAlign w:val="center"/>
          </w:tcPr>
          <w:p w14:paraId="186D0BB2" w14:textId="77777777" w:rsidR="00D74B25" w:rsidRDefault="00D74B25"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A6658D9" w14:textId="77777777" w:rsidR="00D74B25" w:rsidRPr="0088499D" w:rsidRDefault="00D74B25" w:rsidP="000729B6">
            <w:pPr>
              <w:rPr>
                <w:rFonts w:eastAsia="Times New Roman" w:cstheme="minorHAnsi"/>
              </w:rPr>
            </w:pPr>
            <w:r w:rsidRPr="0088499D">
              <w:rPr>
                <w:rFonts w:eastAsia="Times New Roman" w:cstheme="minorHAnsi"/>
              </w:rPr>
              <w:t>This module examines core public law principles, and seeks to enable students to further develop within the context of a substantive law subject, the academic and legal skills which students will have learned in the Legal Skills and Methods module.</w:t>
            </w:r>
          </w:p>
          <w:p w14:paraId="35341553" w14:textId="6A180F9F" w:rsidR="00D74B25" w:rsidRPr="0088499D" w:rsidRDefault="00D74B25" w:rsidP="00D74B25">
            <w:pPr>
              <w:rPr>
                <w:rFonts w:eastAsia="Times New Roman" w:cstheme="minorHAnsi"/>
              </w:rPr>
            </w:pPr>
            <w:r w:rsidRPr="0088499D">
              <w:rPr>
                <w:rFonts w:eastAsia="Times New Roman" w:cstheme="minorHAnsi"/>
              </w:rPr>
              <w:br/>
              <w:t>The substantive material covered in the module involves two components (each of which in any one year may involve the following topics).</w:t>
            </w:r>
            <w:r w:rsidRPr="0088499D">
              <w:rPr>
                <w:rFonts w:eastAsia="Times New Roman" w:cstheme="minorHAnsi"/>
              </w:rPr>
              <w:br/>
            </w:r>
            <w:r w:rsidRPr="0088499D">
              <w:rPr>
                <w:rFonts w:eastAsia="Times New Roman" w:cstheme="minorHAnsi"/>
              </w:rPr>
              <w:br/>
              <w:t>Section A examines foundational constitutional principles and issues including : the purpose of constitutions and the sources of constitutional rules; the evolution of the UK constitution including reference to international law, the European Union, devolution and the Human Rights Act 1998; and the distribution, use and control of legislative, judicial and executive powers in the UK.</w:t>
            </w:r>
            <w:r w:rsidRPr="0088499D">
              <w:rPr>
                <w:rFonts w:eastAsia="Times New Roman" w:cstheme="minorHAnsi"/>
              </w:rPr>
              <w:br/>
            </w:r>
            <w:r w:rsidRPr="0088499D">
              <w:rPr>
                <w:rFonts w:eastAsia="Times New Roman" w:cstheme="minorHAnsi"/>
              </w:rPr>
              <w:br/>
              <w:t>Section B is concerned with the grounds, procedure, remedies and constitutional foundations of judicial review in England and Wales.</w:t>
            </w:r>
            <w:r w:rsidRPr="0088499D">
              <w:rPr>
                <w:rFonts w:eastAsia="Times New Roman" w:cstheme="minorHAnsi"/>
              </w:rPr>
              <w:br/>
            </w:r>
            <w:r w:rsidRPr="0088499D">
              <w:rPr>
                <w:rFonts w:eastAsia="Times New Roman" w:cstheme="minorHAnsi"/>
              </w:rPr>
              <w:br/>
              <w:t>Building upon the introduction to legal and academic skills covered in the Legal Skills and Methods module, the Public Law module will focus on essay writing skills; reflecting on feedback; answering legal problem questions.</w:t>
            </w:r>
          </w:p>
          <w:p w14:paraId="2A22E646" w14:textId="77777777" w:rsidR="00D74B25" w:rsidRDefault="00D74B25" w:rsidP="000729B6"/>
        </w:tc>
      </w:tr>
      <w:tr w:rsidR="00D74B25" w:rsidRPr="00C33ED4" w14:paraId="208D59D2" w14:textId="77777777" w:rsidTr="000729B6">
        <w:trPr>
          <w:trHeight w:val="340"/>
        </w:trPr>
        <w:tc>
          <w:tcPr>
            <w:tcW w:w="2547" w:type="dxa"/>
            <w:vAlign w:val="center"/>
          </w:tcPr>
          <w:p w14:paraId="58EA8531" w14:textId="77777777" w:rsidR="00D74B25" w:rsidRPr="00C33ED4" w:rsidRDefault="00D74B25" w:rsidP="000729B6">
            <w:pPr>
              <w:rPr>
                <w:b/>
                <w:bCs/>
              </w:rPr>
            </w:pPr>
            <w:r w:rsidRPr="00C33ED4">
              <w:rPr>
                <w:b/>
                <w:bCs/>
              </w:rPr>
              <w:t>Assessment:</w:t>
            </w:r>
          </w:p>
        </w:tc>
        <w:tc>
          <w:tcPr>
            <w:tcW w:w="6469" w:type="dxa"/>
            <w:vAlign w:val="center"/>
          </w:tcPr>
          <w:p w14:paraId="380485CA" w14:textId="77777777" w:rsidR="00D74B25" w:rsidRPr="00C33ED4" w:rsidRDefault="00D74B25" w:rsidP="000729B6">
            <w:pPr>
              <w:rPr>
                <w:rFonts w:eastAsiaTheme="minorHAnsi" w:cstheme="minorHAnsi"/>
                <w:b/>
                <w:bCs/>
              </w:rPr>
            </w:pPr>
            <w:r w:rsidRPr="0036465D">
              <w:rPr>
                <w:rFonts w:eastAsia="Times New Roman" w:cstheme="minorHAnsi"/>
                <w:b/>
              </w:rPr>
              <w:t>2-hour open-book in-person exam (centrally timetabled, handwritten)</w:t>
            </w:r>
          </w:p>
        </w:tc>
      </w:tr>
    </w:tbl>
    <w:p w14:paraId="5CB99831" w14:textId="61F3B258" w:rsidR="00A44990" w:rsidRPr="00BF1A52" w:rsidRDefault="00A44990" w:rsidP="00D74B25">
      <w:pPr>
        <w:jc w:val="left"/>
        <w:rPr>
          <w:rFonts w:asciiTheme="minorHAnsi" w:hAnsiTheme="minorHAnsi" w:cstheme="minorHAnsi"/>
        </w:rPr>
      </w:pPr>
    </w:p>
    <w:sectPr w:rsidR="00A44990" w:rsidRPr="00BF1A5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579F" w14:textId="77777777" w:rsidR="006758EB" w:rsidRDefault="006758EB" w:rsidP="00F441EE">
      <w:pPr>
        <w:spacing w:after="0" w:line="240" w:lineRule="auto"/>
      </w:pPr>
      <w:r>
        <w:separator/>
      </w:r>
    </w:p>
  </w:endnote>
  <w:endnote w:type="continuationSeparator" w:id="0">
    <w:p w14:paraId="05ABDCCC" w14:textId="77777777" w:rsidR="006758EB" w:rsidRDefault="006758EB" w:rsidP="00F441EE">
      <w:pPr>
        <w:spacing w:after="0" w:line="240" w:lineRule="auto"/>
      </w:pPr>
      <w:r>
        <w:continuationSeparator/>
      </w:r>
    </w:p>
  </w:endnote>
  <w:endnote w:type="continuationNotice" w:id="1">
    <w:p w14:paraId="5F415B7E" w14:textId="77777777" w:rsidR="006758EB" w:rsidRDefault="00675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Bodon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17464"/>
      <w:docPartObj>
        <w:docPartGallery w:val="Page Numbers (Bottom of Page)"/>
        <w:docPartUnique/>
      </w:docPartObj>
    </w:sdtPr>
    <w:sdtEndPr>
      <w:rPr>
        <w:noProof/>
      </w:rPr>
    </w:sdtEndPr>
    <w:sdtContent>
      <w:p w14:paraId="117DE43E" w14:textId="020E2901" w:rsidR="004C6A70" w:rsidRDefault="004C6A70">
        <w:pPr>
          <w:pStyle w:val="Footer"/>
          <w:jc w:val="center"/>
        </w:pPr>
        <w:r>
          <w:fldChar w:fldCharType="begin"/>
        </w:r>
        <w:r>
          <w:instrText xml:space="preserve"> PAGE   \* MERGEFORMAT </w:instrText>
        </w:r>
        <w:r>
          <w:fldChar w:fldCharType="separate"/>
        </w:r>
        <w:r w:rsidR="0072646A">
          <w:rPr>
            <w:noProof/>
          </w:rPr>
          <w:t>23</w:t>
        </w:r>
        <w:r>
          <w:rPr>
            <w:noProof/>
          </w:rPr>
          <w:fldChar w:fldCharType="end"/>
        </w:r>
      </w:p>
    </w:sdtContent>
  </w:sdt>
  <w:p w14:paraId="25A9D8E5" w14:textId="77777777" w:rsidR="004C6A70" w:rsidRDefault="004C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73A7D" w14:textId="77777777" w:rsidR="006758EB" w:rsidRDefault="006758EB" w:rsidP="00F441EE">
      <w:pPr>
        <w:spacing w:after="0" w:line="240" w:lineRule="auto"/>
      </w:pPr>
      <w:r>
        <w:separator/>
      </w:r>
    </w:p>
  </w:footnote>
  <w:footnote w:type="continuationSeparator" w:id="0">
    <w:p w14:paraId="009D5767" w14:textId="77777777" w:rsidR="006758EB" w:rsidRDefault="006758EB" w:rsidP="00F441EE">
      <w:pPr>
        <w:spacing w:after="0" w:line="240" w:lineRule="auto"/>
      </w:pPr>
      <w:r>
        <w:continuationSeparator/>
      </w:r>
    </w:p>
  </w:footnote>
  <w:footnote w:type="continuationNotice" w:id="1">
    <w:p w14:paraId="2D941EBF" w14:textId="77777777" w:rsidR="006758EB" w:rsidRDefault="006758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2E4A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36F0"/>
    <w:multiLevelType w:val="hybridMultilevel"/>
    <w:tmpl w:val="848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F22"/>
    <w:multiLevelType w:val="multilevel"/>
    <w:tmpl w:val="DAB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AD2"/>
    <w:multiLevelType w:val="hybridMultilevel"/>
    <w:tmpl w:val="219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26409"/>
    <w:multiLevelType w:val="hybridMultilevel"/>
    <w:tmpl w:val="D696E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63B64"/>
    <w:multiLevelType w:val="hybridMultilevel"/>
    <w:tmpl w:val="CD0E1722"/>
    <w:lvl w:ilvl="0" w:tplc="E2F09E82">
      <w:start w:val="1"/>
      <w:numFmt w:val="lowerLetter"/>
      <w:lvlText w:val="%1)"/>
      <w:lvlJc w:val="left"/>
      <w:pPr>
        <w:ind w:left="2203" w:hanging="360"/>
      </w:pPr>
      <w:rPr>
        <w:rFonts w:ascii="Arial" w:eastAsia="Arial" w:hAnsi="Arial" w:cs="Arial"/>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 w15:restartNumberingAfterBreak="0">
    <w:nsid w:val="19A57F5A"/>
    <w:multiLevelType w:val="hybridMultilevel"/>
    <w:tmpl w:val="562EA824"/>
    <w:lvl w:ilvl="0" w:tplc="ECE485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D34F2"/>
    <w:multiLevelType w:val="multilevel"/>
    <w:tmpl w:val="BD9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2EC7"/>
    <w:multiLevelType w:val="hybridMultilevel"/>
    <w:tmpl w:val="8EFCF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B3A4167"/>
    <w:multiLevelType w:val="hybridMultilevel"/>
    <w:tmpl w:val="9A42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731468"/>
    <w:multiLevelType w:val="multilevel"/>
    <w:tmpl w:val="13CC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BE2B32"/>
    <w:multiLevelType w:val="hybridMultilevel"/>
    <w:tmpl w:val="90442592"/>
    <w:lvl w:ilvl="0" w:tplc="B74676A8">
      <w:start w:val="2"/>
      <w:numFmt w:val="bullet"/>
      <w:lvlText w:val="-"/>
      <w:lvlJc w:val="left"/>
      <w:pPr>
        <w:ind w:left="720" w:hanging="360"/>
      </w:pPr>
      <w:rPr>
        <w:rFonts w:ascii="Lato" w:eastAsia="Times New Roman" w:hAnsi="La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E316BA"/>
    <w:multiLevelType w:val="multilevel"/>
    <w:tmpl w:val="1B5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14ACD"/>
    <w:multiLevelType w:val="hybridMultilevel"/>
    <w:tmpl w:val="A784FE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5344928"/>
    <w:multiLevelType w:val="multilevel"/>
    <w:tmpl w:val="44EED6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57752D8"/>
    <w:multiLevelType w:val="multilevel"/>
    <w:tmpl w:val="DCD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A3F21"/>
    <w:multiLevelType w:val="multilevel"/>
    <w:tmpl w:val="238C0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30D52"/>
    <w:multiLevelType w:val="hybridMultilevel"/>
    <w:tmpl w:val="FE98B314"/>
    <w:lvl w:ilvl="0" w:tplc="86AC166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3D1626FF"/>
    <w:multiLevelType w:val="multilevel"/>
    <w:tmpl w:val="9FD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0ADA"/>
    <w:multiLevelType w:val="hybridMultilevel"/>
    <w:tmpl w:val="1CB6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36E58"/>
    <w:multiLevelType w:val="hybridMultilevel"/>
    <w:tmpl w:val="16F05B7A"/>
    <w:lvl w:ilvl="0" w:tplc="2E1AFE44">
      <w:start w:val="1"/>
      <w:numFmt w:val="lowerLetter"/>
      <w:lvlText w:val="(%1)"/>
      <w:lvlJc w:val="left"/>
      <w:pPr>
        <w:ind w:left="3240" w:hanging="36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15:restartNumberingAfterBreak="0">
    <w:nsid w:val="4D5C144D"/>
    <w:multiLevelType w:val="hybridMultilevel"/>
    <w:tmpl w:val="CC349232"/>
    <w:lvl w:ilvl="0" w:tplc="903236F6">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4DED4BC0"/>
    <w:multiLevelType w:val="multilevel"/>
    <w:tmpl w:val="9076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91466"/>
    <w:multiLevelType w:val="hybridMultilevel"/>
    <w:tmpl w:val="EB14185A"/>
    <w:lvl w:ilvl="0" w:tplc="5CC66B46">
      <w:start w:val="1"/>
      <w:numFmt w:val="bullet"/>
      <w:lvlText w:val="-"/>
      <w:lvlJc w:val="left"/>
      <w:pPr>
        <w:ind w:left="720" w:hanging="360"/>
      </w:pPr>
      <w:rPr>
        <w:rFonts w:ascii="Lato" w:eastAsia="Times New Roman" w:hAnsi="La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5D21AC"/>
    <w:multiLevelType w:val="hybridMultilevel"/>
    <w:tmpl w:val="27E6008A"/>
    <w:lvl w:ilvl="0" w:tplc="9BA0BEE0">
      <w:start w:val="1"/>
      <w:numFmt w:val="bullet"/>
      <w:suff w:val="space"/>
      <w:lvlText w:val=""/>
      <w:lvlJc w:val="left"/>
      <w:pPr>
        <w:ind w:left="284"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F1607"/>
    <w:multiLevelType w:val="hybridMultilevel"/>
    <w:tmpl w:val="EDC43A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9E51FB"/>
    <w:multiLevelType w:val="multilevel"/>
    <w:tmpl w:val="A99AE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C931E48"/>
    <w:multiLevelType w:val="hybridMultilevel"/>
    <w:tmpl w:val="29BEA4D8"/>
    <w:lvl w:ilvl="0" w:tplc="F6A0E8B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46C37"/>
    <w:multiLevelType w:val="multilevel"/>
    <w:tmpl w:val="7BB8A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94752"/>
    <w:multiLevelType w:val="hybridMultilevel"/>
    <w:tmpl w:val="56B6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6351"/>
    <w:multiLevelType w:val="hybridMultilevel"/>
    <w:tmpl w:val="BABC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35196"/>
    <w:multiLevelType w:val="hybridMultilevel"/>
    <w:tmpl w:val="128E4318"/>
    <w:lvl w:ilvl="0" w:tplc="31C4B7C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338844890">
    <w:abstractNumId w:val="9"/>
  </w:num>
  <w:num w:numId="2" w16cid:durableId="885068783">
    <w:abstractNumId w:val="1"/>
  </w:num>
  <w:num w:numId="3" w16cid:durableId="157045398">
    <w:abstractNumId w:val="31"/>
  </w:num>
  <w:num w:numId="4" w16cid:durableId="1730952797">
    <w:abstractNumId w:val="29"/>
  </w:num>
  <w:num w:numId="5" w16cid:durableId="630136536">
    <w:abstractNumId w:val="21"/>
  </w:num>
  <w:num w:numId="6" w16cid:durableId="1714961795">
    <w:abstractNumId w:val="30"/>
  </w:num>
  <w:num w:numId="7" w16cid:durableId="47530644">
    <w:abstractNumId w:val="8"/>
  </w:num>
  <w:num w:numId="8" w16cid:durableId="1374891493">
    <w:abstractNumId w:val="14"/>
  </w:num>
  <w:num w:numId="9" w16cid:durableId="1058092929">
    <w:abstractNumId w:val="3"/>
  </w:num>
  <w:num w:numId="10" w16cid:durableId="237712746">
    <w:abstractNumId w:val="27"/>
  </w:num>
  <w:num w:numId="11" w16cid:durableId="93789906">
    <w:abstractNumId w:val="5"/>
  </w:num>
  <w:num w:numId="12" w16cid:durableId="1520317746">
    <w:abstractNumId w:val="4"/>
  </w:num>
  <w:num w:numId="13" w16cid:durableId="977228059">
    <w:abstractNumId w:val="19"/>
  </w:num>
  <w:num w:numId="14" w16cid:durableId="126432268">
    <w:abstractNumId w:val="0"/>
  </w:num>
  <w:num w:numId="15" w16cid:durableId="557326974">
    <w:abstractNumId w:val="26"/>
  </w:num>
  <w:num w:numId="16" w16cid:durableId="13579970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609514">
    <w:abstractNumId w:val="20"/>
  </w:num>
  <w:num w:numId="18" w16cid:durableId="1532915474">
    <w:abstractNumId w:val="17"/>
  </w:num>
  <w:num w:numId="19" w16cid:durableId="1960916078">
    <w:abstractNumId w:val="25"/>
  </w:num>
  <w:num w:numId="20" w16cid:durableId="234584210">
    <w:abstractNumId w:val="13"/>
  </w:num>
  <w:num w:numId="21" w16cid:durableId="508956677">
    <w:abstractNumId w:val="24"/>
  </w:num>
  <w:num w:numId="22" w16cid:durableId="2122338096">
    <w:abstractNumId w:val="11"/>
  </w:num>
  <w:num w:numId="23" w16cid:durableId="679086533">
    <w:abstractNumId w:val="23"/>
  </w:num>
  <w:num w:numId="24" w16cid:durableId="283193108">
    <w:abstractNumId w:val="12"/>
  </w:num>
  <w:num w:numId="25" w16cid:durableId="502399513">
    <w:abstractNumId w:val="2"/>
  </w:num>
  <w:num w:numId="26" w16cid:durableId="386730385">
    <w:abstractNumId w:val="22"/>
  </w:num>
  <w:num w:numId="27" w16cid:durableId="703873181">
    <w:abstractNumId w:val="18"/>
  </w:num>
  <w:num w:numId="28" w16cid:durableId="579146729">
    <w:abstractNumId w:val="28"/>
  </w:num>
  <w:num w:numId="29" w16cid:durableId="850755168">
    <w:abstractNumId w:val="15"/>
  </w:num>
  <w:num w:numId="30" w16cid:durableId="640112408">
    <w:abstractNumId w:val="7"/>
  </w:num>
  <w:num w:numId="31" w16cid:durableId="1730299944">
    <w:abstractNumId w:val="16"/>
  </w:num>
  <w:num w:numId="32" w16cid:durableId="64184068">
    <w:abstractNumId w:val="6"/>
  </w:num>
  <w:num w:numId="33" w16cid:durableId="1542747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2A"/>
    <w:rsid w:val="00000E61"/>
    <w:rsid w:val="0000354C"/>
    <w:rsid w:val="00004E02"/>
    <w:rsid w:val="000120FC"/>
    <w:rsid w:val="000127AF"/>
    <w:rsid w:val="00034671"/>
    <w:rsid w:val="000409AE"/>
    <w:rsid w:val="00043DAF"/>
    <w:rsid w:val="0005006D"/>
    <w:rsid w:val="00051FDC"/>
    <w:rsid w:val="00052F3F"/>
    <w:rsid w:val="00056D98"/>
    <w:rsid w:val="00062848"/>
    <w:rsid w:val="00066B37"/>
    <w:rsid w:val="00076DB6"/>
    <w:rsid w:val="00077459"/>
    <w:rsid w:val="000801EA"/>
    <w:rsid w:val="00080D7D"/>
    <w:rsid w:val="00082A99"/>
    <w:rsid w:val="00086E49"/>
    <w:rsid w:val="00093C17"/>
    <w:rsid w:val="000B1758"/>
    <w:rsid w:val="000B3FBC"/>
    <w:rsid w:val="000C0F79"/>
    <w:rsid w:val="000C7D51"/>
    <w:rsid w:val="000D2001"/>
    <w:rsid w:val="000D5147"/>
    <w:rsid w:val="000D5C01"/>
    <w:rsid w:val="000E4122"/>
    <w:rsid w:val="000F5D59"/>
    <w:rsid w:val="00100363"/>
    <w:rsid w:val="00100923"/>
    <w:rsid w:val="001023CC"/>
    <w:rsid w:val="00104C36"/>
    <w:rsid w:val="001112CD"/>
    <w:rsid w:val="001150B5"/>
    <w:rsid w:val="001159BB"/>
    <w:rsid w:val="001165AC"/>
    <w:rsid w:val="0012051D"/>
    <w:rsid w:val="00124FD0"/>
    <w:rsid w:val="001354DB"/>
    <w:rsid w:val="0015191A"/>
    <w:rsid w:val="001551EE"/>
    <w:rsid w:val="00155A45"/>
    <w:rsid w:val="0016216D"/>
    <w:rsid w:val="00163A49"/>
    <w:rsid w:val="001641EE"/>
    <w:rsid w:val="00166C02"/>
    <w:rsid w:val="00173332"/>
    <w:rsid w:val="00174C96"/>
    <w:rsid w:val="00176480"/>
    <w:rsid w:val="00177680"/>
    <w:rsid w:val="001822FC"/>
    <w:rsid w:val="0019130F"/>
    <w:rsid w:val="00195DBF"/>
    <w:rsid w:val="0019723C"/>
    <w:rsid w:val="001A0889"/>
    <w:rsid w:val="001A4CCD"/>
    <w:rsid w:val="001A676A"/>
    <w:rsid w:val="001B12CA"/>
    <w:rsid w:val="001B737B"/>
    <w:rsid w:val="001C639C"/>
    <w:rsid w:val="001D1607"/>
    <w:rsid w:val="001D1910"/>
    <w:rsid w:val="001D1A6E"/>
    <w:rsid w:val="001D5775"/>
    <w:rsid w:val="001D64DE"/>
    <w:rsid w:val="001E1BAA"/>
    <w:rsid w:val="001E711E"/>
    <w:rsid w:val="001F401F"/>
    <w:rsid w:val="001F45EB"/>
    <w:rsid w:val="00201822"/>
    <w:rsid w:val="00202D1B"/>
    <w:rsid w:val="00204835"/>
    <w:rsid w:val="0021709C"/>
    <w:rsid w:val="00220262"/>
    <w:rsid w:val="00225F7D"/>
    <w:rsid w:val="00227AFF"/>
    <w:rsid w:val="00230E16"/>
    <w:rsid w:val="00242255"/>
    <w:rsid w:val="00246002"/>
    <w:rsid w:val="00246C5E"/>
    <w:rsid w:val="0025035B"/>
    <w:rsid w:val="002503FE"/>
    <w:rsid w:val="002515CA"/>
    <w:rsid w:val="00262D3D"/>
    <w:rsid w:val="00263072"/>
    <w:rsid w:val="00266A1B"/>
    <w:rsid w:val="00266F13"/>
    <w:rsid w:val="0027096C"/>
    <w:rsid w:val="002754CB"/>
    <w:rsid w:val="00280F1E"/>
    <w:rsid w:val="00290E7F"/>
    <w:rsid w:val="00292429"/>
    <w:rsid w:val="002A38BB"/>
    <w:rsid w:val="002B0FE7"/>
    <w:rsid w:val="002B2811"/>
    <w:rsid w:val="002D11B0"/>
    <w:rsid w:val="002D574A"/>
    <w:rsid w:val="002F1DDD"/>
    <w:rsid w:val="002F5C8A"/>
    <w:rsid w:val="0030064F"/>
    <w:rsid w:val="0030077A"/>
    <w:rsid w:val="00303068"/>
    <w:rsid w:val="0030615B"/>
    <w:rsid w:val="00310A50"/>
    <w:rsid w:val="00315078"/>
    <w:rsid w:val="003156D0"/>
    <w:rsid w:val="003159DF"/>
    <w:rsid w:val="0032386C"/>
    <w:rsid w:val="0032474E"/>
    <w:rsid w:val="0033094D"/>
    <w:rsid w:val="00334E36"/>
    <w:rsid w:val="00345004"/>
    <w:rsid w:val="003456BC"/>
    <w:rsid w:val="0035046E"/>
    <w:rsid w:val="003526BC"/>
    <w:rsid w:val="00352F48"/>
    <w:rsid w:val="00356E62"/>
    <w:rsid w:val="00364BE8"/>
    <w:rsid w:val="00366C40"/>
    <w:rsid w:val="00366CCE"/>
    <w:rsid w:val="0037658C"/>
    <w:rsid w:val="00376B72"/>
    <w:rsid w:val="00381831"/>
    <w:rsid w:val="003840B8"/>
    <w:rsid w:val="00387743"/>
    <w:rsid w:val="003A2326"/>
    <w:rsid w:val="003A398A"/>
    <w:rsid w:val="003A604A"/>
    <w:rsid w:val="003A7FFA"/>
    <w:rsid w:val="003C29A9"/>
    <w:rsid w:val="003C43B9"/>
    <w:rsid w:val="003D294A"/>
    <w:rsid w:val="003D5FF5"/>
    <w:rsid w:val="003E02D1"/>
    <w:rsid w:val="003E1513"/>
    <w:rsid w:val="003E1FA5"/>
    <w:rsid w:val="003E7E1C"/>
    <w:rsid w:val="003F0E1A"/>
    <w:rsid w:val="003F36B6"/>
    <w:rsid w:val="00402E0D"/>
    <w:rsid w:val="00403092"/>
    <w:rsid w:val="00413189"/>
    <w:rsid w:val="00413260"/>
    <w:rsid w:val="00425820"/>
    <w:rsid w:val="00426C18"/>
    <w:rsid w:val="00430069"/>
    <w:rsid w:val="00431BDE"/>
    <w:rsid w:val="00432E54"/>
    <w:rsid w:val="004348A1"/>
    <w:rsid w:val="00434C96"/>
    <w:rsid w:val="004354CD"/>
    <w:rsid w:val="0043585A"/>
    <w:rsid w:val="00445C19"/>
    <w:rsid w:val="00451A1C"/>
    <w:rsid w:val="004556E6"/>
    <w:rsid w:val="0046497F"/>
    <w:rsid w:val="00466DE8"/>
    <w:rsid w:val="0047228F"/>
    <w:rsid w:val="00472A2C"/>
    <w:rsid w:val="004764C1"/>
    <w:rsid w:val="004810B0"/>
    <w:rsid w:val="004845AB"/>
    <w:rsid w:val="004852B5"/>
    <w:rsid w:val="004859F6"/>
    <w:rsid w:val="00490690"/>
    <w:rsid w:val="00493467"/>
    <w:rsid w:val="00494A5E"/>
    <w:rsid w:val="004A0DAA"/>
    <w:rsid w:val="004B3D09"/>
    <w:rsid w:val="004C26A8"/>
    <w:rsid w:val="004C3C81"/>
    <w:rsid w:val="004C6A70"/>
    <w:rsid w:val="004D2D9C"/>
    <w:rsid w:val="004D6C21"/>
    <w:rsid w:val="004E4319"/>
    <w:rsid w:val="004F4C00"/>
    <w:rsid w:val="004F6A20"/>
    <w:rsid w:val="00501426"/>
    <w:rsid w:val="00506B19"/>
    <w:rsid w:val="00512BDF"/>
    <w:rsid w:val="0052133F"/>
    <w:rsid w:val="005274A9"/>
    <w:rsid w:val="00527FE4"/>
    <w:rsid w:val="005379AD"/>
    <w:rsid w:val="00547C78"/>
    <w:rsid w:val="00551344"/>
    <w:rsid w:val="00555E73"/>
    <w:rsid w:val="00563976"/>
    <w:rsid w:val="005667FC"/>
    <w:rsid w:val="00580556"/>
    <w:rsid w:val="0059245E"/>
    <w:rsid w:val="005A2BF4"/>
    <w:rsid w:val="005A43F8"/>
    <w:rsid w:val="005B55FF"/>
    <w:rsid w:val="005C0889"/>
    <w:rsid w:val="005C3AC4"/>
    <w:rsid w:val="005C41A3"/>
    <w:rsid w:val="005C4EF6"/>
    <w:rsid w:val="005D375A"/>
    <w:rsid w:val="005D4B3E"/>
    <w:rsid w:val="005E5DFF"/>
    <w:rsid w:val="005F5D42"/>
    <w:rsid w:val="0061438B"/>
    <w:rsid w:val="00617380"/>
    <w:rsid w:val="00617E08"/>
    <w:rsid w:val="00626070"/>
    <w:rsid w:val="00626E83"/>
    <w:rsid w:val="006272F3"/>
    <w:rsid w:val="0063374F"/>
    <w:rsid w:val="006409D8"/>
    <w:rsid w:val="006445B1"/>
    <w:rsid w:val="00646C5C"/>
    <w:rsid w:val="00650060"/>
    <w:rsid w:val="006509BD"/>
    <w:rsid w:val="00650A35"/>
    <w:rsid w:val="00651227"/>
    <w:rsid w:val="006521A1"/>
    <w:rsid w:val="00652DEA"/>
    <w:rsid w:val="006666D5"/>
    <w:rsid w:val="0067209C"/>
    <w:rsid w:val="00673131"/>
    <w:rsid w:val="006758EB"/>
    <w:rsid w:val="006801AE"/>
    <w:rsid w:val="0068303C"/>
    <w:rsid w:val="006830C4"/>
    <w:rsid w:val="0068458B"/>
    <w:rsid w:val="00685972"/>
    <w:rsid w:val="00696C7E"/>
    <w:rsid w:val="006A62FE"/>
    <w:rsid w:val="006B5B98"/>
    <w:rsid w:val="006C056E"/>
    <w:rsid w:val="006D4AA4"/>
    <w:rsid w:val="006F2616"/>
    <w:rsid w:val="006F372D"/>
    <w:rsid w:val="00711205"/>
    <w:rsid w:val="0072308A"/>
    <w:rsid w:val="0072646A"/>
    <w:rsid w:val="007310B9"/>
    <w:rsid w:val="007335CF"/>
    <w:rsid w:val="00762F9B"/>
    <w:rsid w:val="007641B3"/>
    <w:rsid w:val="00767A77"/>
    <w:rsid w:val="00775E0E"/>
    <w:rsid w:val="00777D70"/>
    <w:rsid w:val="007809D3"/>
    <w:rsid w:val="007862E4"/>
    <w:rsid w:val="00793858"/>
    <w:rsid w:val="0079582A"/>
    <w:rsid w:val="007B2F83"/>
    <w:rsid w:val="007B4515"/>
    <w:rsid w:val="007B4B54"/>
    <w:rsid w:val="007C0CB5"/>
    <w:rsid w:val="007C137F"/>
    <w:rsid w:val="007C15EA"/>
    <w:rsid w:val="007C22E1"/>
    <w:rsid w:val="007D1A1B"/>
    <w:rsid w:val="007D6FCA"/>
    <w:rsid w:val="007E11BE"/>
    <w:rsid w:val="007E62D3"/>
    <w:rsid w:val="007E6A95"/>
    <w:rsid w:val="007F414D"/>
    <w:rsid w:val="007F624D"/>
    <w:rsid w:val="007F76B5"/>
    <w:rsid w:val="0080291E"/>
    <w:rsid w:val="008034C6"/>
    <w:rsid w:val="008070B9"/>
    <w:rsid w:val="0081090C"/>
    <w:rsid w:val="0081652E"/>
    <w:rsid w:val="0082471E"/>
    <w:rsid w:val="00825BE0"/>
    <w:rsid w:val="0083254A"/>
    <w:rsid w:val="00836218"/>
    <w:rsid w:val="0083798A"/>
    <w:rsid w:val="0084589F"/>
    <w:rsid w:val="008544AB"/>
    <w:rsid w:val="00862574"/>
    <w:rsid w:val="00881514"/>
    <w:rsid w:val="0089509A"/>
    <w:rsid w:val="008A5C57"/>
    <w:rsid w:val="008B2AC9"/>
    <w:rsid w:val="008B4D8C"/>
    <w:rsid w:val="008C51E6"/>
    <w:rsid w:val="008D62F7"/>
    <w:rsid w:val="008D7684"/>
    <w:rsid w:val="008E5382"/>
    <w:rsid w:val="008E76D1"/>
    <w:rsid w:val="008F52CC"/>
    <w:rsid w:val="0091513C"/>
    <w:rsid w:val="00916517"/>
    <w:rsid w:val="00922E2C"/>
    <w:rsid w:val="00933DE3"/>
    <w:rsid w:val="00942158"/>
    <w:rsid w:val="00942261"/>
    <w:rsid w:val="009468B9"/>
    <w:rsid w:val="00952961"/>
    <w:rsid w:val="00954D2C"/>
    <w:rsid w:val="00956F14"/>
    <w:rsid w:val="009644FD"/>
    <w:rsid w:val="00966D32"/>
    <w:rsid w:val="009704F0"/>
    <w:rsid w:val="00973F19"/>
    <w:rsid w:val="009777D8"/>
    <w:rsid w:val="009872BA"/>
    <w:rsid w:val="0099054D"/>
    <w:rsid w:val="00990A8D"/>
    <w:rsid w:val="00995330"/>
    <w:rsid w:val="009A0B5A"/>
    <w:rsid w:val="009A2C37"/>
    <w:rsid w:val="009A330B"/>
    <w:rsid w:val="009A4B6D"/>
    <w:rsid w:val="009A70BD"/>
    <w:rsid w:val="009B0640"/>
    <w:rsid w:val="009C343E"/>
    <w:rsid w:val="009D2114"/>
    <w:rsid w:val="009D43AD"/>
    <w:rsid w:val="009D552A"/>
    <w:rsid w:val="009D67A1"/>
    <w:rsid w:val="009E096A"/>
    <w:rsid w:val="009E59CA"/>
    <w:rsid w:val="009E6E75"/>
    <w:rsid w:val="009F4CEB"/>
    <w:rsid w:val="009F7064"/>
    <w:rsid w:val="00A039BC"/>
    <w:rsid w:val="00A07E72"/>
    <w:rsid w:val="00A07ED8"/>
    <w:rsid w:val="00A13C38"/>
    <w:rsid w:val="00A212E3"/>
    <w:rsid w:val="00A25D75"/>
    <w:rsid w:val="00A2724E"/>
    <w:rsid w:val="00A30C33"/>
    <w:rsid w:val="00A3628F"/>
    <w:rsid w:val="00A36BA4"/>
    <w:rsid w:val="00A44990"/>
    <w:rsid w:val="00A47B47"/>
    <w:rsid w:val="00A52032"/>
    <w:rsid w:val="00A55F1D"/>
    <w:rsid w:val="00A6193D"/>
    <w:rsid w:val="00A65FC1"/>
    <w:rsid w:val="00A70734"/>
    <w:rsid w:val="00A7151A"/>
    <w:rsid w:val="00A74214"/>
    <w:rsid w:val="00A74FAE"/>
    <w:rsid w:val="00A84A2E"/>
    <w:rsid w:val="00AA00E4"/>
    <w:rsid w:val="00AA0702"/>
    <w:rsid w:val="00AA0F4D"/>
    <w:rsid w:val="00AA15F7"/>
    <w:rsid w:val="00AA6815"/>
    <w:rsid w:val="00AA720B"/>
    <w:rsid w:val="00AA76A6"/>
    <w:rsid w:val="00AB42E6"/>
    <w:rsid w:val="00AC4029"/>
    <w:rsid w:val="00AC441D"/>
    <w:rsid w:val="00AD5EDC"/>
    <w:rsid w:val="00AE2D0F"/>
    <w:rsid w:val="00AF2DBA"/>
    <w:rsid w:val="00AF3AF7"/>
    <w:rsid w:val="00AF42B2"/>
    <w:rsid w:val="00AF65C8"/>
    <w:rsid w:val="00B01A29"/>
    <w:rsid w:val="00B02382"/>
    <w:rsid w:val="00B11E58"/>
    <w:rsid w:val="00B13056"/>
    <w:rsid w:val="00B173D1"/>
    <w:rsid w:val="00B20B7D"/>
    <w:rsid w:val="00B365C0"/>
    <w:rsid w:val="00B4264B"/>
    <w:rsid w:val="00B44863"/>
    <w:rsid w:val="00B531B6"/>
    <w:rsid w:val="00B613B5"/>
    <w:rsid w:val="00B62502"/>
    <w:rsid w:val="00B63EDA"/>
    <w:rsid w:val="00B70B79"/>
    <w:rsid w:val="00B733C0"/>
    <w:rsid w:val="00B74D0B"/>
    <w:rsid w:val="00B74F93"/>
    <w:rsid w:val="00B8196A"/>
    <w:rsid w:val="00B83FFB"/>
    <w:rsid w:val="00B8429A"/>
    <w:rsid w:val="00B87A91"/>
    <w:rsid w:val="00B9467F"/>
    <w:rsid w:val="00BA78EC"/>
    <w:rsid w:val="00BA7D4E"/>
    <w:rsid w:val="00BB0C98"/>
    <w:rsid w:val="00BB134A"/>
    <w:rsid w:val="00BB3FB8"/>
    <w:rsid w:val="00BD329A"/>
    <w:rsid w:val="00BE697F"/>
    <w:rsid w:val="00BE7E65"/>
    <w:rsid w:val="00BF1A52"/>
    <w:rsid w:val="00BF24F6"/>
    <w:rsid w:val="00BF2A6F"/>
    <w:rsid w:val="00BF59E3"/>
    <w:rsid w:val="00C12702"/>
    <w:rsid w:val="00C15A5D"/>
    <w:rsid w:val="00C2562C"/>
    <w:rsid w:val="00C409D0"/>
    <w:rsid w:val="00C45B5A"/>
    <w:rsid w:val="00C473C7"/>
    <w:rsid w:val="00C532C6"/>
    <w:rsid w:val="00C5563E"/>
    <w:rsid w:val="00C60D25"/>
    <w:rsid w:val="00C611A8"/>
    <w:rsid w:val="00C6152D"/>
    <w:rsid w:val="00C752A5"/>
    <w:rsid w:val="00C819AA"/>
    <w:rsid w:val="00C81AD6"/>
    <w:rsid w:val="00C86D8D"/>
    <w:rsid w:val="00C876F9"/>
    <w:rsid w:val="00CA4F45"/>
    <w:rsid w:val="00CA7CA0"/>
    <w:rsid w:val="00CB3DA8"/>
    <w:rsid w:val="00CC0DA3"/>
    <w:rsid w:val="00CD2082"/>
    <w:rsid w:val="00CD267E"/>
    <w:rsid w:val="00CD5A8E"/>
    <w:rsid w:val="00CE3E1B"/>
    <w:rsid w:val="00CE7763"/>
    <w:rsid w:val="00CF1EBB"/>
    <w:rsid w:val="00CF5B52"/>
    <w:rsid w:val="00D0086D"/>
    <w:rsid w:val="00D024B8"/>
    <w:rsid w:val="00D1288E"/>
    <w:rsid w:val="00D13B02"/>
    <w:rsid w:val="00D1546B"/>
    <w:rsid w:val="00D22F25"/>
    <w:rsid w:val="00D241E4"/>
    <w:rsid w:val="00D26A8F"/>
    <w:rsid w:val="00D3145E"/>
    <w:rsid w:val="00D319EA"/>
    <w:rsid w:val="00D35419"/>
    <w:rsid w:val="00D35627"/>
    <w:rsid w:val="00D36F35"/>
    <w:rsid w:val="00D37CF1"/>
    <w:rsid w:val="00D42F75"/>
    <w:rsid w:val="00D54741"/>
    <w:rsid w:val="00D55A42"/>
    <w:rsid w:val="00D63C9B"/>
    <w:rsid w:val="00D74B25"/>
    <w:rsid w:val="00D80F0F"/>
    <w:rsid w:val="00D82DDA"/>
    <w:rsid w:val="00D90DE3"/>
    <w:rsid w:val="00D9160B"/>
    <w:rsid w:val="00D93E8A"/>
    <w:rsid w:val="00D946F2"/>
    <w:rsid w:val="00DA117A"/>
    <w:rsid w:val="00DA19AD"/>
    <w:rsid w:val="00DA2309"/>
    <w:rsid w:val="00DA5CEC"/>
    <w:rsid w:val="00DB07F6"/>
    <w:rsid w:val="00DB28D9"/>
    <w:rsid w:val="00DB4ED3"/>
    <w:rsid w:val="00DC1699"/>
    <w:rsid w:val="00DC314F"/>
    <w:rsid w:val="00DC4447"/>
    <w:rsid w:val="00DC5096"/>
    <w:rsid w:val="00DC73F3"/>
    <w:rsid w:val="00DD08AA"/>
    <w:rsid w:val="00DE1345"/>
    <w:rsid w:val="00DE2153"/>
    <w:rsid w:val="00DF4264"/>
    <w:rsid w:val="00DF4279"/>
    <w:rsid w:val="00E04350"/>
    <w:rsid w:val="00E13489"/>
    <w:rsid w:val="00E16952"/>
    <w:rsid w:val="00E237A5"/>
    <w:rsid w:val="00E33D3D"/>
    <w:rsid w:val="00E34DDB"/>
    <w:rsid w:val="00E4537C"/>
    <w:rsid w:val="00E45D2C"/>
    <w:rsid w:val="00E468B0"/>
    <w:rsid w:val="00E47331"/>
    <w:rsid w:val="00E53D50"/>
    <w:rsid w:val="00E54116"/>
    <w:rsid w:val="00E54E07"/>
    <w:rsid w:val="00E6284A"/>
    <w:rsid w:val="00E67888"/>
    <w:rsid w:val="00E7102E"/>
    <w:rsid w:val="00E71293"/>
    <w:rsid w:val="00E721DB"/>
    <w:rsid w:val="00E81662"/>
    <w:rsid w:val="00E86F1E"/>
    <w:rsid w:val="00E9108C"/>
    <w:rsid w:val="00E937BF"/>
    <w:rsid w:val="00E943E9"/>
    <w:rsid w:val="00EA4824"/>
    <w:rsid w:val="00EB06C7"/>
    <w:rsid w:val="00EB5308"/>
    <w:rsid w:val="00EB5337"/>
    <w:rsid w:val="00EB53AF"/>
    <w:rsid w:val="00EB77B2"/>
    <w:rsid w:val="00EC00E2"/>
    <w:rsid w:val="00EC1736"/>
    <w:rsid w:val="00EC18AD"/>
    <w:rsid w:val="00EC54CE"/>
    <w:rsid w:val="00EC633D"/>
    <w:rsid w:val="00EC6471"/>
    <w:rsid w:val="00ED18EB"/>
    <w:rsid w:val="00EE1CCE"/>
    <w:rsid w:val="00EF0DE3"/>
    <w:rsid w:val="00F019A0"/>
    <w:rsid w:val="00F046FC"/>
    <w:rsid w:val="00F07FAB"/>
    <w:rsid w:val="00F110FE"/>
    <w:rsid w:val="00F111C7"/>
    <w:rsid w:val="00F11DEE"/>
    <w:rsid w:val="00F13360"/>
    <w:rsid w:val="00F13F70"/>
    <w:rsid w:val="00F14896"/>
    <w:rsid w:val="00F219F2"/>
    <w:rsid w:val="00F2255A"/>
    <w:rsid w:val="00F30688"/>
    <w:rsid w:val="00F441D9"/>
    <w:rsid w:val="00F441EE"/>
    <w:rsid w:val="00F52B3A"/>
    <w:rsid w:val="00F55AFF"/>
    <w:rsid w:val="00F6030B"/>
    <w:rsid w:val="00F62BD4"/>
    <w:rsid w:val="00F66CCB"/>
    <w:rsid w:val="00F67966"/>
    <w:rsid w:val="00F71157"/>
    <w:rsid w:val="00F7210E"/>
    <w:rsid w:val="00F72122"/>
    <w:rsid w:val="00F81269"/>
    <w:rsid w:val="00F9546B"/>
    <w:rsid w:val="00F973C8"/>
    <w:rsid w:val="00F97506"/>
    <w:rsid w:val="00F97FD4"/>
    <w:rsid w:val="00FB1553"/>
    <w:rsid w:val="00FB3ADB"/>
    <w:rsid w:val="00FC1FE8"/>
    <w:rsid w:val="00FC3609"/>
    <w:rsid w:val="00FD540B"/>
    <w:rsid w:val="00FE15D9"/>
    <w:rsid w:val="00FE579B"/>
    <w:rsid w:val="00FF5134"/>
    <w:rsid w:val="05944F06"/>
    <w:rsid w:val="068D4079"/>
    <w:rsid w:val="07A8A419"/>
    <w:rsid w:val="09827AFD"/>
    <w:rsid w:val="0A40EE41"/>
    <w:rsid w:val="0C10A8BD"/>
    <w:rsid w:val="0E366ACF"/>
    <w:rsid w:val="0F88B71C"/>
    <w:rsid w:val="100D198A"/>
    <w:rsid w:val="11DAA7EB"/>
    <w:rsid w:val="125A3161"/>
    <w:rsid w:val="13172552"/>
    <w:rsid w:val="13D6D736"/>
    <w:rsid w:val="150459EE"/>
    <w:rsid w:val="16708ED3"/>
    <w:rsid w:val="16CAD31A"/>
    <w:rsid w:val="16D00CCE"/>
    <w:rsid w:val="175198CF"/>
    <w:rsid w:val="183F5077"/>
    <w:rsid w:val="19A4EC08"/>
    <w:rsid w:val="1AC04FA8"/>
    <w:rsid w:val="1C34F3B3"/>
    <w:rsid w:val="1C96FE63"/>
    <w:rsid w:val="1EE9BA24"/>
    <w:rsid w:val="1EFFA25D"/>
    <w:rsid w:val="1FA10A2B"/>
    <w:rsid w:val="20A3A2B7"/>
    <w:rsid w:val="22C2BA69"/>
    <w:rsid w:val="23CD1508"/>
    <w:rsid w:val="23EDC1FB"/>
    <w:rsid w:val="274D79E0"/>
    <w:rsid w:val="29CA853C"/>
    <w:rsid w:val="2AE2C0B3"/>
    <w:rsid w:val="2C45FFC8"/>
    <w:rsid w:val="2E912838"/>
    <w:rsid w:val="2F881514"/>
    <w:rsid w:val="2FAEA9F2"/>
    <w:rsid w:val="302E7760"/>
    <w:rsid w:val="304495B3"/>
    <w:rsid w:val="31A07A43"/>
    <w:rsid w:val="36886D59"/>
    <w:rsid w:val="37849EF9"/>
    <w:rsid w:val="39018581"/>
    <w:rsid w:val="3948B57E"/>
    <w:rsid w:val="3990AD13"/>
    <w:rsid w:val="3AA3AED6"/>
    <w:rsid w:val="3CA59275"/>
    <w:rsid w:val="3D673862"/>
    <w:rsid w:val="3D7F5187"/>
    <w:rsid w:val="3D81995C"/>
    <w:rsid w:val="3EA6CB2B"/>
    <w:rsid w:val="40E50669"/>
    <w:rsid w:val="4205FF48"/>
    <w:rsid w:val="42EFB81A"/>
    <w:rsid w:val="437CF7B5"/>
    <w:rsid w:val="44C0141C"/>
    <w:rsid w:val="46FC1E8D"/>
    <w:rsid w:val="47AA382D"/>
    <w:rsid w:val="4A609783"/>
    <w:rsid w:val="4ADB2F5A"/>
    <w:rsid w:val="4C8DB7B8"/>
    <w:rsid w:val="504F50F4"/>
    <w:rsid w:val="54DA96DD"/>
    <w:rsid w:val="54F2904A"/>
    <w:rsid w:val="55F2D254"/>
    <w:rsid w:val="560DBB7B"/>
    <w:rsid w:val="56619DE5"/>
    <w:rsid w:val="577585A8"/>
    <w:rsid w:val="5AEF6230"/>
    <w:rsid w:val="5B7D2ED7"/>
    <w:rsid w:val="5D9AAA99"/>
    <w:rsid w:val="61647BB6"/>
    <w:rsid w:val="62046518"/>
    <w:rsid w:val="6568B2FC"/>
    <w:rsid w:val="66186B88"/>
    <w:rsid w:val="6703A97D"/>
    <w:rsid w:val="690A7DE3"/>
    <w:rsid w:val="6AFC4E34"/>
    <w:rsid w:val="6B5DA472"/>
    <w:rsid w:val="6BE87D6E"/>
    <w:rsid w:val="6E26B64A"/>
    <w:rsid w:val="6E94DA66"/>
    <w:rsid w:val="6E9CF145"/>
    <w:rsid w:val="6FC50F4A"/>
    <w:rsid w:val="7378BD12"/>
    <w:rsid w:val="741DF440"/>
    <w:rsid w:val="744C019A"/>
    <w:rsid w:val="75F4C204"/>
    <w:rsid w:val="77905C56"/>
    <w:rsid w:val="77E0BED4"/>
    <w:rsid w:val="7900CB65"/>
    <w:rsid w:val="799EC6D2"/>
    <w:rsid w:val="79BE7FE6"/>
    <w:rsid w:val="7A2D55B0"/>
    <w:rsid w:val="7ADD98E5"/>
    <w:rsid w:val="7BC8A604"/>
    <w:rsid w:val="7D859568"/>
    <w:rsid w:val="7DCBDAAB"/>
    <w:rsid w:val="7EE73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0684"/>
  <w15:docId w15:val="{55C1AA83-06AB-4F7F-B398-3EDE40C5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69"/>
    <w:pPr>
      <w:spacing w:after="5" w:line="250" w:lineRule="auto"/>
      <w:ind w:left="10" w:hanging="10"/>
      <w:jc w:val="both"/>
    </w:pPr>
    <w:rPr>
      <w:rFonts w:ascii="Arial" w:eastAsia="Arial" w:hAnsi="Arial" w:cs="Arial"/>
      <w:color w:val="000000"/>
      <w:lang w:eastAsia="en-GB"/>
    </w:rPr>
  </w:style>
  <w:style w:type="paragraph" w:styleId="Heading1">
    <w:name w:val="heading 1"/>
    <w:basedOn w:val="Normal"/>
    <w:next w:val="Normal"/>
    <w:link w:val="Heading1Char"/>
    <w:uiPriority w:val="9"/>
    <w:qFormat/>
    <w:rsid w:val="00C473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73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5D2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069"/>
    <w:pPr>
      <w:spacing w:after="200" w:line="276" w:lineRule="auto"/>
      <w:ind w:left="720" w:firstLine="0"/>
      <w:contextualSpacing/>
      <w:jc w:val="left"/>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430069"/>
    <w:rPr>
      <w:color w:val="0000FF" w:themeColor="hyperlink"/>
      <w:u w:val="single"/>
    </w:rPr>
  </w:style>
  <w:style w:type="table" w:styleId="TableGrid">
    <w:name w:val="Table Grid"/>
    <w:basedOn w:val="TableNormal"/>
    <w:uiPriority w:val="39"/>
    <w:rsid w:val="00995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5330"/>
    <w:pPr>
      <w:spacing w:after="0" w:line="240" w:lineRule="auto"/>
      <w:ind w:left="0" w:firstLine="0"/>
      <w:jc w:val="left"/>
    </w:pPr>
    <w:rPr>
      <w:rFonts w:ascii="Times New Roman" w:eastAsiaTheme="minorHAnsi" w:hAnsi="Times New Roman" w:cs="Times New Roman"/>
      <w:color w:val="auto"/>
      <w:sz w:val="24"/>
      <w:szCs w:val="24"/>
    </w:rPr>
  </w:style>
  <w:style w:type="paragraph" w:styleId="NoSpacing">
    <w:name w:val="No Spacing"/>
    <w:uiPriority w:val="1"/>
    <w:qFormat/>
    <w:rsid w:val="00995330"/>
    <w:pPr>
      <w:spacing w:after="0" w:line="240" w:lineRule="auto"/>
    </w:pPr>
    <w:rPr>
      <w:rFonts w:ascii="Bodoni" w:eastAsia="Times New Roman" w:hAnsi="Bodoni" w:cs="Times New Roman"/>
      <w:sz w:val="24"/>
      <w:szCs w:val="20"/>
    </w:rPr>
  </w:style>
  <w:style w:type="paragraph" w:styleId="ListBullet">
    <w:name w:val="List Bullet"/>
    <w:basedOn w:val="Normal"/>
    <w:uiPriority w:val="99"/>
    <w:unhideWhenUsed/>
    <w:rsid w:val="00995330"/>
    <w:pPr>
      <w:numPr>
        <w:numId w:val="14"/>
      </w:numPr>
      <w:spacing w:after="6" w:line="248" w:lineRule="auto"/>
      <w:contextualSpacing/>
    </w:pPr>
  </w:style>
  <w:style w:type="paragraph" w:styleId="BalloonText">
    <w:name w:val="Balloon Text"/>
    <w:basedOn w:val="Normal"/>
    <w:link w:val="BalloonTextChar"/>
    <w:uiPriority w:val="99"/>
    <w:semiHidden/>
    <w:unhideWhenUsed/>
    <w:rsid w:val="0099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330"/>
    <w:rPr>
      <w:rFonts w:ascii="Segoe UI" w:eastAsia="Arial" w:hAnsi="Segoe UI" w:cs="Segoe UI"/>
      <w:color w:val="000000"/>
      <w:sz w:val="18"/>
      <w:szCs w:val="18"/>
      <w:lang w:eastAsia="en-GB"/>
    </w:rPr>
  </w:style>
  <w:style w:type="paragraph" w:styleId="Header">
    <w:name w:val="header"/>
    <w:basedOn w:val="Normal"/>
    <w:link w:val="HeaderChar"/>
    <w:unhideWhenUsed/>
    <w:rsid w:val="00F441EE"/>
    <w:pPr>
      <w:tabs>
        <w:tab w:val="center" w:pos="4513"/>
        <w:tab w:val="right" w:pos="9026"/>
      </w:tabs>
      <w:spacing w:after="0" w:line="240" w:lineRule="auto"/>
    </w:pPr>
  </w:style>
  <w:style w:type="character" w:customStyle="1" w:styleId="HeaderChar">
    <w:name w:val="Header Char"/>
    <w:basedOn w:val="DefaultParagraphFont"/>
    <w:link w:val="Header"/>
    <w:rsid w:val="00F441EE"/>
    <w:rPr>
      <w:rFonts w:ascii="Arial" w:eastAsia="Arial" w:hAnsi="Arial" w:cs="Arial"/>
      <w:color w:val="000000"/>
      <w:lang w:eastAsia="en-GB"/>
    </w:rPr>
  </w:style>
  <w:style w:type="paragraph" w:styleId="Footer">
    <w:name w:val="footer"/>
    <w:basedOn w:val="Normal"/>
    <w:link w:val="FooterChar"/>
    <w:uiPriority w:val="99"/>
    <w:unhideWhenUsed/>
    <w:rsid w:val="00F44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1EE"/>
    <w:rPr>
      <w:rFonts w:ascii="Arial" w:eastAsia="Arial" w:hAnsi="Arial" w:cs="Arial"/>
      <w:color w:val="000000"/>
      <w:lang w:eastAsia="en-GB"/>
    </w:rPr>
  </w:style>
  <w:style w:type="character" w:customStyle="1" w:styleId="UnresolvedMention1">
    <w:name w:val="Unresolved Mention1"/>
    <w:basedOn w:val="DefaultParagraphFont"/>
    <w:uiPriority w:val="99"/>
    <w:semiHidden/>
    <w:unhideWhenUsed/>
    <w:rsid w:val="00366CCE"/>
    <w:rPr>
      <w:color w:val="605E5C"/>
      <w:shd w:val="clear" w:color="auto" w:fill="E1DFDD"/>
    </w:rPr>
  </w:style>
  <w:style w:type="character" w:styleId="CommentReference">
    <w:name w:val="annotation reference"/>
    <w:basedOn w:val="DefaultParagraphFont"/>
    <w:uiPriority w:val="99"/>
    <w:semiHidden/>
    <w:unhideWhenUsed/>
    <w:rsid w:val="00C2562C"/>
    <w:rPr>
      <w:sz w:val="16"/>
      <w:szCs w:val="16"/>
    </w:rPr>
  </w:style>
  <w:style w:type="paragraph" w:styleId="CommentText">
    <w:name w:val="annotation text"/>
    <w:basedOn w:val="Normal"/>
    <w:link w:val="CommentTextChar"/>
    <w:uiPriority w:val="99"/>
    <w:semiHidden/>
    <w:unhideWhenUsed/>
    <w:rsid w:val="00C2562C"/>
    <w:pPr>
      <w:spacing w:line="240" w:lineRule="auto"/>
    </w:pPr>
    <w:rPr>
      <w:sz w:val="20"/>
      <w:szCs w:val="20"/>
    </w:rPr>
  </w:style>
  <w:style w:type="character" w:customStyle="1" w:styleId="CommentTextChar">
    <w:name w:val="Comment Text Char"/>
    <w:basedOn w:val="DefaultParagraphFont"/>
    <w:link w:val="CommentText"/>
    <w:uiPriority w:val="99"/>
    <w:semiHidden/>
    <w:rsid w:val="00C2562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C2562C"/>
    <w:rPr>
      <w:b/>
      <w:bCs/>
    </w:rPr>
  </w:style>
  <w:style w:type="character" w:customStyle="1" w:styleId="CommentSubjectChar">
    <w:name w:val="Comment Subject Char"/>
    <w:basedOn w:val="CommentTextChar"/>
    <w:link w:val="CommentSubject"/>
    <w:uiPriority w:val="99"/>
    <w:semiHidden/>
    <w:rsid w:val="00C2562C"/>
    <w:rPr>
      <w:rFonts w:ascii="Arial" w:eastAsia="Arial" w:hAnsi="Arial" w:cs="Arial"/>
      <w:b/>
      <w:bCs/>
      <w:color w:val="000000"/>
      <w:sz w:val="20"/>
      <w:szCs w:val="20"/>
      <w:lang w:eastAsia="en-GB"/>
    </w:rPr>
  </w:style>
  <w:style w:type="character" w:styleId="Strong">
    <w:name w:val="Strong"/>
    <w:basedOn w:val="DefaultParagraphFont"/>
    <w:uiPriority w:val="22"/>
    <w:qFormat/>
    <w:rsid w:val="00AA0702"/>
    <w:rPr>
      <w:b/>
      <w:bCs/>
    </w:rPr>
  </w:style>
  <w:style w:type="character" w:customStyle="1" w:styleId="Heading1Char">
    <w:name w:val="Heading 1 Char"/>
    <w:basedOn w:val="DefaultParagraphFont"/>
    <w:link w:val="Heading1"/>
    <w:uiPriority w:val="9"/>
    <w:rsid w:val="00C473C7"/>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C473C7"/>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E45D2C"/>
    <w:rPr>
      <w:rFonts w:asciiTheme="majorHAnsi" w:eastAsiaTheme="majorEastAsia" w:hAnsiTheme="majorHAnsi" w:cstheme="majorBidi"/>
      <w:color w:val="243F60" w:themeColor="accent1" w:themeShade="7F"/>
      <w:sz w:val="24"/>
      <w:szCs w:val="24"/>
      <w:lang w:eastAsia="en-GB"/>
    </w:rPr>
  </w:style>
  <w:style w:type="character" w:styleId="UnresolvedMention">
    <w:name w:val="Unresolved Mention"/>
    <w:basedOn w:val="DefaultParagraphFont"/>
    <w:uiPriority w:val="99"/>
    <w:unhideWhenUsed/>
    <w:rsid w:val="00E16952"/>
    <w:rPr>
      <w:color w:val="605E5C"/>
      <w:shd w:val="clear" w:color="auto" w:fill="E1DFDD"/>
    </w:rPr>
  </w:style>
  <w:style w:type="character" w:styleId="Mention">
    <w:name w:val="Mention"/>
    <w:basedOn w:val="DefaultParagraphFont"/>
    <w:uiPriority w:val="99"/>
    <w:unhideWhenUsed/>
    <w:rsid w:val="00E16952"/>
    <w:rPr>
      <w:color w:val="2B579A"/>
      <w:shd w:val="clear" w:color="auto" w:fill="E1DFDD"/>
    </w:rPr>
  </w:style>
  <w:style w:type="paragraph" w:styleId="Revision">
    <w:name w:val="Revision"/>
    <w:hidden/>
    <w:uiPriority w:val="99"/>
    <w:semiHidden/>
    <w:rsid w:val="00D319EA"/>
    <w:pPr>
      <w:spacing w:after="0" w:line="240" w:lineRule="auto"/>
    </w:pPr>
    <w:rPr>
      <w:rFonts w:ascii="Arial" w:eastAsia="Arial" w:hAnsi="Arial" w:cs="Arial"/>
      <w:color w:val="000000"/>
      <w:lang w:eastAsia="en-GB"/>
    </w:rPr>
  </w:style>
  <w:style w:type="character" w:styleId="Emphasis">
    <w:name w:val="Emphasis"/>
    <w:basedOn w:val="DefaultParagraphFont"/>
    <w:uiPriority w:val="20"/>
    <w:qFormat/>
    <w:rsid w:val="00472A2C"/>
    <w:rPr>
      <w:i/>
      <w:iCs/>
    </w:rPr>
  </w:style>
  <w:style w:type="character" w:customStyle="1" w:styleId="normaltextrun">
    <w:name w:val="normaltextrun"/>
    <w:basedOn w:val="DefaultParagraphFont"/>
    <w:rsid w:val="005A43F8"/>
  </w:style>
  <w:style w:type="character" w:customStyle="1" w:styleId="eop">
    <w:name w:val="eop"/>
    <w:basedOn w:val="DefaultParagraphFont"/>
    <w:rsid w:val="005A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40">
      <w:bodyDiv w:val="1"/>
      <w:marLeft w:val="0"/>
      <w:marRight w:val="0"/>
      <w:marTop w:val="0"/>
      <w:marBottom w:val="0"/>
      <w:divBdr>
        <w:top w:val="none" w:sz="0" w:space="0" w:color="auto"/>
        <w:left w:val="none" w:sz="0" w:space="0" w:color="auto"/>
        <w:bottom w:val="none" w:sz="0" w:space="0" w:color="auto"/>
        <w:right w:val="none" w:sz="0" w:space="0" w:color="auto"/>
      </w:divBdr>
    </w:div>
    <w:div w:id="14162751">
      <w:bodyDiv w:val="1"/>
      <w:marLeft w:val="0"/>
      <w:marRight w:val="0"/>
      <w:marTop w:val="0"/>
      <w:marBottom w:val="0"/>
      <w:divBdr>
        <w:top w:val="none" w:sz="0" w:space="0" w:color="auto"/>
        <w:left w:val="none" w:sz="0" w:space="0" w:color="auto"/>
        <w:bottom w:val="none" w:sz="0" w:space="0" w:color="auto"/>
        <w:right w:val="none" w:sz="0" w:space="0" w:color="auto"/>
      </w:divBdr>
    </w:div>
    <w:div w:id="1014529191">
      <w:bodyDiv w:val="1"/>
      <w:marLeft w:val="0"/>
      <w:marRight w:val="0"/>
      <w:marTop w:val="0"/>
      <w:marBottom w:val="0"/>
      <w:divBdr>
        <w:top w:val="none" w:sz="0" w:space="0" w:color="auto"/>
        <w:left w:val="none" w:sz="0" w:space="0" w:color="auto"/>
        <w:bottom w:val="none" w:sz="0" w:space="0" w:color="auto"/>
        <w:right w:val="none" w:sz="0" w:space="0" w:color="auto"/>
      </w:divBdr>
    </w:div>
    <w:div w:id="1318723207">
      <w:bodyDiv w:val="1"/>
      <w:marLeft w:val="0"/>
      <w:marRight w:val="0"/>
      <w:marTop w:val="0"/>
      <w:marBottom w:val="0"/>
      <w:divBdr>
        <w:top w:val="none" w:sz="0" w:space="0" w:color="auto"/>
        <w:left w:val="none" w:sz="0" w:space="0" w:color="auto"/>
        <w:bottom w:val="none" w:sz="0" w:space="0" w:color="auto"/>
        <w:right w:val="none" w:sz="0" w:space="0" w:color="auto"/>
      </w:divBdr>
    </w:div>
    <w:div w:id="15731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options@contacts.bham.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rose.4@bham.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j.stead@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b0ea4-5744-40a5-b286-f904455a6718">
      <Terms xmlns="http://schemas.microsoft.com/office/infopath/2007/PartnerControls"/>
    </lcf76f155ced4ddcb4097134ff3c332f>
    <TaxCatchAll xmlns="45b57f8a-e80f-464a-ba18-f2dfa7c1563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FD72A-A942-4D12-AA44-BCA0B70B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58793-9DFC-4125-95C5-68CAE772448D}">
  <ds:schemaRefs>
    <ds:schemaRef ds:uri="http://schemas.microsoft.com/office/2006/metadata/properties"/>
    <ds:schemaRef ds:uri="http://schemas.microsoft.com/office/infopath/2007/PartnerControls"/>
    <ds:schemaRef ds:uri="8f3b0ea4-5744-40a5-b286-f904455a6718"/>
    <ds:schemaRef ds:uri="45b57f8a-e80f-464a-ba18-f2dfa7c15633"/>
  </ds:schemaRefs>
</ds:datastoreItem>
</file>

<file path=customXml/itemProps3.xml><?xml version="1.0" encoding="utf-8"?>
<ds:datastoreItem xmlns:ds="http://schemas.openxmlformats.org/officeDocument/2006/customXml" ds:itemID="{5B513834-DAE3-4ACB-932E-6C98C543C3CD}">
  <ds:schemaRefs>
    <ds:schemaRef ds:uri="http://schemas.microsoft.com/sharepoint/v3/contenttype/forms"/>
  </ds:schemaRefs>
</ds:datastoreItem>
</file>

<file path=customXml/itemProps4.xml><?xml version="1.0" encoding="utf-8"?>
<ds:datastoreItem xmlns:ds="http://schemas.openxmlformats.org/officeDocument/2006/customXml" ds:itemID="{17F3EF68-BE86-42E9-86BB-099E55E5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7418</Words>
  <Characters>42288</Characters>
  <Application>Microsoft Office Word</Application>
  <DocSecurity>0</DocSecurity>
  <Lines>1031</Lines>
  <Paragraphs>306</Paragraphs>
  <ScaleCrop>false</ScaleCrop>
  <HeadingPairs>
    <vt:vector size="2" baseType="variant">
      <vt:variant>
        <vt:lpstr>Title</vt:lpstr>
      </vt:variant>
      <vt:variant>
        <vt:i4>1</vt:i4>
      </vt:variant>
    </vt:vector>
  </HeadingPairs>
  <TitlesOfParts>
    <vt:vector size="1" baseType="lpstr">
      <vt:lpstr>Certificate of HE in English Law Optional Module Handbook 2022-23 - All Years</vt:lpstr>
    </vt:vector>
  </TitlesOfParts>
  <Company>The University of Birmingham</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HE in English Law Optional Module Handbook 2022-23 - All Years</dc:title>
  <dc:subject/>
  <dc:creator>Sophie Dunn (Arts and Law)</dc:creator>
  <cp:keywords/>
  <dc:description/>
  <cp:lastModifiedBy>Bryanie Whittingham-Ball (Arts and Law)</cp:lastModifiedBy>
  <cp:revision>3</cp:revision>
  <dcterms:created xsi:type="dcterms:W3CDTF">2026-04-13T08:31:00Z</dcterms:created>
  <dcterms:modified xsi:type="dcterms:W3CDTF">2026-04-13T08:32:00Z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