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F71E" w14:textId="2C49DBE9" w:rsidR="002D4909" w:rsidRDefault="007E7003" w:rsidP="002D4909">
      <w:pPr>
        <w:jc w:val="center"/>
        <w:rPr>
          <w:b/>
          <w:bCs/>
          <w:sz w:val="36"/>
          <w:szCs w:val="40"/>
          <w:u w:val="single"/>
        </w:rPr>
      </w:pPr>
      <w:r w:rsidRPr="00DC7A94">
        <w:rPr>
          <w:b/>
          <w:bCs/>
          <w:sz w:val="36"/>
          <w:szCs w:val="40"/>
          <w:u w:val="single"/>
        </w:rPr>
        <w:t>CAHA</w:t>
      </w:r>
      <w:r w:rsidR="00CC153C" w:rsidRPr="00DC7A94">
        <w:rPr>
          <w:b/>
          <w:bCs/>
          <w:sz w:val="36"/>
          <w:szCs w:val="40"/>
          <w:u w:val="single"/>
        </w:rPr>
        <w:t xml:space="preserve"> </w:t>
      </w:r>
      <w:r w:rsidR="00040565">
        <w:rPr>
          <w:b/>
          <w:bCs/>
          <w:sz w:val="36"/>
          <w:szCs w:val="40"/>
          <w:u w:val="single"/>
        </w:rPr>
        <w:t xml:space="preserve">SAE </w:t>
      </w:r>
      <w:r w:rsidR="000F04F8" w:rsidRPr="00DC7A94">
        <w:rPr>
          <w:b/>
          <w:bCs/>
          <w:sz w:val="36"/>
          <w:szCs w:val="40"/>
          <w:u w:val="single"/>
        </w:rPr>
        <w:t>O</w:t>
      </w:r>
      <w:r w:rsidR="0093432B" w:rsidRPr="00DC7A94">
        <w:rPr>
          <w:b/>
          <w:bCs/>
          <w:sz w:val="36"/>
          <w:szCs w:val="40"/>
          <w:u w:val="single"/>
        </w:rPr>
        <w:t>ptional</w:t>
      </w:r>
      <w:r w:rsidR="000F04F8" w:rsidRPr="00DC7A94">
        <w:rPr>
          <w:b/>
          <w:bCs/>
          <w:sz w:val="36"/>
          <w:szCs w:val="40"/>
          <w:u w:val="single"/>
        </w:rPr>
        <w:t xml:space="preserve"> M</w:t>
      </w:r>
      <w:r w:rsidR="0093432B" w:rsidRPr="00DC7A94">
        <w:rPr>
          <w:b/>
          <w:bCs/>
          <w:sz w:val="36"/>
          <w:szCs w:val="40"/>
          <w:u w:val="single"/>
        </w:rPr>
        <w:t xml:space="preserve">odules </w:t>
      </w:r>
      <w:r w:rsidR="00C84669">
        <w:rPr>
          <w:b/>
          <w:bCs/>
          <w:sz w:val="36"/>
          <w:szCs w:val="40"/>
          <w:u w:val="single"/>
        </w:rPr>
        <w:t>202</w:t>
      </w:r>
      <w:r w:rsidR="003A2B3B">
        <w:rPr>
          <w:b/>
          <w:bCs/>
          <w:sz w:val="36"/>
          <w:szCs w:val="40"/>
          <w:u w:val="single"/>
        </w:rPr>
        <w:t>6-27</w:t>
      </w:r>
    </w:p>
    <w:sdt>
      <w:sdtPr>
        <w:id w:val="1069459996"/>
        <w:docPartObj>
          <w:docPartGallery w:val="Table of Contents"/>
          <w:docPartUnique/>
        </w:docPartObj>
      </w:sdtPr>
      <w:sdtEndPr>
        <w:rPr>
          <w:b/>
          <w:bCs/>
          <w:noProof/>
        </w:rPr>
      </w:sdtEndPr>
      <w:sdtContent>
        <w:p w14:paraId="6967C128" w14:textId="6367CAE3" w:rsidR="002D4909" w:rsidRDefault="002D4909" w:rsidP="002D4909">
          <w:r>
            <w:t>Contents</w:t>
          </w:r>
        </w:p>
        <w:p w14:paraId="787B96DA" w14:textId="35B10A61" w:rsidR="00F61816" w:rsidRDefault="002D4909">
          <w:pPr>
            <w:pStyle w:val="TOC1"/>
            <w:tabs>
              <w:tab w:val="right" w:leader="dot" w:pos="9016"/>
            </w:tabs>
            <w:rPr>
              <w:rFonts w:eastAsiaTheme="minorEastAsia" w:cstheme="minorBidi"/>
              <w:noProof/>
              <w:kern w:val="2"/>
              <w:sz w:val="24"/>
              <w:lang w:eastAsia="en-GB"/>
              <w14:ligatures w14:val="standardContextual"/>
            </w:rPr>
          </w:pPr>
          <w:r>
            <w:fldChar w:fldCharType="begin"/>
          </w:r>
          <w:r>
            <w:instrText xml:space="preserve"> TOC \o "1-3" \h \z \u </w:instrText>
          </w:r>
          <w:r>
            <w:fldChar w:fldCharType="separate"/>
          </w:r>
          <w:hyperlink w:anchor="_Toc224131883" w:history="1">
            <w:r w:rsidR="00F61816" w:rsidRPr="007B1A9E">
              <w:rPr>
                <w:rStyle w:val="Hyperlink"/>
                <w:noProof/>
              </w:rPr>
              <w:t>LC Semester 1</w:t>
            </w:r>
            <w:r w:rsidR="00F61816">
              <w:rPr>
                <w:noProof/>
                <w:webHidden/>
              </w:rPr>
              <w:tab/>
            </w:r>
            <w:r w:rsidR="00F61816">
              <w:rPr>
                <w:noProof/>
                <w:webHidden/>
              </w:rPr>
              <w:fldChar w:fldCharType="begin"/>
            </w:r>
            <w:r w:rsidR="00F61816">
              <w:rPr>
                <w:noProof/>
                <w:webHidden/>
              </w:rPr>
              <w:instrText xml:space="preserve"> PAGEREF _Toc224131883 \h </w:instrText>
            </w:r>
            <w:r w:rsidR="00F61816">
              <w:rPr>
                <w:noProof/>
                <w:webHidden/>
              </w:rPr>
            </w:r>
            <w:r w:rsidR="00F61816">
              <w:rPr>
                <w:noProof/>
                <w:webHidden/>
              </w:rPr>
              <w:fldChar w:fldCharType="separate"/>
            </w:r>
            <w:r w:rsidR="00F61816">
              <w:rPr>
                <w:noProof/>
                <w:webHidden/>
              </w:rPr>
              <w:t>2</w:t>
            </w:r>
            <w:r w:rsidR="00F61816">
              <w:rPr>
                <w:noProof/>
                <w:webHidden/>
              </w:rPr>
              <w:fldChar w:fldCharType="end"/>
            </w:r>
          </w:hyperlink>
        </w:p>
        <w:p w14:paraId="3857249A" w14:textId="558AF3C9" w:rsidR="00F61816" w:rsidRDefault="00F61816">
          <w:pPr>
            <w:pStyle w:val="TOC1"/>
            <w:tabs>
              <w:tab w:val="right" w:leader="dot" w:pos="9016"/>
            </w:tabs>
            <w:rPr>
              <w:rFonts w:eastAsiaTheme="minorEastAsia" w:cstheme="minorBidi"/>
              <w:noProof/>
              <w:kern w:val="2"/>
              <w:sz w:val="24"/>
              <w:lang w:eastAsia="en-GB"/>
              <w14:ligatures w14:val="standardContextual"/>
            </w:rPr>
          </w:pPr>
          <w:hyperlink w:anchor="_Toc224131884" w:history="1">
            <w:r w:rsidRPr="007B1A9E">
              <w:rPr>
                <w:rStyle w:val="Hyperlink"/>
                <w:noProof/>
              </w:rPr>
              <w:t>LC Semester 2</w:t>
            </w:r>
            <w:r>
              <w:rPr>
                <w:noProof/>
                <w:webHidden/>
              </w:rPr>
              <w:tab/>
            </w:r>
            <w:r>
              <w:rPr>
                <w:noProof/>
                <w:webHidden/>
              </w:rPr>
              <w:fldChar w:fldCharType="begin"/>
            </w:r>
            <w:r>
              <w:rPr>
                <w:noProof/>
                <w:webHidden/>
              </w:rPr>
              <w:instrText xml:space="preserve"> PAGEREF _Toc224131884 \h </w:instrText>
            </w:r>
            <w:r>
              <w:rPr>
                <w:noProof/>
                <w:webHidden/>
              </w:rPr>
            </w:r>
            <w:r>
              <w:rPr>
                <w:noProof/>
                <w:webHidden/>
              </w:rPr>
              <w:fldChar w:fldCharType="separate"/>
            </w:r>
            <w:r>
              <w:rPr>
                <w:noProof/>
                <w:webHidden/>
              </w:rPr>
              <w:t>3</w:t>
            </w:r>
            <w:r>
              <w:rPr>
                <w:noProof/>
                <w:webHidden/>
              </w:rPr>
              <w:fldChar w:fldCharType="end"/>
            </w:r>
          </w:hyperlink>
        </w:p>
        <w:p w14:paraId="02240815" w14:textId="6605B902" w:rsidR="00F61816" w:rsidRDefault="00F61816">
          <w:pPr>
            <w:pStyle w:val="TOC1"/>
            <w:tabs>
              <w:tab w:val="right" w:leader="dot" w:pos="9016"/>
            </w:tabs>
            <w:rPr>
              <w:rFonts w:eastAsiaTheme="minorEastAsia" w:cstheme="minorBidi"/>
              <w:noProof/>
              <w:kern w:val="2"/>
              <w:sz w:val="24"/>
              <w:lang w:eastAsia="en-GB"/>
              <w14:ligatures w14:val="standardContextual"/>
            </w:rPr>
          </w:pPr>
          <w:hyperlink w:anchor="_Toc224131885" w:history="1">
            <w:r w:rsidRPr="007B1A9E">
              <w:rPr>
                <w:rStyle w:val="Hyperlink"/>
                <w:noProof/>
              </w:rPr>
              <w:t>Ancient Language Modules - 20 Credits each</w:t>
            </w:r>
            <w:r>
              <w:rPr>
                <w:noProof/>
                <w:webHidden/>
              </w:rPr>
              <w:tab/>
            </w:r>
            <w:r>
              <w:rPr>
                <w:noProof/>
                <w:webHidden/>
              </w:rPr>
              <w:fldChar w:fldCharType="begin"/>
            </w:r>
            <w:r>
              <w:rPr>
                <w:noProof/>
                <w:webHidden/>
              </w:rPr>
              <w:instrText xml:space="preserve"> PAGEREF _Toc224131885 \h </w:instrText>
            </w:r>
            <w:r>
              <w:rPr>
                <w:noProof/>
                <w:webHidden/>
              </w:rPr>
            </w:r>
            <w:r>
              <w:rPr>
                <w:noProof/>
                <w:webHidden/>
              </w:rPr>
              <w:fldChar w:fldCharType="separate"/>
            </w:r>
            <w:r>
              <w:rPr>
                <w:noProof/>
                <w:webHidden/>
              </w:rPr>
              <w:t>4</w:t>
            </w:r>
            <w:r>
              <w:rPr>
                <w:noProof/>
                <w:webHidden/>
              </w:rPr>
              <w:fldChar w:fldCharType="end"/>
            </w:r>
          </w:hyperlink>
        </w:p>
        <w:p w14:paraId="3B56C2D4" w14:textId="3F5B476F" w:rsidR="00F61816" w:rsidRDefault="00F61816">
          <w:pPr>
            <w:pStyle w:val="TOC1"/>
            <w:tabs>
              <w:tab w:val="right" w:leader="dot" w:pos="9016"/>
            </w:tabs>
            <w:rPr>
              <w:rFonts w:eastAsiaTheme="minorEastAsia" w:cstheme="minorBidi"/>
              <w:noProof/>
              <w:kern w:val="2"/>
              <w:sz w:val="24"/>
              <w:lang w:eastAsia="en-GB"/>
              <w14:ligatures w14:val="standardContextual"/>
            </w:rPr>
          </w:pPr>
          <w:hyperlink w:anchor="_Toc224131886" w:history="1">
            <w:r w:rsidRPr="007B1A9E">
              <w:rPr>
                <w:rStyle w:val="Hyperlink"/>
                <w:noProof/>
              </w:rPr>
              <w:t>LI Semester 1</w:t>
            </w:r>
            <w:r>
              <w:rPr>
                <w:noProof/>
                <w:webHidden/>
              </w:rPr>
              <w:tab/>
            </w:r>
            <w:r>
              <w:rPr>
                <w:noProof/>
                <w:webHidden/>
              </w:rPr>
              <w:fldChar w:fldCharType="begin"/>
            </w:r>
            <w:r>
              <w:rPr>
                <w:noProof/>
                <w:webHidden/>
              </w:rPr>
              <w:instrText xml:space="preserve"> PAGEREF _Toc224131886 \h </w:instrText>
            </w:r>
            <w:r>
              <w:rPr>
                <w:noProof/>
                <w:webHidden/>
              </w:rPr>
            </w:r>
            <w:r>
              <w:rPr>
                <w:noProof/>
                <w:webHidden/>
              </w:rPr>
              <w:fldChar w:fldCharType="separate"/>
            </w:r>
            <w:r>
              <w:rPr>
                <w:noProof/>
                <w:webHidden/>
              </w:rPr>
              <w:t>5</w:t>
            </w:r>
            <w:r>
              <w:rPr>
                <w:noProof/>
                <w:webHidden/>
              </w:rPr>
              <w:fldChar w:fldCharType="end"/>
            </w:r>
          </w:hyperlink>
        </w:p>
        <w:p w14:paraId="0A7D1783" w14:textId="6D168CA8" w:rsidR="00F61816" w:rsidRDefault="00F61816">
          <w:pPr>
            <w:pStyle w:val="TOC1"/>
            <w:tabs>
              <w:tab w:val="right" w:leader="dot" w:pos="9016"/>
            </w:tabs>
            <w:rPr>
              <w:rFonts w:eastAsiaTheme="minorEastAsia" w:cstheme="minorBidi"/>
              <w:noProof/>
              <w:kern w:val="2"/>
              <w:sz w:val="24"/>
              <w:lang w:eastAsia="en-GB"/>
              <w14:ligatures w14:val="standardContextual"/>
            </w:rPr>
          </w:pPr>
          <w:hyperlink w:anchor="_Toc224131887" w:history="1">
            <w:r w:rsidRPr="007B1A9E">
              <w:rPr>
                <w:rStyle w:val="Hyperlink"/>
                <w:noProof/>
              </w:rPr>
              <w:t>LI Semester 2</w:t>
            </w:r>
            <w:r>
              <w:rPr>
                <w:noProof/>
                <w:webHidden/>
              </w:rPr>
              <w:tab/>
            </w:r>
            <w:r>
              <w:rPr>
                <w:noProof/>
                <w:webHidden/>
              </w:rPr>
              <w:fldChar w:fldCharType="begin"/>
            </w:r>
            <w:r>
              <w:rPr>
                <w:noProof/>
                <w:webHidden/>
              </w:rPr>
              <w:instrText xml:space="preserve"> PAGEREF _Toc224131887 \h </w:instrText>
            </w:r>
            <w:r>
              <w:rPr>
                <w:noProof/>
                <w:webHidden/>
              </w:rPr>
            </w:r>
            <w:r>
              <w:rPr>
                <w:noProof/>
                <w:webHidden/>
              </w:rPr>
              <w:fldChar w:fldCharType="separate"/>
            </w:r>
            <w:r>
              <w:rPr>
                <w:noProof/>
                <w:webHidden/>
              </w:rPr>
              <w:t>7</w:t>
            </w:r>
            <w:r>
              <w:rPr>
                <w:noProof/>
                <w:webHidden/>
              </w:rPr>
              <w:fldChar w:fldCharType="end"/>
            </w:r>
          </w:hyperlink>
        </w:p>
        <w:p w14:paraId="7BFBB48F" w14:textId="5FCC75E8" w:rsidR="00F61816" w:rsidRDefault="00F61816">
          <w:pPr>
            <w:pStyle w:val="TOC1"/>
            <w:tabs>
              <w:tab w:val="right" w:leader="dot" w:pos="9016"/>
            </w:tabs>
            <w:rPr>
              <w:rFonts w:eastAsiaTheme="minorEastAsia" w:cstheme="minorBidi"/>
              <w:noProof/>
              <w:kern w:val="2"/>
              <w:sz w:val="24"/>
              <w:lang w:eastAsia="en-GB"/>
              <w14:ligatures w14:val="standardContextual"/>
            </w:rPr>
          </w:pPr>
          <w:hyperlink w:anchor="_Toc224131888" w:history="1">
            <w:r w:rsidRPr="007B1A9E">
              <w:rPr>
                <w:rStyle w:val="Hyperlink"/>
                <w:noProof/>
              </w:rPr>
              <w:t>LH Semester 1</w:t>
            </w:r>
            <w:r>
              <w:rPr>
                <w:noProof/>
                <w:webHidden/>
              </w:rPr>
              <w:tab/>
            </w:r>
            <w:r>
              <w:rPr>
                <w:noProof/>
                <w:webHidden/>
              </w:rPr>
              <w:fldChar w:fldCharType="begin"/>
            </w:r>
            <w:r>
              <w:rPr>
                <w:noProof/>
                <w:webHidden/>
              </w:rPr>
              <w:instrText xml:space="preserve"> PAGEREF _Toc224131888 \h </w:instrText>
            </w:r>
            <w:r>
              <w:rPr>
                <w:noProof/>
                <w:webHidden/>
              </w:rPr>
            </w:r>
            <w:r>
              <w:rPr>
                <w:noProof/>
                <w:webHidden/>
              </w:rPr>
              <w:fldChar w:fldCharType="separate"/>
            </w:r>
            <w:r>
              <w:rPr>
                <w:noProof/>
                <w:webHidden/>
              </w:rPr>
              <w:t>9</w:t>
            </w:r>
            <w:r>
              <w:rPr>
                <w:noProof/>
                <w:webHidden/>
              </w:rPr>
              <w:fldChar w:fldCharType="end"/>
            </w:r>
          </w:hyperlink>
        </w:p>
        <w:p w14:paraId="024AC618" w14:textId="06D0DF5A" w:rsidR="00F61816" w:rsidRDefault="00F61816">
          <w:pPr>
            <w:pStyle w:val="TOC1"/>
            <w:tabs>
              <w:tab w:val="right" w:leader="dot" w:pos="9016"/>
            </w:tabs>
            <w:rPr>
              <w:rFonts w:eastAsiaTheme="minorEastAsia" w:cstheme="minorBidi"/>
              <w:noProof/>
              <w:kern w:val="2"/>
              <w:sz w:val="24"/>
              <w:lang w:eastAsia="en-GB"/>
              <w14:ligatures w14:val="standardContextual"/>
            </w:rPr>
          </w:pPr>
          <w:hyperlink w:anchor="_Toc224131889" w:history="1">
            <w:r w:rsidRPr="007B1A9E">
              <w:rPr>
                <w:rStyle w:val="Hyperlink"/>
                <w:noProof/>
              </w:rPr>
              <w:t>LH Semester 2</w:t>
            </w:r>
            <w:r>
              <w:rPr>
                <w:noProof/>
                <w:webHidden/>
              </w:rPr>
              <w:tab/>
            </w:r>
            <w:r>
              <w:rPr>
                <w:noProof/>
                <w:webHidden/>
              </w:rPr>
              <w:fldChar w:fldCharType="begin"/>
            </w:r>
            <w:r>
              <w:rPr>
                <w:noProof/>
                <w:webHidden/>
              </w:rPr>
              <w:instrText xml:space="preserve"> PAGEREF _Toc224131889 \h </w:instrText>
            </w:r>
            <w:r>
              <w:rPr>
                <w:noProof/>
                <w:webHidden/>
              </w:rPr>
            </w:r>
            <w:r>
              <w:rPr>
                <w:noProof/>
                <w:webHidden/>
              </w:rPr>
              <w:fldChar w:fldCharType="separate"/>
            </w:r>
            <w:r>
              <w:rPr>
                <w:noProof/>
                <w:webHidden/>
              </w:rPr>
              <w:t>10</w:t>
            </w:r>
            <w:r>
              <w:rPr>
                <w:noProof/>
                <w:webHidden/>
              </w:rPr>
              <w:fldChar w:fldCharType="end"/>
            </w:r>
          </w:hyperlink>
        </w:p>
        <w:p w14:paraId="563B8952" w14:textId="0CBD7598" w:rsidR="002D4909" w:rsidRDefault="002D4909" w:rsidP="002D4909">
          <w:r>
            <w:rPr>
              <w:b/>
              <w:bCs/>
              <w:noProof/>
            </w:rPr>
            <w:fldChar w:fldCharType="end"/>
          </w:r>
        </w:p>
      </w:sdtContent>
    </w:sdt>
    <w:p w14:paraId="0D5F458B" w14:textId="77777777" w:rsidR="002D4909" w:rsidRDefault="002D4909" w:rsidP="002D4909"/>
    <w:p w14:paraId="43B1FCE7" w14:textId="77777777" w:rsidR="002D4909" w:rsidRDefault="002D4909" w:rsidP="002D4909"/>
    <w:p w14:paraId="17338E4B" w14:textId="77777777" w:rsidR="002D4909" w:rsidRDefault="002D4909" w:rsidP="002D4909"/>
    <w:p w14:paraId="39248061" w14:textId="77777777" w:rsidR="002D4909" w:rsidRDefault="002D4909" w:rsidP="002D4909"/>
    <w:p w14:paraId="561F3974" w14:textId="77777777" w:rsidR="002D4909" w:rsidRDefault="002D4909" w:rsidP="002D4909"/>
    <w:p w14:paraId="244961B4" w14:textId="77777777" w:rsidR="002D4909" w:rsidRDefault="002D4909" w:rsidP="002D4909"/>
    <w:p w14:paraId="675F240A" w14:textId="77777777" w:rsidR="002D4909" w:rsidRDefault="002D4909" w:rsidP="002D4909"/>
    <w:p w14:paraId="5792A16F" w14:textId="77777777" w:rsidR="002D4909" w:rsidRDefault="002D4909" w:rsidP="002D4909"/>
    <w:p w14:paraId="77CF8AAF" w14:textId="77777777" w:rsidR="002D4909" w:rsidRDefault="002D4909" w:rsidP="002D4909"/>
    <w:p w14:paraId="0B8D74DB" w14:textId="77777777" w:rsidR="002D4909" w:rsidRDefault="002D4909" w:rsidP="002D4909"/>
    <w:p w14:paraId="35168F1E" w14:textId="77777777" w:rsidR="002D4909" w:rsidRDefault="002D4909" w:rsidP="002D4909"/>
    <w:p w14:paraId="70685D8E" w14:textId="77777777" w:rsidR="005F2FCD" w:rsidRDefault="005F2FCD" w:rsidP="002D4909"/>
    <w:p w14:paraId="29192041" w14:textId="5B78ADB1" w:rsidR="00362B0E" w:rsidRPr="00CB696D" w:rsidRDefault="00040565" w:rsidP="00362B0E">
      <w:pPr>
        <w:pStyle w:val="Heading1"/>
      </w:pPr>
      <w:bookmarkStart w:id="0" w:name="_Toc224131883"/>
      <w:r>
        <w:lastRenderedPageBreak/>
        <w:t xml:space="preserve">LC </w:t>
      </w:r>
      <w:r w:rsidR="00362B0E" w:rsidRPr="00890BEE">
        <w:t>S</w:t>
      </w:r>
      <w:r w:rsidR="00362B0E">
        <w:t>emester</w:t>
      </w:r>
      <w:r w:rsidR="00362B0E" w:rsidRPr="00890BEE">
        <w:t xml:space="preserve"> 1</w:t>
      </w:r>
      <w:bookmarkEnd w:id="0"/>
    </w:p>
    <w:tbl>
      <w:tblPr>
        <w:tblStyle w:val="TableGrid"/>
        <w:tblW w:w="0" w:type="auto"/>
        <w:tblLook w:val="04A0" w:firstRow="1" w:lastRow="0" w:firstColumn="1" w:lastColumn="0" w:noHBand="0" w:noVBand="1"/>
      </w:tblPr>
      <w:tblGrid>
        <w:gridCol w:w="4508"/>
        <w:gridCol w:w="4508"/>
      </w:tblGrid>
      <w:tr w:rsidR="00362B0E" w14:paraId="7B11F199" w14:textId="77777777" w:rsidTr="00061C91">
        <w:tc>
          <w:tcPr>
            <w:tcW w:w="9016" w:type="dxa"/>
            <w:gridSpan w:val="2"/>
          </w:tcPr>
          <w:p w14:paraId="43F7234C" w14:textId="587DBB7C" w:rsidR="00362B0E" w:rsidRPr="00D319AE" w:rsidRDefault="00362B0E" w:rsidP="00061C91">
            <w:pPr>
              <w:spacing w:line="240" w:lineRule="auto"/>
              <w:rPr>
                <w:b/>
                <w:bCs/>
                <w:sz w:val="28"/>
                <w:szCs w:val="26"/>
              </w:rPr>
            </w:pPr>
            <w:r>
              <w:rPr>
                <w:b/>
                <w:bCs/>
                <w:sz w:val="28"/>
                <w:szCs w:val="32"/>
              </w:rPr>
              <w:t xml:space="preserve">33625 </w:t>
            </w:r>
            <w:r w:rsidRPr="00D319AE">
              <w:rPr>
                <w:b/>
                <w:bCs/>
                <w:sz w:val="28"/>
                <w:szCs w:val="32"/>
              </w:rPr>
              <w:t xml:space="preserve">LC The </w:t>
            </w:r>
            <w:r>
              <w:rPr>
                <w:b/>
                <w:bCs/>
                <w:sz w:val="28"/>
                <w:szCs w:val="32"/>
              </w:rPr>
              <w:t>Greek World</w:t>
            </w:r>
            <w:r w:rsidRPr="00D319AE">
              <w:rPr>
                <w:b/>
                <w:bCs/>
                <w:sz w:val="28"/>
                <w:szCs w:val="32"/>
              </w:rPr>
              <w:t xml:space="preserve"> – Dr </w:t>
            </w:r>
            <w:r w:rsidR="00DB3582">
              <w:rPr>
                <w:b/>
                <w:bCs/>
                <w:sz w:val="28"/>
                <w:szCs w:val="32"/>
              </w:rPr>
              <w:t>Maeve McHugh</w:t>
            </w:r>
          </w:p>
        </w:tc>
      </w:tr>
      <w:tr w:rsidR="00362B0E" w14:paraId="25F5F238" w14:textId="77777777" w:rsidTr="00061C91">
        <w:tc>
          <w:tcPr>
            <w:tcW w:w="4508" w:type="dxa"/>
          </w:tcPr>
          <w:p w14:paraId="7A6E765C" w14:textId="77777777" w:rsidR="00362B0E" w:rsidRPr="003E43C1" w:rsidRDefault="00362B0E" w:rsidP="00061C91">
            <w:pPr>
              <w:spacing w:line="240" w:lineRule="auto"/>
              <w:rPr>
                <w:b/>
                <w:bCs/>
                <w:sz w:val="24"/>
                <w:szCs w:val="28"/>
              </w:rPr>
            </w:pPr>
            <w:r w:rsidRPr="003E43C1">
              <w:rPr>
                <w:b/>
                <w:bCs/>
                <w:sz w:val="24"/>
                <w:szCs w:val="28"/>
              </w:rPr>
              <w:t>Semester 1</w:t>
            </w:r>
          </w:p>
        </w:tc>
        <w:tc>
          <w:tcPr>
            <w:tcW w:w="4508" w:type="dxa"/>
          </w:tcPr>
          <w:p w14:paraId="7ABFAA51" w14:textId="77777777" w:rsidR="00362B0E" w:rsidRPr="003E43C1" w:rsidRDefault="00362B0E" w:rsidP="00061C91">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362B0E" w14:paraId="176E8BB4" w14:textId="77777777" w:rsidTr="00061C91">
        <w:tc>
          <w:tcPr>
            <w:tcW w:w="9016" w:type="dxa"/>
            <w:gridSpan w:val="2"/>
          </w:tcPr>
          <w:p w14:paraId="675A0D82" w14:textId="77777777" w:rsidR="00362B0E" w:rsidRPr="003E43C1" w:rsidRDefault="00362B0E" w:rsidP="00061C91">
            <w:pPr>
              <w:spacing w:line="240" w:lineRule="auto"/>
              <w:rPr>
                <w:b/>
                <w:bCs/>
              </w:rPr>
            </w:pPr>
            <w:r w:rsidRPr="003E43C1">
              <w:rPr>
                <w:b/>
                <w:bCs/>
              </w:rPr>
              <w:t>Module Description:</w:t>
            </w:r>
          </w:p>
          <w:p w14:paraId="04C512CA" w14:textId="77777777" w:rsidR="00362B0E" w:rsidRPr="003E43C1" w:rsidRDefault="00362B0E" w:rsidP="00061C91">
            <w:pPr>
              <w:spacing w:before="240" w:line="240" w:lineRule="auto"/>
              <w:rPr>
                <w:rFonts w:eastAsiaTheme="minorHAnsi"/>
              </w:rPr>
            </w:pPr>
            <w:r w:rsidRPr="00B657C0">
              <w:rPr>
                <w:rFonts w:eastAsiaTheme="minorHAnsi"/>
              </w:rPr>
              <w:t xml:space="preserve">This module </w:t>
            </w:r>
            <w:proofErr w:type="gramStart"/>
            <w:r w:rsidRPr="00B657C0">
              <w:rPr>
                <w:rFonts w:eastAsiaTheme="minorHAnsi"/>
              </w:rPr>
              <w:t>provides an introduction to</w:t>
            </w:r>
            <w:proofErr w:type="gramEnd"/>
            <w:r w:rsidRPr="00B657C0">
              <w:rPr>
                <w:rFonts w:eastAsiaTheme="minorHAnsi"/>
              </w:rPr>
              <w:t xml:space="preserve"> the key aspects of ancient Greek civilisation, focusing on historical events, great works of literature, art, and other archaeological evidence. It provides students with a chronological framework within which various themes and bodies of evidence will be examined.</w:t>
            </w:r>
          </w:p>
        </w:tc>
      </w:tr>
      <w:tr w:rsidR="00362B0E" w14:paraId="5212A1D3" w14:textId="77777777" w:rsidTr="00061C91">
        <w:tc>
          <w:tcPr>
            <w:tcW w:w="9016" w:type="dxa"/>
            <w:gridSpan w:val="2"/>
          </w:tcPr>
          <w:p w14:paraId="06F23456" w14:textId="77777777" w:rsidR="00362B0E" w:rsidRPr="003E43C1" w:rsidRDefault="00362B0E" w:rsidP="00061C91">
            <w:pPr>
              <w:spacing w:line="240" w:lineRule="auto"/>
              <w:rPr>
                <w:b/>
                <w:bCs/>
              </w:rPr>
            </w:pPr>
            <w:r w:rsidRPr="003E43C1">
              <w:rPr>
                <w:b/>
                <w:bCs/>
              </w:rPr>
              <w:t>Assessment:</w:t>
            </w:r>
          </w:p>
          <w:p w14:paraId="14CE86B6" w14:textId="77777777" w:rsidR="00362B0E" w:rsidRDefault="00362B0E" w:rsidP="00061C91">
            <w:pPr>
              <w:spacing w:line="240" w:lineRule="auto"/>
            </w:pPr>
            <w:r w:rsidRPr="001848AD">
              <w:t xml:space="preserve">1 x </w:t>
            </w:r>
            <w:r>
              <w:t>3,000-word Coursework</w:t>
            </w:r>
            <w:r w:rsidRPr="001848AD">
              <w:t xml:space="preserve"> (100%)</w:t>
            </w:r>
          </w:p>
        </w:tc>
      </w:tr>
    </w:tbl>
    <w:p w14:paraId="2FD6EDDA" w14:textId="77777777" w:rsidR="00362B0E" w:rsidRDefault="00362B0E" w:rsidP="00362B0E">
      <w:pPr>
        <w:spacing w:after="0"/>
      </w:pPr>
    </w:p>
    <w:tbl>
      <w:tblPr>
        <w:tblStyle w:val="TableGrid"/>
        <w:tblW w:w="0" w:type="auto"/>
        <w:tblLook w:val="04A0" w:firstRow="1" w:lastRow="0" w:firstColumn="1" w:lastColumn="0" w:noHBand="0" w:noVBand="1"/>
      </w:tblPr>
      <w:tblGrid>
        <w:gridCol w:w="4508"/>
        <w:gridCol w:w="4508"/>
      </w:tblGrid>
      <w:tr w:rsidR="00362B0E" w14:paraId="47CD21F5" w14:textId="77777777" w:rsidTr="00061C91">
        <w:tc>
          <w:tcPr>
            <w:tcW w:w="9016" w:type="dxa"/>
            <w:gridSpan w:val="2"/>
          </w:tcPr>
          <w:p w14:paraId="636F81A2" w14:textId="77777777" w:rsidR="00362B0E" w:rsidRPr="00D319AE" w:rsidRDefault="00362B0E" w:rsidP="00061C91">
            <w:pPr>
              <w:spacing w:line="240" w:lineRule="auto"/>
              <w:rPr>
                <w:b/>
                <w:bCs/>
                <w:sz w:val="28"/>
                <w:szCs w:val="26"/>
              </w:rPr>
            </w:pPr>
            <w:r>
              <w:rPr>
                <w:b/>
                <w:bCs/>
                <w:sz w:val="28"/>
                <w:szCs w:val="32"/>
              </w:rPr>
              <w:t xml:space="preserve">33689 </w:t>
            </w:r>
            <w:r w:rsidRPr="00DC2D33">
              <w:rPr>
                <w:b/>
                <w:bCs/>
                <w:sz w:val="28"/>
                <w:szCs w:val="32"/>
              </w:rPr>
              <w:t xml:space="preserve">LC Transformation of the Roman World – Dr </w:t>
            </w:r>
            <w:r>
              <w:rPr>
                <w:b/>
                <w:bCs/>
                <w:sz w:val="28"/>
                <w:szCs w:val="32"/>
              </w:rPr>
              <w:t>Daniel Reynolds</w:t>
            </w:r>
          </w:p>
        </w:tc>
      </w:tr>
      <w:tr w:rsidR="00362B0E" w14:paraId="048B1A33" w14:textId="77777777" w:rsidTr="00061C91">
        <w:tc>
          <w:tcPr>
            <w:tcW w:w="4508" w:type="dxa"/>
          </w:tcPr>
          <w:p w14:paraId="239C8262" w14:textId="77777777" w:rsidR="00362B0E" w:rsidRPr="003E43C1" w:rsidRDefault="00362B0E" w:rsidP="00061C91">
            <w:pPr>
              <w:spacing w:line="240" w:lineRule="auto"/>
              <w:rPr>
                <w:b/>
                <w:bCs/>
                <w:sz w:val="24"/>
                <w:szCs w:val="28"/>
              </w:rPr>
            </w:pPr>
            <w:r w:rsidRPr="003E43C1">
              <w:rPr>
                <w:b/>
                <w:bCs/>
                <w:sz w:val="24"/>
                <w:szCs w:val="28"/>
              </w:rPr>
              <w:t>Semester 1</w:t>
            </w:r>
          </w:p>
        </w:tc>
        <w:tc>
          <w:tcPr>
            <w:tcW w:w="4508" w:type="dxa"/>
          </w:tcPr>
          <w:p w14:paraId="46429CED" w14:textId="77777777" w:rsidR="00362B0E" w:rsidRPr="003E43C1" w:rsidRDefault="00362B0E" w:rsidP="00061C91">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362B0E" w14:paraId="4927E94A" w14:textId="77777777" w:rsidTr="00061C91">
        <w:tc>
          <w:tcPr>
            <w:tcW w:w="9016" w:type="dxa"/>
            <w:gridSpan w:val="2"/>
          </w:tcPr>
          <w:p w14:paraId="6778D1CB" w14:textId="77777777" w:rsidR="00362B0E" w:rsidRPr="003E43C1" w:rsidRDefault="00362B0E" w:rsidP="00061C91">
            <w:pPr>
              <w:spacing w:line="240" w:lineRule="auto"/>
              <w:rPr>
                <w:b/>
                <w:bCs/>
              </w:rPr>
            </w:pPr>
            <w:r w:rsidRPr="003E43C1">
              <w:rPr>
                <w:b/>
                <w:bCs/>
              </w:rPr>
              <w:t>Module Description:</w:t>
            </w:r>
          </w:p>
          <w:p w14:paraId="21154C96" w14:textId="77777777" w:rsidR="00362B0E" w:rsidRPr="003E43C1" w:rsidRDefault="00362B0E" w:rsidP="00061C91">
            <w:pPr>
              <w:spacing w:before="240" w:line="240" w:lineRule="auto"/>
              <w:rPr>
                <w:rFonts w:eastAsiaTheme="minorHAnsi"/>
              </w:rPr>
            </w:pPr>
            <w:r w:rsidRPr="00DC2D33">
              <w:rPr>
                <w:rFonts w:eastAsiaTheme="minorHAnsi"/>
              </w:rPr>
              <w:t xml:space="preserve">The Transformation of the Roman World, c.200-c.850 charts the shift from the world of imperial Rome to the collapse of the West Roman Empire and the rise of the Byzantine empire in the east Mediterranean.  The period covered by the course – c.200-c. 850 – was one of the most tumultuous in history, and saw the establishment of the Christian church, the great migrations of the northern tribes into Europe, the rise of Islam, and Iconoclasm.  </w:t>
            </w:r>
            <w:proofErr w:type="gramStart"/>
            <w:r w:rsidRPr="00DC2D33">
              <w:rPr>
                <w:rFonts w:eastAsiaTheme="minorHAnsi"/>
              </w:rPr>
              <w:t>All of</w:t>
            </w:r>
            <w:proofErr w:type="gramEnd"/>
            <w:r w:rsidRPr="00DC2D33">
              <w:rPr>
                <w:rFonts w:eastAsiaTheme="minorHAnsi"/>
              </w:rPr>
              <w:t xml:space="preserve"> these issues are covered in weekly lectures.</w:t>
            </w:r>
          </w:p>
        </w:tc>
      </w:tr>
      <w:tr w:rsidR="00362B0E" w14:paraId="53C0E233" w14:textId="77777777" w:rsidTr="00061C91">
        <w:tc>
          <w:tcPr>
            <w:tcW w:w="9016" w:type="dxa"/>
            <w:gridSpan w:val="2"/>
          </w:tcPr>
          <w:p w14:paraId="1B2D8AB6" w14:textId="77777777" w:rsidR="00362B0E" w:rsidRPr="003E43C1" w:rsidRDefault="00362B0E" w:rsidP="00061C91">
            <w:pPr>
              <w:spacing w:line="240" w:lineRule="auto"/>
              <w:rPr>
                <w:b/>
                <w:bCs/>
              </w:rPr>
            </w:pPr>
            <w:r w:rsidRPr="003E43C1">
              <w:rPr>
                <w:b/>
                <w:bCs/>
              </w:rPr>
              <w:t>Assessment:</w:t>
            </w:r>
          </w:p>
          <w:p w14:paraId="3D2F1EE4" w14:textId="77777777" w:rsidR="00362B0E" w:rsidRDefault="00362B0E" w:rsidP="00061C91">
            <w:pPr>
              <w:spacing w:line="240" w:lineRule="auto"/>
            </w:pPr>
            <w:r w:rsidRPr="001848AD">
              <w:t xml:space="preserve">1 x </w:t>
            </w:r>
            <w:r>
              <w:t>3,000-word Coursework</w:t>
            </w:r>
            <w:r w:rsidRPr="001848AD">
              <w:t xml:space="preserve"> (100%)</w:t>
            </w:r>
          </w:p>
        </w:tc>
      </w:tr>
    </w:tbl>
    <w:p w14:paraId="29B2A269" w14:textId="77777777" w:rsidR="00362B0E" w:rsidRDefault="00362B0E" w:rsidP="00362B0E">
      <w:pPr>
        <w:spacing w:after="0"/>
      </w:pPr>
    </w:p>
    <w:tbl>
      <w:tblPr>
        <w:tblStyle w:val="TableGrid"/>
        <w:tblW w:w="0" w:type="auto"/>
        <w:tblLook w:val="04A0" w:firstRow="1" w:lastRow="0" w:firstColumn="1" w:lastColumn="0" w:noHBand="0" w:noVBand="1"/>
      </w:tblPr>
      <w:tblGrid>
        <w:gridCol w:w="4508"/>
        <w:gridCol w:w="4508"/>
      </w:tblGrid>
      <w:tr w:rsidR="00362B0E" w14:paraId="2A890207" w14:textId="77777777" w:rsidTr="00061C91">
        <w:tc>
          <w:tcPr>
            <w:tcW w:w="9016" w:type="dxa"/>
            <w:gridSpan w:val="2"/>
          </w:tcPr>
          <w:p w14:paraId="450D4E7E" w14:textId="600D704C" w:rsidR="00362B0E" w:rsidRPr="00E32C83" w:rsidRDefault="00362B0E" w:rsidP="00061C91">
            <w:pPr>
              <w:spacing w:line="240" w:lineRule="auto"/>
              <w:rPr>
                <w:b/>
                <w:bCs/>
                <w:sz w:val="28"/>
                <w:szCs w:val="26"/>
              </w:rPr>
            </w:pPr>
            <w:r>
              <w:rPr>
                <w:b/>
                <w:bCs/>
                <w:sz w:val="28"/>
                <w:szCs w:val="32"/>
              </w:rPr>
              <w:t xml:space="preserve">33693 </w:t>
            </w:r>
            <w:r w:rsidRPr="00D319AE">
              <w:rPr>
                <w:b/>
                <w:bCs/>
                <w:sz w:val="28"/>
                <w:szCs w:val="32"/>
              </w:rPr>
              <w:t xml:space="preserve">LC </w:t>
            </w:r>
            <w:r>
              <w:rPr>
                <w:b/>
                <w:bCs/>
                <w:sz w:val="28"/>
                <w:szCs w:val="32"/>
              </w:rPr>
              <w:t>Understanding Archaeology</w:t>
            </w:r>
            <w:r w:rsidRPr="00D319AE">
              <w:rPr>
                <w:b/>
                <w:bCs/>
                <w:sz w:val="28"/>
                <w:szCs w:val="32"/>
              </w:rPr>
              <w:t xml:space="preserve"> – </w:t>
            </w:r>
            <w:r w:rsidR="00DB3582">
              <w:rPr>
                <w:b/>
                <w:bCs/>
                <w:sz w:val="28"/>
                <w:szCs w:val="32"/>
              </w:rPr>
              <w:t>Paul Garwood</w:t>
            </w:r>
          </w:p>
        </w:tc>
      </w:tr>
      <w:tr w:rsidR="00362B0E" w14:paraId="7303117D" w14:textId="77777777" w:rsidTr="00061C91">
        <w:tc>
          <w:tcPr>
            <w:tcW w:w="4508" w:type="dxa"/>
          </w:tcPr>
          <w:p w14:paraId="651FA09B" w14:textId="77777777" w:rsidR="00362B0E" w:rsidRPr="003E43C1" w:rsidRDefault="00362B0E" w:rsidP="00061C91">
            <w:pPr>
              <w:spacing w:line="240" w:lineRule="auto"/>
              <w:rPr>
                <w:b/>
                <w:bCs/>
                <w:sz w:val="24"/>
                <w:szCs w:val="28"/>
              </w:rPr>
            </w:pPr>
            <w:r w:rsidRPr="003E43C1">
              <w:rPr>
                <w:b/>
                <w:bCs/>
                <w:sz w:val="24"/>
                <w:szCs w:val="28"/>
              </w:rPr>
              <w:t xml:space="preserve">Semester </w:t>
            </w:r>
            <w:r>
              <w:rPr>
                <w:b/>
                <w:bCs/>
                <w:sz w:val="24"/>
                <w:szCs w:val="28"/>
              </w:rPr>
              <w:t>1</w:t>
            </w:r>
          </w:p>
        </w:tc>
        <w:tc>
          <w:tcPr>
            <w:tcW w:w="4508" w:type="dxa"/>
          </w:tcPr>
          <w:p w14:paraId="096140E4" w14:textId="77777777" w:rsidR="00362B0E" w:rsidRPr="003E43C1" w:rsidRDefault="00362B0E" w:rsidP="00061C91">
            <w:pPr>
              <w:spacing w:line="240" w:lineRule="auto"/>
              <w:rPr>
                <w:b/>
                <w:bCs/>
                <w:sz w:val="24"/>
                <w:szCs w:val="28"/>
              </w:rPr>
            </w:pPr>
            <w:r w:rsidRPr="003E43C1">
              <w:rPr>
                <w:b/>
                <w:bCs/>
                <w:sz w:val="24"/>
                <w:szCs w:val="28"/>
              </w:rPr>
              <w:t>Credits: 20</w:t>
            </w:r>
          </w:p>
        </w:tc>
      </w:tr>
      <w:tr w:rsidR="00362B0E" w14:paraId="2F81EA7E" w14:textId="77777777" w:rsidTr="00061C91">
        <w:tc>
          <w:tcPr>
            <w:tcW w:w="9016" w:type="dxa"/>
            <w:gridSpan w:val="2"/>
          </w:tcPr>
          <w:p w14:paraId="57C2DE1F" w14:textId="77777777" w:rsidR="00362B0E" w:rsidRPr="003E43C1" w:rsidRDefault="00362B0E" w:rsidP="00061C91">
            <w:pPr>
              <w:spacing w:line="240" w:lineRule="auto"/>
              <w:rPr>
                <w:b/>
                <w:bCs/>
              </w:rPr>
            </w:pPr>
            <w:r w:rsidRPr="003E43C1">
              <w:rPr>
                <w:b/>
                <w:bCs/>
              </w:rPr>
              <w:t>Module Description:</w:t>
            </w:r>
          </w:p>
          <w:p w14:paraId="69D032E3" w14:textId="77777777" w:rsidR="00362B0E" w:rsidRPr="00C0350D" w:rsidRDefault="00362B0E" w:rsidP="00061C91">
            <w:pPr>
              <w:spacing w:line="240" w:lineRule="auto"/>
              <w:rPr>
                <w:rFonts w:eastAsiaTheme="minorHAnsi"/>
              </w:rPr>
            </w:pPr>
            <w:r w:rsidRPr="00C0350D">
              <w:rPr>
                <w:rFonts w:eastAsiaTheme="minorHAnsi"/>
              </w:rPr>
              <w:t xml:space="preserve">The module will introduce students to the evidence, themes and interpretative issues pursued in archaeological study.     </w:t>
            </w:r>
          </w:p>
          <w:p w14:paraId="733D1052" w14:textId="77777777" w:rsidR="00362B0E" w:rsidRPr="00C0350D" w:rsidRDefault="00362B0E" w:rsidP="00061C91">
            <w:pPr>
              <w:spacing w:line="240" w:lineRule="auto"/>
              <w:rPr>
                <w:rFonts w:eastAsiaTheme="minorHAnsi"/>
              </w:rPr>
            </w:pPr>
            <w:r w:rsidRPr="00C0350D">
              <w:rPr>
                <w:rFonts w:eastAsiaTheme="minorHAnsi"/>
              </w:rPr>
              <w:t xml:space="preserve">Themes include the history of the discipline, human origins and development, subsistence and agriculture, biological and environmental archaeology, the development of settlement, technology and exchange, and an understanding of how past lives and society can be reconstructed using a range of archaeological evidence. </w:t>
            </w:r>
          </w:p>
          <w:p w14:paraId="08A7FC2C" w14:textId="77777777" w:rsidR="00362B0E" w:rsidRPr="003E43C1" w:rsidRDefault="00362B0E" w:rsidP="00061C91">
            <w:pPr>
              <w:spacing w:line="240" w:lineRule="auto"/>
              <w:rPr>
                <w:rFonts w:eastAsiaTheme="minorHAnsi"/>
              </w:rPr>
            </w:pPr>
            <w:r w:rsidRPr="00C0350D">
              <w:rPr>
                <w:rFonts w:eastAsiaTheme="minorHAnsi"/>
              </w:rPr>
              <w:lastRenderedPageBreak/>
              <w:t xml:space="preserve">This module will also normally include two field trips. One will introduce students to a range of archaeological sites and landscapes. The second will be to </w:t>
            </w:r>
            <w:proofErr w:type="gramStart"/>
            <w:r w:rsidRPr="00C0350D">
              <w:rPr>
                <w:rFonts w:eastAsiaTheme="minorHAnsi"/>
              </w:rPr>
              <w:t>a number of</w:t>
            </w:r>
            <w:proofErr w:type="gramEnd"/>
            <w:r w:rsidRPr="00C0350D">
              <w:rPr>
                <w:rFonts w:eastAsiaTheme="minorHAnsi"/>
              </w:rPr>
              <w:t xml:space="preserve"> museum collections. This introduces the students to the range and diversity of material culture and its interpretation.</w:t>
            </w:r>
          </w:p>
        </w:tc>
      </w:tr>
      <w:tr w:rsidR="00362B0E" w14:paraId="18043469" w14:textId="77777777" w:rsidTr="00061C91">
        <w:tc>
          <w:tcPr>
            <w:tcW w:w="9016" w:type="dxa"/>
            <w:gridSpan w:val="2"/>
          </w:tcPr>
          <w:p w14:paraId="260DBAB1" w14:textId="77777777" w:rsidR="00362B0E" w:rsidRPr="003E43C1" w:rsidRDefault="00362B0E" w:rsidP="00061C91">
            <w:pPr>
              <w:spacing w:line="240" w:lineRule="auto"/>
              <w:rPr>
                <w:b/>
                <w:bCs/>
              </w:rPr>
            </w:pPr>
            <w:r w:rsidRPr="003E43C1">
              <w:rPr>
                <w:b/>
                <w:bCs/>
              </w:rPr>
              <w:lastRenderedPageBreak/>
              <w:t>Assessment:</w:t>
            </w:r>
          </w:p>
          <w:p w14:paraId="77BFE6BF" w14:textId="77777777" w:rsidR="00362B0E" w:rsidRDefault="00362B0E" w:rsidP="00061C91">
            <w:pPr>
              <w:spacing w:line="240" w:lineRule="auto"/>
            </w:pPr>
            <w:r w:rsidRPr="001848AD">
              <w:t xml:space="preserve">1 x </w:t>
            </w:r>
            <w:r>
              <w:t>3,000-word Coursework</w:t>
            </w:r>
            <w:r w:rsidRPr="001848AD">
              <w:t xml:space="preserve"> (100%)</w:t>
            </w:r>
          </w:p>
        </w:tc>
      </w:tr>
    </w:tbl>
    <w:p w14:paraId="745B5FE8" w14:textId="6753DF03" w:rsidR="00362B0E" w:rsidRDefault="00040565" w:rsidP="00362B0E">
      <w:pPr>
        <w:pStyle w:val="Heading1"/>
      </w:pPr>
      <w:bookmarkStart w:id="1" w:name="_Toc224131884"/>
      <w:r>
        <w:t xml:space="preserve">LC </w:t>
      </w:r>
      <w:r w:rsidR="00362B0E" w:rsidRPr="004F611B">
        <w:t>Semester</w:t>
      </w:r>
      <w:r w:rsidR="00362B0E" w:rsidRPr="0087179C">
        <w:t xml:space="preserve"> </w:t>
      </w:r>
      <w:r w:rsidR="00362B0E">
        <w:t>2</w:t>
      </w:r>
      <w:bookmarkEnd w:id="1"/>
    </w:p>
    <w:tbl>
      <w:tblPr>
        <w:tblStyle w:val="TableGrid"/>
        <w:tblW w:w="0" w:type="auto"/>
        <w:tblLook w:val="04A0" w:firstRow="1" w:lastRow="0" w:firstColumn="1" w:lastColumn="0" w:noHBand="0" w:noVBand="1"/>
      </w:tblPr>
      <w:tblGrid>
        <w:gridCol w:w="4508"/>
        <w:gridCol w:w="4508"/>
      </w:tblGrid>
      <w:tr w:rsidR="00362B0E" w14:paraId="42026DEF" w14:textId="77777777" w:rsidTr="00061C91">
        <w:tc>
          <w:tcPr>
            <w:tcW w:w="9016" w:type="dxa"/>
            <w:gridSpan w:val="2"/>
          </w:tcPr>
          <w:p w14:paraId="707B3739" w14:textId="4177936E" w:rsidR="00362B0E" w:rsidRPr="00E32C83" w:rsidRDefault="00362B0E" w:rsidP="00061C91">
            <w:pPr>
              <w:spacing w:line="240" w:lineRule="auto"/>
              <w:rPr>
                <w:b/>
                <w:bCs/>
                <w:sz w:val="28"/>
                <w:szCs w:val="26"/>
              </w:rPr>
            </w:pPr>
            <w:r>
              <w:rPr>
                <w:b/>
                <w:bCs/>
                <w:sz w:val="28"/>
                <w:szCs w:val="32"/>
              </w:rPr>
              <w:t xml:space="preserve">33653 </w:t>
            </w:r>
            <w:r w:rsidRPr="00D319AE">
              <w:rPr>
                <w:b/>
                <w:bCs/>
                <w:sz w:val="28"/>
                <w:szCs w:val="32"/>
              </w:rPr>
              <w:t xml:space="preserve">LC The </w:t>
            </w:r>
            <w:r>
              <w:rPr>
                <w:b/>
                <w:bCs/>
                <w:sz w:val="28"/>
                <w:szCs w:val="32"/>
              </w:rPr>
              <w:t>Roman World</w:t>
            </w:r>
            <w:r w:rsidRPr="00D319AE">
              <w:rPr>
                <w:b/>
                <w:bCs/>
                <w:sz w:val="28"/>
                <w:szCs w:val="32"/>
              </w:rPr>
              <w:t xml:space="preserve"> – Dr </w:t>
            </w:r>
            <w:r w:rsidR="00DB3582">
              <w:rPr>
                <w:b/>
                <w:bCs/>
                <w:sz w:val="28"/>
                <w:szCs w:val="32"/>
              </w:rPr>
              <w:t>Gareth Sears</w:t>
            </w:r>
          </w:p>
        </w:tc>
      </w:tr>
      <w:tr w:rsidR="00362B0E" w14:paraId="32C50A4F" w14:textId="77777777" w:rsidTr="00061C91">
        <w:tc>
          <w:tcPr>
            <w:tcW w:w="4508" w:type="dxa"/>
          </w:tcPr>
          <w:p w14:paraId="724036C6" w14:textId="77777777" w:rsidR="00362B0E" w:rsidRPr="003E43C1" w:rsidRDefault="00362B0E" w:rsidP="00061C91">
            <w:pPr>
              <w:spacing w:line="240" w:lineRule="auto"/>
              <w:rPr>
                <w:b/>
                <w:bCs/>
                <w:sz w:val="24"/>
                <w:szCs w:val="28"/>
              </w:rPr>
            </w:pPr>
            <w:r w:rsidRPr="003E43C1">
              <w:rPr>
                <w:b/>
                <w:bCs/>
                <w:sz w:val="24"/>
                <w:szCs w:val="28"/>
              </w:rPr>
              <w:t xml:space="preserve">Semester </w:t>
            </w:r>
            <w:r>
              <w:rPr>
                <w:b/>
                <w:bCs/>
                <w:sz w:val="24"/>
                <w:szCs w:val="28"/>
              </w:rPr>
              <w:t>2</w:t>
            </w:r>
          </w:p>
        </w:tc>
        <w:tc>
          <w:tcPr>
            <w:tcW w:w="4508" w:type="dxa"/>
          </w:tcPr>
          <w:p w14:paraId="248238AD" w14:textId="77777777" w:rsidR="00362B0E" w:rsidRPr="003E43C1" w:rsidRDefault="00362B0E" w:rsidP="00061C91">
            <w:pPr>
              <w:spacing w:line="240" w:lineRule="auto"/>
              <w:rPr>
                <w:b/>
                <w:bCs/>
                <w:sz w:val="24"/>
                <w:szCs w:val="28"/>
              </w:rPr>
            </w:pPr>
            <w:r w:rsidRPr="003E43C1">
              <w:rPr>
                <w:b/>
                <w:bCs/>
                <w:sz w:val="24"/>
                <w:szCs w:val="28"/>
              </w:rPr>
              <w:t>Credits: 20</w:t>
            </w:r>
          </w:p>
        </w:tc>
      </w:tr>
      <w:tr w:rsidR="00362B0E" w14:paraId="5DFB1DE2" w14:textId="77777777" w:rsidTr="00061C91">
        <w:tc>
          <w:tcPr>
            <w:tcW w:w="9016" w:type="dxa"/>
            <w:gridSpan w:val="2"/>
          </w:tcPr>
          <w:p w14:paraId="4C293AC9" w14:textId="77777777" w:rsidR="00362B0E" w:rsidRPr="003E43C1" w:rsidRDefault="00362B0E" w:rsidP="00061C91">
            <w:pPr>
              <w:spacing w:line="240" w:lineRule="auto"/>
              <w:rPr>
                <w:b/>
                <w:bCs/>
              </w:rPr>
            </w:pPr>
            <w:r w:rsidRPr="003E43C1">
              <w:rPr>
                <w:b/>
                <w:bCs/>
              </w:rPr>
              <w:t>Module Description:</w:t>
            </w:r>
          </w:p>
          <w:p w14:paraId="64C112CD" w14:textId="77777777" w:rsidR="00362B0E" w:rsidRPr="003E43C1" w:rsidRDefault="00362B0E" w:rsidP="00061C91">
            <w:pPr>
              <w:spacing w:line="240" w:lineRule="auto"/>
              <w:rPr>
                <w:rFonts w:eastAsiaTheme="minorHAnsi"/>
              </w:rPr>
            </w:pPr>
            <w:r w:rsidRPr="00E629CD">
              <w:rPr>
                <w:rFonts w:eastAsiaTheme="minorHAnsi"/>
              </w:rPr>
              <w:t xml:space="preserve">This module </w:t>
            </w:r>
            <w:proofErr w:type="gramStart"/>
            <w:r w:rsidRPr="00E629CD">
              <w:rPr>
                <w:rFonts w:eastAsiaTheme="minorHAnsi"/>
              </w:rPr>
              <w:t>provides an introduction to</w:t>
            </w:r>
            <w:proofErr w:type="gramEnd"/>
            <w:r w:rsidRPr="00E629CD">
              <w:rPr>
                <w:rFonts w:eastAsiaTheme="minorHAnsi"/>
              </w:rPr>
              <w:t xml:space="preserve"> the key aspects of ancient Roman civilisation, focusing on historical events and key processes, great works of literature, art, and archaeological evidence. It provides students with a chronological framework within which various themes and bodies of evidence will be examined.</w:t>
            </w:r>
          </w:p>
        </w:tc>
      </w:tr>
      <w:tr w:rsidR="00362B0E" w14:paraId="3565DD6C" w14:textId="77777777" w:rsidTr="00061C91">
        <w:tc>
          <w:tcPr>
            <w:tcW w:w="9016" w:type="dxa"/>
            <w:gridSpan w:val="2"/>
          </w:tcPr>
          <w:p w14:paraId="05B65806" w14:textId="77777777" w:rsidR="00362B0E" w:rsidRPr="003E43C1" w:rsidRDefault="00362B0E" w:rsidP="00061C91">
            <w:pPr>
              <w:spacing w:line="240" w:lineRule="auto"/>
              <w:rPr>
                <w:b/>
                <w:bCs/>
              </w:rPr>
            </w:pPr>
            <w:r w:rsidRPr="003E43C1">
              <w:rPr>
                <w:b/>
                <w:bCs/>
              </w:rPr>
              <w:t>Assessment:</w:t>
            </w:r>
          </w:p>
          <w:p w14:paraId="3F5B8764" w14:textId="77777777" w:rsidR="00362B0E" w:rsidRDefault="00362B0E" w:rsidP="00061C91">
            <w:pPr>
              <w:spacing w:line="240" w:lineRule="auto"/>
            </w:pPr>
            <w:r w:rsidRPr="001848AD">
              <w:t xml:space="preserve">1 x </w:t>
            </w:r>
            <w:r>
              <w:t>3,000-word Coursework</w:t>
            </w:r>
            <w:r w:rsidRPr="001848AD">
              <w:t xml:space="preserve"> (100%)</w:t>
            </w:r>
          </w:p>
        </w:tc>
      </w:tr>
    </w:tbl>
    <w:p w14:paraId="1FEC46C3" w14:textId="77777777" w:rsidR="00362B0E" w:rsidRDefault="00362B0E" w:rsidP="00362B0E">
      <w:pPr>
        <w:spacing w:after="0"/>
      </w:pPr>
    </w:p>
    <w:tbl>
      <w:tblPr>
        <w:tblStyle w:val="TableGrid"/>
        <w:tblW w:w="0" w:type="auto"/>
        <w:tblLook w:val="04A0" w:firstRow="1" w:lastRow="0" w:firstColumn="1" w:lastColumn="0" w:noHBand="0" w:noVBand="1"/>
      </w:tblPr>
      <w:tblGrid>
        <w:gridCol w:w="4508"/>
        <w:gridCol w:w="4508"/>
      </w:tblGrid>
      <w:tr w:rsidR="00362B0E" w14:paraId="6E9D8F4D" w14:textId="77777777" w:rsidTr="00061C91">
        <w:tc>
          <w:tcPr>
            <w:tcW w:w="9016" w:type="dxa"/>
            <w:gridSpan w:val="2"/>
          </w:tcPr>
          <w:p w14:paraId="4663681A" w14:textId="50BC41D9" w:rsidR="00362B0E" w:rsidRPr="00E32C83" w:rsidRDefault="00362B0E" w:rsidP="00061C91">
            <w:pPr>
              <w:spacing w:line="240" w:lineRule="auto"/>
              <w:rPr>
                <w:b/>
                <w:bCs/>
                <w:sz w:val="28"/>
                <w:szCs w:val="26"/>
              </w:rPr>
            </w:pPr>
            <w:r>
              <w:rPr>
                <w:b/>
                <w:bCs/>
                <w:sz w:val="28"/>
                <w:szCs w:val="32"/>
              </w:rPr>
              <w:t xml:space="preserve">35011 </w:t>
            </w:r>
            <w:r w:rsidRPr="00D319AE">
              <w:rPr>
                <w:b/>
                <w:bCs/>
                <w:sz w:val="28"/>
                <w:szCs w:val="32"/>
              </w:rPr>
              <w:t xml:space="preserve">LC </w:t>
            </w:r>
            <w:r>
              <w:rPr>
                <w:b/>
                <w:bCs/>
                <w:sz w:val="28"/>
                <w:szCs w:val="32"/>
              </w:rPr>
              <w:t xml:space="preserve">Classics in the </w:t>
            </w:r>
            <w:r w:rsidRPr="00D50185">
              <w:rPr>
                <w:b/>
                <w:bCs/>
                <w:sz w:val="28"/>
                <w:szCs w:val="32"/>
              </w:rPr>
              <w:t>20th and 21st Centuries</w:t>
            </w:r>
            <w:r w:rsidRPr="00D319AE">
              <w:rPr>
                <w:b/>
                <w:bCs/>
                <w:sz w:val="28"/>
                <w:szCs w:val="32"/>
              </w:rPr>
              <w:t xml:space="preserve"> – Dr </w:t>
            </w:r>
            <w:r w:rsidR="00B37B14">
              <w:rPr>
                <w:b/>
                <w:bCs/>
                <w:sz w:val="28"/>
                <w:szCs w:val="32"/>
              </w:rPr>
              <w:t>Elena Theodorak</w:t>
            </w:r>
            <w:r w:rsidR="00C43AFA">
              <w:rPr>
                <w:b/>
                <w:bCs/>
                <w:sz w:val="28"/>
                <w:szCs w:val="32"/>
              </w:rPr>
              <w:t>o</w:t>
            </w:r>
            <w:r w:rsidR="00B37B14">
              <w:rPr>
                <w:b/>
                <w:bCs/>
                <w:sz w:val="28"/>
                <w:szCs w:val="32"/>
              </w:rPr>
              <w:t>poulos</w:t>
            </w:r>
          </w:p>
        </w:tc>
      </w:tr>
      <w:tr w:rsidR="00362B0E" w14:paraId="5F054D97" w14:textId="77777777" w:rsidTr="00061C91">
        <w:tc>
          <w:tcPr>
            <w:tcW w:w="4508" w:type="dxa"/>
          </w:tcPr>
          <w:p w14:paraId="2D8F5F5B" w14:textId="77777777" w:rsidR="00362B0E" w:rsidRPr="003E43C1" w:rsidRDefault="00362B0E" w:rsidP="00061C91">
            <w:pPr>
              <w:spacing w:line="240" w:lineRule="auto"/>
              <w:rPr>
                <w:b/>
                <w:bCs/>
                <w:sz w:val="24"/>
                <w:szCs w:val="28"/>
              </w:rPr>
            </w:pPr>
            <w:r w:rsidRPr="003E43C1">
              <w:rPr>
                <w:b/>
                <w:bCs/>
                <w:sz w:val="24"/>
                <w:szCs w:val="28"/>
              </w:rPr>
              <w:t xml:space="preserve">Semester </w:t>
            </w:r>
            <w:r>
              <w:rPr>
                <w:b/>
                <w:bCs/>
                <w:sz w:val="24"/>
                <w:szCs w:val="28"/>
              </w:rPr>
              <w:t>2</w:t>
            </w:r>
          </w:p>
        </w:tc>
        <w:tc>
          <w:tcPr>
            <w:tcW w:w="4508" w:type="dxa"/>
          </w:tcPr>
          <w:p w14:paraId="7049EC90" w14:textId="77777777" w:rsidR="00362B0E" w:rsidRPr="003E43C1" w:rsidRDefault="00362B0E" w:rsidP="00061C91">
            <w:pPr>
              <w:spacing w:line="240" w:lineRule="auto"/>
              <w:rPr>
                <w:b/>
                <w:bCs/>
                <w:sz w:val="24"/>
                <w:szCs w:val="28"/>
              </w:rPr>
            </w:pPr>
            <w:r w:rsidRPr="003E43C1">
              <w:rPr>
                <w:b/>
                <w:bCs/>
                <w:sz w:val="24"/>
                <w:szCs w:val="28"/>
              </w:rPr>
              <w:t>Credits: 20</w:t>
            </w:r>
          </w:p>
        </w:tc>
      </w:tr>
      <w:tr w:rsidR="00362B0E" w14:paraId="645AB645" w14:textId="77777777" w:rsidTr="00061C91">
        <w:tc>
          <w:tcPr>
            <w:tcW w:w="9016" w:type="dxa"/>
            <w:gridSpan w:val="2"/>
          </w:tcPr>
          <w:p w14:paraId="697E8EAB" w14:textId="77777777" w:rsidR="00362B0E" w:rsidRPr="003E43C1" w:rsidRDefault="00362B0E" w:rsidP="00061C91">
            <w:pPr>
              <w:spacing w:line="240" w:lineRule="auto"/>
              <w:rPr>
                <w:b/>
                <w:bCs/>
              </w:rPr>
            </w:pPr>
            <w:r w:rsidRPr="003E43C1">
              <w:rPr>
                <w:b/>
                <w:bCs/>
              </w:rPr>
              <w:t>Module Description:</w:t>
            </w:r>
          </w:p>
          <w:p w14:paraId="373416C8" w14:textId="77777777" w:rsidR="00362B0E" w:rsidRPr="003E43C1" w:rsidRDefault="00362B0E" w:rsidP="00061C91">
            <w:pPr>
              <w:spacing w:line="240" w:lineRule="auto"/>
              <w:rPr>
                <w:rFonts w:eastAsiaTheme="minorHAnsi"/>
              </w:rPr>
            </w:pPr>
            <w:r w:rsidRPr="00523C0D">
              <w:rPr>
                <w:rFonts w:eastAsiaTheme="minorHAnsi"/>
              </w:rPr>
              <w:t xml:space="preserve">This module offers first year students an introduction to classical reception studies, an especially vibrant and important area of research in our disciplines, concerned with the survival and presence of Greek and Roman culture to the present day' Through a series of case-studies, students will become acquainted with some methodologies for discussing the various ways in which ancient literature and culture is re-worked and re-interpreted in the modern world. Case-studies will vary year by </w:t>
            </w:r>
            <w:proofErr w:type="gramStart"/>
            <w:r w:rsidRPr="00523C0D">
              <w:rPr>
                <w:rFonts w:eastAsiaTheme="minorHAnsi"/>
              </w:rPr>
              <w:t>year, but</w:t>
            </w:r>
            <w:proofErr w:type="gramEnd"/>
            <w:r w:rsidRPr="00523C0D">
              <w:rPr>
                <w:rFonts w:eastAsiaTheme="minorHAnsi"/>
              </w:rPr>
              <w:t xml:space="preserve"> will be drawn from a wide spectrum of 20th and 21st century Anglophone and translated literature and culture. They may include examples from: novels and poetry; comic books and graphic novels; architecture; political discourse; film, television and theatre.</w:t>
            </w:r>
          </w:p>
        </w:tc>
      </w:tr>
      <w:tr w:rsidR="00362B0E" w14:paraId="092DDF1E" w14:textId="77777777" w:rsidTr="00061C91">
        <w:tc>
          <w:tcPr>
            <w:tcW w:w="9016" w:type="dxa"/>
            <w:gridSpan w:val="2"/>
          </w:tcPr>
          <w:p w14:paraId="070F5714" w14:textId="77777777" w:rsidR="00362B0E" w:rsidRPr="003E43C1" w:rsidRDefault="00362B0E" w:rsidP="00061C91">
            <w:pPr>
              <w:spacing w:line="240" w:lineRule="auto"/>
              <w:rPr>
                <w:b/>
                <w:bCs/>
              </w:rPr>
            </w:pPr>
            <w:r w:rsidRPr="003E43C1">
              <w:rPr>
                <w:b/>
                <w:bCs/>
              </w:rPr>
              <w:t>Assessment:</w:t>
            </w:r>
          </w:p>
          <w:p w14:paraId="728C3DDB" w14:textId="77777777" w:rsidR="00362B0E" w:rsidRDefault="00362B0E" w:rsidP="00061C91">
            <w:pPr>
              <w:spacing w:line="240" w:lineRule="auto"/>
            </w:pPr>
            <w:r w:rsidRPr="001848AD">
              <w:t xml:space="preserve">1 x </w:t>
            </w:r>
            <w:r>
              <w:t>3,000-word Coursework</w:t>
            </w:r>
            <w:r w:rsidRPr="001848AD">
              <w:t xml:space="preserve"> (100%)</w:t>
            </w:r>
          </w:p>
        </w:tc>
      </w:tr>
    </w:tbl>
    <w:p w14:paraId="3FD52C62" w14:textId="77777777" w:rsidR="00362B0E" w:rsidRDefault="00362B0E" w:rsidP="00362B0E">
      <w:pPr>
        <w:pStyle w:val="Heading1"/>
      </w:pPr>
      <w:bookmarkStart w:id="2" w:name="_Toc224131885"/>
      <w:r>
        <w:lastRenderedPageBreak/>
        <w:t xml:space="preserve">Ancient Language Modules - </w:t>
      </w:r>
      <w:r w:rsidRPr="00890BEE">
        <w:t>20 C</w:t>
      </w:r>
      <w:r>
        <w:t>redits each</w:t>
      </w:r>
      <w:bookmarkEnd w:id="2"/>
    </w:p>
    <w:tbl>
      <w:tblPr>
        <w:tblStyle w:val="TableGrid"/>
        <w:tblW w:w="0" w:type="auto"/>
        <w:tblLook w:val="04A0" w:firstRow="1" w:lastRow="0" w:firstColumn="1" w:lastColumn="0" w:noHBand="0" w:noVBand="1"/>
      </w:tblPr>
      <w:tblGrid>
        <w:gridCol w:w="4508"/>
        <w:gridCol w:w="4508"/>
      </w:tblGrid>
      <w:tr w:rsidR="00362B0E" w14:paraId="1964AE39" w14:textId="77777777" w:rsidTr="00061C91">
        <w:trPr>
          <w:trHeight w:val="451"/>
        </w:trPr>
        <w:tc>
          <w:tcPr>
            <w:tcW w:w="9016" w:type="dxa"/>
            <w:gridSpan w:val="2"/>
          </w:tcPr>
          <w:p w14:paraId="70148510" w14:textId="36788ACC" w:rsidR="00362B0E" w:rsidRDefault="00362B0E" w:rsidP="00061C91">
            <w:pPr>
              <w:spacing w:line="240" w:lineRule="auto"/>
              <w:rPr>
                <w:b/>
                <w:bCs/>
                <w:sz w:val="28"/>
                <w:szCs w:val="32"/>
              </w:rPr>
            </w:pPr>
            <w:r w:rsidRPr="006443D4">
              <w:rPr>
                <w:b/>
                <w:bCs/>
                <w:sz w:val="28"/>
                <w:szCs w:val="32"/>
              </w:rPr>
              <w:t>LC Greek 1 –</w:t>
            </w:r>
            <w:r>
              <w:rPr>
                <w:b/>
                <w:bCs/>
                <w:sz w:val="28"/>
                <w:szCs w:val="32"/>
              </w:rPr>
              <w:t xml:space="preserve"> </w:t>
            </w:r>
            <w:r w:rsidRPr="006443D4">
              <w:rPr>
                <w:b/>
                <w:bCs/>
                <w:sz w:val="28"/>
                <w:szCs w:val="32"/>
              </w:rPr>
              <w:t xml:space="preserve">Dr </w:t>
            </w:r>
            <w:r w:rsidR="00E06368">
              <w:rPr>
                <w:b/>
                <w:bCs/>
                <w:sz w:val="28"/>
                <w:szCs w:val="32"/>
              </w:rPr>
              <w:t>Phil Burton</w:t>
            </w:r>
          </w:p>
          <w:p w14:paraId="5E41B25E" w14:textId="77777777" w:rsidR="00362B0E" w:rsidRPr="00E32C83" w:rsidRDefault="00362B0E" w:rsidP="00E06368">
            <w:pPr>
              <w:spacing w:line="240" w:lineRule="auto"/>
              <w:rPr>
                <w:b/>
                <w:bCs/>
                <w:sz w:val="28"/>
                <w:szCs w:val="26"/>
              </w:rPr>
            </w:pPr>
            <w:r w:rsidRPr="00C81DC0">
              <w:rPr>
                <w:b/>
                <w:bCs/>
              </w:rPr>
              <w:t>No prior knowledge of</w:t>
            </w:r>
            <w:r>
              <w:rPr>
                <w:b/>
                <w:bCs/>
              </w:rPr>
              <w:t xml:space="preserve"> Greek</w:t>
            </w:r>
            <w:r w:rsidRPr="00C81DC0">
              <w:rPr>
                <w:b/>
                <w:bCs/>
              </w:rPr>
              <w:t xml:space="preserve"> required</w:t>
            </w:r>
          </w:p>
        </w:tc>
      </w:tr>
      <w:tr w:rsidR="007208C4" w14:paraId="2F757C4A" w14:textId="77777777" w:rsidTr="00061C91">
        <w:tc>
          <w:tcPr>
            <w:tcW w:w="4508" w:type="dxa"/>
            <w:vMerge w:val="restart"/>
          </w:tcPr>
          <w:p w14:paraId="467C6DAA" w14:textId="77E74709" w:rsidR="007208C4" w:rsidRPr="003E43C1" w:rsidRDefault="007208C4" w:rsidP="00061C91">
            <w:pPr>
              <w:spacing w:line="240" w:lineRule="auto"/>
              <w:rPr>
                <w:b/>
                <w:bCs/>
                <w:sz w:val="24"/>
                <w:szCs w:val="28"/>
              </w:rPr>
            </w:pPr>
            <w:r>
              <w:rPr>
                <w:b/>
                <w:bCs/>
                <w:sz w:val="24"/>
                <w:szCs w:val="28"/>
              </w:rPr>
              <w:t>Module Code 38796</w:t>
            </w:r>
          </w:p>
        </w:tc>
        <w:tc>
          <w:tcPr>
            <w:tcW w:w="4508" w:type="dxa"/>
          </w:tcPr>
          <w:p w14:paraId="2E87EC00" w14:textId="1A389D81" w:rsidR="007208C4" w:rsidRPr="003E43C1" w:rsidRDefault="007208C4" w:rsidP="00061C91">
            <w:pPr>
              <w:spacing w:line="240" w:lineRule="auto"/>
              <w:rPr>
                <w:b/>
                <w:bCs/>
                <w:sz w:val="24"/>
                <w:szCs w:val="28"/>
              </w:rPr>
            </w:pPr>
            <w:r w:rsidRPr="003E43C1">
              <w:rPr>
                <w:b/>
                <w:bCs/>
                <w:sz w:val="24"/>
                <w:szCs w:val="28"/>
              </w:rPr>
              <w:t xml:space="preserve">Semester </w:t>
            </w:r>
            <w:r>
              <w:rPr>
                <w:b/>
                <w:bCs/>
                <w:sz w:val="24"/>
                <w:szCs w:val="28"/>
              </w:rPr>
              <w:t>1</w:t>
            </w:r>
          </w:p>
        </w:tc>
      </w:tr>
      <w:tr w:rsidR="007208C4" w14:paraId="46D27E73" w14:textId="77777777" w:rsidTr="00061C91">
        <w:tc>
          <w:tcPr>
            <w:tcW w:w="4508" w:type="dxa"/>
            <w:vMerge/>
          </w:tcPr>
          <w:p w14:paraId="590B64F5" w14:textId="77777777" w:rsidR="007208C4" w:rsidRPr="003E43C1" w:rsidRDefault="007208C4" w:rsidP="00061C91">
            <w:pPr>
              <w:spacing w:line="240" w:lineRule="auto"/>
              <w:rPr>
                <w:b/>
                <w:bCs/>
                <w:sz w:val="24"/>
                <w:szCs w:val="28"/>
              </w:rPr>
            </w:pPr>
          </w:p>
        </w:tc>
        <w:tc>
          <w:tcPr>
            <w:tcW w:w="4508" w:type="dxa"/>
          </w:tcPr>
          <w:p w14:paraId="252CE824" w14:textId="71FC3CBD" w:rsidR="007208C4" w:rsidRPr="003E43C1" w:rsidRDefault="007208C4" w:rsidP="00061C91">
            <w:pPr>
              <w:spacing w:line="240" w:lineRule="auto"/>
              <w:rPr>
                <w:b/>
                <w:bCs/>
                <w:sz w:val="24"/>
                <w:szCs w:val="28"/>
              </w:rPr>
            </w:pPr>
            <w:r w:rsidRPr="003E43C1">
              <w:rPr>
                <w:b/>
                <w:bCs/>
                <w:sz w:val="24"/>
                <w:szCs w:val="28"/>
              </w:rPr>
              <w:t>Credits: 20</w:t>
            </w:r>
          </w:p>
        </w:tc>
      </w:tr>
      <w:tr w:rsidR="00362B0E" w14:paraId="50174BA8" w14:textId="77777777" w:rsidTr="00061C91">
        <w:tc>
          <w:tcPr>
            <w:tcW w:w="9016" w:type="dxa"/>
            <w:gridSpan w:val="2"/>
          </w:tcPr>
          <w:p w14:paraId="492DF6E1" w14:textId="77777777" w:rsidR="00362B0E" w:rsidRPr="003E43C1" w:rsidRDefault="00362B0E" w:rsidP="00061C91">
            <w:pPr>
              <w:spacing w:line="240" w:lineRule="auto"/>
              <w:rPr>
                <w:b/>
                <w:bCs/>
              </w:rPr>
            </w:pPr>
            <w:r w:rsidRPr="003E43C1">
              <w:rPr>
                <w:b/>
                <w:bCs/>
              </w:rPr>
              <w:t>Module Description:</w:t>
            </w:r>
          </w:p>
          <w:p w14:paraId="0364E0F8" w14:textId="77777777" w:rsidR="00362B0E" w:rsidRPr="003E43C1" w:rsidRDefault="00362B0E" w:rsidP="00061C91">
            <w:pPr>
              <w:spacing w:line="240" w:lineRule="auto"/>
              <w:rPr>
                <w:rFonts w:eastAsiaTheme="minorHAnsi"/>
              </w:rPr>
            </w:pPr>
            <w:r w:rsidRPr="006443D4">
              <w:rPr>
                <w:rFonts w:eastAsiaTheme="minorHAnsi"/>
              </w:rPr>
              <w:t>This module gives students an intensive introduction to the Greek language. Classes introduce the basic concepts required to understand and learn an inflected language, cover the essential elements of accidence and syntax, and focus on a core vocabulary of common words. Class exercises provide practice in both passive and active use of the students' developing knowledge of Greek.</w:t>
            </w:r>
          </w:p>
        </w:tc>
      </w:tr>
      <w:tr w:rsidR="00362B0E" w14:paraId="121C6593" w14:textId="77777777" w:rsidTr="00061C91">
        <w:tc>
          <w:tcPr>
            <w:tcW w:w="9016" w:type="dxa"/>
            <w:gridSpan w:val="2"/>
          </w:tcPr>
          <w:p w14:paraId="28BE4366" w14:textId="77777777" w:rsidR="00362B0E" w:rsidRPr="003E43C1" w:rsidRDefault="00362B0E" w:rsidP="00061C91">
            <w:pPr>
              <w:spacing w:line="240" w:lineRule="auto"/>
              <w:rPr>
                <w:b/>
                <w:bCs/>
              </w:rPr>
            </w:pPr>
            <w:r w:rsidRPr="003E43C1">
              <w:rPr>
                <w:b/>
                <w:bCs/>
              </w:rPr>
              <w:t>Assessment:</w:t>
            </w:r>
          </w:p>
          <w:p w14:paraId="262C71F4" w14:textId="21F8B682" w:rsidR="00362B0E" w:rsidRDefault="00362B0E" w:rsidP="00061C91">
            <w:pPr>
              <w:spacing w:line="240" w:lineRule="auto"/>
            </w:pPr>
            <w:r w:rsidRPr="00904EFD">
              <w:t xml:space="preserve">3 x </w:t>
            </w:r>
            <w:r w:rsidR="00E06368" w:rsidRPr="00904EFD">
              <w:t>50-minute</w:t>
            </w:r>
            <w:r w:rsidRPr="00904EFD">
              <w:t xml:space="preserve"> class quizzes or tests (33% each)</w:t>
            </w:r>
          </w:p>
        </w:tc>
      </w:tr>
    </w:tbl>
    <w:p w14:paraId="66717A43" w14:textId="77777777" w:rsidR="00362B0E" w:rsidRDefault="00362B0E" w:rsidP="00362B0E">
      <w:pPr>
        <w:spacing w:after="0"/>
      </w:pPr>
    </w:p>
    <w:tbl>
      <w:tblPr>
        <w:tblStyle w:val="TableGrid"/>
        <w:tblW w:w="0" w:type="auto"/>
        <w:tblLook w:val="04A0" w:firstRow="1" w:lastRow="0" w:firstColumn="1" w:lastColumn="0" w:noHBand="0" w:noVBand="1"/>
      </w:tblPr>
      <w:tblGrid>
        <w:gridCol w:w="4508"/>
        <w:gridCol w:w="4508"/>
      </w:tblGrid>
      <w:tr w:rsidR="00362B0E" w14:paraId="625B45ED" w14:textId="77777777" w:rsidTr="00061C91">
        <w:tc>
          <w:tcPr>
            <w:tcW w:w="9016" w:type="dxa"/>
            <w:gridSpan w:val="2"/>
          </w:tcPr>
          <w:p w14:paraId="2A6C4F95" w14:textId="67A765B0" w:rsidR="00362B0E" w:rsidRDefault="00362B0E" w:rsidP="00061C91">
            <w:pPr>
              <w:spacing w:line="240" w:lineRule="auto"/>
              <w:rPr>
                <w:b/>
                <w:bCs/>
                <w:sz w:val="28"/>
                <w:szCs w:val="32"/>
              </w:rPr>
            </w:pPr>
            <w:r w:rsidRPr="006443D4">
              <w:rPr>
                <w:b/>
                <w:bCs/>
                <w:sz w:val="28"/>
                <w:szCs w:val="32"/>
              </w:rPr>
              <w:t xml:space="preserve">LC Greek </w:t>
            </w:r>
            <w:r>
              <w:rPr>
                <w:b/>
                <w:bCs/>
                <w:sz w:val="28"/>
                <w:szCs w:val="32"/>
              </w:rPr>
              <w:t xml:space="preserve">2 </w:t>
            </w:r>
            <w:r w:rsidRPr="006443D4">
              <w:rPr>
                <w:b/>
                <w:bCs/>
                <w:sz w:val="28"/>
                <w:szCs w:val="32"/>
              </w:rPr>
              <w:t xml:space="preserve">– Dr </w:t>
            </w:r>
            <w:r w:rsidR="00E06368">
              <w:rPr>
                <w:b/>
                <w:bCs/>
                <w:sz w:val="28"/>
                <w:szCs w:val="32"/>
              </w:rPr>
              <w:t>Phil Burton</w:t>
            </w:r>
          </w:p>
          <w:p w14:paraId="1835C88B" w14:textId="77777777" w:rsidR="00362B0E" w:rsidRPr="00E32C83" w:rsidRDefault="00362B0E" w:rsidP="00E06368">
            <w:pPr>
              <w:spacing w:line="240" w:lineRule="auto"/>
              <w:rPr>
                <w:b/>
                <w:bCs/>
                <w:sz w:val="28"/>
                <w:szCs w:val="26"/>
              </w:rPr>
            </w:pPr>
            <w:r>
              <w:rPr>
                <w:b/>
                <w:bCs/>
              </w:rPr>
              <w:t>Students must have taken (or be registered for) Greek 1</w:t>
            </w:r>
          </w:p>
        </w:tc>
      </w:tr>
      <w:tr w:rsidR="007208C4" w14:paraId="7C027EDF" w14:textId="77777777" w:rsidTr="00061C91">
        <w:tc>
          <w:tcPr>
            <w:tcW w:w="4508" w:type="dxa"/>
            <w:vMerge w:val="restart"/>
          </w:tcPr>
          <w:p w14:paraId="62966F3C" w14:textId="0FC61326" w:rsidR="007208C4" w:rsidRPr="003E43C1" w:rsidRDefault="007208C4" w:rsidP="00061C91">
            <w:pPr>
              <w:spacing w:line="240" w:lineRule="auto"/>
              <w:rPr>
                <w:b/>
                <w:bCs/>
                <w:sz w:val="24"/>
                <w:szCs w:val="28"/>
              </w:rPr>
            </w:pPr>
            <w:r>
              <w:rPr>
                <w:b/>
                <w:bCs/>
                <w:sz w:val="24"/>
                <w:szCs w:val="28"/>
              </w:rPr>
              <w:t>Module Code: 38797</w:t>
            </w:r>
          </w:p>
        </w:tc>
        <w:tc>
          <w:tcPr>
            <w:tcW w:w="4508" w:type="dxa"/>
          </w:tcPr>
          <w:p w14:paraId="40363E58" w14:textId="05A709AB" w:rsidR="007208C4" w:rsidRPr="003E43C1" w:rsidRDefault="007208C4" w:rsidP="00061C91">
            <w:pPr>
              <w:spacing w:line="240" w:lineRule="auto"/>
              <w:rPr>
                <w:b/>
                <w:bCs/>
                <w:sz w:val="24"/>
                <w:szCs w:val="28"/>
              </w:rPr>
            </w:pPr>
            <w:r w:rsidRPr="003E43C1">
              <w:rPr>
                <w:b/>
                <w:bCs/>
                <w:sz w:val="24"/>
                <w:szCs w:val="28"/>
              </w:rPr>
              <w:t xml:space="preserve">Semester </w:t>
            </w:r>
            <w:r>
              <w:rPr>
                <w:b/>
                <w:bCs/>
                <w:sz w:val="24"/>
                <w:szCs w:val="28"/>
              </w:rPr>
              <w:t>2</w:t>
            </w:r>
          </w:p>
        </w:tc>
      </w:tr>
      <w:tr w:rsidR="007208C4" w14:paraId="505675B6" w14:textId="77777777" w:rsidTr="00061C91">
        <w:tc>
          <w:tcPr>
            <w:tcW w:w="4508" w:type="dxa"/>
            <w:vMerge/>
          </w:tcPr>
          <w:p w14:paraId="0D55CB63" w14:textId="77777777" w:rsidR="007208C4" w:rsidRPr="003E43C1" w:rsidRDefault="007208C4" w:rsidP="00061C91">
            <w:pPr>
              <w:spacing w:line="240" w:lineRule="auto"/>
              <w:rPr>
                <w:b/>
                <w:bCs/>
                <w:sz w:val="24"/>
                <w:szCs w:val="28"/>
              </w:rPr>
            </w:pPr>
          </w:p>
        </w:tc>
        <w:tc>
          <w:tcPr>
            <w:tcW w:w="4508" w:type="dxa"/>
          </w:tcPr>
          <w:p w14:paraId="2F685375" w14:textId="76989531" w:rsidR="007208C4" w:rsidRPr="003E43C1" w:rsidRDefault="007208C4" w:rsidP="00061C91">
            <w:pPr>
              <w:spacing w:line="240" w:lineRule="auto"/>
              <w:rPr>
                <w:b/>
                <w:bCs/>
                <w:sz w:val="24"/>
                <w:szCs w:val="28"/>
              </w:rPr>
            </w:pPr>
            <w:r w:rsidRPr="003E43C1">
              <w:rPr>
                <w:b/>
                <w:bCs/>
                <w:sz w:val="24"/>
                <w:szCs w:val="28"/>
              </w:rPr>
              <w:t>Credits: 20</w:t>
            </w:r>
          </w:p>
        </w:tc>
      </w:tr>
      <w:tr w:rsidR="00362B0E" w14:paraId="14D1F4D2" w14:textId="77777777" w:rsidTr="00061C91">
        <w:tc>
          <w:tcPr>
            <w:tcW w:w="9016" w:type="dxa"/>
            <w:gridSpan w:val="2"/>
          </w:tcPr>
          <w:p w14:paraId="06CA271A" w14:textId="77777777" w:rsidR="00362B0E" w:rsidRPr="003E43C1" w:rsidRDefault="00362B0E" w:rsidP="00061C91">
            <w:pPr>
              <w:spacing w:line="240" w:lineRule="auto"/>
              <w:rPr>
                <w:b/>
                <w:bCs/>
              </w:rPr>
            </w:pPr>
            <w:r w:rsidRPr="003E43C1">
              <w:rPr>
                <w:b/>
                <w:bCs/>
              </w:rPr>
              <w:t>Module Description:</w:t>
            </w:r>
          </w:p>
          <w:p w14:paraId="144ACE1D" w14:textId="77777777" w:rsidR="00362B0E" w:rsidRPr="003E43C1" w:rsidRDefault="00362B0E" w:rsidP="00061C91">
            <w:pPr>
              <w:spacing w:line="240" w:lineRule="auto"/>
              <w:rPr>
                <w:rFonts w:eastAsiaTheme="minorHAnsi"/>
              </w:rPr>
            </w:pPr>
            <w:r w:rsidRPr="006443D4">
              <w:rPr>
                <w:rFonts w:eastAsiaTheme="minorHAnsi"/>
              </w:rPr>
              <w:t>This module assumes knowledge of the basic principles of Greek grammar and the more common inflectional forms, along with a good grasp of basic vocabulary. Students will build on this foundation to gain a knowledge of all common noun and verb forms, along with a wider range of grammatical constructions and a wider vocabulary.</w:t>
            </w:r>
          </w:p>
        </w:tc>
      </w:tr>
      <w:tr w:rsidR="00362B0E" w14:paraId="5F24A08D" w14:textId="77777777" w:rsidTr="00061C91">
        <w:tc>
          <w:tcPr>
            <w:tcW w:w="9016" w:type="dxa"/>
            <w:gridSpan w:val="2"/>
          </w:tcPr>
          <w:p w14:paraId="55A9DE4D" w14:textId="77777777" w:rsidR="00362B0E" w:rsidRPr="003E43C1" w:rsidRDefault="00362B0E" w:rsidP="00061C91">
            <w:pPr>
              <w:spacing w:line="240" w:lineRule="auto"/>
              <w:rPr>
                <w:b/>
                <w:bCs/>
              </w:rPr>
            </w:pPr>
            <w:r w:rsidRPr="003E43C1">
              <w:rPr>
                <w:b/>
                <w:bCs/>
              </w:rPr>
              <w:t>Assessment:</w:t>
            </w:r>
          </w:p>
          <w:p w14:paraId="70C20AC8" w14:textId="3EDED691" w:rsidR="00362B0E" w:rsidRDefault="00362B0E" w:rsidP="00061C91">
            <w:pPr>
              <w:spacing w:line="240" w:lineRule="auto"/>
            </w:pPr>
            <w:r>
              <w:t xml:space="preserve">2 x </w:t>
            </w:r>
            <w:r w:rsidR="004B0CAA">
              <w:t>50-minute</w:t>
            </w:r>
            <w:r>
              <w:t xml:space="preserve"> class tests or quizzes (25% each) and 1 x </w:t>
            </w:r>
            <w:r w:rsidR="00E06368">
              <w:t>1.5-hour</w:t>
            </w:r>
            <w:r>
              <w:t xml:space="preserve"> examination (50%)</w:t>
            </w:r>
          </w:p>
        </w:tc>
      </w:tr>
    </w:tbl>
    <w:p w14:paraId="1B3031D8" w14:textId="77777777" w:rsidR="00362B0E" w:rsidRDefault="00362B0E" w:rsidP="00362B0E">
      <w:pPr>
        <w:spacing w:after="0"/>
      </w:pPr>
    </w:p>
    <w:tbl>
      <w:tblPr>
        <w:tblStyle w:val="TableGrid"/>
        <w:tblW w:w="0" w:type="auto"/>
        <w:tblLook w:val="04A0" w:firstRow="1" w:lastRow="0" w:firstColumn="1" w:lastColumn="0" w:noHBand="0" w:noVBand="1"/>
      </w:tblPr>
      <w:tblGrid>
        <w:gridCol w:w="4508"/>
        <w:gridCol w:w="4508"/>
      </w:tblGrid>
      <w:tr w:rsidR="00362B0E" w14:paraId="6C11808D" w14:textId="77777777" w:rsidTr="00061C91">
        <w:tc>
          <w:tcPr>
            <w:tcW w:w="9016" w:type="dxa"/>
            <w:gridSpan w:val="2"/>
          </w:tcPr>
          <w:p w14:paraId="22F4DF2C" w14:textId="595A1ED9" w:rsidR="00362B0E" w:rsidRDefault="00362B0E" w:rsidP="00061C91">
            <w:pPr>
              <w:spacing w:line="240" w:lineRule="auto"/>
              <w:rPr>
                <w:b/>
                <w:bCs/>
                <w:sz w:val="28"/>
                <w:szCs w:val="32"/>
              </w:rPr>
            </w:pPr>
            <w:r w:rsidRPr="006443D4">
              <w:rPr>
                <w:b/>
                <w:bCs/>
                <w:sz w:val="28"/>
                <w:szCs w:val="32"/>
              </w:rPr>
              <w:t xml:space="preserve">LC </w:t>
            </w:r>
            <w:r>
              <w:rPr>
                <w:b/>
                <w:bCs/>
                <w:sz w:val="28"/>
                <w:szCs w:val="32"/>
              </w:rPr>
              <w:t>Latin</w:t>
            </w:r>
            <w:r w:rsidRPr="006443D4">
              <w:rPr>
                <w:b/>
                <w:bCs/>
                <w:sz w:val="28"/>
                <w:szCs w:val="32"/>
              </w:rPr>
              <w:t xml:space="preserve"> </w:t>
            </w:r>
            <w:r>
              <w:rPr>
                <w:b/>
                <w:bCs/>
                <w:sz w:val="28"/>
                <w:szCs w:val="32"/>
              </w:rPr>
              <w:t xml:space="preserve">1 </w:t>
            </w:r>
            <w:r w:rsidRPr="006443D4">
              <w:rPr>
                <w:b/>
                <w:bCs/>
                <w:sz w:val="28"/>
                <w:szCs w:val="32"/>
              </w:rPr>
              <w:t xml:space="preserve">– </w:t>
            </w:r>
            <w:r>
              <w:rPr>
                <w:b/>
                <w:bCs/>
                <w:sz w:val="28"/>
                <w:szCs w:val="32"/>
              </w:rPr>
              <w:t xml:space="preserve">Dr </w:t>
            </w:r>
            <w:r w:rsidR="00E06368">
              <w:rPr>
                <w:b/>
                <w:bCs/>
                <w:sz w:val="28"/>
                <w:szCs w:val="32"/>
              </w:rPr>
              <w:t xml:space="preserve">Silvia </w:t>
            </w:r>
            <w:proofErr w:type="spellStart"/>
            <w:r w:rsidR="00E06368">
              <w:rPr>
                <w:b/>
                <w:bCs/>
                <w:sz w:val="28"/>
                <w:szCs w:val="32"/>
              </w:rPr>
              <w:t>Speriani</w:t>
            </w:r>
            <w:proofErr w:type="spellEnd"/>
          </w:p>
          <w:p w14:paraId="27225B33" w14:textId="77777777" w:rsidR="00362B0E" w:rsidRPr="00E32C83" w:rsidRDefault="00362B0E" w:rsidP="00E06368">
            <w:pPr>
              <w:spacing w:line="240" w:lineRule="auto"/>
              <w:rPr>
                <w:b/>
                <w:bCs/>
                <w:sz w:val="28"/>
                <w:szCs w:val="26"/>
              </w:rPr>
            </w:pPr>
            <w:r w:rsidRPr="00C81DC0">
              <w:rPr>
                <w:b/>
                <w:bCs/>
              </w:rPr>
              <w:t>No prior knowledge of</w:t>
            </w:r>
            <w:r>
              <w:rPr>
                <w:b/>
                <w:bCs/>
              </w:rPr>
              <w:t xml:space="preserve"> Latin </w:t>
            </w:r>
            <w:r w:rsidRPr="00C81DC0">
              <w:rPr>
                <w:b/>
                <w:bCs/>
              </w:rPr>
              <w:t>required</w:t>
            </w:r>
          </w:p>
        </w:tc>
      </w:tr>
      <w:tr w:rsidR="00E06368" w14:paraId="6179BBB5" w14:textId="77777777" w:rsidTr="00061C91">
        <w:tc>
          <w:tcPr>
            <w:tcW w:w="4508" w:type="dxa"/>
            <w:vMerge w:val="restart"/>
          </w:tcPr>
          <w:p w14:paraId="767D96EF" w14:textId="43A75140" w:rsidR="00E06368" w:rsidRPr="003E43C1" w:rsidRDefault="00E06368" w:rsidP="00E06368">
            <w:pPr>
              <w:spacing w:line="240" w:lineRule="auto"/>
              <w:rPr>
                <w:b/>
                <w:bCs/>
                <w:sz w:val="24"/>
                <w:szCs w:val="28"/>
              </w:rPr>
            </w:pPr>
            <w:r>
              <w:rPr>
                <w:b/>
                <w:bCs/>
                <w:sz w:val="24"/>
                <w:szCs w:val="28"/>
              </w:rPr>
              <w:t>Module Code: 38855</w:t>
            </w:r>
          </w:p>
        </w:tc>
        <w:tc>
          <w:tcPr>
            <w:tcW w:w="4508" w:type="dxa"/>
          </w:tcPr>
          <w:p w14:paraId="4B143673" w14:textId="27F907BA" w:rsidR="00E06368" w:rsidRPr="003E43C1" w:rsidRDefault="00E06368" w:rsidP="00E06368">
            <w:pPr>
              <w:spacing w:line="240" w:lineRule="auto"/>
              <w:rPr>
                <w:b/>
                <w:bCs/>
                <w:sz w:val="24"/>
                <w:szCs w:val="28"/>
              </w:rPr>
            </w:pPr>
            <w:r w:rsidRPr="003E43C1">
              <w:rPr>
                <w:b/>
                <w:bCs/>
                <w:sz w:val="24"/>
                <w:szCs w:val="28"/>
              </w:rPr>
              <w:t xml:space="preserve">Semester </w:t>
            </w:r>
            <w:r>
              <w:rPr>
                <w:b/>
                <w:bCs/>
                <w:sz w:val="24"/>
                <w:szCs w:val="28"/>
              </w:rPr>
              <w:t>1</w:t>
            </w:r>
          </w:p>
        </w:tc>
      </w:tr>
      <w:tr w:rsidR="00E06368" w14:paraId="74C1A51F" w14:textId="77777777" w:rsidTr="00061C91">
        <w:tc>
          <w:tcPr>
            <w:tcW w:w="4508" w:type="dxa"/>
            <w:vMerge/>
          </w:tcPr>
          <w:p w14:paraId="5F727675" w14:textId="77777777" w:rsidR="00E06368" w:rsidRPr="003E43C1" w:rsidRDefault="00E06368" w:rsidP="00E06368">
            <w:pPr>
              <w:spacing w:line="240" w:lineRule="auto"/>
              <w:rPr>
                <w:b/>
                <w:bCs/>
                <w:sz w:val="24"/>
                <w:szCs w:val="28"/>
              </w:rPr>
            </w:pPr>
          </w:p>
        </w:tc>
        <w:tc>
          <w:tcPr>
            <w:tcW w:w="4508" w:type="dxa"/>
          </w:tcPr>
          <w:p w14:paraId="45374793" w14:textId="17AA2431" w:rsidR="00E06368" w:rsidRPr="003E43C1" w:rsidRDefault="00E06368" w:rsidP="00E06368">
            <w:pPr>
              <w:spacing w:line="240" w:lineRule="auto"/>
              <w:rPr>
                <w:b/>
                <w:bCs/>
                <w:sz w:val="24"/>
                <w:szCs w:val="28"/>
              </w:rPr>
            </w:pPr>
            <w:r w:rsidRPr="003E43C1">
              <w:rPr>
                <w:b/>
                <w:bCs/>
                <w:sz w:val="24"/>
                <w:szCs w:val="28"/>
              </w:rPr>
              <w:t>Credits: 20</w:t>
            </w:r>
          </w:p>
        </w:tc>
      </w:tr>
      <w:tr w:rsidR="00362B0E" w14:paraId="294D0396" w14:textId="77777777" w:rsidTr="00061C91">
        <w:tc>
          <w:tcPr>
            <w:tcW w:w="9016" w:type="dxa"/>
            <w:gridSpan w:val="2"/>
          </w:tcPr>
          <w:p w14:paraId="1622F81B" w14:textId="77777777" w:rsidR="00362B0E" w:rsidRPr="003E43C1" w:rsidRDefault="00362B0E" w:rsidP="00061C91">
            <w:pPr>
              <w:spacing w:line="240" w:lineRule="auto"/>
              <w:rPr>
                <w:b/>
                <w:bCs/>
              </w:rPr>
            </w:pPr>
            <w:r w:rsidRPr="003E43C1">
              <w:rPr>
                <w:b/>
                <w:bCs/>
              </w:rPr>
              <w:lastRenderedPageBreak/>
              <w:t>Module Description:</w:t>
            </w:r>
          </w:p>
          <w:p w14:paraId="5694E61E" w14:textId="77777777" w:rsidR="00362B0E" w:rsidRPr="003E43C1" w:rsidRDefault="00362B0E" w:rsidP="00061C91">
            <w:pPr>
              <w:spacing w:line="240" w:lineRule="auto"/>
              <w:rPr>
                <w:rFonts w:eastAsiaTheme="minorHAnsi"/>
              </w:rPr>
            </w:pPr>
            <w:r w:rsidRPr="006443D4">
              <w:rPr>
                <w:rFonts w:eastAsiaTheme="minorHAnsi"/>
              </w:rPr>
              <w:t>This module gives students an intensive introduction to the Latin language. Classes introduce the basic concepts required to understand and learn an inflected language, cover the essential elements of accidence and syntax, and focus on a core vocabulary of common words. Class exercises provide practice in both passive and active use of the students' developing knowledge of Latin.</w:t>
            </w:r>
          </w:p>
        </w:tc>
      </w:tr>
      <w:tr w:rsidR="00362B0E" w14:paraId="387D035B" w14:textId="77777777" w:rsidTr="00061C91">
        <w:tc>
          <w:tcPr>
            <w:tcW w:w="9016" w:type="dxa"/>
            <w:gridSpan w:val="2"/>
          </w:tcPr>
          <w:p w14:paraId="0A8F608C" w14:textId="77777777" w:rsidR="00362B0E" w:rsidRPr="003E43C1" w:rsidRDefault="00362B0E" w:rsidP="00061C91">
            <w:pPr>
              <w:spacing w:line="240" w:lineRule="auto"/>
              <w:rPr>
                <w:b/>
                <w:bCs/>
              </w:rPr>
            </w:pPr>
            <w:r w:rsidRPr="003E43C1">
              <w:rPr>
                <w:b/>
                <w:bCs/>
              </w:rPr>
              <w:t>Assessment:</w:t>
            </w:r>
          </w:p>
          <w:p w14:paraId="3977802D" w14:textId="5647F73E" w:rsidR="00362B0E" w:rsidRDefault="00362B0E" w:rsidP="00061C91">
            <w:pPr>
              <w:spacing w:line="240" w:lineRule="auto"/>
            </w:pPr>
            <w:r w:rsidRPr="00904EFD">
              <w:t xml:space="preserve">3 x </w:t>
            </w:r>
            <w:r w:rsidR="00E06368" w:rsidRPr="00904EFD">
              <w:t>50-minute</w:t>
            </w:r>
            <w:r w:rsidRPr="00904EFD">
              <w:t xml:space="preserve"> class quizzes or tests (33% each)</w:t>
            </w:r>
          </w:p>
        </w:tc>
      </w:tr>
    </w:tbl>
    <w:p w14:paraId="2EF69F10" w14:textId="77777777" w:rsidR="00362B0E" w:rsidRDefault="00362B0E" w:rsidP="00362B0E">
      <w:pPr>
        <w:spacing w:after="0"/>
      </w:pPr>
    </w:p>
    <w:tbl>
      <w:tblPr>
        <w:tblStyle w:val="TableGrid"/>
        <w:tblW w:w="0" w:type="auto"/>
        <w:tblLook w:val="04A0" w:firstRow="1" w:lastRow="0" w:firstColumn="1" w:lastColumn="0" w:noHBand="0" w:noVBand="1"/>
      </w:tblPr>
      <w:tblGrid>
        <w:gridCol w:w="4508"/>
        <w:gridCol w:w="4508"/>
      </w:tblGrid>
      <w:tr w:rsidR="00362B0E" w14:paraId="7E867D4D" w14:textId="77777777" w:rsidTr="00061C91">
        <w:tc>
          <w:tcPr>
            <w:tcW w:w="9016" w:type="dxa"/>
            <w:gridSpan w:val="2"/>
          </w:tcPr>
          <w:p w14:paraId="4640FCF5" w14:textId="31715C94" w:rsidR="00362B0E" w:rsidRDefault="00362B0E" w:rsidP="00061C91">
            <w:pPr>
              <w:spacing w:line="240" w:lineRule="auto"/>
              <w:rPr>
                <w:b/>
                <w:bCs/>
                <w:sz w:val="28"/>
                <w:szCs w:val="32"/>
              </w:rPr>
            </w:pPr>
            <w:r w:rsidRPr="006443D4">
              <w:rPr>
                <w:b/>
                <w:bCs/>
                <w:sz w:val="28"/>
                <w:szCs w:val="32"/>
              </w:rPr>
              <w:t xml:space="preserve">LC </w:t>
            </w:r>
            <w:r>
              <w:rPr>
                <w:b/>
                <w:bCs/>
                <w:sz w:val="28"/>
                <w:szCs w:val="32"/>
              </w:rPr>
              <w:t>Latin</w:t>
            </w:r>
            <w:r w:rsidRPr="006443D4">
              <w:rPr>
                <w:b/>
                <w:bCs/>
                <w:sz w:val="28"/>
                <w:szCs w:val="32"/>
              </w:rPr>
              <w:t xml:space="preserve"> </w:t>
            </w:r>
            <w:r>
              <w:rPr>
                <w:b/>
                <w:bCs/>
                <w:sz w:val="28"/>
                <w:szCs w:val="32"/>
              </w:rPr>
              <w:t xml:space="preserve">2 </w:t>
            </w:r>
            <w:r w:rsidRPr="006443D4">
              <w:rPr>
                <w:b/>
                <w:bCs/>
                <w:sz w:val="28"/>
                <w:szCs w:val="32"/>
              </w:rPr>
              <w:t xml:space="preserve">– </w:t>
            </w:r>
            <w:r>
              <w:rPr>
                <w:b/>
                <w:bCs/>
                <w:sz w:val="28"/>
                <w:szCs w:val="32"/>
              </w:rPr>
              <w:t xml:space="preserve">Dr </w:t>
            </w:r>
            <w:r w:rsidR="00E06368">
              <w:rPr>
                <w:b/>
                <w:bCs/>
                <w:sz w:val="28"/>
                <w:szCs w:val="32"/>
              </w:rPr>
              <w:t xml:space="preserve">Silvia </w:t>
            </w:r>
            <w:proofErr w:type="spellStart"/>
            <w:r w:rsidR="00E06368">
              <w:rPr>
                <w:b/>
                <w:bCs/>
                <w:sz w:val="28"/>
                <w:szCs w:val="32"/>
              </w:rPr>
              <w:t>Speriani</w:t>
            </w:r>
            <w:proofErr w:type="spellEnd"/>
          </w:p>
          <w:p w14:paraId="46351C2B" w14:textId="77777777" w:rsidR="00362B0E" w:rsidRPr="00E32C83" w:rsidRDefault="00362B0E" w:rsidP="00E06368">
            <w:pPr>
              <w:spacing w:line="240" w:lineRule="auto"/>
              <w:rPr>
                <w:b/>
                <w:bCs/>
                <w:sz w:val="28"/>
                <w:szCs w:val="26"/>
              </w:rPr>
            </w:pPr>
            <w:r>
              <w:rPr>
                <w:b/>
                <w:bCs/>
              </w:rPr>
              <w:t>Students must have taken (or be registered for) Latin 1</w:t>
            </w:r>
          </w:p>
        </w:tc>
      </w:tr>
      <w:tr w:rsidR="00E06368" w14:paraId="5BA430B8" w14:textId="77777777" w:rsidTr="00061C91">
        <w:tc>
          <w:tcPr>
            <w:tcW w:w="4508" w:type="dxa"/>
            <w:vMerge w:val="restart"/>
          </w:tcPr>
          <w:p w14:paraId="0881F175" w14:textId="47B93CD9" w:rsidR="00E06368" w:rsidRPr="003E43C1" w:rsidRDefault="00E06368" w:rsidP="00E06368">
            <w:pPr>
              <w:spacing w:line="240" w:lineRule="auto"/>
              <w:rPr>
                <w:b/>
                <w:bCs/>
                <w:sz w:val="24"/>
                <w:szCs w:val="28"/>
              </w:rPr>
            </w:pPr>
            <w:r>
              <w:rPr>
                <w:b/>
                <w:bCs/>
                <w:sz w:val="24"/>
                <w:szCs w:val="28"/>
              </w:rPr>
              <w:t>Module Code: 38856</w:t>
            </w:r>
          </w:p>
        </w:tc>
        <w:tc>
          <w:tcPr>
            <w:tcW w:w="4508" w:type="dxa"/>
          </w:tcPr>
          <w:p w14:paraId="7C18B9FE" w14:textId="5F3B939E" w:rsidR="00E06368" w:rsidRPr="003E43C1" w:rsidRDefault="00E06368" w:rsidP="00E06368">
            <w:pPr>
              <w:spacing w:line="240" w:lineRule="auto"/>
              <w:rPr>
                <w:b/>
                <w:bCs/>
                <w:sz w:val="24"/>
                <w:szCs w:val="28"/>
              </w:rPr>
            </w:pPr>
            <w:r w:rsidRPr="003E43C1">
              <w:rPr>
                <w:b/>
                <w:bCs/>
                <w:sz w:val="24"/>
                <w:szCs w:val="28"/>
              </w:rPr>
              <w:t xml:space="preserve">Semester </w:t>
            </w:r>
            <w:r>
              <w:rPr>
                <w:b/>
                <w:bCs/>
                <w:sz w:val="24"/>
                <w:szCs w:val="28"/>
              </w:rPr>
              <w:t>2</w:t>
            </w:r>
          </w:p>
        </w:tc>
      </w:tr>
      <w:tr w:rsidR="00E06368" w14:paraId="390CBB8F" w14:textId="77777777" w:rsidTr="00E06368">
        <w:trPr>
          <w:trHeight w:val="63"/>
        </w:trPr>
        <w:tc>
          <w:tcPr>
            <w:tcW w:w="4508" w:type="dxa"/>
            <w:vMerge/>
          </w:tcPr>
          <w:p w14:paraId="4BA4E649" w14:textId="77777777" w:rsidR="00E06368" w:rsidRPr="003E43C1" w:rsidRDefault="00E06368" w:rsidP="00E06368">
            <w:pPr>
              <w:spacing w:line="240" w:lineRule="auto"/>
              <w:rPr>
                <w:b/>
                <w:bCs/>
                <w:sz w:val="24"/>
                <w:szCs w:val="28"/>
              </w:rPr>
            </w:pPr>
          </w:p>
        </w:tc>
        <w:tc>
          <w:tcPr>
            <w:tcW w:w="4508" w:type="dxa"/>
          </w:tcPr>
          <w:p w14:paraId="10236600" w14:textId="0B9B09D1" w:rsidR="00E06368" w:rsidRPr="003E43C1" w:rsidRDefault="00E06368" w:rsidP="00E06368">
            <w:pPr>
              <w:spacing w:line="240" w:lineRule="auto"/>
              <w:rPr>
                <w:b/>
                <w:bCs/>
                <w:sz w:val="24"/>
                <w:szCs w:val="28"/>
              </w:rPr>
            </w:pPr>
            <w:r w:rsidRPr="003E43C1">
              <w:rPr>
                <w:b/>
                <w:bCs/>
                <w:sz w:val="24"/>
                <w:szCs w:val="28"/>
              </w:rPr>
              <w:t>Credits: 20</w:t>
            </w:r>
          </w:p>
        </w:tc>
      </w:tr>
      <w:tr w:rsidR="00362B0E" w14:paraId="3D31F299" w14:textId="77777777" w:rsidTr="00061C91">
        <w:tc>
          <w:tcPr>
            <w:tcW w:w="9016" w:type="dxa"/>
            <w:gridSpan w:val="2"/>
          </w:tcPr>
          <w:p w14:paraId="44EDEEF7" w14:textId="77777777" w:rsidR="00362B0E" w:rsidRPr="003E43C1" w:rsidRDefault="00362B0E" w:rsidP="00061C91">
            <w:pPr>
              <w:spacing w:line="240" w:lineRule="auto"/>
              <w:rPr>
                <w:b/>
                <w:bCs/>
              </w:rPr>
            </w:pPr>
            <w:r w:rsidRPr="003E43C1">
              <w:rPr>
                <w:b/>
                <w:bCs/>
              </w:rPr>
              <w:t>Module Description:</w:t>
            </w:r>
          </w:p>
          <w:p w14:paraId="76F557B0" w14:textId="77777777" w:rsidR="00362B0E" w:rsidRPr="003E43C1" w:rsidRDefault="00362B0E" w:rsidP="00061C91">
            <w:pPr>
              <w:spacing w:line="240" w:lineRule="auto"/>
              <w:rPr>
                <w:rFonts w:eastAsiaTheme="minorHAnsi"/>
              </w:rPr>
            </w:pPr>
            <w:r w:rsidRPr="006443D4">
              <w:rPr>
                <w:rFonts w:eastAsiaTheme="minorHAnsi"/>
              </w:rPr>
              <w:t>This module assumes knowledge of the basic principles of Latin grammar and the more common inflectional forms, along with a good grasp of basic vocabulary. Students will build on this foundation to gain a knowledge of all common noun and verb forms, along with a wider range of grammatical constructions and a wider vocabulary.</w:t>
            </w:r>
          </w:p>
        </w:tc>
      </w:tr>
      <w:tr w:rsidR="00362B0E" w14:paraId="3951F614" w14:textId="77777777" w:rsidTr="00061C91">
        <w:tc>
          <w:tcPr>
            <w:tcW w:w="9016" w:type="dxa"/>
            <w:gridSpan w:val="2"/>
          </w:tcPr>
          <w:p w14:paraId="4034B491" w14:textId="77777777" w:rsidR="00362B0E" w:rsidRPr="003E43C1" w:rsidRDefault="00362B0E" w:rsidP="00061C91">
            <w:pPr>
              <w:spacing w:line="240" w:lineRule="auto"/>
              <w:rPr>
                <w:b/>
                <w:bCs/>
              </w:rPr>
            </w:pPr>
            <w:r w:rsidRPr="003E43C1">
              <w:rPr>
                <w:b/>
                <w:bCs/>
              </w:rPr>
              <w:t>Assessment:</w:t>
            </w:r>
          </w:p>
          <w:p w14:paraId="4100087A" w14:textId="1045F9D2" w:rsidR="00362B0E" w:rsidRDefault="00362B0E" w:rsidP="00061C91">
            <w:pPr>
              <w:spacing w:line="240" w:lineRule="auto"/>
            </w:pPr>
            <w:r>
              <w:t xml:space="preserve">2 x </w:t>
            </w:r>
            <w:r w:rsidR="00E06368">
              <w:t>50-minute</w:t>
            </w:r>
            <w:r>
              <w:t xml:space="preserve"> class tests or quizzes (25% each) and 1 x </w:t>
            </w:r>
            <w:r w:rsidR="00E06368">
              <w:t>1.5-hour</w:t>
            </w:r>
            <w:r>
              <w:t xml:space="preserve"> examination (50%)</w:t>
            </w:r>
          </w:p>
        </w:tc>
      </w:tr>
    </w:tbl>
    <w:p w14:paraId="413F313D" w14:textId="166FFB01" w:rsidR="000F04F8" w:rsidRPr="00EA27DE" w:rsidRDefault="00C451A8" w:rsidP="002037CB">
      <w:pPr>
        <w:pStyle w:val="Heading1"/>
      </w:pPr>
      <w:bookmarkStart w:id="3" w:name="_Toc224131886"/>
      <w:r>
        <w:t xml:space="preserve">LI </w:t>
      </w:r>
      <w:r w:rsidR="0002680B" w:rsidRPr="00890BEE">
        <w:t>S</w:t>
      </w:r>
      <w:r w:rsidR="006E2CF0">
        <w:t>emester</w:t>
      </w:r>
      <w:r w:rsidR="0002680B" w:rsidRPr="00890BEE">
        <w:t xml:space="preserve"> </w:t>
      </w:r>
      <w:r w:rsidR="000F04F8" w:rsidRPr="00890BEE">
        <w:t>1</w:t>
      </w:r>
      <w:bookmarkEnd w:id="3"/>
    </w:p>
    <w:tbl>
      <w:tblPr>
        <w:tblStyle w:val="TableGrid"/>
        <w:tblW w:w="0" w:type="auto"/>
        <w:tblLook w:val="04A0" w:firstRow="1" w:lastRow="0" w:firstColumn="1" w:lastColumn="0" w:noHBand="0" w:noVBand="1"/>
      </w:tblPr>
      <w:tblGrid>
        <w:gridCol w:w="4508"/>
        <w:gridCol w:w="4508"/>
      </w:tblGrid>
      <w:tr w:rsidR="0013062F" w14:paraId="5D6C5F9B" w14:textId="77777777" w:rsidTr="00B93DE6">
        <w:tc>
          <w:tcPr>
            <w:tcW w:w="9016" w:type="dxa"/>
            <w:gridSpan w:val="2"/>
          </w:tcPr>
          <w:p w14:paraId="6D39CCA2" w14:textId="5C14689A" w:rsidR="0013062F" w:rsidRPr="00D319AE" w:rsidRDefault="0013062F" w:rsidP="0098167E">
            <w:pPr>
              <w:spacing w:line="240" w:lineRule="auto"/>
              <w:rPr>
                <w:b/>
                <w:bCs/>
                <w:sz w:val="28"/>
                <w:szCs w:val="26"/>
              </w:rPr>
            </w:pPr>
            <w:r w:rsidRPr="0013062F">
              <w:rPr>
                <w:b/>
                <w:bCs/>
                <w:sz w:val="28"/>
                <w:szCs w:val="32"/>
              </w:rPr>
              <w:t>LI Classical Epic – Dr Elena Theodorakopoulos</w:t>
            </w:r>
          </w:p>
        </w:tc>
      </w:tr>
      <w:tr w:rsidR="00B11291" w14:paraId="79C81B6F" w14:textId="77777777" w:rsidTr="00B93DE6">
        <w:tc>
          <w:tcPr>
            <w:tcW w:w="4508" w:type="dxa"/>
            <w:vMerge w:val="restart"/>
          </w:tcPr>
          <w:p w14:paraId="219CA7C9" w14:textId="33681079" w:rsidR="00B11291" w:rsidRPr="003E43C1" w:rsidRDefault="00B11291" w:rsidP="00B93DE6">
            <w:pPr>
              <w:spacing w:line="240" w:lineRule="auto"/>
              <w:rPr>
                <w:b/>
                <w:bCs/>
                <w:sz w:val="24"/>
                <w:szCs w:val="28"/>
              </w:rPr>
            </w:pPr>
            <w:r>
              <w:rPr>
                <w:b/>
                <w:bCs/>
                <w:sz w:val="24"/>
                <w:szCs w:val="28"/>
              </w:rPr>
              <w:t>Module Code: 27271</w:t>
            </w:r>
          </w:p>
        </w:tc>
        <w:tc>
          <w:tcPr>
            <w:tcW w:w="4508" w:type="dxa"/>
          </w:tcPr>
          <w:p w14:paraId="11DD81C5" w14:textId="492B9C30" w:rsidR="00B11291" w:rsidRPr="003E43C1" w:rsidRDefault="00B11291" w:rsidP="00B93DE6">
            <w:pPr>
              <w:spacing w:line="240" w:lineRule="auto"/>
              <w:rPr>
                <w:b/>
                <w:bCs/>
                <w:sz w:val="24"/>
                <w:szCs w:val="28"/>
              </w:rPr>
            </w:pPr>
            <w:r w:rsidRPr="003E43C1">
              <w:rPr>
                <w:b/>
                <w:bCs/>
                <w:sz w:val="24"/>
                <w:szCs w:val="28"/>
              </w:rPr>
              <w:t>Semester 1</w:t>
            </w:r>
          </w:p>
        </w:tc>
      </w:tr>
      <w:tr w:rsidR="00B11291" w14:paraId="176E49EC" w14:textId="77777777" w:rsidTr="00B93DE6">
        <w:tc>
          <w:tcPr>
            <w:tcW w:w="4508" w:type="dxa"/>
            <w:vMerge/>
          </w:tcPr>
          <w:p w14:paraId="598DB7BE" w14:textId="77777777" w:rsidR="00B11291" w:rsidRPr="003E43C1" w:rsidRDefault="00B11291" w:rsidP="00B93DE6">
            <w:pPr>
              <w:spacing w:line="240" w:lineRule="auto"/>
              <w:rPr>
                <w:b/>
                <w:bCs/>
                <w:sz w:val="24"/>
                <w:szCs w:val="28"/>
              </w:rPr>
            </w:pPr>
          </w:p>
        </w:tc>
        <w:tc>
          <w:tcPr>
            <w:tcW w:w="4508" w:type="dxa"/>
          </w:tcPr>
          <w:p w14:paraId="2CCEDFD9" w14:textId="02E833B0" w:rsidR="00B11291" w:rsidRPr="003E43C1" w:rsidRDefault="00B11291" w:rsidP="00B93DE6">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13062F" w14:paraId="24DB9028" w14:textId="77777777" w:rsidTr="00B93DE6">
        <w:tc>
          <w:tcPr>
            <w:tcW w:w="9016" w:type="dxa"/>
            <w:gridSpan w:val="2"/>
          </w:tcPr>
          <w:p w14:paraId="0CD16C5C" w14:textId="77777777" w:rsidR="0013062F" w:rsidRPr="003E43C1" w:rsidRDefault="0013062F" w:rsidP="00B93DE6">
            <w:pPr>
              <w:spacing w:line="240" w:lineRule="auto"/>
              <w:rPr>
                <w:b/>
                <w:bCs/>
              </w:rPr>
            </w:pPr>
            <w:r w:rsidRPr="003E43C1">
              <w:rPr>
                <w:b/>
                <w:bCs/>
              </w:rPr>
              <w:t>Module Description:</w:t>
            </w:r>
          </w:p>
          <w:p w14:paraId="5936C2C9" w14:textId="2B9659E7" w:rsidR="0013062F" w:rsidRPr="003E43C1" w:rsidRDefault="0013062F" w:rsidP="00B93DE6">
            <w:pPr>
              <w:spacing w:before="240" w:line="240" w:lineRule="auto"/>
              <w:rPr>
                <w:rFonts w:eastAsiaTheme="minorHAnsi"/>
              </w:rPr>
            </w:pPr>
            <w:r w:rsidRPr="0013062F">
              <w:rPr>
                <w:rFonts w:eastAsiaTheme="minorHAnsi"/>
              </w:rPr>
              <w:t xml:space="preserve">In this module, we study some of the great classical epics -- the long narrative poems, typically dealing with the deeds of gods and heroes. Foremost among these are Homer's Iliad and Odyssey and Virgil's Aeneid, of course (it's assumed you'll have read these), but we look also at other ancient epic poetry, notably Apollonius Rhodius' Argonautica, the story of Jason and Medea and the Golden Fleece, Quintus Ennius' Annales or verse retelling of Roman myth and history. We look outside these as well, to consider similarities with other ancient Near Eastern story traditions, </w:t>
            </w:r>
            <w:proofErr w:type="gramStart"/>
            <w:r w:rsidRPr="0013062F">
              <w:rPr>
                <w:rFonts w:eastAsiaTheme="minorHAnsi"/>
              </w:rPr>
              <w:t>and also</w:t>
            </w:r>
            <w:proofErr w:type="gramEnd"/>
            <w:r w:rsidRPr="0013062F">
              <w:rPr>
                <w:rFonts w:eastAsiaTheme="minorHAnsi"/>
              </w:rPr>
              <w:t xml:space="preserve"> at how characters and plotlines in Homer are reimagined in later literature. As a counterpoint </w:t>
            </w:r>
            <w:r w:rsidRPr="0013062F">
              <w:rPr>
                <w:rFonts w:eastAsiaTheme="minorHAnsi"/>
              </w:rPr>
              <w:lastRenderedPageBreak/>
              <w:t>to this, we look at some of the ways classical epic has been reinterpreted in English poetry from the sixteenth century on.</w:t>
            </w:r>
          </w:p>
        </w:tc>
      </w:tr>
      <w:tr w:rsidR="0013062F" w14:paraId="0514D92F" w14:textId="77777777" w:rsidTr="00B93DE6">
        <w:tc>
          <w:tcPr>
            <w:tcW w:w="9016" w:type="dxa"/>
            <w:gridSpan w:val="2"/>
          </w:tcPr>
          <w:p w14:paraId="16362108" w14:textId="77777777" w:rsidR="0013062F" w:rsidRPr="003E43C1" w:rsidRDefault="0013062F" w:rsidP="00B93DE6">
            <w:pPr>
              <w:spacing w:line="240" w:lineRule="auto"/>
              <w:rPr>
                <w:b/>
                <w:bCs/>
              </w:rPr>
            </w:pPr>
            <w:r w:rsidRPr="003E43C1">
              <w:rPr>
                <w:b/>
                <w:bCs/>
              </w:rPr>
              <w:lastRenderedPageBreak/>
              <w:t>Assessment:</w:t>
            </w:r>
          </w:p>
          <w:p w14:paraId="359DE2DC" w14:textId="02E1D197" w:rsidR="0013062F" w:rsidRDefault="0025309C" w:rsidP="008476AB">
            <w:pPr>
              <w:spacing w:line="240" w:lineRule="auto"/>
            </w:pPr>
            <w:r>
              <w:t>1 x 3,000-word portfolio (100%)</w:t>
            </w:r>
          </w:p>
        </w:tc>
      </w:tr>
    </w:tbl>
    <w:p w14:paraId="1ABCBAEC" w14:textId="7D6F8745" w:rsidR="007C6998" w:rsidRDefault="007C6998" w:rsidP="00E02FE3">
      <w:pPr>
        <w:spacing w:line="240" w:lineRule="auto"/>
      </w:pPr>
    </w:p>
    <w:tbl>
      <w:tblPr>
        <w:tblStyle w:val="TableGrid"/>
        <w:tblW w:w="0" w:type="auto"/>
        <w:tblLook w:val="04A0" w:firstRow="1" w:lastRow="0" w:firstColumn="1" w:lastColumn="0" w:noHBand="0" w:noVBand="1"/>
      </w:tblPr>
      <w:tblGrid>
        <w:gridCol w:w="4508"/>
        <w:gridCol w:w="4508"/>
      </w:tblGrid>
      <w:tr w:rsidR="008476AB" w14:paraId="49FA479F" w14:textId="77777777" w:rsidTr="00B93DE6">
        <w:tc>
          <w:tcPr>
            <w:tcW w:w="9016" w:type="dxa"/>
            <w:gridSpan w:val="2"/>
          </w:tcPr>
          <w:p w14:paraId="4ED12EB9" w14:textId="4B55834A" w:rsidR="008476AB" w:rsidRPr="00D319AE" w:rsidRDefault="008476AB" w:rsidP="0098167E">
            <w:pPr>
              <w:spacing w:line="240" w:lineRule="auto"/>
              <w:rPr>
                <w:b/>
                <w:bCs/>
                <w:sz w:val="28"/>
                <w:szCs w:val="26"/>
              </w:rPr>
            </w:pPr>
            <w:r w:rsidRPr="008476AB">
              <w:rPr>
                <w:b/>
                <w:bCs/>
                <w:sz w:val="28"/>
                <w:szCs w:val="32"/>
              </w:rPr>
              <w:t>LI Human Remains – Dr David Smith</w:t>
            </w:r>
          </w:p>
        </w:tc>
      </w:tr>
      <w:tr w:rsidR="00CA3907" w14:paraId="575C14FB" w14:textId="77777777" w:rsidTr="00B93DE6">
        <w:tc>
          <w:tcPr>
            <w:tcW w:w="4508" w:type="dxa"/>
            <w:vMerge w:val="restart"/>
          </w:tcPr>
          <w:p w14:paraId="219A857E" w14:textId="42D3ADF7" w:rsidR="00CA3907" w:rsidRPr="003E43C1" w:rsidRDefault="00CA3907" w:rsidP="00300247">
            <w:pPr>
              <w:spacing w:line="240" w:lineRule="auto"/>
              <w:rPr>
                <w:b/>
                <w:bCs/>
                <w:sz w:val="24"/>
                <w:szCs w:val="28"/>
              </w:rPr>
            </w:pPr>
            <w:r>
              <w:rPr>
                <w:b/>
                <w:bCs/>
                <w:sz w:val="24"/>
                <w:szCs w:val="28"/>
              </w:rPr>
              <w:t>Module Code: 28688</w:t>
            </w:r>
          </w:p>
        </w:tc>
        <w:tc>
          <w:tcPr>
            <w:tcW w:w="4508" w:type="dxa"/>
          </w:tcPr>
          <w:p w14:paraId="3FFFE760" w14:textId="0D294ACC" w:rsidR="00CA3907" w:rsidRPr="003E43C1" w:rsidRDefault="00CA3907" w:rsidP="00300247">
            <w:pPr>
              <w:spacing w:line="240" w:lineRule="auto"/>
              <w:rPr>
                <w:b/>
                <w:bCs/>
                <w:sz w:val="24"/>
                <w:szCs w:val="28"/>
              </w:rPr>
            </w:pPr>
            <w:r w:rsidRPr="003E43C1">
              <w:rPr>
                <w:b/>
                <w:bCs/>
                <w:sz w:val="24"/>
                <w:szCs w:val="28"/>
              </w:rPr>
              <w:t>Semester 1</w:t>
            </w:r>
          </w:p>
        </w:tc>
      </w:tr>
      <w:tr w:rsidR="00CA3907" w14:paraId="3BBD4C34" w14:textId="77777777" w:rsidTr="00B93DE6">
        <w:tc>
          <w:tcPr>
            <w:tcW w:w="4508" w:type="dxa"/>
            <w:vMerge/>
          </w:tcPr>
          <w:p w14:paraId="1A833FFD" w14:textId="77777777" w:rsidR="00CA3907" w:rsidRPr="003E43C1" w:rsidRDefault="00CA3907" w:rsidP="00300247">
            <w:pPr>
              <w:spacing w:line="240" w:lineRule="auto"/>
              <w:rPr>
                <w:b/>
                <w:bCs/>
                <w:sz w:val="24"/>
                <w:szCs w:val="28"/>
              </w:rPr>
            </w:pPr>
          </w:p>
        </w:tc>
        <w:tc>
          <w:tcPr>
            <w:tcW w:w="4508" w:type="dxa"/>
          </w:tcPr>
          <w:p w14:paraId="383A9D9C" w14:textId="04271E4C" w:rsidR="00CA3907" w:rsidRPr="003E43C1" w:rsidRDefault="00CA3907" w:rsidP="00300247">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8476AB" w14:paraId="214FA77D" w14:textId="77777777" w:rsidTr="00B93DE6">
        <w:tc>
          <w:tcPr>
            <w:tcW w:w="9016" w:type="dxa"/>
            <w:gridSpan w:val="2"/>
          </w:tcPr>
          <w:p w14:paraId="029DC97D" w14:textId="77777777" w:rsidR="008476AB" w:rsidRPr="003E43C1" w:rsidRDefault="008476AB" w:rsidP="00B93DE6">
            <w:pPr>
              <w:spacing w:line="240" w:lineRule="auto"/>
              <w:rPr>
                <w:b/>
                <w:bCs/>
              </w:rPr>
            </w:pPr>
            <w:r w:rsidRPr="003E43C1">
              <w:rPr>
                <w:b/>
                <w:bCs/>
              </w:rPr>
              <w:t>Module Description:</w:t>
            </w:r>
          </w:p>
          <w:p w14:paraId="7A476DE3" w14:textId="36AE82F7" w:rsidR="008476AB" w:rsidRPr="003E43C1" w:rsidRDefault="008476AB" w:rsidP="00B93DE6">
            <w:pPr>
              <w:spacing w:before="240" w:line="240" w:lineRule="auto"/>
              <w:rPr>
                <w:rFonts w:eastAsiaTheme="minorHAnsi"/>
              </w:rPr>
            </w:pPr>
            <w:r w:rsidRPr="008476AB">
              <w:rPr>
                <w:rFonts w:eastAsiaTheme="minorHAnsi"/>
              </w:rPr>
              <w:t xml:space="preserve">This module will look at how we excavate, record and analyse human remains and how we interpret them in the archaeological record. This module not only teaches this with conventional </w:t>
            </w:r>
            <w:proofErr w:type="gramStart"/>
            <w:r w:rsidRPr="008476AB">
              <w:rPr>
                <w:rFonts w:eastAsiaTheme="minorHAnsi"/>
              </w:rPr>
              <w:t>classes</w:t>
            </w:r>
            <w:proofErr w:type="gramEnd"/>
            <w:r w:rsidRPr="008476AB">
              <w:rPr>
                <w:rFonts w:eastAsiaTheme="minorHAnsi"/>
              </w:rPr>
              <w:t xml:space="preserve"> but it is also taught in the laboratory. This module is not just about skeletons, but also about how human death helps us understand the role of the living.</w:t>
            </w:r>
          </w:p>
        </w:tc>
      </w:tr>
      <w:tr w:rsidR="008476AB" w14:paraId="049E58D5" w14:textId="77777777" w:rsidTr="00B93DE6">
        <w:tc>
          <w:tcPr>
            <w:tcW w:w="9016" w:type="dxa"/>
            <w:gridSpan w:val="2"/>
          </w:tcPr>
          <w:p w14:paraId="07D920EF" w14:textId="77777777" w:rsidR="008476AB" w:rsidRPr="003E43C1" w:rsidRDefault="008476AB" w:rsidP="00B93DE6">
            <w:pPr>
              <w:spacing w:line="240" w:lineRule="auto"/>
              <w:rPr>
                <w:b/>
                <w:bCs/>
              </w:rPr>
            </w:pPr>
            <w:r w:rsidRPr="003E43C1">
              <w:rPr>
                <w:b/>
                <w:bCs/>
              </w:rPr>
              <w:t>Assessment:</w:t>
            </w:r>
          </w:p>
          <w:p w14:paraId="2FD11EFB" w14:textId="79E9E09E" w:rsidR="008476AB" w:rsidRDefault="006A6D20" w:rsidP="006A6D20">
            <w:pPr>
              <w:spacing w:line="240" w:lineRule="auto"/>
            </w:pPr>
            <w:r>
              <w:t>1 x 2,000-word essay (50%); 1 x 1,500-word lab book (50%)</w:t>
            </w:r>
          </w:p>
        </w:tc>
      </w:tr>
    </w:tbl>
    <w:p w14:paraId="70842A17" w14:textId="4B0A6343" w:rsidR="004F611B" w:rsidRDefault="004F611B" w:rsidP="00E02FE3">
      <w:pPr>
        <w:spacing w:line="240" w:lineRule="auto"/>
      </w:pPr>
    </w:p>
    <w:tbl>
      <w:tblPr>
        <w:tblStyle w:val="TableGrid"/>
        <w:tblW w:w="0" w:type="auto"/>
        <w:tblLook w:val="04A0" w:firstRow="1" w:lastRow="0" w:firstColumn="1" w:lastColumn="0" w:noHBand="0" w:noVBand="1"/>
      </w:tblPr>
      <w:tblGrid>
        <w:gridCol w:w="4508"/>
        <w:gridCol w:w="4508"/>
      </w:tblGrid>
      <w:tr w:rsidR="00DF1AF1" w:rsidRPr="00D319AE" w14:paraId="453F208D" w14:textId="77777777" w:rsidTr="005A2528">
        <w:tc>
          <w:tcPr>
            <w:tcW w:w="9016" w:type="dxa"/>
            <w:gridSpan w:val="2"/>
          </w:tcPr>
          <w:p w14:paraId="3FDABADA" w14:textId="33C5E83C" w:rsidR="00DF1AF1" w:rsidRPr="00D319AE" w:rsidRDefault="00CE33B2" w:rsidP="005A2528">
            <w:pPr>
              <w:spacing w:line="240" w:lineRule="auto"/>
              <w:rPr>
                <w:b/>
                <w:bCs/>
                <w:sz w:val="28"/>
                <w:szCs w:val="26"/>
              </w:rPr>
            </w:pPr>
            <w:r w:rsidRPr="00CE33B2">
              <w:rPr>
                <w:b/>
                <w:bCs/>
                <w:sz w:val="28"/>
                <w:szCs w:val="32"/>
              </w:rPr>
              <w:t xml:space="preserve">LI The Age of Cicero </w:t>
            </w:r>
            <w:r w:rsidR="00DF1AF1" w:rsidRPr="00566162">
              <w:rPr>
                <w:b/>
                <w:bCs/>
                <w:sz w:val="28"/>
                <w:szCs w:val="32"/>
              </w:rPr>
              <w:t xml:space="preserve">– </w:t>
            </w:r>
            <w:r w:rsidR="00877880">
              <w:rPr>
                <w:b/>
                <w:bCs/>
                <w:sz w:val="28"/>
                <w:szCs w:val="32"/>
              </w:rPr>
              <w:t>Prof Diana Spencer</w:t>
            </w:r>
          </w:p>
        </w:tc>
      </w:tr>
      <w:tr w:rsidR="00CE33B2" w:rsidRPr="003E43C1" w14:paraId="05AE8088" w14:textId="77777777" w:rsidTr="005A2528">
        <w:tc>
          <w:tcPr>
            <w:tcW w:w="4508" w:type="dxa"/>
            <w:vMerge w:val="restart"/>
          </w:tcPr>
          <w:p w14:paraId="21D09585" w14:textId="42C9198A" w:rsidR="00CE33B2" w:rsidRPr="003E43C1" w:rsidRDefault="00CE33B2" w:rsidP="00CE33B2">
            <w:pPr>
              <w:spacing w:line="240" w:lineRule="auto"/>
              <w:rPr>
                <w:b/>
                <w:bCs/>
                <w:sz w:val="24"/>
                <w:szCs w:val="28"/>
              </w:rPr>
            </w:pPr>
            <w:r>
              <w:rPr>
                <w:b/>
                <w:bCs/>
                <w:sz w:val="24"/>
                <w:szCs w:val="28"/>
              </w:rPr>
              <w:t>Module Code: 27269</w:t>
            </w:r>
          </w:p>
        </w:tc>
        <w:tc>
          <w:tcPr>
            <w:tcW w:w="4508" w:type="dxa"/>
          </w:tcPr>
          <w:p w14:paraId="5A04D00E" w14:textId="3302CAE9" w:rsidR="00CE33B2" w:rsidRPr="003E43C1" w:rsidRDefault="00CE33B2" w:rsidP="00CE33B2">
            <w:pPr>
              <w:spacing w:line="240" w:lineRule="auto"/>
              <w:rPr>
                <w:b/>
                <w:bCs/>
                <w:sz w:val="24"/>
                <w:szCs w:val="28"/>
              </w:rPr>
            </w:pPr>
            <w:r w:rsidRPr="003E43C1">
              <w:rPr>
                <w:b/>
                <w:bCs/>
                <w:sz w:val="24"/>
                <w:szCs w:val="28"/>
              </w:rPr>
              <w:t>Semester 1</w:t>
            </w:r>
          </w:p>
        </w:tc>
      </w:tr>
      <w:tr w:rsidR="00CE33B2" w:rsidRPr="003E43C1" w14:paraId="6FEB9B6B" w14:textId="77777777" w:rsidTr="005A2528">
        <w:tc>
          <w:tcPr>
            <w:tcW w:w="4508" w:type="dxa"/>
            <w:vMerge/>
          </w:tcPr>
          <w:p w14:paraId="4BCE2D50" w14:textId="77777777" w:rsidR="00CE33B2" w:rsidRPr="003E43C1" w:rsidRDefault="00CE33B2" w:rsidP="00CE33B2">
            <w:pPr>
              <w:spacing w:line="240" w:lineRule="auto"/>
              <w:rPr>
                <w:b/>
                <w:bCs/>
                <w:sz w:val="24"/>
                <w:szCs w:val="28"/>
              </w:rPr>
            </w:pPr>
          </w:p>
        </w:tc>
        <w:tc>
          <w:tcPr>
            <w:tcW w:w="4508" w:type="dxa"/>
          </w:tcPr>
          <w:p w14:paraId="3FAD2184" w14:textId="0D2F2164" w:rsidR="00CE33B2" w:rsidRPr="003E43C1" w:rsidRDefault="00CE33B2" w:rsidP="00CE33B2">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DF1AF1" w:rsidRPr="003E43C1" w14:paraId="64ABEBBD" w14:textId="77777777" w:rsidTr="005A2528">
        <w:tc>
          <w:tcPr>
            <w:tcW w:w="9016" w:type="dxa"/>
            <w:gridSpan w:val="2"/>
          </w:tcPr>
          <w:p w14:paraId="128593E9" w14:textId="77777777" w:rsidR="00DF1AF1" w:rsidRPr="003E43C1" w:rsidRDefault="00DF1AF1" w:rsidP="005A2528">
            <w:pPr>
              <w:spacing w:line="240" w:lineRule="auto"/>
              <w:rPr>
                <w:b/>
                <w:bCs/>
              </w:rPr>
            </w:pPr>
            <w:r w:rsidRPr="003E43C1">
              <w:rPr>
                <w:b/>
                <w:bCs/>
              </w:rPr>
              <w:t>Module Description:</w:t>
            </w:r>
          </w:p>
          <w:p w14:paraId="29881575" w14:textId="72396494" w:rsidR="00DF1AF1" w:rsidRPr="003E43C1" w:rsidRDefault="002C3ACA" w:rsidP="005A2528">
            <w:pPr>
              <w:spacing w:before="240" w:line="240" w:lineRule="auto"/>
              <w:rPr>
                <w:rFonts w:eastAsiaTheme="minorHAnsi"/>
              </w:rPr>
            </w:pPr>
            <w:r w:rsidRPr="000F08D8">
              <w:rPr>
                <w:rFonts w:eastAsiaTheme="minorHAnsi"/>
              </w:rPr>
              <w:t xml:space="preserve">With a focus on the letters, philosophical writings and forensic speeches of Cicero as literary and cultural documents, themes considered in this module will </w:t>
            </w:r>
            <w:proofErr w:type="gramStart"/>
            <w:r w:rsidRPr="000F08D8">
              <w:rPr>
                <w:rFonts w:eastAsiaTheme="minorHAnsi"/>
              </w:rPr>
              <w:t>include:</w:t>
            </w:r>
            <w:proofErr w:type="gramEnd"/>
            <w:r w:rsidRPr="000F08D8">
              <w:rPr>
                <w:rFonts w:eastAsiaTheme="minorHAnsi"/>
              </w:rPr>
              <w:t xml:space="preserve"> friendship; love and sex; morality and immorality; public and private; the role of rhetoric; ambition and competition; the role of religion. Cicero’s contemporaries, Catullus, Lucretius, and Sallust will be part of the core reading for the module, enabling students to form a complete picture of the literature and culture of the final years of the Roman republic.</w:t>
            </w:r>
          </w:p>
        </w:tc>
      </w:tr>
      <w:tr w:rsidR="00DF1AF1" w14:paraId="02C75C74" w14:textId="77777777" w:rsidTr="005A2528">
        <w:tc>
          <w:tcPr>
            <w:tcW w:w="9016" w:type="dxa"/>
            <w:gridSpan w:val="2"/>
          </w:tcPr>
          <w:p w14:paraId="327FA161" w14:textId="77777777" w:rsidR="00DF1AF1" w:rsidRPr="003E43C1" w:rsidRDefault="00DF1AF1" w:rsidP="005A2528">
            <w:pPr>
              <w:spacing w:line="240" w:lineRule="auto"/>
              <w:rPr>
                <w:b/>
                <w:bCs/>
              </w:rPr>
            </w:pPr>
            <w:r w:rsidRPr="003E43C1">
              <w:rPr>
                <w:b/>
                <w:bCs/>
              </w:rPr>
              <w:t>Assessment:</w:t>
            </w:r>
          </w:p>
          <w:p w14:paraId="655ED968" w14:textId="0382AB65" w:rsidR="00DF1AF1" w:rsidRDefault="00966A0D" w:rsidP="005A2528">
            <w:pPr>
              <w:spacing w:line="240" w:lineRule="auto"/>
            </w:pPr>
            <w:r w:rsidRPr="009D4B03">
              <w:t xml:space="preserve">1 x 3,000-word </w:t>
            </w:r>
            <w:r>
              <w:t>portfolio</w:t>
            </w:r>
            <w:r w:rsidRPr="009D4B03">
              <w:t xml:space="preserve"> (100%)</w:t>
            </w:r>
          </w:p>
        </w:tc>
      </w:tr>
    </w:tbl>
    <w:p w14:paraId="58320502" w14:textId="77777777" w:rsidR="00DF1AF1" w:rsidRDefault="00DF1AF1" w:rsidP="00E02FE3">
      <w:pPr>
        <w:spacing w:line="240" w:lineRule="auto"/>
      </w:pPr>
    </w:p>
    <w:tbl>
      <w:tblPr>
        <w:tblStyle w:val="TableGrid"/>
        <w:tblW w:w="0" w:type="auto"/>
        <w:tblLook w:val="04A0" w:firstRow="1" w:lastRow="0" w:firstColumn="1" w:lastColumn="0" w:noHBand="0" w:noVBand="1"/>
      </w:tblPr>
      <w:tblGrid>
        <w:gridCol w:w="4508"/>
        <w:gridCol w:w="4508"/>
      </w:tblGrid>
      <w:tr w:rsidR="00B03FF8" w:rsidRPr="00D319AE" w14:paraId="23F8187F" w14:textId="77777777" w:rsidTr="00755B7A">
        <w:tc>
          <w:tcPr>
            <w:tcW w:w="9016" w:type="dxa"/>
            <w:gridSpan w:val="2"/>
          </w:tcPr>
          <w:p w14:paraId="12E9874C" w14:textId="22D72FAC" w:rsidR="00B03FF8" w:rsidRPr="00D319AE" w:rsidRDefault="00B03FF8" w:rsidP="00755B7A">
            <w:pPr>
              <w:spacing w:line="240" w:lineRule="auto"/>
              <w:rPr>
                <w:b/>
                <w:bCs/>
                <w:sz w:val="28"/>
                <w:szCs w:val="26"/>
              </w:rPr>
            </w:pPr>
            <w:r w:rsidRPr="00CE33B2">
              <w:rPr>
                <w:b/>
                <w:bCs/>
                <w:sz w:val="28"/>
                <w:szCs w:val="32"/>
              </w:rPr>
              <w:t xml:space="preserve">LI </w:t>
            </w:r>
            <w:r w:rsidR="000B2709">
              <w:rPr>
                <w:b/>
                <w:bCs/>
                <w:sz w:val="28"/>
                <w:szCs w:val="32"/>
              </w:rPr>
              <w:t>Thinking Athenian</w:t>
            </w:r>
            <w:r w:rsidRPr="00CE33B2">
              <w:rPr>
                <w:b/>
                <w:bCs/>
                <w:sz w:val="28"/>
                <w:szCs w:val="32"/>
              </w:rPr>
              <w:t xml:space="preserve"> </w:t>
            </w:r>
            <w:r w:rsidRPr="00566162">
              <w:rPr>
                <w:b/>
                <w:bCs/>
                <w:sz w:val="28"/>
                <w:szCs w:val="32"/>
              </w:rPr>
              <w:t xml:space="preserve">– Dr </w:t>
            </w:r>
            <w:r w:rsidR="000B2709">
              <w:rPr>
                <w:b/>
                <w:bCs/>
                <w:sz w:val="28"/>
                <w:szCs w:val="32"/>
              </w:rPr>
              <w:t>Will Mack</w:t>
            </w:r>
          </w:p>
        </w:tc>
      </w:tr>
      <w:tr w:rsidR="00B03FF8" w:rsidRPr="003E43C1" w14:paraId="5EA0FC26" w14:textId="77777777" w:rsidTr="00755B7A">
        <w:tc>
          <w:tcPr>
            <w:tcW w:w="4508" w:type="dxa"/>
            <w:vMerge w:val="restart"/>
          </w:tcPr>
          <w:p w14:paraId="7FD08837" w14:textId="54235F27" w:rsidR="00B03FF8" w:rsidRPr="003E43C1" w:rsidRDefault="00B03FF8" w:rsidP="00755B7A">
            <w:pPr>
              <w:spacing w:line="240" w:lineRule="auto"/>
              <w:rPr>
                <w:b/>
                <w:bCs/>
                <w:sz w:val="24"/>
                <w:szCs w:val="28"/>
              </w:rPr>
            </w:pPr>
            <w:r>
              <w:rPr>
                <w:b/>
                <w:bCs/>
                <w:sz w:val="24"/>
                <w:szCs w:val="28"/>
              </w:rPr>
              <w:t>Module Code: 272</w:t>
            </w:r>
            <w:r w:rsidR="000B2709">
              <w:rPr>
                <w:b/>
                <w:bCs/>
                <w:sz w:val="24"/>
                <w:szCs w:val="28"/>
              </w:rPr>
              <w:t>72</w:t>
            </w:r>
            <w:r>
              <w:rPr>
                <w:b/>
                <w:bCs/>
                <w:sz w:val="24"/>
                <w:szCs w:val="28"/>
              </w:rPr>
              <w:t>69</w:t>
            </w:r>
          </w:p>
        </w:tc>
        <w:tc>
          <w:tcPr>
            <w:tcW w:w="4508" w:type="dxa"/>
          </w:tcPr>
          <w:p w14:paraId="7E069C24" w14:textId="77777777" w:rsidR="00B03FF8" w:rsidRPr="003E43C1" w:rsidRDefault="00B03FF8" w:rsidP="00755B7A">
            <w:pPr>
              <w:spacing w:line="240" w:lineRule="auto"/>
              <w:rPr>
                <w:b/>
                <w:bCs/>
                <w:sz w:val="24"/>
                <w:szCs w:val="28"/>
              </w:rPr>
            </w:pPr>
            <w:r w:rsidRPr="003E43C1">
              <w:rPr>
                <w:b/>
                <w:bCs/>
                <w:sz w:val="24"/>
                <w:szCs w:val="28"/>
              </w:rPr>
              <w:t>Semester 1</w:t>
            </w:r>
          </w:p>
        </w:tc>
      </w:tr>
      <w:tr w:rsidR="00B03FF8" w:rsidRPr="003E43C1" w14:paraId="6F60E2B7" w14:textId="77777777" w:rsidTr="00755B7A">
        <w:tc>
          <w:tcPr>
            <w:tcW w:w="4508" w:type="dxa"/>
            <w:vMerge/>
          </w:tcPr>
          <w:p w14:paraId="60F62D5F" w14:textId="77777777" w:rsidR="00B03FF8" w:rsidRPr="003E43C1" w:rsidRDefault="00B03FF8" w:rsidP="00755B7A">
            <w:pPr>
              <w:spacing w:line="240" w:lineRule="auto"/>
              <w:rPr>
                <w:b/>
                <w:bCs/>
                <w:sz w:val="24"/>
                <w:szCs w:val="28"/>
              </w:rPr>
            </w:pPr>
          </w:p>
        </w:tc>
        <w:tc>
          <w:tcPr>
            <w:tcW w:w="4508" w:type="dxa"/>
          </w:tcPr>
          <w:p w14:paraId="5F37811B" w14:textId="77777777" w:rsidR="00B03FF8" w:rsidRPr="003E43C1" w:rsidRDefault="00B03FF8"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B03FF8" w:rsidRPr="003E43C1" w14:paraId="55908F71" w14:textId="77777777" w:rsidTr="00755B7A">
        <w:tc>
          <w:tcPr>
            <w:tcW w:w="9016" w:type="dxa"/>
            <w:gridSpan w:val="2"/>
          </w:tcPr>
          <w:p w14:paraId="72E6749F" w14:textId="77777777" w:rsidR="00B03FF8" w:rsidRPr="003E43C1" w:rsidRDefault="00B03FF8" w:rsidP="00755B7A">
            <w:pPr>
              <w:spacing w:line="240" w:lineRule="auto"/>
              <w:rPr>
                <w:b/>
                <w:bCs/>
              </w:rPr>
            </w:pPr>
            <w:r w:rsidRPr="003E43C1">
              <w:rPr>
                <w:b/>
                <w:bCs/>
              </w:rPr>
              <w:t>Module Description:</w:t>
            </w:r>
          </w:p>
          <w:p w14:paraId="0E14F891" w14:textId="69A73CF7" w:rsidR="00B03FF8" w:rsidRPr="003E43C1" w:rsidRDefault="00474CA9" w:rsidP="00755B7A">
            <w:pPr>
              <w:spacing w:before="240" w:line="240" w:lineRule="auto"/>
              <w:rPr>
                <w:rFonts w:eastAsiaTheme="minorHAnsi"/>
              </w:rPr>
            </w:pPr>
            <w:r w:rsidRPr="00950303">
              <w:rPr>
                <w:rFonts w:eastAsiaTheme="minorHAnsi"/>
              </w:rPr>
              <w:t xml:space="preserve">This module will look at Athenian attitudes to a variety of issues </w:t>
            </w:r>
            <w:proofErr w:type="gramStart"/>
            <w:r w:rsidRPr="00950303">
              <w:rPr>
                <w:rFonts w:eastAsiaTheme="minorHAnsi"/>
              </w:rPr>
              <w:t>including:</w:t>
            </w:r>
            <w:proofErr w:type="gramEnd"/>
            <w:r w:rsidRPr="00950303">
              <w:rPr>
                <w:rFonts w:eastAsiaTheme="minorHAnsi"/>
              </w:rPr>
              <w:t xml:space="preserve"> bravery, leisure, sexuality, politics, religion, warfare, money, and imperialism. It will also focus closely on the Athenian tendency towards the “othering” of non-elite male groups such as women, slaves, and foreigners, and even the poor. </w:t>
            </w:r>
            <w:proofErr w:type="gramStart"/>
            <w:r w:rsidRPr="00950303">
              <w:rPr>
                <w:rFonts w:eastAsiaTheme="minorHAnsi"/>
              </w:rPr>
              <w:t>Ultimately</w:t>
            </w:r>
            <w:proofErr w:type="gramEnd"/>
            <w:r w:rsidRPr="00950303">
              <w:rPr>
                <w:rFonts w:eastAsiaTheme="minorHAnsi"/>
              </w:rPr>
              <w:t xml:space="preserve"> we will be aiming to answer the question of whether the Athenians were peculiar in how they thought about the world. There is a particular stress in this module on empathy, i.e. trying to understand how the Athenians viewed their world in a very different way from the way we view ours. It is precisely the differences that make the effort interesting.</w:t>
            </w:r>
          </w:p>
        </w:tc>
      </w:tr>
      <w:tr w:rsidR="00B03FF8" w14:paraId="69EA2B81" w14:textId="77777777" w:rsidTr="00755B7A">
        <w:tc>
          <w:tcPr>
            <w:tcW w:w="9016" w:type="dxa"/>
            <w:gridSpan w:val="2"/>
          </w:tcPr>
          <w:p w14:paraId="25DBC7CE" w14:textId="77777777" w:rsidR="00B03FF8" w:rsidRPr="003E43C1" w:rsidRDefault="00B03FF8" w:rsidP="00755B7A">
            <w:pPr>
              <w:spacing w:line="240" w:lineRule="auto"/>
              <w:rPr>
                <w:b/>
                <w:bCs/>
              </w:rPr>
            </w:pPr>
            <w:r w:rsidRPr="003E43C1">
              <w:rPr>
                <w:b/>
                <w:bCs/>
              </w:rPr>
              <w:t>Assessment:</w:t>
            </w:r>
          </w:p>
          <w:p w14:paraId="7B8CF6EF" w14:textId="77777777" w:rsidR="00B03FF8" w:rsidRDefault="00B03FF8" w:rsidP="00755B7A">
            <w:pPr>
              <w:spacing w:line="240" w:lineRule="auto"/>
            </w:pPr>
            <w:r w:rsidRPr="009D4B03">
              <w:t xml:space="preserve">1 x 3,000-word </w:t>
            </w:r>
            <w:r>
              <w:t>portfolio</w:t>
            </w:r>
            <w:r w:rsidRPr="009D4B03">
              <w:t xml:space="preserve"> (100%)</w:t>
            </w:r>
          </w:p>
        </w:tc>
      </w:tr>
    </w:tbl>
    <w:p w14:paraId="2AC64248" w14:textId="77777777" w:rsidR="00B03FF8" w:rsidRDefault="00B03FF8" w:rsidP="00E02FE3">
      <w:pPr>
        <w:spacing w:line="240" w:lineRule="auto"/>
      </w:pPr>
    </w:p>
    <w:tbl>
      <w:tblPr>
        <w:tblStyle w:val="TableGrid"/>
        <w:tblW w:w="0" w:type="auto"/>
        <w:tblLook w:val="04A0" w:firstRow="1" w:lastRow="0" w:firstColumn="1" w:lastColumn="0" w:noHBand="0" w:noVBand="1"/>
      </w:tblPr>
      <w:tblGrid>
        <w:gridCol w:w="4508"/>
        <w:gridCol w:w="4508"/>
      </w:tblGrid>
      <w:tr w:rsidR="00CC0FA1" w14:paraId="34B960D7" w14:textId="77777777" w:rsidTr="00B93DE6">
        <w:tc>
          <w:tcPr>
            <w:tcW w:w="9016" w:type="dxa"/>
            <w:gridSpan w:val="2"/>
          </w:tcPr>
          <w:p w14:paraId="5ABD8C3A" w14:textId="0A2DA761" w:rsidR="00CC0FA1" w:rsidRPr="00D319AE" w:rsidRDefault="00CC0FA1" w:rsidP="00B93DE6">
            <w:pPr>
              <w:spacing w:line="240" w:lineRule="auto"/>
              <w:rPr>
                <w:b/>
                <w:bCs/>
                <w:sz w:val="28"/>
                <w:szCs w:val="26"/>
              </w:rPr>
            </w:pPr>
            <w:r w:rsidRPr="00CC0FA1">
              <w:rPr>
                <w:b/>
                <w:bCs/>
                <w:sz w:val="28"/>
                <w:szCs w:val="32"/>
              </w:rPr>
              <w:t>LI Understanding Ancient Societies – Dr Will Mack</w:t>
            </w:r>
          </w:p>
        </w:tc>
      </w:tr>
      <w:tr w:rsidR="000B2709" w14:paraId="6917E5BA" w14:textId="77777777" w:rsidTr="00B93DE6">
        <w:tc>
          <w:tcPr>
            <w:tcW w:w="4508" w:type="dxa"/>
            <w:vMerge w:val="restart"/>
          </w:tcPr>
          <w:p w14:paraId="46C4F4CB" w14:textId="6F6C61C1" w:rsidR="000B2709" w:rsidRPr="003E43C1" w:rsidRDefault="000B2709" w:rsidP="000B2709">
            <w:pPr>
              <w:spacing w:line="240" w:lineRule="auto"/>
              <w:rPr>
                <w:b/>
                <w:bCs/>
                <w:sz w:val="24"/>
                <w:szCs w:val="28"/>
              </w:rPr>
            </w:pPr>
            <w:r>
              <w:rPr>
                <w:b/>
                <w:bCs/>
                <w:sz w:val="24"/>
                <w:szCs w:val="28"/>
              </w:rPr>
              <w:t>Module Code: 27278</w:t>
            </w:r>
          </w:p>
        </w:tc>
        <w:tc>
          <w:tcPr>
            <w:tcW w:w="4508" w:type="dxa"/>
          </w:tcPr>
          <w:p w14:paraId="0CEFDDAD" w14:textId="7884DEEB" w:rsidR="000B2709" w:rsidRPr="003E43C1" w:rsidRDefault="000B2709" w:rsidP="000B2709">
            <w:pPr>
              <w:spacing w:line="240" w:lineRule="auto"/>
              <w:rPr>
                <w:b/>
                <w:bCs/>
                <w:sz w:val="24"/>
                <w:szCs w:val="28"/>
              </w:rPr>
            </w:pPr>
            <w:r w:rsidRPr="003E43C1">
              <w:rPr>
                <w:b/>
                <w:bCs/>
                <w:sz w:val="24"/>
                <w:szCs w:val="28"/>
              </w:rPr>
              <w:t>Semester 1</w:t>
            </w:r>
          </w:p>
        </w:tc>
      </w:tr>
      <w:tr w:rsidR="000B2709" w14:paraId="7264ABE5" w14:textId="77777777" w:rsidTr="00B93DE6">
        <w:tc>
          <w:tcPr>
            <w:tcW w:w="4508" w:type="dxa"/>
            <w:vMerge/>
          </w:tcPr>
          <w:p w14:paraId="6D0D4C57" w14:textId="77777777" w:rsidR="000B2709" w:rsidRPr="003E43C1" w:rsidRDefault="000B2709" w:rsidP="000B2709">
            <w:pPr>
              <w:spacing w:line="240" w:lineRule="auto"/>
              <w:rPr>
                <w:b/>
                <w:bCs/>
                <w:sz w:val="24"/>
                <w:szCs w:val="28"/>
              </w:rPr>
            </w:pPr>
          </w:p>
        </w:tc>
        <w:tc>
          <w:tcPr>
            <w:tcW w:w="4508" w:type="dxa"/>
          </w:tcPr>
          <w:p w14:paraId="323690FB" w14:textId="1C68D170" w:rsidR="000B2709" w:rsidRPr="003E43C1" w:rsidRDefault="000B2709" w:rsidP="000B2709">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CC0FA1" w14:paraId="2707987E" w14:textId="77777777" w:rsidTr="00B93DE6">
        <w:tc>
          <w:tcPr>
            <w:tcW w:w="9016" w:type="dxa"/>
            <w:gridSpan w:val="2"/>
          </w:tcPr>
          <w:p w14:paraId="54D4ED08" w14:textId="77777777" w:rsidR="00CC0FA1" w:rsidRPr="003E43C1" w:rsidRDefault="00CC0FA1" w:rsidP="00B93DE6">
            <w:pPr>
              <w:spacing w:line="240" w:lineRule="auto"/>
              <w:rPr>
                <w:b/>
                <w:bCs/>
              </w:rPr>
            </w:pPr>
            <w:r w:rsidRPr="003E43C1">
              <w:rPr>
                <w:b/>
                <w:bCs/>
              </w:rPr>
              <w:t>Module Description:</w:t>
            </w:r>
          </w:p>
          <w:p w14:paraId="07962B4B" w14:textId="650F6F76" w:rsidR="00CC0FA1" w:rsidRPr="003E43C1" w:rsidRDefault="00CC0FA1" w:rsidP="00B93DE6">
            <w:pPr>
              <w:spacing w:before="240" w:line="240" w:lineRule="auto"/>
              <w:rPr>
                <w:rFonts w:eastAsiaTheme="minorHAnsi"/>
              </w:rPr>
            </w:pPr>
            <w:r w:rsidRPr="00CC0FA1">
              <w:rPr>
                <w:rFonts w:eastAsiaTheme="minorHAnsi"/>
              </w:rPr>
              <w:t>This module examines the four core regions of our Ancient History programme: Egypt; the Near East; Greece; Rome. It uses literary and non</w:t>
            </w:r>
            <w:proofErr w:type="gramStart"/>
            <w:r w:rsidRPr="00CC0FA1">
              <w:rPr>
                <w:rFonts w:eastAsiaTheme="minorHAnsi"/>
              </w:rPr>
              <w:t>-‘</w:t>
            </w:r>
            <w:proofErr w:type="gramEnd"/>
            <w:r w:rsidRPr="00CC0FA1">
              <w:rPr>
                <w:rFonts w:eastAsiaTheme="minorHAnsi"/>
              </w:rPr>
              <w:t xml:space="preserve">literary’ texts to understand ancient societies beyond the carefully constructed outputs of canonical elite writers. It will consider approaches to a range of writing types potentially </w:t>
            </w:r>
            <w:proofErr w:type="gramStart"/>
            <w:r w:rsidRPr="00CC0FA1">
              <w:rPr>
                <w:rFonts w:eastAsiaTheme="minorHAnsi"/>
              </w:rPr>
              <w:t>including:</w:t>
            </w:r>
            <w:proofErr w:type="gramEnd"/>
            <w:r w:rsidRPr="00CC0FA1">
              <w:rPr>
                <w:rFonts w:eastAsiaTheme="minorHAnsi"/>
              </w:rPr>
              <w:t xml:space="preserve"> epigraphy of all types; numismatics; seals; clay tablets; ostraca and papyri. It will look at the relatively un-mediated presentations of emperors, pharaohs, kings on monumental inscriptions, coins and political documents. It will look at state organisation through inscribed laws and organisational texts. It will consider non-elites through such texts as funerary stele, altars and devotional objects. It will look at everyday writing on material culture and in the street – vases, paintings and graffiti and in doing so will consider literacy and who could read these texts.</w:t>
            </w:r>
          </w:p>
        </w:tc>
      </w:tr>
      <w:tr w:rsidR="00CC0FA1" w14:paraId="24F739F0" w14:textId="77777777" w:rsidTr="00B93DE6">
        <w:tc>
          <w:tcPr>
            <w:tcW w:w="9016" w:type="dxa"/>
            <w:gridSpan w:val="2"/>
          </w:tcPr>
          <w:p w14:paraId="6971CEBF" w14:textId="77777777" w:rsidR="00CC0FA1" w:rsidRPr="003E43C1" w:rsidRDefault="00CC0FA1" w:rsidP="00B93DE6">
            <w:pPr>
              <w:spacing w:line="240" w:lineRule="auto"/>
              <w:rPr>
                <w:b/>
                <w:bCs/>
              </w:rPr>
            </w:pPr>
            <w:r w:rsidRPr="003E43C1">
              <w:rPr>
                <w:b/>
                <w:bCs/>
              </w:rPr>
              <w:t>Assessment:</w:t>
            </w:r>
          </w:p>
          <w:p w14:paraId="4E155F56" w14:textId="26C0B1AA" w:rsidR="00CC0FA1" w:rsidRDefault="006D19D3" w:rsidP="00A1393D">
            <w:pPr>
              <w:spacing w:line="240" w:lineRule="auto"/>
            </w:pPr>
            <w:r w:rsidRPr="009D4B03">
              <w:t xml:space="preserve">1 x 3,000-word </w:t>
            </w:r>
            <w:r>
              <w:t>portfolio</w:t>
            </w:r>
            <w:r w:rsidRPr="009D4B03">
              <w:t xml:space="preserve"> (100%)</w:t>
            </w:r>
          </w:p>
        </w:tc>
      </w:tr>
    </w:tbl>
    <w:p w14:paraId="79FC7490" w14:textId="2A8058D5" w:rsidR="00AE5059" w:rsidRDefault="00C451A8" w:rsidP="006856EF">
      <w:pPr>
        <w:pStyle w:val="Heading1"/>
      </w:pPr>
      <w:bookmarkStart w:id="4" w:name="_Toc224131887"/>
      <w:r>
        <w:t xml:space="preserve">LI </w:t>
      </w:r>
      <w:r w:rsidR="005C3B38" w:rsidRPr="004F611B">
        <w:t>Semester</w:t>
      </w:r>
      <w:r w:rsidR="005C3B38" w:rsidRPr="0087179C">
        <w:t xml:space="preserve"> </w:t>
      </w:r>
      <w:r w:rsidR="000F04F8" w:rsidRPr="0087179C">
        <w:t>2</w:t>
      </w:r>
      <w:bookmarkEnd w:id="4"/>
    </w:p>
    <w:tbl>
      <w:tblPr>
        <w:tblStyle w:val="TableGrid"/>
        <w:tblW w:w="0" w:type="auto"/>
        <w:tblLook w:val="04A0" w:firstRow="1" w:lastRow="0" w:firstColumn="1" w:lastColumn="0" w:noHBand="0" w:noVBand="1"/>
      </w:tblPr>
      <w:tblGrid>
        <w:gridCol w:w="4508"/>
        <w:gridCol w:w="4508"/>
      </w:tblGrid>
      <w:tr w:rsidR="00CA3907" w:rsidRPr="00D319AE" w14:paraId="7177F650" w14:textId="77777777" w:rsidTr="00755B7A">
        <w:tc>
          <w:tcPr>
            <w:tcW w:w="9016" w:type="dxa"/>
            <w:gridSpan w:val="2"/>
          </w:tcPr>
          <w:p w14:paraId="37BD3A72" w14:textId="63E159ED" w:rsidR="00CA3907" w:rsidRPr="00D319AE" w:rsidRDefault="003D4904" w:rsidP="00755B7A">
            <w:pPr>
              <w:spacing w:line="240" w:lineRule="auto"/>
              <w:rPr>
                <w:b/>
                <w:bCs/>
                <w:sz w:val="28"/>
                <w:szCs w:val="26"/>
              </w:rPr>
            </w:pPr>
            <w:r w:rsidRPr="003D4904">
              <w:rPr>
                <w:b/>
                <w:bCs/>
                <w:sz w:val="28"/>
                <w:szCs w:val="32"/>
              </w:rPr>
              <w:t xml:space="preserve">LI Athenian Drama </w:t>
            </w:r>
            <w:r w:rsidR="00CA3907" w:rsidRPr="00566162">
              <w:rPr>
                <w:b/>
                <w:bCs/>
                <w:sz w:val="28"/>
                <w:szCs w:val="32"/>
              </w:rPr>
              <w:t xml:space="preserve">– Dr </w:t>
            </w:r>
            <w:r>
              <w:rPr>
                <w:b/>
                <w:bCs/>
                <w:sz w:val="28"/>
                <w:szCs w:val="32"/>
              </w:rPr>
              <w:t>Elena The</w:t>
            </w:r>
            <w:r w:rsidR="0098467F">
              <w:rPr>
                <w:b/>
                <w:bCs/>
                <w:sz w:val="28"/>
                <w:szCs w:val="32"/>
              </w:rPr>
              <w:t>o</w:t>
            </w:r>
            <w:r>
              <w:rPr>
                <w:b/>
                <w:bCs/>
                <w:sz w:val="28"/>
                <w:szCs w:val="32"/>
              </w:rPr>
              <w:t>dorakopoulos</w:t>
            </w:r>
          </w:p>
        </w:tc>
      </w:tr>
      <w:tr w:rsidR="003D4904" w:rsidRPr="003E43C1" w14:paraId="018D4C45" w14:textId="77777777" w:rsidTr="00755B7A">
        <w:tc>
          <w:tcPr>
            <w:tcW w:w="4508" w:type="dxa"/>
            <w:vMerge w:val="restart"/>
          </w:tcPr>
          <w:p w14:paraId="22313F2B" w14:textId="740AEAA7" w:rsidR="003D4904" w:rsidRPr="003E43C1" w:rsidRDefault="003D4904" w:rsidP="00755B7A">
            <w:pPr>
              <w:spacing w:line="240" w:lineRule="auto"/>
              <w:rPr>
                <w:b/>
                <w:bCs/>
                <w:sz w:val="24"/>
                <w:szCs w:val="28"/>
              </w:rPr>
            </w:pPr>
            <w:r>
              <w:rPr>
                <w:b/>
                <w:bCs/>
                <w:sz w:val="24"/>
                <w:szCs w:val="28"/>
              </w:rPr>
              <w:t>Module Code: 272</w:t>
            </w:r>
            <w:r w:rsidR="00722145">
              <w:rPr>
                <w:b/>
                <w:bCs/>
                <w:sz w:val="24"/>
                <w:szCs w:val="28"/>
              </w:rPr>
              <w:t>79</w:t>
            </w:r>
          </w:p>
        </w:tc>
        <w:tc>
          <w:tcPr>
            <w:tcW w:w="4508" w:type="dxa"/>
          </w:tcPr>
          <w:p w14:paraId="565121DF" w14:textId="60830289" w:rsidR="003D4904" w:rsidRPr="003E43C1" w:rsidRDefault="003D4904" w:rsidP="00755B7A">
            <w:pPr>
              <w:spacing w:line="240" w:lineRule="auto"/>
              <w:rPr>
                <w:b/>
                <w:bCs/>
                <w:sz w:val="24"/>
                <w:szCs w:val="28"/>
              </w:rPr>
            </w:pPr>
            <w:r w:rsidRPr="003E43C1">
              <w:rPr>
                <w:b/>
                <w:bCs/>
                <w:sz w:val="24"/>
                <w:szCs w:val="28"/>
              </w:rPr>
              <w:t xml:space="preserve">Semester </w:t>
            </w:r>
            <w:r>
              <w:rPr>
                <w:b/>
                <w:bCs/>
                <w:sz w:val="24"/>
                <w:szCs w:val="28"/>
              </w:rPr>
              <w:t>2</w:t>
            </w:r>
          </w:p>
        </w:tc>
      </w:tr>
      <w:tr w:rsidR="003D4904" w:rsidRPr="003E43C1" w14:paraId="7C7C7C19" w14:textId="77777777" w:rsidTr="00755B7A">
        <w:tc>
          <w:tcPr>
            <w:tcW w:w="4508" w:type="dxa"/>
            <w:vMerge/>
          </w:tcPr>
          <w:p w14:paraId="7AF84602" w14:textId="77777777" w:rsidR="003D4904" w:rsidRPr="003E43C1" w:rsidRDefault="003D4904" w:rsidP="00755B7A">
            <w:pPr>
              <w:spacing w:line="240" w:lineRule="auto"/>
              <w:rPr>
                <w:b/>
                <w:bCs/>
                <w:sz w:val="24"/>
                <w:szCs w:val="28"/>
              </w:rPr>
            </w:pPr>
          </w:p>
        </w:tc>
        <w:tc>
          <w:tcPr>
            <w:tcW w:w="4508" w:type="dxa"/>
          </w:tcPr>
          <w:p w14:paraId="21A2C56C" w14:textId="576C849B" w:rsidR="003D4904" w:rsidRPr="003E43C1" w:rsidRDefault="003D4904"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CA3907" w:rsidRPr="003E43C1" w14:paraId="027F6C8C" w14:textId="77777777" w:rsidTr="00755B7A">
        <w:tc>
          <w:tcPr>
            <w:tcW w:w="9016" w:type="dxa"/>
            <w:gridSpan w:val="2"/>
          </w:tcPr>
          <w:p w14:paraId="24B3A7E5" w14:textId="77777777" w:rsidR="00CA3907" w:rsidRPr="003E43C1" w:rsidRDefault="00CA3907" w:rsidP="00755B7A">
            <w:pPr>
              <w:spacing w:line="240" w:lineRule="auto"/>
              <w:rPr>
                <w:b/>
                <w:bCs/>
              </w:rPr>
            </w:pPr>
            <w:r w:rsidRPr="003E43C1">
              <w:rPr>
                <w:b/>
                <w:bCs/>
              </w:rPr>
              <w:lastRenderedPageBreak/>
              <w:t>Module Description:</w:t>
            </w:r>
          </w:p>
          <w:p w14:paraId="1B3CB1D8" w14:textId="6FA6F255" w:rsidR="00CA3907" w:rsidRPr="003E43C1" w:rsidRDefault="00647B21" w:rsidP="00755B7A">
            <w:pPr>
              <w:spacing w:before="240" w:line="240" w:lineRule="auto"/>
              <w:rPr>
                <w:rFonts w:eastAsiaTheme="minorHAnsi"/>
              </w:rPr>
            </w:pPr>
            <w:r>
              <w:t>From its beginnings around 500 BC, tragic and comic drama was central to the democratic culture of ancient Athens, and ancient Greek plays continue to fascinate audiences around the world. In this module, we study drama in its ancient contexts of myth, history, politics, and philosophy, and explore individual plays through subjects such as adaptations of myths and character construction; stagecraft and the extent to which we can reconstruct how the plays were originally performed; their engagement with contemporary politics, intellectual trends, and the poetic tradition.</w:t>
            </w:r>
          </w:p>
        </w:tc>
      </w:tr>
      <w:tr w:rsidR="00CA3907" w14:paraId="14E81A2C" w14:textId="77777777" w:rsidTr="00755B7A">
        <w:tc>
          <w:tcPr>
            <w:tcW w:w="9016" w:type="dxa"/>
            <w:gridSpan w:val="2"/>
          </w:tcPr>
          <w:p w14:paraId="6D73F41C" w14:textId="77777777" w:rsidR="00CA3907" w:rsidRPr="003E43C1" w:rsidRDefault="00CA3907" w:rsidP="00755B7A">
            <w:pPr>
              <w:spacing w:line="240" w:lineRule="auto"/>
              <w:rPr>
                <w:b/>
                <w:bCs/>
              </w:rPr>
            </w:pPr>
            <w:r w:rsidRPr="003E43C1">
              <w:rPr>
                <w:b/>
                <w:bCs/>
              </w:rPr>
              <w:t>Assessment:</w:t>
            </w:r>
          </w:p>
          <w:p w14:paraId="1468D60B" w14:textId="194B2652" w:rsidR="00CA3907" w:rsidRDefault="00287E97" w:rsidP="00755B7A">
            <w:pPr>
              <w:spacing w:line="240" w:lineRule="auto"/>
            </w:pPr>
            <w:r w:rsidRPr="009D4B03">
              <w:t xml:space="preserve">1 x 3,000-word </w:t>
            </w:r>
            <w:r>
              <w:t>portfolio</w:t>
            </w:r>
            <w:r w:rsidRPr="009D4B03">
              <w:t xml:space="preserve"> (100%)</w:t>
            </w:r>
          </w:p>
        </w:tc>
      </w:tr>
    </w:tbl>
    <w:p w14:paraId="21118237" w14:textId="77777777" w:rsidR="00CA3907" w:rsidRPr="00CA3907" w:rsidRDefault="00CA3907" w:rsidP="00CA3907"/>
    <w:tbl>
      <w:tblPr>
        <w:tblStyle w:val="TableGrid"/>
        <w:tblW w:w="0" w:type="auto"/>
        <w:tblLook w:val="04A0" w:firstRow="1" w:lastRow="0" w:firstColumn="1" w:lastColumn="0" w:noHBand="0" w:noVBand="1"/>
      </w:tblPr>
      <w:tblGrid>
        <w:gridCol w:w="4508"/>
        <w:gridCol w:w="4508"/>
      </w:tblGrid>
      <w:tr w:rsidR="00CA3907" w:rsidRPr="00D319AE" w14:paraId="31088D16" w14:textId="77777777" w:rsidTr="00755B7A">
        <w:tc>
          <w:tcPr>
            <w:tcW w:w="9016" w:type="dxa"/>
            <w:gridSpan w:val="2"/>
          </w:tcPr>
          <w:p w14:paraId="54AAA1A8" w14:textId="77777777" w:rsidR="00CA3907" w:rsidRPr="00D319AE" w:rsidRDefault="00CA3907" w:rsidP="00755B7A">
            <w:pPr>
              <w:spacing w:line="240" w:lineRule="auto"/>
              <w:rPr>
                <w:b/>
                <w:bCs/>
                <w:sz w:val="28"/>
                <w:szCs w:val="26"/>
              </w:rPr>
            </w:pPr>
            <w:r w:rsidRPr="00566162">
              <w:rPr>
                <w:b/>
                <w:bCs/>
                <w:sz w:val="28"/>
                <w:szCs w:val="32"/>
              </w:rPr>
              <w:t>LI Imperial Rome – Dr Gareth Sears (27269)</w:t>
            </w:r>
          </w:p>
        </w:tc>
      </w:tr>
      <w:tr w:rsidR="0098467F" w:rsidRPr="003E43C1" w14:paraId="2CD58FE6" w14:textId="77777777" w:rsidTr="00755B7A">
        <w:tc>
          <w:tcPr>
            <w:tcW w:w="4508" w:type="dxa"/>
            <w:vMerge w:val="restart"/>
          </w:tcPr>
          <w:p w14:paraId="301963C7" w14:textId="60D60934" w:rsidR="0098467F" w:rsidRPr="003E43C1" w:rsidRDefault="0098467F" w:rsidP="0098467F">
            <w:pPr>
              <w:spacing w:line="240" w:lineRule="auto"/>
              <w:rPr>
                <w:b/>
                <w:bCs/>
                <w:sz w:val="24"/>
                <w:szCs w:val="28"/>
              </w:rPr>
            </w:pPr>
            <w:r>
              <w:rPr>
                <w:b/>
                <w:bCs/>
                <w:sz w:val="24"/>
                <w:szCs w:val="28"/>
              </w:rPr>
              <w:t>Module code: 27269</w:t>
            </w:r>
          </w:p>
        </w:tc>
        <w:tc>
          <w:tcPr>
            <w:tcW w:w="4508" w:type="dxa"/>
          </w:tcPr>
          <w:p w14:paraId="59159A84" w14:textId="63137324" w:rsidR="0098467F" w:rsidRPr="003E43C1" w:rsidRDefault="0098467F" w:rsidP="0098467F">
            <w:pPr>
              <w:spacing w:line="240" w:lineRule="auto"/>
              <w:rPr>
                <w:b/>
                <w:bCs/>
                <w:sz w:val="24"/>
                <w:szCs w:val="28"/>
              </w:rPr>
            </w:pPr>
            <w:r w:rsidRPr="003E43C1">
              <w:rPr>
                <w:b/>
                <w:bCs/>
                <w:sz w:val="24"/>
                <w:szCs w:val="28"/>
              </w:rPr>
              <w:t xml:space="preserve">Semester </w:t>
            </w:r>
            <w:r>
              <w:rPr>
                <w:b/>
                <w:bCs/>
                <w:sz w:val="24"/>
                <w:szCs w:val="28"/>
              </w:rPr>
              <w:t>2</w:t>
            </w:r>
          </w:p>
        </w:tc>
      </w:tr>
      <w:tr w:rsidR="0098467F" w:rsidRPr="003E43C1" w14:paraId="2E3C94C3" w14:textId="77777777" w:rsidTr="00755B7A">
        <w:tc>
          <w:tcPr>
            <w:tcW w:w="4508" w:type="dxa"/>
            <w:vMerge/>
          </w:tcPr>
          <w:p w14:paraId="0AE28BC2" w14:textId="77777777" w:rsidR="0098467F" w:rsidRPr="003E43C1" w:rsidRDefault="0098467F" w:rsidP="0098467F">
            <w:pPr>
              <w:spacing w:line="240" w:lineRule="auto"/>
              <w:rPr>
                <w:b/>
                <w:bCs/>
                <w:sz w:val="24"/>
                <w:szCs w:val="28"/>
              </w:rPr>
            </w:pPr>
          </w:p>
        </w:tc>
        <w:tc>
          <w:tcPr>
            <w:tcW w:w="4508" w:type="dxa"/>
          </w:tcPr>
          <w:p w14:paraId="301845DA" w14:textId="7C3515F3" w:rsidR="0098467F" w:rsidRPr="003E43C1" w:rsidRDefault="0098467F" w:rsidP="0098467F">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CA3907" w:rsidRPr="003E43C1" w14:paraId="3AA06C06" w14:textId="77777777" w:rsidTr="00755B7A">
        <w:tc>
          <w:tcPr>
            <w:tcW w:w="9016" w:type="dxa"/>
            <w:gridSpan w:val="2"/>
          </w:tcPr>
          <w:p w14:paraId="17FE2B25" w14:textId="77777777" w:rsidR="00CA3907" w:rsidRPr="003E43C1" w:rsidRDefault="00CA3907" w:rsidP="00755B7A">
            <w:pPr>
              <w:spacing w:line="240" w:lineRule="auto"/>
              <w:rPr>
                <w:b/>
                <w:bCs/>
              </w:rPr>
            </w:pPr>
            <w:r w:rsidRPr="003E43C1">
              <w:rPr>
                <w:b/>
                <w:bCs/>
              </w:rPr>
              <w:t>Module Description:</w:t>
            </w:r>
          </w:p>
          <w:p w14:paraId="0CC9F3F3" w14:textId="77777777" w:rsidR="00CA3907" w:rsidRPr="003E43C1" w:rsidRDefault="00CA3907" w:rsidP="00755B7A">
            <w:pPr>
              <w:spacing w:before="240" w:line="240" w:lineRule="auto"/>
              <w:rPr>
                <w:rFonts w:eastAsiaTheme="minorHAnsi"/>
              </w:rPr>
            </w:pPr>
            <w:r w:rsidRPr="00566162">
              <w:rPr>
                <w:rFonts w:eastAsiaTheme="minorHAnsi"/>
              </w:rPr>
              <w:t>This module will examine Roman society in the first to third centuries AD – the time when the empire was at its height, when huge building projects expressed the wealth and confidence and when one could travel from northern Britain to Iraq without leaving Roman control. There are three main strands to the module. One will examine the power structures of the empire: the state under Augustus; imperial rule – Caligula, Nero, and Hadrian; imperial women; imperialism and conquest; and imperial cult. The second will look at our writers – Pliny the Younger, Tacitus and Suetonius and will consider how far our ‘Rome’ is a product of their agendas. The third will look at wider society: ‘muted’ groups such as the poor, women and slaves; Rome’s relationship with its eastern territories including the Greeks and the Jews; religion under Rome; Rome, the non-Roman and resistance; death and disease</w:t>
            </w:r>
            <w:r w:rsidRPr="00E02FE3">
              <w:rPr>
                <w:rFonts w:eastAsiaTheme="minorHAnsi"/>
              </w:rPr>
              <w:t>.</w:t>
            </w:r>
          </w:p>
        </w:tc>
      </w:tr>
      <w:tr w:rsidR="00CA3907" w14:paraId="21035F0A" w14:textId="77777777" w:rsidTr="00755B7A">
        <w:tc>
          <w:tcPr>
            <w:tcW w:w="9016" w:type="dxa"/>
            <w:gridSpan w:val="2"/>
          </w:tcPr>
          <w:p w14:paraId="375CE53E" w14:textId="77777777" w:rsidR="00CA3907" w:rsidRPr="003E43C1" w:rsidRDefault="00CA3907" w:rsidP="00755B7A">
            <w:pPr>
              <w:spacing w:line="240" w:lineRule="auto"/>
              <w:rPr>
                <w:b/>
                <w:bCs/>
              </w:rPr>
            </w:pPr>
            <w:r w:rsidRPr="003E43C1">
              <w:rPr>
                <w:b/>
                <w:bCs/>
              </w:rPr>
              <w:t>Assessment:</w:t>
            </w:r>
          </w:p>
          <w:p w14:paraId="01D344CF" w14:textId="4B7E94C4" w:rsidR="00CA3907" w:rsidRDefault="00CA3907" w:rsidP="00755B7A">
            <w:pPr>
              <w:spacing w:line="240" w:lineRule="auto"/>
            </w:pPr>
            <w:r w:rsidRPr="002027CF">
              <w:t xml:space="preserve">1 x 3,000-word </w:t>
            </w:r>
            <w:r w:rsidR="00722145">
              <w:t>portfolio</w:t>
            </w:r>
            <w:r w:rsidRPr="002027CF">
              <w:t xml:space="preserve"> (100%)</w:t>
            </w:r>
          </w:p>
        </w:tc>
      </w:tr>
    </w:tbl>
    <w:p w14:paraId="12EB75E2" w14:textId="77777777" w:rsidR="00CA3907" w:rsidRDefault="00CA3907" w:rsidP="00CA3907"/>
    <w:tbl>
      <w:tblPr>
        <w:tblStyle w:val="TableGrid"/>
        <w:tblW w:w="0" w:type="auto"/>
        <w:tblLook w:val="04A0" w:firstRow="1" w:lastRow="0" w:firstColumn="1" w:lastColumn="0" w:noHBand="0" w:noVBand="1"/>
      </w:tblPr>
      <w:tblGrid>
        <w:gridCol w:w="4508"/>
        <w:gridCol w:w="4508"/>
      </w:tblGrid>
      <w:tr w:rsidR="008643EF" w:rsidRPr="00D319AE" w14:paraId="7EE7C62E" w14:textId="77777777" w:rsidTr="00755B7A">
        <w:tc>
          <w:tcPr>
            <w:tcW w:w="9016" w:type="dxa"/>
            <w:gridSpan w:val="2"/>
          </w:tcPr>
          <w:p w14:paraId="06F1A230" w14:textId="288C0B76" w:rsidR="008643EF" w:rsidRPr="00D319AE" w:rsidRDefault="008643EF" w:rsidP="00755B7A">
            <w:pPr>
              <w:spacing w:line="240" w:lineRule="auto"/>
              <w:rPr>
                <w:b/>
                <w:bCs/>
                <w:sz w:val="28"/>
                <w:szCs w:val="26"/>
              </w:rPr>
            </w:pPr>
            <w:r w:rsidRPr="00566162">
              <w:rPr>
                <w:b/>
                <w:bCs/>
                <w:sz w:val="28"/>
                <w:szCs w:val="32"/>
              </w:rPr>
              <w:t xml:space="preserve">LI </w:t>
            </w:r>
            <w:r w:rsidR="003617F8" w:rsidRPr="003617F8">
              <w:rPr>
                <w:b/>
                <w:bCs/>
                <w:sz w:val="28"/>
                <w:szCs w:val="32"/>
              </w:rPr>
              <w:t xml:space="preserve">Mediterranean and European Archaeology </w:t>
            </w:r>
            <w:r w:rsidRPr="00566162">
              <w:rPr>
                <w:b/>
                <w:bCs/>
                <w:sz w:val="28"/>
                <w:szCs w:val="32"/>
              </w:rPr>
              <w:t xml:space="preserve">– </w:t>
            </w:r>
            <w:r w:rsidR="003617F8">
              <w:rPr>
                <w:b/>
                <w:bCs/>
                <w:sz w:val="28"/>
                <w:szCs w:val="32"/>
              </w:rPr>
              <w:t>Paul Garwood</w:t>
            </w:r>
          </w:p>
        </w:tc>
      </w:tr>
      <w:tr w:rsidR="008643EF" w:rsidRPr="003E43C1" w14:paraId="70A609B5" w14:textId="77777777" w:rsidTr="00755B7A">
        <w:tc>
          <w:tcPr>
            <w:tcW w:w="4508" w:type="dxa"/>
            <w:vMerge w:val="restart"/>
          </w:tcPr>
          <w:p w14:paraId="1CAABC23" w14:textId="78B1A73D" w:rsidR="008643EF" w:rsidRPr="003E43C1" w:rsidRDefault="008643EF" w:rsidP="00755B7A">
            <w:pPr>
              <w:spacing w:line="240" w:lineRule="auto"/>
              <w:rPr>
                <w:b/>
                <w:bCs/>
                <w:sz w:val="24"/>
                <w:szCs w:val="28"/>
              </w:rPr>
            </w:pPr>
            <w:r>
              <w:rPr>
                <w:b/>
                <w:bCs/>
                <w:sz w:val="24"/>
                <w:szCs w:val="28"/>
              </w:rPr>
              <w:t>Module code: 27</w:t>
            </w:r>
            <w:r w:rsidR="003617F8">
              <w:rPr>
                <w:b/>
                <w:bCs/>
                <w:sz w:val="24"/>
                <w:szCs w:val="28"/>
              </w:rPr>
              <w:t>314</w:t>
            </w:r>
          </w:p>
        </w:tc>
        <w:tc>
          <w:tcPr>
            <w:tcW w:w="4508" w:type="dxa"/>
          </w:tcPr>
          <w:p w14:paraId="5D005411" w14:textId="77777777" w:rsidR="008643EF" w:rsidRPr="003E43C1" w:rsidRDefault="008643EF" w:rsidP="00755B7A">
            <w:pPr>
              <w:spacing w:line="240" w:lineRule="auto"/>
              <w:rPr>
                <w:b/>
                <w:bCs/>
                <w:sz w:val="24"/>
                <w:szCs w:val="28"/>
              </w:rPr>
            </w:pPr>
            <w:r w:rsidRPr="003E43C1">
              <w:rPr>
                <w:b/>
                <w:bCs/>
                <w:sz w:val="24"/>
                <w:szCs w:val="28"/>
              </w:rPr>
              <w:t xml:space="preserve">Semester </w:t>
            </w:r>
            <w:r>
              <w:rPr>
                <w:b/>
                <w:bCs/>
                <w:sz w:val="24"/>
                <w:szCs w:val="28"/>
              </w:rPr>
              <w:t>2</w:t>
            </w:r>
          </w:p>
        </w:tc>
      </w:tr>
      <w:tr w:rsidR="008643EF" w:rsidRPr="003E43C1" w14:paraId="2CA55352" w14:textId="77777777" w:rsidTr="00755B7A">
        <w:tc>
          <w:tcPr>
            <w:tcW w:w="4508" w:type="dxa"/>
            <w:vMerge/>
          </w:tcPr>
          <w:p w14:paraId="2CCF566C" w14:textId="77777777" w:rsidR="008643EF" w:rsidRPr="003E43C1" w:rsidRDefault="008643EF" w:rsidP="00755B7A">
            <w:pPr>
              <w:spacing w:line="240" w:lineRule="auto"/>
              <w:rPr>
                <w:b/>
                <w:bCs/>
                <w:sz w:val="24"/>
                <w:szCs w:val="28"/>
              </w:rPr>
            </w:pPr>
          </w:p>
        </w:tc>
        <w:tc>
          <w:tcPr>
            <w:tcW w:w="4508" w:type="dxa"/>
          </w:tcPr>
          <w:p w14:paraId="293335D7" w14:textId="77777777" w:rsidR="008643EF" w:rsidRPr="003E43C1" w:rsidRDefault="008643EF"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8643EF" w:rsidRPr="003E43C1" w14:paraId="24287B58" w14:textId="77777777" w:rsidTr="00755B7A">
        <w:tc>
          <w:tcPr>
            <w:tcW w:w="9016" w:type="dxa"/>
            <w:gridSpan w:val="2"/>
          </w:tcPr>
          <w:p w14:paraId="5D7A3EF0" w14:textId="77777777" w:rsidR="008643EF" w:rsidRPr="003E43C1" w:rsidRDefault="008643EF" w:rsidP="00755B7A">
            <w:pPr>
              <w:spacing w:line="240" w:lineRule="auto"/>
              <w:rPr>
                <w:b/>
                <w:bCs/>
              </w:rPr>
            </w:pPr>
            <w:r w:rsidRPr="003E43C1">
              <w:rPr>
                <w:b/>
                <w:bCs/>
              </w:rPr>
              <w:t>Module Description:</w:t>
            </w:r>
          </w:p>
          <w:p w14:paraId="35CD6856" w14:textId="6C621902" w:rsidR="008643EF" w:rsidRPr="003E43C1" w:rsidRDefault="0004747A" w:rsidP="00755B7A">
            <w:pPr>
              <w:spacing w:before="240" w:line="240" w:lineRule="auto"/>
              <w:rPr>
                <w:rFonts w:eastAsiaTheme="minorHAnsi"/>
              </w:rPr>
            </w:pPr>
            <w:r w:rsidRPr="003F3A4D">
              <w:rPr>
                <w:rFonts w:eastAsiaTheme="minorHAnsi"/>
              </w:rPr>
              <w:t xml:space="preserve">This module explores the extraordinarily diverse cultural world of Bronze Age and Iron Age Europe and the Mediterranean, and the connections between them. The </w:t>
            </w:r>
            <w:proofErr w:type="spellStart"/>
            <w:r w:rsidRPr="003F3A4D">
              <w:rPr>
                <w:rFonts w:eastAsiaTheme="minorHAnsi"/>
              </w:rPr>
              <w:t>coursemodule</w:t>
            </w:r>
            <w:proofErr w:type="spellEnd"/>
            <w:r w:rsidRPr="003F3A4D">
              <w:rPr>
                <w:rFonts w:eastAsiaTheme="minorHAnsi"/>
              </w:rPr>
              <w:t xml:space="preserve"> spans the 2nd and 1st millennia BCE, and the whole continent from Mycenae to Stonehenge, from Italy to the </w:t>
            </w:r>
            <w:r w:rsidRPr="003F3A4D">
              <w:rPr>
                <w:rFonts w:eastAsiaTheme="minorHAnsi"/>
              </w:rPr>
              <w:lastRenderedPageBreak/>
              <w:t xml:space="preserve">Baltic, and from the Eurasian steppe to Iberia. The module focuses on key cross-cultural interpretative themes, drawing on the most recent research literature, new methods and new discoveries, including for example: migrations and identities; inventions of European urbanism; state formation and complex polities; warfare and military organisations; elite society; religion and ritual.  </w:t>
            </w:r>
          </w:p>
        </w:tc>
      </w:tr>
      <w:tr w:rsidR="008643EF" w14:paraId="327E82A7" w14:textId="77777777" w:rsidTr="00755B7A">
        <w:tc>
          <w:tcPr>
            <w:tcW w:w="9016" w:type="dxa"/>
            <w:gridSpan w:val="2"/>
          </w:tcPr>
          <w:p w14:paraId="4010991D" w14:textId="77777777" w:rsidR="008643EF" w:rsidRPr="003E43C1" w:rsidRDefault="008643EF" w:rsidP="00755B7A">
            <w:pPr>
              <w:spacing w:line="240" w:lineRule="auto"/>
              <w:rPr>
                <w:b/>
                <w:bCs/>
              </w:rPr>
            </w:pPr>
            <w:r w:rsidRPr="003E43C1">
              <w:rPr>
                <w:b/>
                <w:bCs/>
              </w:rPr>
              <w:lastRenderedPageBreak/>
              <w:t>Assessment:</w:t>
            </w:r>
          </w:p>
          <w:p w14:paraId="57CEC593" w14:textId="40B24060" w:rsidR="008643EF" w:rsidRDefault="008643EF" w:rsidP="00755B7A">
            <w:pPr>
              <w:spacing w:line="240" w:lineRule="auto"/>
            </w:pPr>
            <w:r w:rsidRPr="002027CF">
              <w:t xml:space="preserve">1 x 3,000-word </w:t>
            </w:r>
            <w:r w:rsidR="0004747A">
              <w:t>essay</w:t>
            </w:r>
            <w:r w:rsidRPr="002027CF">
              <w:t xml:space="preserve"> (100%)</w:t>
            </w:r>
          </w:p>
        </w:tc>
      </w:tr>
    </w:tbl>
    <w:p w14:paraId="55D07A57" w14:textId="77777777" w:rsidR="008643EF" w:rsidRPr="00CA3907" w:rsidRDefault="008643EF" w:rsidP="00CA3907"/>
    <w:p w14:paraId="069DF1F8" w14:textId="53424005" w:rsidR="000B0A90" w:rsidRDefault="00C451A8" w:rsidP="004B2240">
      <w:pPr>
        <w:pStyle w:val="Heading1"/>
      </w:pPr>
      <w:bookmarkStart w:id="5" w:name="_Toc224131888"/>
      <w:r>
        <w:t xml:space="preserve">LH </w:t>
      </w:r>
      <w:r w:rsidRPr="00890BEE">
        <w:t>S</w:t>
      </w:r>
      <w:r>
        <w:t>emester</w:t>
      </w:r>
      <w:r w:rsidRPr="00890BEE">
        <w:t xml:space="preserve"> 1</w:t>
      </w:r>
      <w:bookmarkEnd w:id="5"/>
    </w:p>
    <w:p w14:paraId="0B21186E" w14:textId="2396D606" w:rsidR="00040D50" w:rsidRPr="00040D50" w:rsidRDefault="00040D50" w:rsidP="00040D50">
      <w:r w:rsidRPr="00040D50">
        <w:t>LH modules build on prior knowledge of a specific area of ancient history. Although there are no specific pre-requisite requirements, your module selection may be checked against your transcript to ensure it is suitable and you would be able to successfully complete your studies.</w:t>
      </w:r>
    </w:p>
    <w:tbl>
      <w:tblPr>
        <w:tblStyle w:val="TableGrid"/>
        <w:tblW w:w="0" w:type="auto"/>
        <w:tblLook w:val="04A0" w:firstRow="1" w:lastRow="0" w:firstColumn="1" w:lastColumn="0" w:noHBand="0" w:noVBand="1"/>
      </w:tblPr>
      <w:tblGrid>
        <w:gridCol w:w="4508"/>
        <w:gridCol w:w="4508"/>
      </w:tblGrid>
      <w:tr w:rsidR="004957F1" w14:paraId="50D13D75" w14:textId="77777777" w:rsidTr="00755B7A">
        <w:tc>
          <w:tcPr>
            <w:tcW w:w="9016" w:type="dxa"/>
            <w:gridSpan w:val="2"/>
          </w:tcPr>
          <w:p w14:paraId="4DC6705B" w14:textId="4C80B4DC" w:rsidR="004957F1" w:rsidRPr="00D319AE" w:rsidRDefault="004957F1" w:rsidP="00755B7A">
            <w:pPr>
              <w:spacing w:line="240" w:lineRule="auto"/>
              <w:rPr>
                <w:b/>
                <w:bCs/>
                <w:sz w:val="28"/>
                <w:szCs w:val="26"/>
              </w:rPr>
            </w:pPr>
            <w:r w:rsidRPr="00F273AE">
              <w:rPr>
                <w:b/>
                <w:bCs/>
                <w:sz w:val="28"/>
                <w:szCs w:val="32"/>
              </w:rPr>
              <w:t>LH Greek Mythology – Dr Jessica Lightfoot</w:t>
            </w:r>
          </w:p>
        </w:tc>
      </w:tr>
      <w:tr w:rsidR="004957F1" w14:paraId="77CA08E7" w14:textId="77777777" w:rsidTr="00755B7A">
        <w:tc>
          <w:tcPr>
            <w:tcW w:w="4508" w:type="dxa"/>
            <w:vMerge w:val="restart"/>
          </w:tcPr>
          <w:p w14:paraId="062F88A6" w14:textId="2500A371" w:rsidR="004957F1" w:rsidRPr="003E43C1" w:rsidRDefault="004957F1" w:rsidP="004957F1">
            <w:pPr>
              <w:spacing w:line="240" w:lineRule="auto"/>
              <w:rPr>
                <w:b/>
                <w:bCs/>
                <w:sz w:val="24"/>
                <w:szCs w:val="28"/>
              </w:rPr>
            </w:pPr>
            <w:r>
              <w:rPr>
                <w:b/>
                <w:bCs/>
                <w:sz w:val="24"/>
                <w:szCs w:val="28"/>
              </w:rPr>
              <w:t>Module Code: 27276</w:t>
            </w:r>
          </w:p>
        </w:tc>
        <w:tc>
          <w:tcPr>
            <w:tcW w:w="4508" w:type="dxa"/>
          </w:tcPr>
          <w:p w14:paraId="689A054B" w14:textId="206A8C0F" w:rsidR="004957F1" w:rsidRPr="003E43C1" w:rsidRDefault="004957F1" w:rsidP="004957F1">
            <w:pPr>
              <w:spacing w:line="240" w:lineRule="auto"/>
              <w:rPr>
                <w:b/>
                <w:bCs/>
                <w:sz w:val="24"/>
                <w:szCs w:val="28"/>
              </w:rPr>
            </w:pPr>
            <w:r>
              <w:rPr>
                <w:b/>
                <w:bCs/>
                <w:sz w:val="24"/>
                <w:szCs w:val="28"/>
              </w:rPr>
              <w:t>Semester 1</w:t>
            </w:r>
          </w:p>
        </w:tc>
      </w:tr>
      <w:tr w:rsidR="004957F1" w14:paraId="7F16A74A" w14:textId="77777777" w:rsidTr="00755B7A">
        <w:tc>
          <w:tcPr>
            <w:tcW w:w="4508" w:type="dxa"/>
            <w:vMerge/>
          </w:tcPr>
          <w:p w14:paraId="614B81D4" w14:textId="77777777" w:rsidR="004957F1" w:rsidRPr="003E43C1" w:rsidRDefault="004957F1" w:rsidP="004957F1">
            <w:pPr>
              <w:spacing w:line="240" w:lineRule="auto"/>
              <w:rPr>
                <w:b/>
                <w:bCs/>
                <w:sz w:val="24"/>
                <w:szCs w:val="28"/>
              </w:rPr>
            </w:pPr>
          </w:p>
        </w:tc>
        <w:tc>
          <w:tcPr>
            <w:tcW w:w="4508" w:type="dxa"/>
          </w:tcPr>
          <w:p w14:paraId="28C094BC" w14:textId="328BE27B" w:rsidR="004957F1" w:rsidRPr="003E43C1" w:rsidRDefault="004957F1" w:rsidP="004957F1">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4957F1" w14:paraId="3DA27265" w14:textId="77777777" w:rsidTr="00755B7A">
        <w:tc>
          <w:tcPr>
            <w:tcW w:w="9016" w:type="dxa"/>
            <w:gridSpan w:val="2"/>
          </w:tcPr>
          <w:p w14:paraId="1CC46D06" w14:textId="77777777" w:rsidR="004957F1" w:rsidRPr="003E43C1" w:rsidRDefault="004957F1" w:rsidP="00755B7A">
            <w:pPr>
              <w:spacing w:line="240" w:lineRule="auto"/>
              <w:rPr>
                <w:b/>
                <w:bCs/>
              </w:rPr>
            </w:pPr>
            <w:r w:rsidRPr="003E43C1">
              <w:rPr>
                <w:b/>
                <w:bCs/>
              </w:rPr>
              <w:t>Module Description:</w:t>
            </w:r>
          </w:p>
          <w:p w14:paraId="36973042" w14:textId="77777777" w:rsidR="004957F1" w:rsidRPr="00F273AE" w:rsidRDefault="004957F1" w:rsidP="00755B7A">
            <w:pPr>
              <w:spacing w:before="240" w:line="240" w:lineRule="auto"/>
              <w:rPr>
                <w:rFonts w:eastAsiaTheme="minorHAnsi"/>
              </w:rPr>
            </w:pPr>
            <w:r w:rsidRPr="00F273AE">
              <w:rPr>
                <w:rFonts w:eastAsiaTheme="minorHAnsi"/>
              </w:rPr>
              <w:t xml:space="preserve">This module combines topics on literary sources and material culture, and aims to introduce students to some of the main figures and fundamental narratives of Greek mythology, </w:t>
            </w:r>
            <w:proofErr w:type="gramStart"/>
            <w:r w:rsidRPr="00F273AE">
              <w:rPr>
                <w:rFonts w:eastAsiaTheme="minorHAnsi"/>
              </w:rPr>
              <w:t>and also</w:t>
            </w:r>
            <w:proofErr w:type="gramEnd"/>
            <w:r w:rsidRPr="00F273AE">
              <w:rPr>
                <w:rFonts w:eastAsiaTheme="minorHAnsi"/>
              </w:rPr>
              <w:t xml:space="preserve"> to enable them to gain insight into and understanding of the diverse repertoire and complex nature of depictions of myth in ancient art.</w:t>
            </w:r>
          </w:p>
          <w:p w14:paraId="61232CD7" w14:textId="77777777" w:rsidR="004957F1" w:rsidRPr="00F273AE" w:rsidRDefault="004957F1" w:rsidP="00755B7A">
            <w:pPr>
              <w:spacing w:before="240" w:line="240" w:lineRule="auto"/>
              <w:rPr>
                <w:rFonts w:eastAsiaTheme="minorHAnsi"/>
              </w:rPr>
            </w:pPr>
            <w:r w:rsidRPr="00F273AE">
              <w:rPr>
                <w:rFonts w:eastAsiaTheme="minorHAnsi"/>
              </w:rPr>
              <w:t xml:space="preserve">It will deal with the conceptualisation of myth, its place in ancient society and in different forms of literature, and its relationship to history and ideology, and will introduce students to several theoretical approaches to myth, encouraging them to think about the reception of Greek myth in various literary sources. </w:t>
            </w:r>
          </w:p>
          <w:p w14:paraId="1D7C1E48" w14:textId="77777777" w:rsidR="004957F1" w:rsidRPr="003E43C1" w:rsidRDefault="004957F1" w:rsidP="00755B7A">
            <w:pPr>
              <w:spacing w:before="240" w:line="240" w:lineRule="auto"/>
              <w:rPr>
                <w:rFonts w:eastAsiaTheme="minorHAnsi"/>
              </w:rPr>
            </w:pPr>
            <w:r w:rsidRPr="00F273AE">
              <w:rPr>
                <w:rFonts w:eastAsiaTheme="minorHAnsi"/>
              </w:rPr>
              <w:t>The module will also focus on a range of depictions of key mythological narratives in Greek art and on a range of different roles played by these mythic depictions, touching on questions of the creation and formalisation of a visual mythological canon in the Greek Archaic period; the political role of myth and monumental sculpture in the Classical world.</w:t>
            </w:r>
          </w:p>
        </w:tc>
      </w:tr>
      <w:tr w:rsidR="004957F1" w14:paraId="286F75B6" w14:textId="77777777" w:rsidTr="00755B7A">
        <w:tc>
          <w:tcPr>
            <w:tcW w:w="9016" w:type="dxa"/>
            <w:gridSpan w:val="2"/>
          </w:tcPr>
          <w:p w14:paraId="1C0B560C" w14:textId="77777777" w:rsidR="004957F1" w:rsidRPr="003E43C1" w:rsidRDefault="004957F1" w:rsidP="00755B7A">
            <w:pPr>
              <w:spacing w:line="240" w:lineRule="auto"/>
              <w:rPr>
                <w:b/>
                <w:bCs/>
              </w:rPr>
            </w:pPr>
            <w:r w:rsidRPr="003E43C1">
              <w:rPr>
                <w:b/>
                <w:bCs/>
              </w:rPr>
              <w:t>Assessment:</w:t>
            </w:r>
          </w:p>
          <w:p w14:paraId="79F0DD87" w14:textId="0F814F70" w:rsidR="004957F1" w:rsidRDefault="004957F1" w:rsidP="00755B7A">
            <w:pPr>
              <w:spacing w:line="240" w:lineRule="auto"/>
            </w:pPr>
            <w:r w:rsidRPr="00F273AE">
              <w:t xml:space="preserve">1 x 3,000 </w:t>
            </w:r>
            <w:r>
              <w:t>-</w:t>
            </w:r>
            <w:r w:rsidRPr="00F273AE">
              <w:t xml:space="preserve">word </w:t>
            </w:r>
            <w:r>
              <w:t xml:space="preserve">portfolio </w:t>
            </w:r>
            <w:r w:rsidRPr="00F273AE">
              <w:t>(100%)</w:t>
            </w:r>
          </w:p>
        </w:tc>
      </w:tr>
    </w:tbl>
    <w:p w14:paraId="29B23C44" w14:textId="77777777" w:rsidR="004957F1" w:rsidRDefault="004957F1" w:rsidP="000B0A90">
      <w:pPr>
        <w:spacing w:line="240" w:lineRule="auto"/>
      </w:pPr>
    </w:p>
    <w:tbl>
      <w:tblPr>
        <w:tblStyle w:val="TableGrid"/>
        <w:tblW w:w="0" w:type="auto"/>
        <w:tblLook w:val="04A0" w:firstRow="1" w:lastRow="0" w:firstColumn="1" w:lastColumn="0" w:noHBand="0" w:noVBand="1"/>
      </w:tblPr>
      <w:tblGrid>
        <w:gridCol w:w="4508"/>
        <w:gridCol w:w="4508"/>
      </w:tblGrid>
      <w:tr w:rsidR="004957F1" w14:paraId="53A6114D" w14:textId="77777777" w:rsidTr="00755B7A">
        <w:tc>
          <w:tcPr>
            <w:tcW w:w="9016" w:type="dxa"/>
            <w:gridSpan w:val="2"/>
          </w:tcPr>
          <w:p w14:paraId="4A41A6BA" w14:textId="34894B87" w:rsidR="004957F1" w:rsidRPr="00D319AE" w:rsidRDefault="004957F1" w:rsidP="00755B7A">
            <w:pPr>
              <w:spacing w:line="240" w:lineRule="auto"/>
              <w:rPr>
                <w:b/>
                <w:bCs/>
                <w:sz w:val="28"/>
                <w:szCs w:val="26"/>
              </w:rPr>
            </w:pPr>
            <w:r w:rsidRPr="00F273AE">
              <w:rPr>
                <w:b/>
                <w:bCs/>
                <w:sz w:val="28"/>
                <w:szCs w:val="32"/>
              </w:rPr>
              <w:t xml:space="preserve">LH </w:t>
            </w:r>
            <w:r w:rsidR="000C46AF">
              <w:rPr>
                <w:b/>
                <w:bCs/>
                <w:sz w:val="28"/>
                <w:szCs w:val="32"/>
              </w:rPr>
              <w:t>Late Antiquity</w:t>
            </w:r>
            <w:r w:rsidRPr="00F273AE">
              <w:rPr>
                <w:b/>
                <w:bCs/>
                <w:sz w:val="28"/>
                <w:szCs w:val="32"/>
              </w:rPr>
              <w:t xml:space="preserve"> – Dr </w:t>
            </w:r>
            <w:r w:rsidR="000C46AF">
              <w:rPr>
                <w:b/>
                <w:bCs/>
                <w:sz w:val="28"/>
                <w:szCs w:val="32"/>
              </w:rPr>
              <w:t>Daniel Reynolds</w:t>
            </w:r>
          </w:p>
        </w:tc>
      </w:tr>
      <w:tr w:rsidR="004957F1" w14:paraId="6919C36A" w14:textId="77777777" w:rsidTr="00755B7A">
        <w:tc>
          <w:tcPr>
            <w:tcW w:w="4508" w:type="dxa"/>
            <w:vMerge w:val="restart"/>
          </w:tcPr>
          <w:p w14:paraId="24F287BF" w14:textId="010DA1B9" w:rsidR="004957F1" w:rsidRPr="003E43C1" w:rsidRDefault="004957F1" w:rsidP="00755B7A">
            <w:pPr>
              <w:spacing w:line="240" w:lineRule="auto"/>
              <w:rPr>
                <w:b/>
                <w:bCs/>
                <w:sz w:val="24"/>
                <w:szCs w:val="28"/>
              </w:rPr>
            </w:pPr>
            <w:r>
              <w:rPr>
                <w:b/>
                <w:bCs/>
                <w:sz w:val="24"/>
                <w:szCs w:val="28"/>
              </w:rPr>
              <w:lastRenderedPageBreak/>
              <w:t xml:space="preserve">Module Code: </w:t>
            </w:r>
            <w:r w:rsidR="00A705D3">
              <w:rPr>
                <w:b/>
                <w:bCs/>
                <w:sz w:val="24"/>
                <w:szCs w:val="28"/>
              </w:rPr>
              <w:t>272</w:t>
            </w:r>
            <w:r w:rsidR="000C5C29">
              <w:rPr>
                <w:b/>
                <w:bCs/>
                <w:sz w:val="24"/>
                <w:szCs w:val="28"/>
              </w:rPr>
              <w:t>77</w:t>
            </w:r>
          </w:p>
        </w:tc>
        <w:tc>
          <w:tcPr>
            <w:tcW w:w="4508" w:type="dxa"/>
          </w:tcPr>
          <w:p w14:paraId="074E7CE3" w14:textId="77777777" w:rsidR="004957F1" w:rsidRPr="003E43C1" w:rsidRDefault="004957F1" w:rsidP="00755B7A">
            <w:pPr>
              <w:spacing w:line="240" w:lineRule="auto"/>
              <w:rPr>
                <w:b/>
                <w:bCs/>
                <w:sz w:val="24"/>
                <w:szCs w:val="28"/>
              </w:rPr>
            </w:pPr>
            <w:r>
              <w:rPr>
                <w:b/>
                <w:bCs/>
                <w:sz w:val="24"/>
                <w:szCs w:val="28"/>
              </w:rPr>
              <w:t>Semester 1</w:t>
            </w:r>
          </w:p>
        </w:tc>
      </w:tr>
      <w:tr w:rsidR="004957F1" w14:paraId="394F25E3" w14:textId="77777777" w:rsidTr="00755B7A">
        <w:tc>
          <w:tcPr>
            <w:tcW w:w="4508" w:type="dxa"/>
            <w:vMerge/>
          </w:tcPr>
          <w:p w14:paraId="1C6AA721" w14:textId="77777777" w:rsidR="004957F1" w:rsidRPr="003E43C1" w:rsidRDefault="004957F1" w:rsidP="00755B7A">
            <w:pPr>
              <w:spacing w:line="240" w:lineRule="auto"/>
              <w:rPr>
                <w:b/>
                <w:bCs/>
                <w:sz w:val="24"/>
                <w:szCs w:val="28"/>
              </w:rPr>
            </w:pPr>
          </w:p>
        </w:tc>
        <w:tc>
          <w:tcPr>
            <w:tcW w:w="4508" w:type="dxa"/>
          </w:tcPr>
          <w:p w14:paraId="429A6CDD" w14:textId="77777777" w:rsidR="004957F1" w:rsidRPr="003E43C1" w:rsidRDefault="004957F1"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4957F1" w14:paraId="67D6CE25" w14:textId="77777777" w:rsidTr="00755B7A">
        <w:tc>
          <w:tcPr>
            <w:tcW w:w="9016" w:type="dxa"/>
            <w:gridSpan w:val="2"/>
          </w:tcPr>
          <w:p w14:paraId="0D6DB8ED" w14:textId="77777777" w:rsidR="00DF3B44" w:rsidRPr="003E43C1" w:rsidRDefault="00DF3B44" w:rsidP="00DF3B44">
            <w:pPr>
              <w:spacing w:line="240" w:lineRule="auto"/>
              <w:rPr>
                <w:b/>
                <w:bCs/>
              </w:rPr>
            </w:pPr>
            <w:r w:rsidRPr="003E43C1">
              <w:rPr>
                <w:b/>
                <w:bCs/>
              </w:rPr>
              <w:t>Module Description:</w:t>
            </w:r>
          </w:p>
          <w:p w14:paraId="7096E4DC" w14:textId="455C1D6F" w:rsidR="004957F1" w:rsidRPr="003E43C1" w:rsidRDefault="00DF3B44" w:rsidP="00DF3B44">
            <w:pPr>
              <w:spacing w:before="240" w:line="240" w:lineRule="auto"/>
              <w:rPr>
                <w:rFonts w:eastAsiaTheme="minorHAnsi"/>
              </w:rPr>
            </w:pPr>
            <w:r w:rsidRPr="002A2105">
              <w:t>Late Antiquity is a crucial period in the Roman World (roughly the late third to the sixth centuries AD) encompassing the destruction of the Roman Empire in the West and its survival in the East. The module deals with the transformation of the ancient world addressing the social and political history of the period through literature, archaeology and material culture, including analysis of key emperors such as the reformer Diocletian who is alleged to have created a more autocratic imperial model, Constantine, the first Christian emperor, and Julian who abandoned his Christian heritage to return to paganism. The module will cover the relationship between Christianity and paganism including conversion, the creation of new holy space and religious violence; imperial capitals such as Rome and Constantinople; the evolution of the imperial court; Rome and barbarians; the Persian Empire; family and gender structures including eunuchs and the effect of Christianity on these structures. </w:t>
            </w:r>
          </w:p>
        </w:tc>
      </w:tr>
      <w:tr w:rsidR="004957F1" w14:paraId="20D1817C" w14:textId="77777777" w:rsidTr="00755B7A">
        <w:tc>
          <w:tcPr>
            <w:tcW w:w="9016" w:type="dxa"/>
            <w:gridSpan w:val="2"/>
          </w:tcPr>
          <w:p w14:paraId="36AF55F5" w14:textId="77777777" w:rsidR="004957F1" w:rsidRPr="003E43C1" w:rsidRDefault="004957F1" w:rsidP="00755B7A">
            <w:pPr>
              <w:spacing w:line="240" w:lineRule="auto"/>
              <w:rPr>
                <w:b/>
                <w:bCs/>
              </w:rPr>
            </w:pPr>
            <w:r w:rsidRPr="003E43C1">
              <w:rPr>
                <w:b/>
                <w:bCs/>
              </w:rPr>
              <w:t>Assessment:</w:t>
            </w:r>
          </w:p>
          <w:p w14:paraId="7F815CC9" w14:textId="77777777" w:rsidR="004957F1" w:rsidRDefault="004957F1" w:rsidP="00755B7A">
            <w:pPr>
              <w:spacing w:line="240" w:lineRule="auto"/>
            </w:pPr>
            <w:r w:rsidRPr="00F273AE">
              <w:t xml:space="preserve">1 x 3,000 </w:t>
            </w:r>
            <w:r>
              <w:t>-</w:t>
            </w:r>
            <w:r w:rsidRPr="00F273AE">
              <w:t xml:space="preserve">word </w:t>
            </w:r>
            <w:r>
              <w:t xml:space="preserve">portfolio </w:t>
            </w:r>
            <w:r w:rsidRPr="00F273AE">
              <w:t>(100%)</w:t>
            </w:r>
          </w:p>
        </w:tc>
      </w:tr>
    </w:tbl>
    <w:p w14:paraId="1E1FEBDC" w14:textId="77777777" w:rsidR="000C46AF" w:rsidRPr="00C2157B" w:rsidRDefault="000C46AF" w:rsidP="00C2157B"/>
    <w:p w14:paraId="4CAC1F3C" w14:textId="301C3AC3" w:rsidR="00C451A8" w:rsidRDefault="00C451A8" w:rsidP="00C2157B">
      <w:pPr>
        <w:pStyle w:val="Heading1"/>
      </w:pPr>
      <w:bookmarkStart w:id="6" w:name="_Toc224131889"/>
      <w:r>
        <w:t xml:space="preserve">LH </w:t>
      </w:r>
      <w:r w:rsidRPr="004F611B">
        <w:t>Semester</w:t>
      </w:r>
      <w:r w:rsidRPr="0087179C">
        <w:t xml:space="preserve"> 2</w:t>
      </w:r>
      <w:bookmarkEnd w:id="6"/>
    </w:p>
    <w:p w14:paraId="492F6C05" w14:textId="6BB9BD57" w:rsidR="00040D50" w:rsidRPr="00040D50" w:rsidRDefault="00040D50" w:rsidP="00040D50">
      <w:r w:rsidRPr="00040D50">
        <w:t>LH modules build on prior knowledge of a specific area of ancient history. Although there are no specific pre-requisite requirements, your module selection may be checked against your transcript to ensure it is suitable and you would be able to successfully complete your studies.</w:t>
      </w:r>
    </w:p>
    <w:tbl>
      <w:tblPr>
        <w:tblStyle w:val="TableGrid"/>
        <w:tblW w:w="0" w:type="auto"/>
        <w:tblLook w:val="04A0" w:firstRow="1" w:lastRow="0" w:firstColumn="1" w:lastColumn="0" w:noHBand="0" w:noVBand="1"/>
      </w:tblPr>
      <w:tblGrid>
        <w:gridCol w:w="4508"/>
        <w:gridCol w:w="4508"/>
      </w:tblGrid>
      <w:tr w:rsidR="00C451A8" w14:paraId="1A418BA5" w14:textId="77777777" w:rsidTr="00B93DE6">
        <w:tc>
          <w:tcPr>
            <w:tcW w:w="9016" w:type="dxa"/>
            <w:gridSpan w:val="2"/>
          </w:tcPr>
          <w:p w14:paraId="02373038" w14:textId="118D29D6" w:rsidR="00C451A8" w:rsidRPr="00D319AE" w:rsidRDefault="00C451A8" w:rsidP="00B93DE6">
            <w:pPr>
              <w:spacing w:line="240" w:lineRule="auto"/>
              <w:rPr>
                <w:b/>
                <w:bCs/>
                <w:sz w:val="28"/>
                <w:szCs w:val="26"/>
              </w:rPr>
            </w:pPr>
            <w:r w:rsidRPr="00F273AE">
              <w:rPr>
                <w:b/>
                <w:bCs/>
                <w:sz w:val="28"/>
                <w:szCs w:val="32"/>
              </w:rPr>
              <w:t xml:space="preserve">LH </w:t>
            </w:r>
            <w:r w:rsidR="00A705D3">
              <w:rPr>
                <w:b/>
                <w:bCs/>
                <w:sz w:val="28"/>
                <w:szCs w:val="32"/>
              </w:rPr>
              <w:t>Age of Empires</w:t>
            </w:r>
            <w:r w:rsidRPr="00F273AE">
              <w:rPr>
                <w:b/>
                <w:bCs/>
                <w:sz w:val="28"/>
                <w:szCs w:val="32"/>
              </w:rPr>
              <w:t xml:space="preserve"> – Dr </w:t>
            </w:r>
            <w:r w:rsidR="00A705D3">
              <w:rPr>
                <w:b/>
                <w:bCs/>
                <w:sz w:val="28"/>
                <w:szCs w:val="32"/>
              </w:rPr>
              <w:t>Will Mack</w:t>
            </w:r>
          </w:p>
        </w:tc>
      </w:tr>
      <w:tr w:rsidR="00A705D3" w14:paraId="014D6558" w14:textId="77777777" w:rsidTr="00B93DE6">
        <w:tc>
          <w:tcPr>
            <w:tcW w:w="4508" w:type="dxa"/>
            <w:vMerge w:val="restart"/>
          </w:tcPr>
          <w:p w14:paraId="5F96EE5E" w14:textId="6D6DDB87" w:rsidR="00A705D3" w:rsidRPr="003E43C1" w:rsidRDefault="00FE24AE" w:rsidP="00B93DE6">
            <w:pPr>
              <w:spacing w:line="240" w:lineRule="auto"/>
              <w:rPr>
                <w:b/>
                <w:bCs/>
                <w:sz w:val="24"/>
                <w:szCs w:val="28"/>
              </w:rPr>
            </w:pPr>
            <w:r>
              <w:rPr>
                <w:b/>
                <w:bCs/>
                <w:sz w:val="24"/>
                <w:szCs w:val="28"/>
              </w:rPr>
              <w:t xml:space="preserve">Module Code: </w:t>
            </w:r>
            <w:r w:rsidR="000C5C29">
              <w:rPr>
                <w:b/>
                <w:bCs/>
                <w:sz w:val="24"/>
                <w:szCs w:val="28"/>
              </w:rPr>
              <w:t>27256</w:t>
            </w:r>
          </w:p>
        </w:tc>
        <w:tc>
          <w:tcPr>
            <w:tcW w:w="4508" w:type="dxa"/>
          </w:tcPr>
          <w:p w14:paraId="3C436A2F" w14:textId="2EEDC318" w:rsidR="00A705D3" w:rsidRPr="003E43C1" w:rsidRDefault="00A705D3" w:rsidP="00B93DE6">
            <w:pPr>
              <w:spacing w:line="240" w:lineRule="auto"/>
              <w:rPr>
                <w:b/>
                <w:bCs/>
                <w:sz w:val="24"/>
                <w:szCs w:val="28"/>
              </w:rPr>
            </w:pPr>
            <w:r>
              <w:rPr>
                <w:b/>
                <w:bCs/>
                <w:sz w:val="24"/>
                <w:szCs w:val="28"/>
              </w:rPr>
              <w:t>Semester 2</w:t>
            </w:r>
          </w:p>
        </w:tc>
      </w:tr>
      <w:tr w:rsidR="00A705D3" w14:paraId="1F2D4146" w14:textId="77777777" w:rsidTr="00B93DE6">
        <w:tc>
          <w:tcPr>
            <w:tcW w:w="4508" w:type="dxa"/>
            <w:vMerge/>
          </w:tcPr>
          <w:p w14:paraId="075E74D3" w14:textId="77777777" w:rsidR="00A705D3" w:rsidRPr="003E43C1" w:rsidRDefault="00A705D3" w:rsidP="00B93DE6">
            <w:pPr>
              <w:spacing w:line="240" w:lineRule="auto"/>
              <w:rPr>
                <w:b/>
                <w:bCs/>
                <w:sz w:val="24"/>
                <w:szCs w:val="28"/>
              </w:rPr>
            </w:pPr>
          </w:p>
        </w:tc>
        <w:tc>
          <w:tcPr>
            <w:tcW w:w="4508" w:type="dxa"/>
          </w:tcPr>
          <w:p w14:paraId="4DB4765A" w14:textId="2CB28CBF" w:rsidR="00A705D3" w:rsidRPr="003E43C1" w:rsidRDefault="00A705D3" w:rsidP="00B93DE6">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C451A8" w14:paraId="757A84C0" w14:textId="77777777" w:rsidTr="00B93DE6">
        <w:tc>
          <w:tcPr>
            <w:tcW w:w="9016" w:type="dxa"/>
            <w:gridSpan w:val="2"/>
          </w:tcPr>
          <w:p w14:paraId="11359366" w14:textId="77777777" w:rsidR="00C451A8" w:rsidRPr="003E43C1" w:rsidRDefault="00C451A8" w:rsidP="00B93DE6">
            <w:pPr>
              <w:spacing w:line="240" w:lineRule="auto"/>
              <w:rPr>
                <w:b/>
                <w:bCs/>
              </w:rPr>
            </w:pPr>
            <w:r w:rsidRPr="003E43C1">
              <w:rPr>
                <w:b/>
                <w:bCs/>
              </w:rPr>
              <w:t>Module Description:</w:t>
            </w:r>
          </w:p>
          <w:p w14:paraId="0DB50B2D" w14:textId="7EA496D7" w:rsidR="00C451A8" w:rsidRPr="003E43C1" w:rsidRDefault="00FE24AE" w:rsidP="00B93DE6">
            <w:pPr>
              <w:spacing w:before="240" w:line="240" w:lineRule="auto"/>
              <w:rPr>
                <w:rFonts w:eastAsiaTheme="minorHAnsi"/>
              </w:rPr>
            </w:pPr>
            <w:r w:rsidRPr="006A7C9A">
              <w:rPr>
                <w:rFonts w:eastAsiaTheme="minorHAnsi"/>
              </w:rPr>
              <w:t xml:space="preserve">Empire and imperialism were constant features of the Greek world in the Classical period. We need look no further than Sparta’s exploitation of her the helots or Athens’ fifth and fourth century empires for evidence of this. But there was more to Classical Greece than Athens and Sparta. In addition to Athens and Sparta this module explores the roles that Thebes, Thessaly, Macedonia and various other Greek poleis and ethne played in shaping the political landscape of Classical Greece. </w:t>
            </w:r>
            <w:proofErr w:type="gramStart"/>
            <w:r w:rsidRPr="006A7C9A">
              <w:rPr>
                <w:rFonts w:eastAsiaTheme="minorHAnsi"/>
              </w:rPr>
              <w:t>Particular emphasis</w:t>
            </w:r>
            <w:proofErr w:type="gramEnd"/>
            <w:r w:rsidRPr="006A7C9A">
              <w:rPr>
                <w:rFonts w:eastAsiaTheme="minorHAnsi"/>
              </w:rPr>
              <w:t xml:space="preserve"> will be placed on the concepts of freedom, autonomy and imperialism. Through case studies of these varied and often conflicting interests you will explore conflicts such as the Persian, Peloponnesian, ‘Sacred’, and ‘Social’ wars from the perspective of various “empires” that were fighting for hegemony, political relevance, and even survival.</w:t>
            </w:r>
          </w:p>
        </w:tc>
      </w:tr>
      <w:tr w:rsidR="00C451A8" w14:paraId="18EA9DBC" w14:textId="77777777" w:rsidTr="00B93DE6">
        <w:tc>
          <w:tcPr>
            <w:tcW w:w="9016" w:type="dxa"/>
            <w:gridSpan w:val="2"/>
          </w:tcPr>
          <w:p w14:paraId="7843BDEC" w14:textId="77777777" w:rsidR="00C451A8" w:rsidRPr="003E43C1" w:rsidRDefault="00C451A8" w:rsidP="00B93DE6">
            <w:pPr>
              <w:spacing w:line="240" w:lineRule="auto"/>
              <w:rPr>
                <w:b/>
                <w:bCs/>
              </w:rPr>
            </w:pPr>
            <w:r w:rsidRPr="003E43C1">
              <w:rPr>
                <w:b/>
                <w:bCs/>
              </w:rPr>
              <w:t>Assessment:</w:t>
            </w:r>
          </w:p>
          <w:p w14:paraId="59D9F075" w14:textId="085DAF98" w:rsidR="00C451A8" w:rsidRDefault="00C451A8" w:rsidP="00B93DE6">
            <w:pPr>
              <w:spacing w:line="240" w:lineRule="auto"/>
            </w:pPr>
            <w:r w:rsidRPr="00F273AE">
              <w:lastRenderedPageBreak/>
              <w:t xml:space="preserve">1 x 3,000 </w:t>
            </w:r>
            <w:r>
              <w:t>-</w:t>
            </w:r>
            <w:r w:rsidRPr="00F273AE">
              <w:t xml:space="preserve">word </w:t>
            </w:r>
            <w:r w:rsidR="00FE24AE">
              <w:t>portfolio</w:t>
            </w:r>
            <w:r w:rsidRPr="00F273AE">
              <w:t xml:space="preserve"> (100%)</w:t>
            </w:r>
          </w:p>
        </w:tc>
      </w:tr>
    </w:tbl>
    <w:p w14:paraId="489F45ED" w14:textId="77777777" w:rsidR="00C451A8" w:rsidRDefault="00C451A8" w:rsidP="00836233"/>
    <w:tbl>
      <w:tblPr>
        <w:tblStyle w:val="TableGrid"/>
        <w:tblW w:w="0" w:type="auto"/>
        <w:tblLook w:val="04A0" w:firstRow="1" w:lastRow="0" w:firstColumn="1" w:lastColumn="0" w:noHBand="0" w:noVBand="1"/>
      </w:tblPr>
      <w:tblGrid>
        <w:gridCol w:w="4508"/>
        <w:gridCol w:w="4508"/>
      </w:tblGrid>
      <w:tr w:rsidR="00B01888" w14:paraId="5F772037" w14:textId="77777777" w:rsidTr="00755B7A">
        <w:tc>
          <w:tcPr>
            <w:tcW w:w="9016" w:type="dxa"/>
            <w:gridSpan w:val="2"/>
          </w:tcPr>
          <w:p w14:paraId="4FF0AF05" w14:textId="60DADE04" w:rsidR="00B01888" w:rsidRPr="00A17961" w:rsidRDefault="00B01888" w:rsidP="00A17961">
            <w:pPr>
              <w:spacing w:line="240" w:lineRule="auto"/>
              <w:rPr>
                <w:b/>
                <w:bCs/>
              </w:rPr>
            </w:pPr>
            <w:bookmarkStart w:id="7" w:name="_Toc220484242"/>
            <w:r w:rsidRPr="00A17961">
              <w:rPr>
                <w:b/>
                <w:bCs/>
                <w:sz w:val="28"/>
                <w:szCs w:val="32"/>
              </w:rPr>
              <w:t>LH Death, Burial and Society</w:t>
            </w:r>
            <w:bookmarkEnd w:id="7"/>
            <w:r w:rsidRPr="00A17961">
              <w:rPr>
                <w:b/>
                <w:bCs/>
                <w:sz w:val="28"/>
                <w:szCs w:val="32"/>
              </w:rPr>
              <w:t xml:space="preserve"> – Paul Garwood</w:t>
            </w:r>
          </w:p>
        </w:tc>
      </w:tr>
      <w:tr w:rsidR="00B01888" w14:paraId="5960594C" w14:textId="77777777" w:rsidTr="00755B7A">
        <w:tc>
          <w:tcPr>
            <w:tcW w:w="4508" w:type="dxa"/>
            <w:vMerge w:val="restart"/>
          </w:tcPr>
          <w:p w14:paraId="781BD02B" w14:textId="718CEDFA" w:rsidR="00B01888" w:rsidRPr="003E43C1" w:rsidRDefault="00B01888" w:rsidP="00755B7A">
            <w:pPr>
              <w:spacing w:line="240" w:lineRule="auto"/>
              <w:rPr>
                <w:b/>
                <w:bCs/>
                <w:sz w:val="24"/>
                <w:szCs w:val="28"/>
              </w:rPr>
            </w:pPr>
            <w:r>
              <w:rPr>
                <w:b/>
                <w:bCs/>
                <w:sz w:val="24"/>
                <w:szCs w:val="28"/>
              </w:rPr>
              <w:t>Module Code: 24039</w:t>
            </w:r>
          </w:p>
        </w:tc>
        <w:tc>
          <w:tcPr>
            <w:tcW w:w="4508" w:type="dxa"/>
          </w:tcPr>
          <w:p w14:paraId="5E0DFAEE" w14:textId="318352B5" w:rsidR="00B01888" w:rsidRPr="003E43C1" w:rsidRDefault="00B01888" w:rsidP="00755B7A">
            <w:pPr>
              <w:spacing w:line="240" w:lineRule="auto"/>
              <w:rPr>
                <w:b/>
                <w:bCs/>
                <w:sz w:val="24"/>
                <w:szCs w:val="28"/>
              </w:rPr>
            </w:pPr>
            <w:r>
              <w:rPr>
                <w:b/>
                <w:bCs/>
                <w:sz w:val="24"/>
                <w:szCs w:val="28"/>
              </w:rPr>
              <w:t>Semester 2</w:t>
            </w:r>
          </w:p>
        </w:tc>
      </w:tr>
      <w:tr w:rsidR="00B01888" w14:paraId="2FA914A8" w14:textId="77777777" w:rsidTr="00755B7A">
        <w:tc>
          <w:tcPr>
            <w:tcW w:w="4508" w:type="dxa"/>
            <w:vMerge/>
          </w:tcPr>
          <w:p w14:paraId="0B382A7B" w14:textId="77777777" w:rsidR="00B01888" w:rsidRPr="003E43C1" w:rsidRDefault="00B01888" w:rsidP="00755B7A">
            <w:pPr>
              <w:spacing w:line="240" w:lineRule="auto"/>
              <w:rPr>
                <w:b/>
                <w:bCs/>
                <w:sz w:val="24"/>
                <w:szCs w:val="28"/>
              </w:rPr>
            </w:pPr>
          </w:p>
        </w:tc>
        <w:tc>
          <w:tcPr>
            <w:tcW w:w="4508" w:type="dxa"/>
          </w:tcPr>
          <w:p w14:paraId="04C25E52" w14:textId="44C3C896" w:rsidR="00B01888" w:rsidRPr="003E43C1" w:rsidRDefault="00B01888" w:rsidP="00755B7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B01888" w14:paraId="19DE9B38" w14:textId="77777777" w:rsidTr="00755B7A">
        <w:tc>
          <w:tcPr>
            <w:tcW w:w="9016" w:type="dxa"/>
            <w:gridSpan w:val="2"/>
          </w:tcPr>
          <w:p w14:paraId="604E9478" w14:textId="77777777" w:rsidR="00B01888" w:rsidRPr="003E43C1" w:rsidRDefault="00B01888" w:rsidP="00755B7A">
            <w:pPr>
              <w:spacing w:line="240" w:lineRule="auto"/>
              <w:rPr>
                <w:b/>
                <w:bCs/>
              </w:rPr>
            </w:pPr>
            <w:r w:rsidRPr="003E43C1">
              <w:rPr>
                <w:b/>
                <w:bCs/>
              </w:rPr>
              <w:t>Module Description:</w:t>
            </w:r>
          </w:p>
          <w:p w14:paraId="41A2B3F5" w14:textId="77777777" w:rsidR="00B01888" w:rsidRPr="003E43C1" w:rsidRDefault="00B01888" w:rsidP="00755B7A">
            <w:pPr>
              <w:spacing w:before="240" w:line="240" w:lineRule="auto"/>
              <w:rPr>
                <w:rFonts w:eastAsiaTheme="minorHAnsi"/>
              </w:rPr>
            </w:pPr>
            <w:r w:rsidRPr="00F273AE">
              <w:rPr>
                <w:rFonts w:eastAsiaTheme="minorHAnsi"/>
              </w:rPr>
              <w:t>This course, open to all CAHA students, focuses on the archaeological interpretation of human bodies and artefacts in burials, funerary architecture and symbolism, and iconographies of death and identity. It explores the diversity and complexity of mortuary practices and funerary rituals, drawing on the principal archaeological, anthropological and historical perspectives that underpin current interpretative approaches in mortuary studies. The approach is thematic and comparative, using case studies ranging from the first Palaeolithic burials, through later prehistoric, classical, medieval and modern examples to the 21st century AD.</w:t>
            </w:r>
          </w:p>
        </w:tc>
      </w:tr>
      <w:tr w:rsidR="00B01888" w14:paraId="33CD234A" w14:textId="77777777" w:rsidTr="00755B7A">
        <w:tc>
          <w:tcPr>
            <w:tcW w:w="9016" w:type="dxa"/>
            <w:gridSpan w:val="2"/>
          </w:tcPr>
          <w:p w14:paraId="1F6C09A6" w14:textId="77777777" w:rsidR="00B01888" w:rsidRPr="003E43C1" w:rsidRDefault="00B01888" w:rsidP="00755B7A">
            <w:pPr>
              <w:spacing w:line="240" w:lineRule="auto"/>
              <w:rPr>
                <w:b/>
                <w:bCs/>
              </w:rPr>
            </w:pPr>
            <w:r w:rsidRPr="003E43C1">
              <w:rPr>
                <w:b/>
                <w:bCs/>
              </w:rPr>
              <w:t>Assessment:</w:t>
            </w:r>
          </w:p>
          <w:p w14:paraId="0EBAEAC4" w14:textId="77777777" w:rsidR="00B01888" w:rsidRDefault="00B01888" w:rsidP="00755B7A">
            <w:pPr>
              <w:spacing w:line="240" w:lineRule="auto"/>
            </w:pPr>
            <w:r w:rsidRPr="00F273AE">
              <w:t>1 x 3,000</w:t>
            </w:r>
            <w:r>
              <w:t>-</w:t>
            </w:r>
            <w:r w:rsidRPr="00F273AE">
              <w:t xml:space="preserve">word </w:t>
            </w:r>
            <w:r>
              <w:t>essay</w:t>
            </w:r>
            <w:r w:rsidRPr="00F273AE">
              <w:t xml:space="preserve"> (100%)</w:t>
            </w:r>
          </w:p>
        </w:tc>
      </w:tr>
    </w:tbl>
    <w:p w14:paraId="701BD1CB" w14:textId="77777777" w:rsidR="00A469DB" w:rsidRDefault="00A469DB" w:rsidP="00836233"/>
    <w:sectPr w:rsidR="00A469DB" w:rsidSect="000B01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A0ED" w14:textId="77777777" w:rsidR="00E05849" w:rsidRDefault="00E05849" w:rsidP="00D62FBF">
      <w:pPr>
        <w:spacing w:after="0" w:line="240" w:lineRule="auto"/>
      </w:pPr>
      <w:r>
        <w:separator/>
      </w:r>
    </w:p>
  </w:endnote>
  <w:endnote w:type="continuationSeparator" w:id="0">
    <w:p w14:paraId="5DB8425B" w14:textId="77777777" w:rsidR="00E05849" w:rsidRDefault="00E05849" w:rsidP="00D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1E517BD5" w14:textId="4739BE95" w:rsidR="00D62FBF" w:rsidRDefault="00D62F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23D0">
          <w:rPr>
            <w:noProof/>
          </w:rPr>
          <w:t>6</w:t>
        </w:r>
        <w:r>
          <w:rPr>
            <w:noProof/>
            <w:color w:val="2B579A"/>
            <w:shd w:val="clear" w:color="auto" w:fill="E6E6E6"/>
          </w:rPr>
          <w:fldChar w:fldCharType="end"/>
        </w:r>
      </w:p>
    </w:sdtContent>
  </w:sdt>
  <w:p w14:paraId="6D41233A" w14:textId="77777777" w:rsidR="00D62FBF" w:rsidRDefault="00D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DBF9" w14:textId="77777777" w:rsidR="00E05849" w:rsidRDefault="00E05849" w:rsidP="00D62FBF">
      <w:pPr>
        <w:spacing w:after="0" w:line="240" w:lineRule="auto"/>
      </w:pPr>
      <w:r>
        <w:separator/>
      </w:r>
    </w:p>
  </w:footnote>
  <w:footnote w:type="continuationSeparator" w:id="0">
    <w:p w14:paraId="35D5E489" w14:textId="77777777" w:rsidR="00E05849" w:rsidRDefault="00E05849" w:rsidP="00D6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015"/>
    <w:multiLevelType w:val="hybridMultilevel"/>
    <w:tmpl w:val="578A9F82"/>
    <w:lvl w:ilvl="0" w:tplc="EEEC87E6">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D52F9"/>
    <w:multiLevelType w:val="hybridMultilevel"/>
    <w:tmpl w:val="67361BE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4239BB"/>
    <w:multiLevelType w:val="hybridMultilevel"/>
    <w:tmpl w:val="F9CC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B6277"/>
    <w:multiLevelType w:val="hybridMultilevel"/>
    <w:tmpl w:val="847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2754D"/>
    <w:multiLevelType w:val="hybridMultilevel"/>
    <w:tmpl w:val="D1C6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65A66"/>
    <w:multiLevelType w:val="hybridMultilevel"/>
    <w:tmpl w:val="8D3E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787">
    <w:abstractNumId w:val="3"/>
  </w:num>
  <w:num w:numId="2" w16cid:durableId="906188705">
    <w:abstractNumId w:val="0"/>
  </w:num>
  <w:num w:numId="3" w16cid:durableId="973213618">
    <w:abstractNumId w:val="1"/>
  </w:num>
  <w:num w:numId="4" w16cid:durableId="1711566644">
    <w:abstractNumId w:val="0"/>
  </w:num>
  <w:num w:numId="5" w16cid:durableId="562986808">
    <w:abstractNumId w:val="4"/>
  </w:num>
  <w:num w:numId="6" w16cid:durableId="443574316">
    <w:abstractNumId w:val="2"/>
  </w:num>
  <w:num w:numId="7" w16cid:durableId="660475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8"/>
    <w:rsid w:val="0002680B"/>
    <w:rsid w:val="0003308A"/>
    <w:rsid w:val="00040565"/>
    <w:rsid w:val="00040D50"/>
    <w:rsid w:val="000473CA"/>
    <w:rsid w:val="0004747A"/>
    <w:rsid w:val="000575EF"/>
    <w:rsid w:val="00064602"/>
    <w:rsid w:val="00095F7D"/>
    <w:rsid w:val="000A7E5E"/>
    <w:rsid w:val="000B01DF"/>
    <w:rsid w:val="000B0A90"/>
    <w:rsid w:val="000B2709"/>
    <w:rsid w:val="000B3FF2"/>
    <w:rsid w:val="000C46AF"/>
    <w:rsid w:val="000C5C29"/>
    <w:rsid w:val="000D418A"/>
    <w:rsid w:val="000D78BB"/>
    <w:rsid w:val="000E46DC"/>
    <w:rsid w:val="000E673D"/>
    <w:rsid w:val="000E6D87"/>
    <w:rsid w:val="000E7FDC"/>
    <w:rsid w:val="000F04F8"/>
    <w:rsid w:val="000F3F86"/>
    <w:rsid w:val="001001AB"/>
    <w:rsid w:val="00110BA0"/>
    <w:rsid w:val="00110D51"/>
    <w:rsid w:val="0011234F"/>
    <w:rsid w:val="00127C60"/>
    <w:rsid w:val="0013062F"/>
    <w:rsid w:val="00143F2D"/>
    <w:rsid w:val="00152CEE"/>
    <w:rsid w:val="00160F9A"/>
    <w:rsid w:val="001714EA"/>
    <w:rsid w:val="001834AC"/>
    <w:rsid w:val="001837EE"/>
    <w:rsid w:val="00196F5B"/>
    <w:rsid w:val="001A09AC"/>
    <w:rsid w:val="001E1E90"/>
    <w:rsid w:val="001E1F11"/>
    <w:rsid w:val="00200F7B"/>
    <w:rsid w:val="002027CF"/>
    <w:rsid w:val="002037CB"/>
    <w:rsid w:val="00207595"/>
    <w:rsid w:val="00230D3E"/>
    <w:rsid w:val="002329EE"/>
    <w:rsid w:val="00232CFB"/>
    <w:rsid w:val="002412DE"/>
    <w:rsid w:val="00241FFA"/>
    <w:rsid w:val="00251CD1"/>
    <w:rsid w:val="0025309C"/>
    <w:rsid w:val="00277C1D"/>
    <w:rsid w:val="00287E97"/>
    <w:rsid w:val="002917C7"/>
    <w:rsid w:val="00292020"/>
    <w:rsid w:val="00293E6E"/>
    <w:rsid w:val="002A4162"/>
    <w:rsid w:val="002B097A"/>
    <w:rsid w:val="002C34F9"/>
    <w:rsid w:val="002C3ACA"/>
    <w:rsid w:val="002C7F3B"/>
    <w:rsid w:val="002D4909"/>
    <w:rsid w:val="002F0327"/>
    <w:rsid w:val="002F1535"/>
    <w:rsid w:val="002F37E7"/>
    <w:rsid w:val="00300247"/>
    <w:rsid w:val="00311645"/>
    <w:rsid w:val="003226F1"/>
    <w:rsid w:val="00324B8F"/>
    <w:rsid w:val="00326A66"/>
    <w:rsid w:val="00344995"/>
    <w:rsid w:val="0035356E"/>
    <w:rsid w:val="0035730A"/>
    <w:rsid w:val="003617F8"/>
    <w:rsid w:val="00362B0E"/>
    <w:rsid w:val="003971AA"/>
    <w:rsid w:val="003A2B3B"/>
    <w:rsid w:val="003A2EB5"/>
    <w:rsid w:val="003A7535"/>
    <w:rsid w:val="003B4526"/>
    <w:rsid w:val="003C55FC"/>
    <w:rsid w:val="003D3962"/>
    <w:rsid w:val="003D4904"/>
    <w:rsid w:val="004100FD"/>
    <w:rsid w:val="00430A5C"/>
    <w:rsid w:val="0043630D"/>
    <w:rsid w:val="00443EFC"/>
    <w:rsid w:val="00445AB7"/>
    <w:rsid w:val="0047208A"/>
    <w:rsid w:val="00474CA9"/>
    <w:rsid w:val="004775BB"/>
    <w:rsid w:val="00487EFF"/>
    <w:rsid w:val="0049484F"/>
    <w:rsid w:val="004957F1"/>
    <w:rsid w:val="00495E2D"/>
    <w:rsid w:val="004B0CAA"/>
    <w:rsid w:val="004B2240"/>
    <w:rsid w:val="004D09C0"/>
    <w:rsid w:val="004E3F53"/>
    <w:rsid w:val="004F4543"/>
    <w:rsid w:val="004F611B"/>
    <w:rsid w:val="0050593A"/>
    <w:rsid w:val="00513364"/>
    <w:rsid w:val="00551C50"/>
    <w:rsid w:val="005569E5"/>
    <w:rsid w:val="005577B7"/>
    <w:rsid w:val="00560D5F"/>
    <w:rsid w:val="00566162"/>
    <w:rsid w:val="00566DBC"/>
    <w:rsid w:val="00573265"/>
    <w:rsid w:val="00586E0A"/>
    <w:rsid w:val="00590E46"/>
    <w:rsid w:val="005977A5"/>
    <w:rsid w:val="005C3B38"/>
    <w:rsid w:val="005C643A"/>
    <w:rsid w:val="005D07B0"/>
    <w:rsid w:val="005F2FCD"/>
    <w:rsid w:val="0062066E"/>
    <w:rsid w:val="00621A39"/>
    <w:rsid w:val="00632B5D"/>
    <w:rsid w:val="00643129"/>
    <w:rsid w:val="00644DC9"/>
    <w:rsid w:val="00647B21"/>
    <w:rsid w:val="006514AA"/>
    <w:rsid w:val="00656B34"/>
    <w:rsid w:val="00661998"/>
    <w:rsid w:val="00674FAC"/>
    <w:rsid w:val="00680A7D"/>
    <w:rsid w:val="00681F52"/>
    <w:rsid w:val="006856EF"/>
    <w:rsid w:val="006A6D20"/>
    <w:rsid w:val="006B0538"/>
    <w:rsid w:val="006B2DC9"/>
    <w:rsid w:val="006B423D"/>
    <w:rsid w:val="006D19D3"/>
    <w:rsid w:val="006E2CF0"/>
    <w:rsid w:val="006F1753"/>
    <w:rsid w:val="00701EEC"/>
    <w:rsid w:val="00705E57"/>
    <w:rsid w:val="007173A3"/>
    <w:rsid w:val="007208C4"/>
    <w:rsid w:val="00722145"/>
    <w:rsid w:val="00722184"/>
    <w:rsid w:val="007272BF"/>
    <w:rsid w:val="0074611A"/>
    <w:rsid w:val="007477B8"/>
    <w:rsid w:val="007650C5"/>
    <w:rsid w:val="0077026C"/>
    <w:rsid w:val="007736BC"/>
    <w:rsid w:val="0077670E"/>
    <w:rsid w:val="007A0158"/>
    <w:rsid w:val="007A1908"/>
    <w:rsid w:val="007B013B"/>
    <w:rsid w:val="007C4D37"/>
    <w:rsid w:val="007C6998"/>
    <w:rsid w:val="007D5F2B"/>
    <w:rsid w:val="007E7003"/>
    <w:rsid w:val="007F2A27"/>
    <w:rsid w:val="007F3500"/>
    <w:rsid w:val="00836233"/>
    <w:rsid w:val="008405B3"/>
    <w:rsid w:val="008476AB"/>
    <w:rsid w:val="008565D9"/>
    <w:rsid w:val="00860757"/>
    <w:rsid w:val="008643EF"/>
    <w:rsid w:val="0087179C"/>
    <w:rsid w:val="00877880"/>
    <w:rsid w:val="0088524F"/>
    <w:rsid w:val="00890BEE"/>
    <w:rsid w:val="00895A85"/>
    <w:rsid w:val="008A21A5"/>
    <w:rsid w:val="008B4C6E"/>
    <w:rsid w:val="008C15B2"/>
    <w:rsid w:val="008C2F9F"/>
    <w:rsid w:val="00926416"/>
    <w:rsid w:val="009301FC"/>
    <w:rsid w:val="0093432B"/>
    <w:rsid w:val="0095059A"/>
    <w:rsid w:val="00966A0D"/>
    <w:rsid w:val="00977837"/>
    <w:rsid w:val="0098167E"/>
    <w:rsid w:val="00983F77"/>
    <w:rsid w:val="0098467F"/>
    <w:rsid w:val="009860B3"/>
    <w:rsid w:val="009A4B6D"/>
    <w:rsid w:val="009B59E4"/>
    <w:rsid w:val="009B6247"/>
    <w:rsid w:val="009D13D5"/>
    <w:rsid w:val="009D4B03"/>
    <w:rsid w:val="009F040B"/>
    <w:rsid w:val="00A05F3B"/>
    <w:rsid w:val="00A123D0"/>
    <w:rsid w:val="00A135C2"/>
    <w:rsid w:val="00A1393D"/>
    <w:rsid w:val="00A13DE2"/>
    <w:rsid w:val="00A17961"/>
    <w:rsid w:val="00A265E3"/>
    <w:rsid w:val="00A32A02"/>
    <w:rsid w:val="00A334AB"/>
    <w:rsid w:val="00A33EBC"/>
    <w:rsid w:val="00A4526F"/>
    <w:rsid w:val="00A469DB"/>
    <w:rsid w:val="00A52D31"/>
    <w:rsid w:val="00A537FB"/>
    <w:rsid w:val="00A57BC2"/>
    <w:rsid w:val="00A67E94"/>
    <w:rsid w:val="00A701A9"/>
    <w:rsid w:val="00A705D3"/>
    <w:rsid w:val="00A73F6F"/>
    <w:rsid w:val="00A808C0"/>
    <w:rsid w:val="00A90FA9"/>
    <w:rsid w:val="00AC0951"/>
    <w:rsid w:val="00AD1023"/>
    <w:rsid w:val="00AD6E28"/>
    <w:rsid w:val="00AE5059"/>
    <w:rsid w:val="00AF63BD"/>
    <w:rsid w:val="00B006F1"/>
    <w:rsid w:val="00B01888"/>
    <w:rsid w:val="00B03FF8"/>
    <w:rsid w:val="00B10459"/>
    <w:rsid w:val="00B11291"/>
    <w:rsid w:val="00B17ADD"/>
    <w:rsid w:val="00B37B14"/>
    <w:rsid w:val="00B576CA"/>
    <w:rsid w:val="00B579F9"/>
    <w:rsid w:val="00B7273C"/>
    <w:rsid w:val="00B72B96"/>
    <w:rsid w:val="00BA25A7"/>
    <w:rsid w:val="00BB2F4B"/>
    <w:rsid w:val="00BB5DA2"/>
    <w:rsid w:val="00BC1004"/>
    <w:rsid w:val="00BC5E10"/>
    <w:rsid w:val="00BD43B9"/>
    <w:rsid w:val="00BE422A"/>
    <w:rsid w:val="00C0145A"/>
    <w:rsid w:val="00C03FFA"/>
    <w:rsid w:val="00C17166"/>
    <w:rsid w:val="00C2157B"/>
    <w:rsid w:val="00C24389"/>
    <w:rsid w:val="00C376CE"/>
    <w:rsid w:val="00C37A44"/>
    <w:rsid w:val="00C43AFA"/>
    <w:rsid w:val="00C451A8"/>
    <w:rsid w:val="00C66CB9"/>
    <w:rsid w:val="00C80485"/>
    <w:rsid w:val="00C84669"/>
    <w:rsid w:val="00C904B7"/>
    <w:rsid w:val="00CA3907"/>
    <w:rsid w:val="00CB33D6"/>
    <w:rsid w:val="00CB696D"/>
    <w:rsid w:val="00CC0FA1"/>
    <w:rsid w:val="00CC153C"/>
    <w:rsid w:val="00CC7E6F"/>
    <w:rsid w:val="00CD194A"/>
    <w:rsid w:val="00CE33B2"/>
    <w:rsid w:val="00CE6F11"/>
    <w:rsid w:val="00D14137"/>
    <w:rsid w:val="00D172C4"/>
    <w:rsid w:val="00D25C80"/>
    <w:rsid w:val="00D26177"/>
    <w:rsid w:val="00D479FD"/>
    <w:rsid w:val="00D50F3F"/>
    <w:rsid w:val="00D62FBF"/>
    <w:rsid w:val="00D84551"/>
    <w:rsid w:val="00D9366A"/>
    <w:rsid w:val="00DA1F0B"/>
    <w:rsid w:val="00DA7295"/>
    <w:rsid w:val="00DB3582"/>
    <w:rsid w:val="00DB400B"/>
    <w:rsid w:val="00DB44D5"/>
    <w:rsid w:val="00DB45D0"/>
    <w:rsid w:val="00DC20C8"/>
    <w:rsid w:val="00DC7A94"/>
    <w:rsid w:val="00DF1AF1"/>
    <w:rsid w:val="00DF3B44"/>
    <w:rsid w:val="00E02FE3"/>
    <w:rsid w:val="00E05849"/>
    <w:rsid w:val="00E06368"/>
    <w:rsid w:val="00E06734"/>
    <w:rsid w:val="00E17688"/>
    <w:rsid w:val="00E178D9"/>
    <w:rsid w:val="00E42CCE"/>
    <w:rsid w:val="00E44A58"/>
    <w:rsid w:val="00E634FD"/>
    <w:rsid w:val="00E70B53"/>
    <w:rsid w:val="00E71B50"/>
    <w:rsid w:val="00E9632C"/>
    <w:rsid w:val="00EA1399"/>
    <w:rsid w:val="00EA1CEB"/>
    <w:rsid w:val="00EA27DE"/>
    <w:rsid w:val="00EA6A0E"/>
    <w:rsid w:val="00EE66A7"/>
    <w:rsid w:val="00EF34A3"/>
    <w:rsid w:val="00F07F3A"/>
    <w:rsid w:val="00F4625D"/>
    <w:rsid w:val="00F538FE"/>
    <w:rsid w:val="00F61816"/>
    <w:rsid w:val="00F64D0A"/>
    <w:rsid w:val="00FA2A26"/>
    <w:rsid w:val="00FB1CAA"/>
    <w:rsid w:val="00FC6D48"/>
    <w:rsid w:val="00FE24AE"/>
    <w:rsid w:val="00FE74D3"/>
    <w:rsid w:val="0330A688"/>
    <w:rsid w:val="0660D32B"/>
    <w:rsid w:val="128833B8"/>
    <w:rsid w:val="13398C61"/>
    <w:rsid w:val="14B0D555"/>
    <w:rsid w:val="164CA5B6"/>
    <w:rsid w:val="166ABF5E"/>
    <w:rsid w:val="1805326A"/>
    <w:rsid w:val="1A89324D"/>
    <w:rsid w:val="1DC0D30F"/>
    <w:rsid w:val="22DF7434"/>
    <w:rsid w:val="24CACD13"/>
    <w:rsid w:val="2C1F85AB"/>
    <w:rsid w:val="2DA04248"/>
    <w:rsid w:val="2F7D00A9"/>
    <w:rsid w:val="2F856467"/>
    <w:rsid w:val="3335C11F"/>
    <w:rsid w:val="33535D3A"/>
    <w:rsid w:val="3579286D"/>
    <w:rsid w:val="42A54B4A"/>
    <w:rsid w:val="4CEDE962"/>
    <w:rsid w:val="50686E8D"/>
    <w:rsid w:val="553BDFB0"/>
    <w:rsid w:val="55678DF1"/>
    <w:rsid w:val="571B62A7"/>
    <w:rsid w:val="5AEBE5BF"/>
    <w:rsid w:val="5D0F7D88"/>
    <w:rsid w:val="5F88B745"/>
    <w:rsid w:val="5FC8CD91"/>
    <w:rsid w:val="637613EC"/>
    <w:rsid w:val="647EAAC8"/>
    <w:rsid w:val="66F5C161"/>
    <w:rsid w:val="67E7207F"/>
    <w:rsid w:val="6EF6CDA1"/>
    <w:rsid w:val="70DC964C"/>
    <w:rsid w:val="76E8B729"/>
    <w:rsid w:val="772DADA8"/>
    <w:rsid w:val="7C6C2340"/>
    <w:rsid w:val="7D57F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57B"/>
    <w:pPr>
      <w:spacing w:after="220" w:line="360" w:lineRule="auto"/>
    </w:pPr>
    <w:rPr>
      <w:rFonts w:eastAsia="Times New Roman" w:cs="Times New Roman"/>
      <w:szCs w:val="24"/>
    </w:rPr>
  </w:style>
  <w:style w:type="paragraph" w:styleId="Heading1">
    <w:name w:val="heading 1"/>
    <w:basedOn w:val="Normal"/>
    <w:next w:val="Normal"/>
    <w:link w:val="Heading1Char"/>
    <w:uiPriority w:val="9"/>
    <w:qFormat/>
    <w:rsid w:val="006E2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7DE"/>
    <w:pPr>
      <w:keepNext/>
      <w:keepLines/>
      <w:spacing w:before="280" w:after="0"/>
      <w:outlineLvl w:val="1"/>
    </w:pPr>
    <w:rPr>
      <w:rFonts w:asciiTheme="majorHAnsi" w:eastAsiaTheme="majorEastAsia" w:hAnsiTheme="majorHAns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4F611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4F8"/>
    <w:pPr>
      <w:spacing w:after="0" w:line="240" w:lineRule="auto"/>
    </w:pPr>
    <w:rPr>
      <w:rFonts w:ascii="Calibri" w:eastAsia="Calibri" w:hAnsi="Calibri" w:cs="Times New Roman"/>
    </w:rPr>
  </w:style>
  <w:style w:type="character" w:customStyle="1" w:styleId="st">
    <w:name w:val="st"/>
    <w:basedOn w:val="DefaultParagraphFont"/>
    <w:rsid w:val="000F04F8"/>
  </w:style>
  <w:style w:type="paragraph" w:customStyle="1" w:styleId="Normal1">
    <w:name w:val="Normal1"/>
    <w:basedOn w:val="Normal"/>
    <w:rsid w:val="000F04F8"/>
    <w:rPr>
      <w:rFonts w:eastAsiaTheme="minorEastAsia"/>
      <w:sz w:val="20"/>
      <w:szCs w:val="20"/>
      <w:lang w:eastAsia="en-GB"/>
    </w:rPr>
  </w:style>
  <w:style w:type="character" w:customStyle="1" w:styleId="normalchar1">
    <w:name w:val="normal__char1"/>
    <w:basedOn w:val="DefaultParagraphFont"/>
    <w:rsid w:val="000F04F8"/>
    <w:rPr>
      <w:rFonts w:ascii="Times New Roman" w:hAnsi="Times New Roman" w:cs="Times New Roman" w:hint="default"/>
      <w:strike w:val="0"/>
      <w:dstrike w:val="0"/>
      <w:sz w:val="20"/>
      <w:szCs w:val="20"/>
      <w:u w:val="none"/>
      <w:effect w:val="none"/>
    </w:rPr>
  </w:style>
  <w:style w:type="paragraph" w:styleId="BodyText">
    <w:name w:val="Body Text"/>
    <w:basedOn w:val="Normal"/>
    <w:link w:val="BodyTextChar"/>
    <w:rsid w:val="000F04F8"/>
    <w:rPr>
      <w:b/>
      <w:bCs/>
    </w:rPr>
  </w:style>
  <w:style w:type="character" w:customStyle="1" w:styleId="BodyTextChar">
    <w:name w:val="Body Text Char"/>
    <w:basedOn w:val="DefaultParagraphFont"/>
    <w:link w:val="BodyText"/>
    <w:rsid w:val="000F04F8"/>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04F8"/>
    <w:rPr>
      <w:rFonts w:ascii="Consolas" w:eastAsiaTheme="minorHAnsi" w:hAnsi="Consolas"/>
      <w:sz w:val="21"/>
      <w:szCs w:val="21"/>
    </w:rPr>
  </w:style>
  <w:style w:type="character" w:customStyle="1" w:styleId="PlainTextChar">
    <w:name w:val="Plain Text Char"/>
    <w:basedOn w:val="DefaultParagraphFont"/>
    <w:link w:val="PlainText"/>
    <w:uiPriority w:val="99"/>
    <w:rsid w:val="000F04F8"/>
    <w:rPr>
      <w:rFonts w:ascii="Consolas" w:hAnsi="Consolas" w:cs="Times New Roman"/>
      <w:sz w:val="21"/>
      <w:szCs w:val="21"/>
    </w:rPr>
  </w:style>
  <w:style w:type="paragraph" w:customStyle="1" w:styleId="Standard">
    <w:name w:val="Standard"/>
    <w:rsid w:val="000F04F8"/>
    <w:pPr>
      <w:suppressAutoHyphens/>
      <w:autoSpaceDN w:val="0"/>
      <w:spacing w:after="0" w:line="240" w:lineRule="auto"/>
      <w:textAlignment w:val="baseline"/>
    </w:pPr>
    <w:rPr>
      <w:rFonts w:ascii="Arial, Arial" w:eastAsia="Times New Roman" w:hAnsi="Arial, Arial" w:cs="Arial, Arial"/>
      <w:color w:val="000000"/>
      <w:kern w:val="3"/>
      <w:szCs w:val="24"/>
      <w:lang w:eastAsia="zh-CN"/>
    </w:rPr>
  </w:style>
  <w:style w:type="character" w:customStyle="1" w:styleId="apple-converted-space">
    <w:name w:val="apple-converted-space"/>
    <w:basedOn w:val="DefaultParagraphFont"/>
    <w:rsid w:val="009F040B"/>
  </w:style>
  <w:style w:type="paragraph" w:styleId="Header">
    <w:name w:val="header"/>
    <w:basedOn w:val="Normal"/>
    <w:link w:val="HeaderChar"/>
    <w:uiPriority w:val="99"/>
    <w:unhideWhenUsed/>
    <w:rsid w:val="00CC153C"/>
    <w:pPr>
      <w:tabs>
        <w:tab w:val="center" w:pos="4680"/>
        <w:tab w:val="right" w:pos="9360"/>
      </w:tabs>
    </w:pPr>
    <w:rPr>
      <w:rFonts w:ascii="Arial" w:hAnsi="Arial"/>
      <w:color w:val="000000"/>
      <w:lang w:eastAsia="en-GB"/>
    </w:rPr>
  </w:style>
  <w:style w:type="character" w:customStyle="1" w:styleId="HeaderChar">
    <w:name w:val="Header Char"/>
    <w:basedOn w:val="DefaultParagraphFont"/>
    <w:link w:val="Header"/>
    <w:uiPriority w:val="99"/>
    <w:rsid w:val="00CC153C"/>
    <w:rPr>
      <w:rFonts w:ascii="Arial" w:eastAsia="Times New Roman" w:hAnsi="Arial" w:cs="Times New Roman"/>
      <w:color w:val="000000"/>
      <w:szCs w:val="24"/>
      <w:lang w:eastAsia="en-GB"/>
    </w:rPr>
  </w:style>
  <w:style w:type="character" w:customStyle="1" w:styleId="Heading2Char">
    <w:name w:val="Heading 2 Char"/>
    <w:basedOn w:val="DefaultParagraphFont"/>
    <w:link w:val="Heading2"/>
    <w:uiPriority w:val="9"/>
    <w:rsid w:val="00EA27DE"/>
    <w:rPr>
      <w:rFonts w:asciiTheme="majorHAnsi" w:eastAsiaTheme="majorEastAsia" w:hAnsiTheme="majorHAnsi" w:cstheme="majorBidi"/>
      <w:color w:val="365F91" w:themeColor="accent1" w:themeShade="BF"/>
      <w:sz w:val="28"/>
      <w:szCs w:val="26"/>
    </w:rPr>
  </w:style>
  <w:style w:type="character" w:customStyle="1" w:styleId="Heading1Char">
    <w:name w:val="Heading 1 Char"/>
    <w:basedOn w:val="DefaultParagraphFont"/>
    <w:link w:val="Heading1"/>
    <w:uiPriority w:val="9"/>
    <w:rsid w:val="006E2CF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27DE"/>
    <w:pPr>
      <w:numPr>
        <w:numId w:val="2"/>
      </w:numPr>
      <w:contextualSpacing/>
    </w:pPr>
  </w:style>
  <w:style w:type="paragraph" w:styleId="Footer">
    <w:name w:val="footer"/>
    <w:basedOn w:val="Normal"/>
    <w:link w:val="FooterChar"/>
    <w:uiPriority w:val="99"/>
    <w:unhideWhenUsed/>
    <w:rsid w:val="00D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BF"/>
    <w:rPr>
      <w:rFonts w:eastAsia="Times New Roman" w:cs="Times New Roman"/>
      <w:szCs w:val="24"/>
    </w:rPr>
  </w:style>
  <w:style w:type="character" w:styleId="CommentReference">
    <w:name w:val="annotation reference"/>
    <w:basedOn w:val="DefaultParagraphFont"/>
    <w:uiPriority w:val="99"/>
    <w:semiHidden/>
    <w:unhideWhenUsed/>
    <w:rsid w:val="00292020"/>
    <w:rPr>
      <w:sz w:val="16"/>
      <w:szCs w:val="16"/>
    </w:rPr>
  </w:style>
  <w:style w:type="paragraph" w:styleId="CommentText">
    <w:name w:val="annotation text"/>
    <w:basedOn w:val="Normal"/>
    <w:link w:val="CommentTextChar"/>
    <w:uiPriority w:val="99"/>
    <w:unhideWhenUsed/>
    <w:rsid w:val="00292020"/>
    <w:pPr>
      <w:spacing w:line="240" w:lineRule="auto"/>
    </w:pPr>
    <w:rPr>
      <w:sz w:val="20"/>
      <w:szCs w:val="20"/>
    </w:rPr>
  </w:style>
  <w:style w:type="character" w:customStyle="1" w:styleId="CommentTextChar">
    <w:name w:val="Comment Text Char"/>
    <w:basedOn w:val="DefaultParagraphFont"/>
    <w:link w:val="CommentText"/>
    <w:uiPriority w:val="99"/>
    <w:rsid w:val="002920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20"/>
    <w:rPr>
      <w:b/>
      <w:bCs/>
    </w:rPr>
  </w:style>
  <w:style w:type="character" w:customStyle="1" w:styleId="CommentSubjectChar">
    <w:name w:val="Comment Subject Char"/>
    <w:basedOn w:val="CommentTextChar"/>
    <w:link w:val="CommentSubject"/>
    <w:uiPriority w:val="99"/>
    <w:semiHidden/>
    <w:rsid w:val="00292020"/>
    <w:rPr>
      <w:rFonts w:eastAsia="Times New Roman" w:cs="Times New Roman"/>
      <w:b/>
      <w:bCs/>
      <w:sz w:val="20"/>
      <w:szCs w:val="20"/>
    </w:rPr>
  </w:style>
  <w:style w:type="paragraph" w:styleId="BalloonText">
    <w:name w:val="Balloon Text"/>
    <w:basedOn w:val="Normal"/>
    <w:link w:val="BalloonTextChar"/>
    <w:uiPriority w:val="99"/>
    <w:semiHidden/>
    <w:unhideWhenUsed/>
    <w:rsid w:val="0029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20"/>
    <w:rPr>
      <w:rFonts w:ascii="Segoe UI" w:eastAsia="Times New Roman" w:hAnsi="Segoe UI" w:cs="Segoe UI"/>
      <w:sz w:val="18"/>
      <w:szCs w:val="18"/>
    </w:rPr>
  </w:style>
  <w:style w:type="paragraph" w:styleId="NormalWeb">
    <w:name w:val="Normal (Web)"/>
    <w:basedOn w:val="Normal"/>
    <w:uiPriority w:val="99"/>
    <w:unhideWhenUsed/>
    <w:rsid w:val="00F64D0A"/>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F64D0A"/>
    <w:rPr>
      <w:b/>
      <w:bCs/>
    </w:rPr>
  </w:style>
  <w:style w:type="character" w:customStyle="1" w:styleId="Heading3Char">
    <w:name w:val="Heading 3 Char"/>
    <w:basedOn w:val="DefaultParagraphFont"/>
    <w:link w:val="Heading3"/>
    <w:uiPriority w:val="9"/>
    <w:rsid w:val="004F61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7E94"/>
  </w:style>
  <w:style w:type="table" w:styleId="TableGrid">
    <w:name w:val="Table Grid"/>
    <w:basedOn w:val="TableNormal"/>
    <w:uiPriority w:val="59"/>
    <w:rsid w:val="0013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D4909"/>
    <w:pPr>
      <w:spacing w:after="0" w:line="259" w:lineRule="auto"/>
      <w:outlineLvl w:val="9"/>
    </w:pPr>
    <w:rPr>
      <w:lang w:val="en-US"/>
    </w:rPr>
  </w:style>
  <w:style w:type="paragraph" w:styleId="TOC1">
    <w:name w:val="toc 1"/>
    <w:basedOn w:val="Normal"/>
    <w:next w:val="Normal"/>
    <w:autoRedefine/>
    <w:uiPriority w:val="39"/>
    <w:unhideWhenUsed/>
    <w:rsid w:val="002D4909"/>
    <w:pPr>
      <w:spacing w:after="100"/>
    </w:pPr>
  </w:style>
  <w:style w:type="paragraph" w:styleId="TOC2">
    <w:name w:val="toc 2"/>
    <w:basedOn w:val="Normal"/>
    <w:next w:val="Normal"/>
    <w:autoRedefine/>
    <w:uiPriority w:val="39"/>
    <w:unhideWhenUsed/>
    <w:rsid w:val="00A1796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4839">
      <w:bodyDiv w:val="1"/>
      <w:marLeft w:val="0"/>
      <w:marRight w:val="0"/>
      <w:marTop w:val="0"/>
      <w:marBottom w:val="0"/>
      <w:divBdr>
        <w:top w:val="none" w:sz="0" w:space="0" w:color="auto"/>
        <w:left w:val="none" w:sz="0" w:space="0" w:color="auto"/>
        <w:bottom w:val="none" w:sz="0" w:space="0" w:color="auto"/>
        <w:right w:val="none" w:sz="0" w:space="0" w:color="auto"/>
      </w:divBdr>
    </w:div>
    <w:div w:id="271599121">
      <w:bodyDiv w:val="1"/>
      <w:marLeft w:val="0"/>
      <w:marRight w:val="0"/>
      <w:marTop w:val="0"/>
      <w:marBottom w:val="0"/>
      <w:divBdr>
        <w:top w:val="none" w:sz="0" w:space="0" w:color="auto"/>
        <w:left w:val="none" w:sz="0" w:space="0" w:color="auto"/>
        <w:bottom w:val="none" w:sz="0" w:space="0" w:color="auto"/>
        <w:right w:val="none" w:sz="0" w:space="0" w:color="auto"/>
      </w:divBdr>
    </w:div>
    <w:div w:id="280459866">
      <w:bodyDiv w:val="1"/>
      <w:marLeft w:val="0"/>
      <w:marRight w:val="0"/>
      <w:marTop w:val="0"/>
      <w:marBottom w:val="0"/>
      <w:divBdr>
        <w:top w:val="none" w:sz="0" w:space="0" w:color="auto"/>
        <w:left w:val="none" w:sz="0" w:space="0" w:color="auto"/>
        <w:bottom w:val="none" w:sz="0" w:space="0" w:color="auto"/>
        <w:right w:val="none" w:sz="0" w:space="0" w:color="auto"/>
      </w:divBdr>
    </w:div>
    <w:div w:id="409888590">
      <w:bodyDiv w:val="1"/>
      <w:marLeft w:val="0"/>
      <w:marRight w:val="0"/>
      <w:marTop w:val="0"/>
      <w:marBottom w:val="0"/>
      <w:divBdr>
        <w:top w:val="none" w:sz="0" w:space="0" w:color="auto"/>
        <w:left w:val="none" w:sz="0" w:space="0" w:color="auto"/>
        <w:bottom w:val="none" w:sz="0" w:space="0" w:color="auto"/>
        <w:right w:val="none" w:sz="0" w:space="0" w:color="auto"/>
      </w:divBdr>
    </w:div>
    <w:div w:id="439571622">
      <w:bodyDiv w:val="1"/>
      <w:marLeft w:val="0"/>
      <w:marRight w:val="0"/>
      <w:marTop w:val="0"/>
      <w:marBottom w:val="0"/>
      <w:divBdr>
        <w:top w:val="none" w:sz="0" w:space="0" w:color="auto"/>
        <w:left w:val="none" w:sz="0" w:space="0" w:color="auto"/>
        <w:bottom w:val="none" w:sz="0" w:space="0" w:color="auto"/>
        <w:right w:val="none" w:sz="0" w:space="0" w:color="auto"/>
      </w:divBdr>
    </w:div>
    <w:div w:id="477889705">
      <w:bodyDiv w:val="1"/>
      <w:marLeft w:val="0"/>
      <w:marRight w:val="0"/>
      <w:marTop w:val="0"/>
      <w:marBottom w:val="0"/>
      <w:divBdr>
        <w:top w:val="none" w:sz="0" w:space="0" w:color="auto"/>
        <w:left w:val="none" w:sz="0" w:space="0" w:color="auto"/>
        <w:bottom w:val="none" w:sz="0" w:space="0" w:color="auto"/>
        <w:right w:val="none" w:sz="0" w:space="0" w:color="auto"/>
      </w:divBdr>
      <w:divsChild>
        <w:div w:id="2068799535">
          <w:marLeft w:val="0"/>
          <w:marRight w:val="0"/>
          <w:marTop w:val="0"/>
          <w:marBottom w:val="0"/>
          <w:divBdr>
            <w:top w:val="none" w:sz="0" w:space="0" w:color="auto"/>
            <w:left w:val="none" w:sz="0" w:space="0" w:color="auto"/>
            <w:bottom w:val="none" w:sz="0" w:space="0" w:color="auto"/>
            <w:right w:val="none" w:sz="0" w:space="0" w:color="auto"/>
          </w:divBdr>
        </w:div>
        <w:div w:id="406727523">
          <w:marLeft w:val="0"/>
          <w:marRight w:val="0"/>
          <w:marTop w:val="0"/>
          <w:marBottom w:val="0"/>
          <w:divBdr>
            <w:top w:val="none" w:sz="0" w:space="0" w:color="auto"/>
            <w:left w:val="none" w:sz="0" w:space="0" w:color="auto"/>
            <w:bottom w:val="none" w:sz="0" w:space="0" w:color="auto"/>
            <w:right w:val="none" w:sz="0" w:space="0" w:color="auto"/>
          </w:divBdr>
        </w:div>
      </w:divsChild>
    </w:div>
    <w:div w:id="486944575">
      <w:bodyDiv w:val="1"/>
      <w:marLeft w:val="0"/>
      <w:marRight w:val="0"/>
      <w:marTop w:val="0"/>
      <w:marBottom w:val="0"/>
      <w:divBdr>
        <w:top w:val="none" w:sz="0" w:space="0" w:color="auto"/>
        <w:left w:val="none" w:sz="0" w:space="0" w:color="auto"/>
        <w:bottom w:val="none" w:sz="0" w:space="0" w:color="auto"/>
        <w:right w:val="none" w:sz="0" w:space="0" w:color="auto"/>
      </w:divBdr>
    </w:div>
    <w:div w:id="540675157">
      <w:bodyDiv w:val="1"/>
      <w:marLeft w:val="0"/>
      <w:marRight w:val="0"/>
      <w:marTop w:val="0"/>
      <w:marBottom w:val="0"/>
      <w:divBdr>
        <w:top w:val="none" w:sz="0" w:space="0" w:color="auto"/>
        <w:left w:val="none" w:sz="0" w:space="0" w:color="auto"/>
        <w:bottom w:val="none" w:sz="0" w:space="0" w:color="auto"/>
        <w:right w:val="none" w:sz="0" w:space="0" w:color="auto"/>
      </w:divBdr>
    </w:div>
    <w:div w:id="577323539">
      <w:bodyDiv w:val="1"/>
      <w:marLeft w:val="0"/>
      <w:marRight w:val="0"/>
      <w:marTop w:val="0"/>
      <w:marBottom w:val="0"/>
      <w:divBdr>
        <w:top w:val="none" w:sz="0" w:space="0" w:color="auto"/>
        <w:left w:val="none" w:sz="0" w:space="0" w:color="auto"/>
        <w:bottom w:val="none" w:sz="0" w:space="0" w:color="auto"/>
        <w:right w:val="none" w:sz="0" w:space="0" w:color="auto"/>
      </w:divBdr>
    </w:div>
    <w:div w:id="650408280">
      <w:bodyDiv w:val="1"/>
      <w:marLeft w:val="0"/>
      <w:marRight w:val="0"/>
      <w:marTop w:val="0"/>
      <w:marBottom w:val="0"/>
      <w:divBdr>
        <w:top w:val="none" w:sz="0" w:space="0" w:color="auto"/>
        <w:left w:val="none" w:sz="0" w:space="0" w:color="auto"/>
        <w:bottom w:val="none" w:sz="0" w:space="0" w:color="auto"/>
        <w:right w:val="none" w:sz="0" w:space="0" w:color="auto"/>
      </w:divBdr>
    </w:div>
    <w:div w:id="750856420">
      <w:bodyDiv w:val="1"/>
      <w:marLeft w:val="0"/>
      <w:marRight w:val="0"/>
      <w:marTop w:val="0"/>
      <w:marBottom w:val="0"/>
      <w:divBdr>
        <w:top w:val="none" w:sz="0" w:space="0" w:color="auto"/>
        <w:left w:val="none" w:sz="0" w:space="0" w:color="auto"/>
        <w:bottom w:val="none" w:sz="0" w:space="0" w:color="auto"/>
        <w:right w:val="none" w:sz="0" w:space="0" w:color="auto"/>
      </w:divBdr>
    </w:div>
    <w:div w:id="789781502">
      <w:bodyDiv w:val="1"/>
      <w:marLeft w:val="0"/>
      <w:marRight w:val="0"/>
      <w:marTop w:val="0"/>
      <w:marBottom w:val="0"/>
      <w:divBdr>
        <w:top w:val="none" w:sz="0" w:space="0" w:color="auto"/>
        <w:left w:val="none" w:sz="0" w:space="0" w:color="auto"/>
        <w:bottom w:val="none" w:sz="0" w:space="0" w:color="auto"/>
        <w:right w:val="none" w:sz="0" w:space="0" w:color="auto"/>
      </w:divBdr>
    </w:div>
    <w:div w:id="847595211">
      <w:bodyDiv w:val="1"/>
      <w:marLeft w:val="0"/>
      <w:marRight w:val="0"/>
      <w:marTop w:val="0"/>
      <w:marBottom w:val="0"/>
      <w:divBdr>
        <w:top w:val="none" w:sz="0" w:space="0" w:color="auto"/>
        <w:left w:val="none" w:sz="0" w:space="0" w:color="auto"/>
        <w:bottom w:val="none" w:sz="0" w:space="0" w:color="auto"/>
        <w:right w:val="none" w:sz="0" w:space="0" w:color="auto"/>
      </w:divBdr>
      <w:divsChild>
        <w:div w:id="564099394">
          <w:marLeft w:val="0"/>
          <w:marRight w:val="0"/>
          <w:marTop w:val="0"/>
          <w:marBottom w:val="0"/>
          <w:divBdr>
            <w:top w:val="none" w:sz="0" w:space="0" w:color="auto"/>
            <w:left w:val="none" w:sz="0" w:space="0" w:color="auto"/>
            <w:bottom w:val="none" w:sz="0" w:space="0" w:color="auto"/>
            <w:right w:val="none" w:sz="0" w:space="0" w:color="auto"/>
          </w:divBdr>
        </w:div>
        <w:div w:id="19429222">
          <w:marLeft w:val="0"/>
          <w:marRight w:val="0"/>
          <w:marTop w:val="0"/>
          <w:marBottom w:val="0"/>
          <w:divBdr>
            <w:top w:val="none" w:sz="0" w:space="0" w:color="auto"/>
            <w:left w:val="none" w:sz="0" w:space="0" w:color="auto"/>
            <w:bottom w:val="none" w:sz="0" w:space="0" w:color="auto"/>
            <w:right w:val="none" w:sz="0" w:space="0" w:color="auto"/>
          </w:divBdr>
        </w:div>
      </w:divsChild>
    </w:div>
    <w:div w:id="917981203">
      <w:bodyDiv w:val="1"/>
      <w:marLeft w:val="0"/>
      <w:marRight w:val="0"/>
      <w:marTop w:val="0"/>
      <w:marBottom w:val="0"/>
      <w:divBdr>
        <w:top w:val="none" w:sz="0" w:space="0" w:color="auto"/>
        <w:left w:val="none" w:sz="0" w:space="0" w:color="auto"/>
        <w:bottom w:val="none" w:sz="0" w:space="0" w:color="auto"/>
        <w:right w:val="none" w:sz="0" w:space="0" w:color="auto"/>
      </w:divBdr>
    </w:div>
    <w:div w:id="967589127">
      <w:bodyDiv w:val="1"/>
      <w:marLeft w:val="0"/>
      <w:marRight w:val="0"/>
      <w:marTop w:val="0"/>
      <w:marBottom w:val="0"/>
      <w:divBdr>
        <w:top w:val="none" w:sz="0" w:space="0" w:color="auto"/>
        <w:left w:val="none" w:sz="0" w:space="0" w:color="auto"/>
        <w:bottom w:val="none" w:sz="0" w:space="0" w:color="auto"/>
        <w:right w:val="none" w:sz="0" w:space="0" w:color="auto"/>
      </w:divBdr>
    </w:div>
    <w:div w:id="1037127315">
      <w:bodyDiv w:val="1"/>
      <w:marLeft w:val="0"/>
      <w:marRight w:val="0"/>
      <w:marTop w:val="0"/>
      <w:marBottom w:val="0"/>
      <w:divBdr>
        <w:top w:val="none" w:sz="0" w:space="0" w:color="auto"/>
        <w:left w:val="none" w:sz="0" w:space="0" w:color="auto"/>
        <w:bottom w:val="none" w:sz="0" w:space="0" w:color="auto"/>
        <w:right w:val="none" w:sz="0" w:space="0" w:color="auto"/>
      </w:divBdr>
    </w:div>
    <w:div w:id="1042705276">
      <w:bodyDiv w:val="1"/>
      <w:marLeft w:val="0"/>
      <w:marRight w:val="0"/>
      <w:marTop w:val="0"/>
      <w:marBottom w:val="0"/>
      <w:divBdr>
        <w:top w:val="none" w:sz="0" w:space="0" w:color="auto"/>
        <w:left w:val="none" w:sz="0" w:space="0" w:color="auto"/>
        <w:bottom w:val="none" w:sz="0" w:space="0" w:color="auto"/>
        <w:right w:val="none" w:sz="0" w:space="0" w:color="auto"/>
      </w:divBdr>
    </w:div>
    <w:div w:id="1098721271">
      <w:bodyDiv w:val="1"/>
      <w:marLeft w:val="0"/>
      <w:marRight w:val="0"/>
      <w:marTop w:val="0"/>
      <w:marBottom w:val="0"/>
      <w:divBdr>
        <w:top w:val="none" w:sz="0" w:space="0" w:color="auto"/>
        <w:left w:val="none" w:sz="0" w:space="0" w:color="auto"/>
        <w:bottom w:val="none" w:sz="0" w:space="0" w:color="auto"/>
        <w:right w:val="none" w:sz="0" w:space="0" w:color="auto"/>
      </w:divBdr>
    </w:div>
    <w:div w:id="1186291132">
      <w:bodyDiv w:val="1"/>
      <w:marLeft w:val="0"/>
      <w:marRight w:val="0"/>
      <w:marTop w:val="0"/>
      <w:marBottom w:val="0"/>
      <w:divBdr>
        <w:top w:val="none" w:sz="0" w:space="0" w:color="auto"/>
        <w:left w:val="none" w:sz="0" w:space="0" w:color="auto"/>
        <w:bottom w:val="none" w:sz="0" w:space="0" w:color="auto"/>
        <w:right w:val="none" w:sz="0" w:space="0" w:color="auto"/>
      </w:divBdr>
    </w:div>
    <w:div w:id="1213271892">
      <w:bodyDiv w:val="1"/>
      <w:marLeft w:val="0"/>
      <w:marRight w:val="0"/>
      <w:marTop w:val="0"/>
      <w:marBottom w:val="0"/>
      <w:divBdr>
        <w:top w:val="none" w:sz="0" w:space="0" w:color="auto"/>
        <w:left w:val="none" w:sz="0" w:space="0" w:color="auto"/>
        <w:bottom w:val="none" w:sz="0" w:space="0" w:color="auto"/>
        <w:right w:val="none" w:sz="0" w:space="0" w:color="auto"/>
      </w:divBdr>
    </w:div>
    <w:div w:id="1292327664">
      <w:bodyDiv w:val="1"/>
      <w:marLeft w:val="0"/>
      <w:marRight w:val="0"/>
      <w:marTop w:val="0"/>
      <w:marBottom w:val="0"/>
      <w:divBdr>
        <w:top w:val="none" w:sz="0" w:space="0" w:color="auto"/>
        <w:left w:val="none" w:sz="0" w:space="0" w:color="auto"/>
        <w:bottom w:val="none" w:sz="0" w:space="0" w:color="auto"/>
        <w:right w:val="none" w:sz="0" w:space="0" w:color="auto"/>
      </w:divBdr>
    </w:div>
    <w:div w:id="1606307134">
      <w:bodyDiv w:val="1"/>
      <w:marLeft w:val="0"/>
      <w:marRight w:val="0"/>
      <w:marTop w:val="0"/>
      <w:marBottom w:val="0"/>
      <w:divBdr>
        <w:top w:val="none" w:sz="0" w:space="0" w:color="auto"/>
        <w:left w:val="none" w:sz="0" w:space="0" w:color="auto"/>
        <w:bottom w:val="none" w:sz="0" w:space="0" w:color="auto"/>
        <w:right w:val="none" w:sz="0" w:space="0" w:color="auto"/>
      </w:divBdr>
    </w:div>
    <w:div w:id="1630436551">
      <w:bodyDiv w:val="1"/>
      <w:marLeft w:val="0"/>
      <w:marRight w:val="0"/>
      <w:marTop w:val="0"/>
      <w:marBottom w:val="0"/>
      <w:divBdr>
        <w:top w:val="none" w:sz="0" w:space="0" w:color="auto"/>
        <w:left w:val="none" w:sz="0" w:space="0" w:color="auto"/>
        <w:bottom w:val="none" w:sz="0" w:space="0" w:color="auto"/>
        <w:right w:val="none" w:sz="0" w:space="0" w:color="auto"/>
      </w:divBdr>
    </w:div>
    <w:div w:id="1713459289">
      <w:bodyDiv w:val="1"/>
      <w:marLeft w:val="0"/>
      <w:marRight w:val="0"/>
      <w:marTop w:val="0"/>
      <w:marBottom w:val="0"/>
      <w:divBdr>
        <w:top w:val="none" w:sz="0" w:space="0" w:color="auto"/>
        <w:left w:val="none" w:sz="0" w:space="0" w:color="auto"/>
        <w:bottom w:val="none" w:sz="0" w:space="0" w:color="auto"/>
        <w:right w:val="none" w:sz="0" w:space="0" w:color="auto"/>
      </w:divBdr>
    </w:div>
    <w:div w:id="1772235607">
      <w:bodyDiv w:val="1"/>
      <w:marLeft w:val="0"/>
      <w:marRight w:val="0"/>
      <w:marTop w:val="0"/>
      <w:marBottom w:val="0"/>
      <w:divBdr>
        <w:top w:val="none" w:sz="0" w:space="0" w:color="auto"/>
        <w:left w:val="none" w:sz="0" w:space="0" w:color="auto"/>
        <w:bottom w:val="none" w:sz="0" w:space="0" w:color="auto"/>
        <w:right w:val="none" w:sz="0" w:space="0" w:color="auto"/>
      </w:divBdr>
    </w:div>
    <w:div w:id="1867327016">
      <w:bodyDiv w:val="1"/>
      <w:marLeft w:val="0"/>
      <w:marRight w:val="0"/>
      <w:marTop w:val="0"/>
      <w:marBottom w:val="0"/>
      <w:divBdr>
        <w:top w:val="none" w:sz="0" w:space="0" w:color="auto"/>
        <w:left w:val="none" w:sz="0" w:space="0" w:color="auto"/>
        <w:bottom w:val="none" w:sz="0" w:space="0" w:color="auto"/>
        <w:right w:val="none" w:sz="0" w:space="0" w:color="auto"/>
      </w:divBdr>
    </w:div>
    <w:div w:id="1905532077">
      <w:bodyDiv w:val="1"/>
      <w:marLeft w:val="0"/>
      <w:marRight w:val="0"/>
      <w:marTop w:val="0"/>
      <w:marBottom w:val="0"/>
      <w:divBdr>
        <w:top w:val="none" w:sz="0" w:space="0" w:color="auto"/>
        <w:left w:val="none" w:sz="0" w:space="0" w:color="auto"/>
        <w:bottom w:val="none" w:sz="0" w:space="0" w:color="auto"/>
        <w:right w:val="none" w:sz="0" w:space="0" w:color="auto"/>
      </w:divBdr>
    </w:div>
    <w:div w:id="1967008937">
      <w:bodyDiv w:val="1"/>
      <w:marLeft w:val="0"/>
      <w:marRight w:val="0"/>
      <w:marTop w:val="0"/>
      <w:marBottom w:val="0"/>
      <w:divBdr>
        <w:top w:val="none" w:sz="0" w:space="0" w:color="auto"/>
        <w:left w:val="none" w:sz="0" w:space="0" w:color="auto"/>
        <w:bottom w:val="none" w:sz="0" w:space="0" w:color="auto"/>
        <w:right w:val="none" w:sz="0" w:space="0" w:color="auto"/>
      </w:divBdr>
    </w:div>
    <w:div w:id="1995528537">
      <w:bodyDiv w:val="1"/>
      <w:marLeft w:val="0"/>
      <w:marRight w:val="0"/>
      <w:marTop w:val="0"/>
      <w:marBottom w:val="0"/>
      <w:divBdr>
        <w:top w:val="none" w:sz="0" w:space="0" w:color="auto"/>
        <w:left w:val="none" w:sz="0" w:space="0" w:color="auto"/>
        <w:bottom w:val="none" w:sz="0" w:space="0" w:color="auto"/>
        <w:right w:val="none" w:sz="0" w:space="0" w:color="auto"/>
      </w:divBdr>
    </w:div>
    <w:div w:id="2086683139">
      <w:bodyDiv w:val="1"/>
      <w:marLeft w:val="0"/>
      <w:marRight w:val="0"/>
      <w:marTop w:val="0"/>
      <w:marBottom w:val="0"/>
      <w:divBdr>
        <w:top w:val="none" w:sz="0" w:space="0" w:color="auto"/>
        <w:left w:val="none" w:sz="0" w:space="0" w:color="auto"/>
        <w:bottom w:val="none" w:sz="0" w:space="0" w:color="auto"/>
        <w:right w:val="none" w:sz="0" w:space="0" w:color="auto"/>
      </w:divBdr>
    </w:div>
    <w:div w:id="21366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B714-239E-42A4-B1B6-FBF40C35B1CB}">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1F5BAE42-5AB9-47EC-945A-292C23627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CDB22-A9C1-4B84-BE1D-447E5ED5A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2660</Words>
  <Characters>14508</Characters>
  <Application>Microsoft Office Word</Application>
  <DocSecurity>0</DocSecurity>
  <Lines>365</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Berry</dc:creator>
  <cp:lastModifiedBy>Bryanie Whittingham-Ball (Arts and Law)</cp:lastModifiedBy>
  <cp:revision>7</cp:revision>
  <dcterms:created xsi:type="dcterms:W3CDTF">2026-03-19T09:12:00Z</dcterms:created>
  <dcterms:modified xsi:type="dcterms:W3CDTF">2026-04-10T15:49:00Z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