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939F" w14:textId="289B3A38" w:rsidR="00CC153C" w:rsidRDefault="0093432B" w:rsidP="00E85BCE">
      <w:pPr>
        <w:jc w:val="center"/>
        <w:rPr>
          <w:b/>
          <w:bCs/>
          <w:sz w:val="36"/>
          <w:szCs w:val="40"/>
          <w:u w:val="single"/>
        </w:rPr>
      </w:pPr>
      <w:r w:rsidRPr="00E85BCE">
        <w:rPr>
          <w:b/>
          <w:bCs/>
          <w:sz w:val="36"/>
          <w:szCs w:val="40"/>
          <w:u w:val="single"/>
        </w:rPr>
        <w:t>DASA</w:t>
      </w:r>
      <w:r w:rsidR="00E85BCE" w:rsidRPr="00E85BCE">
        <w:rPr>
          <w:b/>
          <w:bCs/>
          <w:sz w:val="36"/>
          <w:szCs w:val="40"/>
          <w:u w:val="single"/>
        </w:rPr>
        <w:t xml:space="preserve"> </w:t>
      </w:r>
      <w:r w:rsidR="00F72E3F">
        <w:rPr>
          <w:b/>
          <w:bCs/>
          <w:sz w:val="36"/>
          <w:szCs w:val="40"/>
          <w:u w:val="single"/>
        </w:rPr>
        <w:t>SAE</w:t>
      </w:r>
      <w:r w:rsidR="00CC153C" w:rsidRPr="00E85BCE">
        <w:rPr>
          <w:b/>
          <w:bCs/>
          <w:sz w:val="36"/>
          <w:szCs w:val="40"/>
          <w:u w:val="single"/>
        </w:rPr>
        <w:t xml:space="preserve"> </w:t>
      </w:r>
      <w:r w:rsidR="000F04F8" w:rsidRPr="00E85BCE">
        <w:rPr>
          <w:b/>
          <w:bCs/>
          <w:sz w:val="36"/>
          <w:szCs w:val="40"/>
          <w:u w:val="single"/>
        </w:rPr>
        <w:t>O</w:t>
      </w:r>
      <w:r w:rsidRPr="00E85BCE">
        <w:rPr>
          <w:b/>
          <w:bCs/>
          <w:sz w:val="36"/>
          <w:szCs w:val="40"/>
          <w:u w:val="single"/>
        </w:rPr>
        <w:t>ptional</w:t>
      </w:r>
      <w:r w:rsidR="000F04F8" w:rsidRPr="00E85BCE">
        <w:rPr>
          <w:b/>
          <w:bCs/>
          <w:sz w:val="36"/>
          <w:szCs w:val="40"/>
          <w:u w:val="single"/>
        </w:rPr>
        <w:t xml:space="preserve"> M</w:t>
      </w:r>
      <w:r w:rsidRPr="00E85BCE">
        <w:rPr>
          <w:b/>
          <w:bCs/>
          <w:sz w:val="36"/>
          <w:szCs w:val="40"/>
          <w:u w:val="single"/>
        </w:rPr>
        <w:t xml:space="preserve">odules </w:t>
      </w:r>
      <w:r w:rsidR="00D732E3">
        <w:rPr>
          <w:b/>
          <w:bCs/>
          <w:sz w:val="36"/>
          <w:szCs w:val="40"/>
          <w:u w:val="single"/>
        </w:rPr>
        <w:t>2025-26</w:t>
      </w:r>
    </w:p>
    <w:sdt>
      <w:sdtPr>
        <w:rPr>
          <w:rFonts w:asciiTheme="minorHAnsi" w:eastAsia="Times New Roman" w:hAnsiTheme="minorHAnsi" w:cs="Times New Roman"/>
          <w:color w:val="auto"/>
          <w:sz w:val="22"/>
          <w:szCs w:val="24"/>
          <w:lang w:val="en-GB"/>
        </w:rPr>
        <w:id w:val="-1361965591"/>
        <w:docPartObj>
          <w:docPartGallery w:val="Table of Contents"/>
          <w:docPartUnique/>
        </w:docPartObj>
      </w:sdtPr>
      <w:sdtEndPr>
        <w:rPr>
          <w:b/>
          <w:bCs/>
          <w:noProof/>
        </w:rPr>
      </w:sdtEndPr>
      <w:sdtContent>
        <w:p w14:paraId="5698C10F" w14:textId="1A695EE0" w:rsidR="00957535" w:rsidRDefault="00957535">
          <w:pPr>
            <w:pStyle w:val="TOCHeading"/>
          </w:pPr>
          <w:r>
            <w:t>Contents</w:t>
          </w:r>
        </w:p>
        <w:p w14:paraId="3AF715F7" w14:textId="7E96D674" w:rsidR="007A321E" w:rsidRDefault="00957535">
          <w:pPr>
            <w:pStyle w:val="TOC1"/>
            <w:tabs>
              <w:tab w:val="right" w:leader="dot" w:pos="9016"/>
            </w:tabs>
            <w:rPr>
              <w:rFonts w:eastAsiaTheme="minorEastAsia" w:cstheme="minorBidi"/>
              <w:noProof/>
              <w:kern w:val="2"/>
              <w:sz w:val="24"/>
              <w:lang w:eastAsia="en-GB"/>
              <w14:ligatures w14:val="standardContextual"/>
            </w:rPr>
          </w:pPr>
          <w:r>
            <w:fldChar w:fldCharType="begin"/>
          </w:r>
          <w:r>
            <w:instrText xml:space="preserve"> TOC \o "1-3" \h \z \u </w:instrText>
          </w:r>
          <w:r>
            <w:fldChar w:fldCharType="separate"/>
          </w:r>
          <w:hyperlink w:anchor="_Toc211863037" w:history="1">
            <w:r w:rsidR="007A321E" w:rsidRPr="00E43B50">
              <w:rPr>
                <w:rStyle w:val="Hyperlink"/>
                <w:noProof/>
              </w:rPr>
              <w:t>LC Semester 2 – 10 Credit Modules</w:t>
            </w:r>
            <w:r w:rsidR="007A321E">
              <w:rPr>
                <w:noProof/>
                <w:webHidden/>
              </w:rPr>
              <w:tab/>
            </w:r>
            <w:r w:rsidR="007A321E">
              <w:rPr>
                <w:noProof/>
                <w:webHidden/>
              </w:rPr>
              <w:fldChar w:fldCharType="begin"/>
            </w:r>
            <w:r w:rsidR="007A321E">
              <w:rPr>
                <w:noProof/>
                <w:webHidden/>
              </w:rPr>
              <w:instrText xml:space="preserve"> PAGEREF _Toc211863037 \h </w:instrText>
            </w:r>
            <w:r w:rsidR="007A321E">
              <w:rPr>
                <w:noProof/>
                <w:webHidden/>
              </w:rPr>
            </w:r>
            <w:r w:rsidR="007A321E">
              <w:rPr>
                <w:noProof/>
                <w:webHidden/>
              </w:rPr>
              <w:fldChar w:fldCharType="separate"/>
            </w:r>
            <w:r w:rsidR="007A321E">
              <w:rPr>
                <w:noProof/>
                <w:webHidden/>
              </w:rPr>
              <w:t>1</w:t>
            </w:r>
            <w:r w:rsidR="007A321E">
              <w:rPr>
                <w:noProof/>
                <w:webHidden/>
              </w:rPr>
              <w:fldChar w:fldCharType="end"/>
            </w:r>
          </w:hyperlink>
        </w:p>
        <w:p w14:paraId="34127EDF" w14:textId="6B50B452" w:rsidR="007A321E" w:rsidRDefault="007A321E">
          <w:pPr>
            <w:pStyle w:val="TOC1"/>
            <w:tabs>
              <w:tab w:val="right" w:leader="dot" w:pos="9016"/>
            </w:tabs>
            <w:rPr>
              <w:rFonts w:eastAsiaTheme="minorEastAsia" w:cstheme="minorBidi"/>
              <w:noProof/>
              <w:kern w:val="2"/>
              <w:sz w:val="24"/>
              <w:lang w:eastAsia="en-GB"/>
              <w14:ligatures w14:val="standardContextual"/>
            </w:rPr>
          </w:pPr>
          <w:hyperlink w:anchor="_Toc211863038" w:history="1">
            <w:r w:rsidRPr="00E43B50">
              <w:rPr>
                <w:rStyle w:val="Hyperlink"/>
                <w:noProof/>
              </w:rPr>
              <w:t>LC Semester 2 – 20 Credit Modules</w:t>
            </w:r>
            <w:r>
              <w:rPr>
                <w:noProof/>
                <w:webHidden/>
              </w:rPr>
              <w:tab/>
            </w:r>
            <w:r>
              <w:rPr>
                <w:noProof/>
                <w:webHidden/>
              </w:rPr>
              <w:fldChar w:fldCharType="begin"/>
            </w:r>
            <w:r>
              <w:rPr>
                <w:noProof/>
                <w:webHidden/>
              </w:rPr>
              <w:instrText xml:space="preserve"> PAGEREF _Toc211863038 \h </w:instrText>
            </w:r>
            <w:r>
              <w:rPr>
                <w:noProof/>
                <w:webHidden/>
              </w:rPr>
            </w:r>
            <w:r>
              <w:rPr>
                <w:noProof/>
                <w:webHidden/>
              </w:rPr>
              <w:fldChar w:fldCharType="separate"/>
            </w:r>
            <w:r>
              <w:rPr>
                <w:noProof/>
                <w:webHidden/>
              </w:rPr>
              <w:t>3</w:t>
            </w:r>
            <w:r>
              <w:rPr>
                <w:noProof/>
                <w:webHidden/>
              </w:rPr>
              <w:fldChar w:fldCharType="end"/>
            </w:r>
          </w:hyperlink>
        </w:p>
        <w:p w14:paraId="4499F832" w14:textId="51720E93" w:rsidR="007A321E" w:rsidRDefault="007A321E">
          <w:pPr>
            <w:pStyle w:val="TOC1"/>
            <w:tabs>
              <w:tab w:val="right" w:leader="dot" w:pos="9016"/>
            </w:tabs>
            <w:rPr>
              <w:rFonts w:eastAsiaTheme="minorEastAsia" w:cstheme="minorBidi"/>
              <w:noProof/>
              <w:kern w:val="2"/>
              <w:sz w:val="24"/>
              <w:lang w:eastAsia="en-GB"/>
              <w14:ligatures w14:val="standardContextual"/>
            </w:rPr>
          </w:pPr>
          <w:hyperlink w:anchor="_Toc211863039" w:history="1">
            <w:r w:rsidRPr="00E43B50">
              <w:rPr>
                <w:rStyle w:val="Hyperlink"/>
                <w:noProof/>
              </w:rPr>
              <w:t>LI Semester 2 - 20 Credit Modules</w:t>
            </w:r>
            <w:r>
              <w:rPr>
                <w:noProof/>
                <w:webHidden/>
              </w:rPr>
              <w:tab/>
            </w:r>
            <w:r>
              <w:rPr>
                <w:noProof/>
                <w:webHidden/>
              </w:rPr>
              <w:fldChar w:fldCharType="begin"/>
            </w:r>
            <w:r>
              <w:rPr>
                <w:noProof/>
                <w:webHidden/>
              </w:rPr>
              <w:instrText xml:space="preserve"> PAGEREF _Toc211863039 \h </w:instrText>
            </w:r>
            <w:r>
              <w:rPr>
                <w:noProof/>
                <w:webHidden/>
              </w:rPr>
            </w:r>
            <w:r>
              <w:rPr>
                <w:noProof/>
                <w:webHidden/>
              </w:rPr>
              <w:fldChar w:fldCharType="separate"/>
            </w:r>
            <w:r>
              <w:rPr>
                <w:noProof/>
                <w:webHidden/>
              </w:rPr>
              <w:t>4</w:t>
            </w:r>
            <w:r>
              <w:rPr>
                <w:noProof/>
                <w:webHidden/>
              </w:rPr>
              <w:fldChar w:fldCharType="end"/>
            </w:r>
          </w:hyperlink>
        </w:p>
        <w:p w14:paraId="3D333743" w14:textId="61D35F11" w:rsidR="00957535" w:rsidRDefault="00957535">
          <w:r>
            <w:rPr>
              <w:b/>
              <w:bCs/>
              <w:noProof/>
            </w:rPr>
            <w:fldChar w:fldCharType="end"/>
          </w:r>
        </w:p>
      </w:sdtContent>
    </w:sdt>
    <w:p w14:paraId="7B6FEC79" w14:textId="77777777" w:rsidR="00957535" w:rsidRDefault="00957535" w:rsidP="00CF4297"/>
    <w:p w14:paraId="34E69881" w14:textId="77777777" w:rsidR="00957535" w:rsidRDefault="00957535" w:rsidP="00CF4297"/>
    <w:p w14:paraId="6A680AC7" w14:textId="77777777" w:rsidR="00957535" w:rsidRDefault="00957535" w:rsidP="00CF4297"/>
    <w:p w14:paraId="6AE77CE9" w14:textId="77777777" w:rsidR="00844888" w:rsidRDefault="00844888" w:rsidP="00CF4297"/>
    <w:p w14:paraId="731E8E1D" w14:textId="77777777" w:rsidR="00844888" w:rsidRDefault="00844888" w:rsidP="00CF4297"/>
    <w:p w14:paraId="6756BA9C" w14:textId="77777777" w:rsidR="00844888" w:rsidRDefault="00844888" w:rsidP="00CF4297"/>
    <w:p w14:paraId="4AF5F0BE" w14:textId="77777777" w:rsidR="00844888" w:rsidRDefault="00844888" w:rsidP="00CF4297"/>
    <w:p w14:paraId="168F8204" w14:textId="77777777" w:rsidR="00844888" w:rsidRDefault="00844888" w:rsidP="00CF4297"/>
    <w:p w14:paraId="2439F157" w14:textId="77777777" w:rsidR="00957535" w:rsidRDefault="00957535" w:rsidP="00CF4297"/>
    <w:p w14:paraId="4E166B76" w14:textId="77777777" w:rsidR="00957535" w:rsidRDefault="00957535" w:rsidP="00CF4297"/>
    <w:p w14:paraId="31DF9BB5" w14:textId="77777777" w:rsidR="00957535" w:rsidRPr="00E85BCE" w:rsidRDefault="00957535" w:rsidP="00CF4297"/>
    <w:p w14:paraId="2931030A" w14:textId="77777777" w:rsidR="00CF4297" w:rsidRDefault="00CF4297" w:rsidP="00CF4297"/>
    <w:p w14:paraId="5399CB00" w14:textId="77777777" w:rsidR="00CF4297" w:rsidRDefault="00CF4297" w:rsidP="00CF4297"/>
    <w:p w14:paraId="7DA99C4F" w14:textId="77777777" w:rsidR="00CF4297" w:rsidRDefault="00CF4297" w:rsidP="00CF4297"/>
    <w:p w14:paraId="01A6973F" w14:textId="0B3A0445" w:rsidR="000107E4" w:rsidRPr="00067884" w:rsidRDefault="000107E4" w:rsidP="000107E4">
      <w:pPr>
        <w:pStyle w:val="Heading1"/>
      </w:pPr>
      <w:bookmarkStart w:id="0" w:name="_Toc211863037"/>
      <w:r>
        <w:t xml:space="preserve">LC </w:t>
      </w:r>
      <w:r w:rsidRPr="000F1B66">
        <w:t xml:space="preserve">Semester </w:t>
      </w:r>
      <w:r>
        <w:t>2</w:t>
      </w:r>
      <w:r w:rsidRPr="000F1B66">
        <w:t xml:space="preserve"> </w:t>
      </w:r>
      <w:r>
        <w:t>–</w:t>
      </w:r>
      <w:r w:rsidRPr="000F1B66">
        <w:t xml:space="preserve"> </w:t>
      </w:r>
      <w:r>
        <w:t>10 Credit Modules</w:t>
      </w:r>
      <w:bookmarkEnd w:id="0"/>
    </w:p>
    <w:tbl>
      <w:tblPr>
        <w:tblStyle w:val="TableGrid"/>
        <w:tblW w:w="0" w:type="auto"/>
        <w:tblLook w:val="04A0" w:firstRow="1" w:lastRow="0" w:firstColumn="1" w:lastColumn="0" w:noHBand="0" w:noVBand="1"/>
      </w:tblPr>
      <w:tblGrid>
        <w:gridCol w:w="9016"/>
      </w:tblGrid>
      <w:tr w:rsidR="002626A0" w14:paraId="063A40B2" w14:textId="77777777" w:rsidTr="00D30739">
        <w:tc>
          <w:tcPr>
            <w:tcW w:w="9016" w:type="dxa"/>
          </w:tcPr>
          <w:p w14:paraId="3E596310" w14:textId="77777777" w:rsidR="002626A0" w:rsidRPr="00904A62" w:rsidRDefault="002626A0" w:rsidP="00D30739">
            <w:pPr>
              <w:spacing w:line="240" w:lineRule="auto"/>
              <w:rPr>
                <w:b/>
                <w:bCs/>
                <w:sz w:val="24"/>
              </w:rPr>
            </w:pPr>
            <w:r w:rsidRPr="008A241C">
              <w:rPr>
                <w:b/>
                <w:bCs/>
                <w:sz w:val="28"/>
                <w:szCs w:val="32"/>
              </w:rPr>
              <w:t xml:space="preserve">LC Introduction to African </w:t>
            </w:r>
            <w:r>
              <w:rPr>
                <w:b/>
                <w:bCs/>
                <w:sz w:val="28"/>
                <w:szCs w:val="32"/>
              </w:rPr>
              <w:t>Cultures</w:t>
            </w:r>
            <w:r w:rsidRPr="008A241C">
              <w:rPr>
                <w:b/>
                <w:bCs/>
                <w:sz w:val="28"/>
                <w:szCs w:val="32"/>
              </w:rPr>
              <w:t xml:space="preserve"> – Dr </w:t>
            </w:r>
            <w:r>
              <w:rPr>
                <w:b/>
                <w:bCs/>
                <w:sz w:val="28"/>
                <w:szCs w:val="32"/>
              </w:rPr>
              <w:t>Juliet Gilbert</w:t>
            </w:r>
          </w:p>
        </w:tc>
      </w:tr>
      <w:tr w:rsidR="00574D3F" w14:paraId="0999C009" w14:textId="77777777" w:rsidTr="00F66F12">
        <w:trPr>
          <w:trHeight w:val="1036"/>
        </w:trPr>
        <w:tc>
          <w:tcPr>
            <w:tcW w:w="9016" w:type="dxa"/>
          </w:tcPr>
          <w:p w14:paraId="72CA6171" w14:textId="77777777" w:rsidR="00574D3F" w:rsidRPr="003E43C1" w:rsidRDefault="00574D3F" w:rsidP="00D30739">
            <w:pPr>
              <w:spacing w:line="240" w:lineRule="auto"/>
              <w:rPr>
                <w:b/>
                <w:bCs/>
                <w:sz w:val="24"/>
                <w:szCs w:val="28"/>
              </w:rPr>
            </w:pPr>
            <w:r>
              <w:rPr>
                <w:b/>
                <w:bCs/>
                <w:sz w:val="24"/>
                <w:szCs w:val="28"/>
              </w:rPr>
              <w:lastRenderedPageBreak/>
              <w:t>Module code: 38698</w:t>
            </w:r>
          </w:p>
          <w:p w14:paraId="64270B82" w14:textId="48F17961" w:rsidR="00574D3F" w:rsidRPr="003E43C1" w:rsidRDefault="00574D3F" w:rsidP="00D30739">
            <w:pPr>
              <w:spacing w:line="240" w:lineRule="auto"/>
              <w:rPr>
                <w:b/>
                <w:bCs/>
                <w:sz w:val="24"/>
                <w:szCs w:val="28"/>
              </w:rPr>
            </w:pPr>
            <w:r w:rsidRPr="003E43C1">
              <w:rPr>
                <w:b/>
                <w:bCs/>
                <w:sz w:val="24"/>
                <w:szCs w:val="28"/>
              </w:rPr>
              <w:t xml:space="preserve">Semester </w:t>
            </w:r>
            <w:r>
              <w:rPr>
                <w:b/>
                <w:bCs/>
                <w:sz w:val="24"/>
                <w:szCs w:val="28"/>
              </w:rPr>
              <w:t>2</w:t>
            </w:r>
          </w:p>
          <w:p w14:paraId="76572E57" w14:textId="590918C5" w:rsidR="00574D3F" w:rsidRPr="003E43C1" w:rsidRDefault="00574D3F" w:rsidP="00D30739">
            <w:pPr>
              <w:spacing w:line="240" w:lineRule="auto"/>
              <w:rPr>
                <w:b/>
                <w:bCs/>
                <w:sz w:val="24"/>
                <w:szCs w:val="28"/>
              </w:rPr>
            </w:pPr>
            <w:r w:rsidRPr="003E43C1">
              <w:rPr>
                <w:b/>
                <w:bCs/>
                <w:sz w:val="24"/>
                <w:szCs w:val="28"/>
              </w:rPr>
              <w:t>Credits:</w:t>
            </w:r>
            <w:r w:rsidRPr="000107E4">
              <w:rPr>
                <w:b/>
                <w:bCs/>
                <w:sz w:val="24"/>
                <w:szCs w:val="28"/>
              </w:rPr>
              <w:t xml:space="preserve"> 10</w:t>
            </w:r>
          </w:p>
        </w:tc>
      </w:tr>
      <w:tr w:rsidR="002626A0" w14:paraId="2444B9BD" w14:textId="77777777" w:rsidTr="00D30739">
        <w:tc>
          <w:tcPr>
            <w:tcW w:w="9016" w:type="dxa"/>
          </w:tcPr>
          <w:p w14:paraId="36E15635" w14:textId="77777777" w:rsidR="002626A0" w:rsidRPr="003E43C1" w:rsidRDefault="002626A0" w:rsidP="00D30739">
            <w:pPr>
              <w:spacing w:line="240" w:lineRule="auto"/>
              <w:rPr>
                <w:b/>
                <w:bCs/>
              </w:rPr>
            </w:pPr>
            <w:r w:rsidRPr="003E43C1">
              <w:rPr>
                <w:b/>
                <w:bCs/>
              </w:rPr>
              <w:t>Module Description:</w:t>
            </w:r>
          </w:p>
          <w:p w14:paraId="7DB50318" w14:textId="77777777" w:rsidR="002626A0" w:rsidRPr="0033571F" w:rsidRDefault="002626A0" w:rsidP="00D30739">
            <w:r>
              <w:t>This module introduces students to the study and appreciation of African cultures. It emphasises diversity, complexity, and dynamism of cultures across the continent, and challenges the often held and overly simplistic assumption that Africa is a homogenous cultural world. By studying the content and form of cultural genres such as (but not limited to) oral literature, performance, masquerade, visual art, photography, and film, students will gain important insights into a range of African cultures. With a focus on how cultural forms are continually adapted to changing tastes, aesthetics, and politics by Africans on the continent and in diaspora, and how guardianship and representations of African culture underpin decolonial debates, the module equips students with the knowledge and skills they need to intelligibly discuss issues pertinent to the study of contemporary Africa.</w:t>
            </w:r>
          </w:p>
        </w:tc>
      </w:tr>
      <w:tr w:rsidR="002626A0" w14:paraId="5112E9B4" w14:textId="77777777" w:rsidTr="00D30739">
        <w:tc>
          <w:tcPr>
            <w:tcW w:w="9016" w:type="dxa"/>
          </w:tcPr>
          <w:p w14:paraId="7B96519C" w14:textId="77777777" w:rsidR="002626A0" w:rsidRPr="003E43C1" w:rsidRDefault="002626A0" w:rsidP="00D30739">
            <w:pPr>
              <w:spacing w:line="240" w:lineRule="auto"/>
              <w:rPr>
                <w:b/>
                <w:bCs/>
              </w:rPr>
            </w:pPr>
            <w:r w:rsidRPr="003E43C1">
              <w:rPr>
                <w:b/>
                <w:bCs/>
              </w:rPr>
              <w:t>Assessment:</w:t>
            </w:r>
          </w:p>
          <w:p w14:paraId="50C5D897" w14:textId="77777777" w:rsidR="002626A0" w:rsidRDefault="002626A0" w:rsidP="00D30739">
            <w:pPr>
              <w:spacing w:line="240" w:lineRule="auto"/>
            </w:pPr>
            <w:r w:rsidRPr="008A241C">
              <w:rPr>
                <w:rFonts w:eastAsiaTheme="minorHAnsi"/>
              </w:rPr>
              <w:t>1 x 1500-word written assignment (100%)</w:t>
            </w:r>
          </w:p>
        </w:tc>
      </w:tr>
    </w:tbl>
    <w:p w14:paraId="5D9C77DB" w14:textId="77777777" w:rsidR="002626A0" w:rsidRDefault="002626A0" w:rsidP="002626A0">
      <w:pPr>
        <w:spacing w:after="0"/>
      </w:pPr>
    </w:p>
    <w:tbl>
      <w:tblPr>
        <w:tblStyle w:val="TableGrid"/>
        <w:tblW w:w="0" w:type="auto"/>
        <w:tblLook w:val="04A0" w:firstRow="1" w:lastRow="0" w:firstColumn="1" w:lastColumn="0" w:noHBand="0" w:noVBand="1"/>
      </w:tblPr>
      <w:tblGrid>
        <w:gridCol w:w="9016"/>
      </w:tblGrid>
      <w:tr w:rsidR="002626A0" w14:paraId="0E1770C0" w14:textId="77777777" w:rsidTr="00D30739">
        <w:tc>
          <w:tcPr>
            <w:tcW w:w="9016" w:type="dxa"/>
          </w:tcPr>
          <w:p w14:paraId="56AEE1C0" w14:textId="3CD2DDD5" w:rsidR="002626A0" w:rsidRPr="00CE432C" w:rsidRDefault="002626A0" w:rsidP="00D30739">
            <w:pPr>
              <w:spacing w:line="240" w:lineRule="auto"/>
              <w:rPr>
                <w:b/>
                <w:bCs/>
                <w:sz w:val="24"/>
              </w:rPr>
            </w:pPr>
            <w:r w:rsidRPr="00677AD6">
              <w:rPr>
                <w:b/>
                <w:bCs/>
                <w:sz w:val="28"/>
                <w:szCs w:val="32"/>
              </w:rPr>
              <w:t xml:space="preserve">LC Anthropologists at Work – Dr </w:t>
            </w:r>
            <w:r w:rsidR="009D5BBC">
              <w:rPr>
                <w:b/>
                <w:bCs/>
                <w:sz w:val="28"/>
                <w:szCs w:val="32"/>
              </w:rPr>
              <w:t>Leslie Fesenmyer</w:t>
            </w:r>
          </w:p>
        </w:tc>
      </w:tr>
      <w:tr w:rsidR="00574D3F" w14:paraId="389D4918" w14:textId="77777777" w:rsidTr="004C62C4">
        <w:trPr>
          <w:trHeight w:val="1036"/>
        </w:trPr>
        <w:tc>
          <w:tcPr>
            <w:tcW w:w="9016" w:type="dxa"/>
          </w:tcPr>
          <w:p w14:paraId="7AB39E21" w14:textId="77777777" w:rsidR="00574D3F" w:rsidRPr="003E43C1" w:rsidRDefault="00574D3F" w:rsidP="00D30739">
            <w:pPr>
              <w:spacing w:line="240" w:lineRule="auto"/>
              <w:rPr>
                <w:b/>
                <w:bCs/>
                <w:sz w:val="24"/>
                <w:szCs w:val="28"/>
              </w:rPr>
            </w:pPr>
            <w:r>
              <w:rPr>
                <w:b/>
                <w:bCs/>
                <w:sz w:val="24"/>
                <w:szCs w:val="28"/>
              </w:rPr>
              <w:t>Module code: 38695</w:t>
            </w:r>
          </w:p>
          <w:p w14:paraId="578BC29B" w14:textId="27B58B74" w:rsidR="00574D3F" w:rsidRPr="003E43C1" w:rsidRDefault="00574D3F" w:rsidP="00D30739">
            <w:pPr>
              <w:spacing w:line="240" w:lineRule="auto"/>
              <w:rPr>
                <w:b/>
                <w:bCs/>
                <w:sz w:val="24"/>
                <w:szCs w:val="28"/>
              </w:rPr>
            </w:pPr>
            <w:r w:rsidRPr="003E43C1">
              <w:rPr>
                <w:b/>
                <w:bCs/>
                <w:sz w:val="24"/>
                <w:szCs w:val="28"/>
              </w:rPr>
              <w:t xml:space="preserve">Semester </w:t>
            </w:r>
            <w:r>
              <w:rPr>
                <w:b/>
                <w:bCs/>
                <w:sz w:val="24"/>
                <w:szCs w:val="28"/>
              </w:rPr>
              <w:t>2</w:t>
            </w:r>
          </w:p>
          <w:p w14:paraId="0D2DFF06" w14:textId="57C652A5" w:rsidR="00574D3F" w:rsidRPr="003E43C1" w:rsidRDefault="00574D3F" w:rsidP="00D30739">
            <w:pPr>
              <w:spacing w:line="240" w:lineRule="auto"/>
              <w:rPr>
                <w:b/>
                <w:bCs/>
                <w:sz w:val="24"/>
                <w:szCs w:val="28"/>
              </w:rPr>
            </w:pPr>
            <w:r w:rsidRPr="003E43C1">
              <w:rPr>
                <w:b/>
                <w:bCs/>
                <w:sz w:val="24"/>
                <w:szCs w:val="28"/>
              </w:rPr>
              <w:t xml:space="preserve">Credits: </w:t>
            </w:r>
            <w:r>
              <w:rPr>
                <w:b/>
                <w:bCs/>
                <w:sz w:val="24"/>
                <w:szCs w:val="28"/>
              </w:rPr>
              <w:t>10</w:t>
            </w:r>
          </w:p>
        </w:tc>
      </w:tr>
      <w:tr w:rsidR="002626A0" w14:paraId="27330E4B" w14:textId="77777777" w:rsidTr="00D30739">
        <w:tc>
          <w:tcPr>
            <w:tcW w:w="9016" w:type="dxa"/>
          </w:tcPr>
          <w:p w14:paraId="1166131C" w14:textId="77777777" w:rsidR="002626A0" w:rsidRPr="003E43C1" w:rsidRDefault="002626A0" w:rsidP="00D30739">
            <w:pPr>
              <w:spacing w:line="240" w:lineRule="auto"/>
              <w:rPr>
                <w:b/>
                <w:bCs/>
              </w:rPr>
            </w:pPr>
            <w:r w:rsidRPr="003E43C1">
              <w:rPr>
                <w:b/>
                <w:bCs/>
              </w:rPr>
              <w:t>Module Description:</w:t>
            </w:r>
          </w:p>
          <w:p w14:paraId="13F7DF02" w14:textId="77777777" w:rsidR="002626A0" w:rsidRPr="003E43C1" w:rsidRDefault="002626A0" w:rsidP="00D30739">
            <w:pPr>
              <w:rPr>
                <w:rFonts w:eastAsiaTheme="minorHAnsi"/>
              </w:rPr>
            </w:pPr>
            <w:r w:rsidRPr="00677AD6">
              <w:rPr>
                <w:rFonts w:eastAsiaTheme="minorHAnsi"/>
              </w:rPr>
              <w:t xml:space="preserve">This module focuses on the application of anthropological knowledge and training to professional fields beyond the academy. Taking seriously the idea of applied or engaged </w:t>
            </w:r>
            <w:proofErr w:type="gramStart"/>
            <w:r w:rsidRPr="00677AD6">
              <w:rPr>
                <w:rFonts w:eastAsiaTheme="minorHAnsi"/>
              </w:rPr>
              <w:t>anthropology, and</w:t>
            </w:r>
            <w:proofErr w:type="gramEnd"/>
            <w:r w:rsidRPr="00677AD6">
              <w:rPr>
                <w:rFonts w:eastAsiaTheme="minorHAnsi"/>
              </w:rPr>
              <w:t xml:space="preserve"> thinking carefully about distinctions between academic and non-academic anthropology, the module considers a range of examples of trained anthropologists who work in other fields. These may include, for example, journalism, law, the charity sector, marketing, communications, and public or global health. Students will consider specific real-world case studies and reflect on how a background in anthropology informed their subsequent careers. Students will be encouraged to think about what anthropology can contribute beyond academia by means of transferable skills, </w:t>
            </w:r>
            <w:r w:rsidRPr="00677AD6">
              <w:rPr>
                <w:rFonts w:eastAsiaTheme="minorHAnsi"/>
              </w:rPr>
              <w:lastRenderedPageBreak/>
              <w:t xml:space="preserve">including the development of </w:t>
            </w:r>
            <w:proofErr w:type="gramStart"/>
            <w:r w:rsidRPr="00677AD6">
              <w:rPr>
                <w:rFonts w:eastAsiaTheme="minorHAnsi"/>
              </w:rPr>
              <w:t>particular sensibilities</w:t>
            </w:r>
            <w:proofErr w:type="gramEnd"/>
            <w:r w:rsidRPr="00677AD6">
              <w:rPr>
                <w:rFonts w:eastAsiaTheme="minorHAnsi"/>
              </w:rPr>
              <w:t xml:space="preserve"> and distinctive approaches to knowledge and enquiry.</w:t>
            </w:r>
          </w:p>
        </w:tc>
      </w:tr>
      <w:tr w:rsidR="002626A0" w14:paraId="70A749B3" w14:textId="77777777" w:rsidTr="00D30739">
        <w:tc>
          <w:tcPr>
            <w:tcW w:w="9016" w:type="dxa"/>
          </w:tcPr>
          <w:p w14:paraId="6CB8206B" w14:textId="77777777" w:rsidR="002626A0" w:rsidRPr="003E43C1" w:rsidRDefault="002626A0" w:rsidP="00D30739">
            <w:pPr>
              <w:spacing w:after="0" w:line="240" w:lineRule="auto"/>
              <w:rPr>
                <w:b/>
                <w:bCs/>
              </w:rPr>
            </w:pPr>
            <w:r w:rsidRPr="003E43C1">
              <w:rPr>
                <w:b/>
                <w:bCs/>
              </w:rPr>
              <w:lastRenderedPageBreak/>
              <w:t>Assessment:</w:t>
            </w:r>
          </w:p>
          <w:p w14:paraId="6EC0AC84" w14:textId="77777777" w:rsidR="002626A0" w:rsidRDefault="002626A0" w:rsidP="00D30739">
            <w:pPr>
              <w:spacing w:before="240" w:line="240" w:lineRule="auto"/>
            </w:pPr>
            <w:r w:rsidRPr="00677AD6">
              <w:rPr>
                <w:rFonts w:eastAsiaTheme="minorHAnsi"/>
              </w:rPr>
              <w:t xml:space="preserve">1 x </w:t>
            </w:r>
            <w:proofErr w:type="gramStart"/>
            <w:r w:rsidRPr="00677AD6">
              <w:rPr>
                <w:rFonts w:eastAsiaTheme="minorHAnsi"/>
              </w:rPr>
              <w:t>10 minute</w:t>
            </w:r>
            <w:proofErr w:type="gramEnd"/>
            <w:r w:rsidRPr="00677AD6">
              <w:rPr>
                <w:rFonts w:eastAsiaTheme="minorHAnsi"/>
              </w:rPr>
              <w:t xml:space="preserve"> individual presentation (100%)</w:t>
            </w:r>
          </w:p>
        </w:tc>
      </w:tr>
    </w:tbl>
    <w:p w14:paraId="5CC33AB5" w14:textId="2E8D6134" w:rsidR="002626A0" w:rsidRDefault="000107E4" w:rsidP="000107E4">
      <w:pPr>
        <w:pStyle w:val="Heading1"/>
      </w:pPr>
      <w:bookmarkStart w:id="1" w:name="_Toc211863038"/>
      <w:r>
        <w:t xml:space="preserve">LC </w:t>
      </w:r>
      <w:r w:rsidRPr="000F1B66">
        <w:t xml:space="preserve">Semester </w:t>
      </w:r>
      <w:r>
        <w:t>2</w:t>
      </w:r>
      <w:r w:rsidRPr="000F1B66">
        <w:t xml:space="preserve"> </w:t>
      </w:r>
      <w:r>
        <w:t>–</w:t>
      </w:r>
      <w:r w:rsidRPr="000F1B66">
        <w:t xml:space="preserve"> </w:t>
      </w:r>
      <w:r>
        <w:t>20 Credit Modules</w:t>
      </w:r>
      <w:bookmarkEnd w:id="1"/>
    </w:p>
    <w:tbl>
      <w:tblPr>
        <w:tblStyle w:val="TableGrid"/>
        <w:tblW w:w="0" w:type="auto"/>
        <w:tblLook w:val="04A0" w:firstRow="1" w:lastRow="0" w:firstColumn="1" w:lastColumn="0" w:noHBand="0" w:noVBand="1"/>
      </w:tblPr>
      <w:tblGrid>
        <w:gridCol w:w="9016"/>
      </w:tblGrid>
      <w:tr w:rsidR="002626A0" w14:paraId="26014926" w14:textId="77777777" w:rsidTr="00D30739">
        <w:tc>
          <w:tcPr>
            <w:tcW w:w="9016" w:type="dxa"/>
          </w:tcPr>
          <w:p w14:paraId="48B01422" w14:textId="1A7C01D1" w:rsidR="002626A0" w:rsidRPr="00904A62" w:rsidRDefault="002626A0" w:rsidP="00D30739">
            <w:pPr>
              <w:spacing w:line="240" w:lineRule="auto"/>
              <w:rPr>
                <w:b/>
                <w:bCs/>
                <w:sz w:val="24"/>
              </w:rPr>
            </w:pPr>
            <w:r w:rsidRPr="00904A62">
              <w:rPr>
                <w:b/>
                <w:bCs/>
                <w:sz w:val="28"/>
                <w:szCs w:val="32"/>
              </w:rPr>
              <w:t>LC Urban Encounters: Anthropology in Birmingham – Dr Marco Di Nunzio</w:t>
            </w:r>
          </w:p>
        </w:tc>
      </w:tr>
      <w:tr w:rsidR="00574D3F" w14:paraId="3F57D5DC" w14:textId="77777777" w:rsidTr="001E77B9">
        <w:trPr>
          <w:trHeight w:val="1036"/>
        </w:trPr>
        <w:tc>
          <w:tcPr>
            <w:tcW w:w="9016" w:type="dxa"/>
          </w:tcPr>
          <w:p w14:paraId="22DD4D8D" w14:textId="77777777" w:rsidR="00574D3F" w:rsidRPr="003E43C1" w:rsidRDefault="00574D3F" w:rsidP="00D30739">
            <w:pPr>
              <w:spacing w:line="240" w:lineRule="auto"/>
              <w:rPr>
                <w:b/>
                <w:bCs/>
                <w:sz w:val="24"/>
                <w:szCs w:val="28"/>
              </w:rPr>
            </w:pPr>
            <w:r>
              <w:rPr>
                <w:b/>
                <w:bCs/>
                <w:sz w:val="24"/>
                <w:szCs w:val="28"/>
              </w:rPr>
              <w:t>Module code: 38037</w:t>
            </w:r>
          </w:p>
          <w:p w14:paraId="6E47D5D3" w14:textId="54E2FBA8" w:rsidR="00574D3F" w:rsidRPr="003E43C1" w:rsidRDefault="00574D3F" w:rsidP="00D30739">
            <w:pPr>
              <w:spacing w:line="240" w:lineRule="auto"/>
              <w:rPr>
                <w:b/>
                <w:bCs/>
                <w:sz w:val="24"/>
                <w:szCs w:val="28"/>
              </w:rPr>
            </w:pPr>
            <w:r w:rsidRPr="003E43C1">
              <w:rPr>
                <w:b/>
                <w:bCs/>
                <w:sz w:val="24"/>
                <w:szCs w:val="28"/>
              </w:rPr>
              <w:t xml:space="preserve">Semester </w:t>
            </w:r>
            <w:r>
              <w:rPr>
                <w:b/>
                <w:bCs/>
                <w:sz w:val="24"/>
                <w:szCs w:val="28"/>
              </w:rPr>
              <w:t>2</w:t>
            </w:r>
          </w:p>
          <w:p w14:paraId="70EFECAE" w14:textId="1EF4D4D2" w:rsidR="00574D3F" w:rsidRPr="003E43C1" w:rsidRDefault="00574D3F" w:rsidP="00D30739">
            <w:pPr>
              <w:spacing w:line="240" w:lineRule="auto"/>
              <w:rPr>
                <w:b/>
                <w:bCs/>
                <w:sz w:val="24"/>
                <w:szCs w:val="28"/>
              </w:rPr>
            </w:pPr>
            <w:r w:rsidRPr="003E43C1">
              <w:rPr>
                <w:b/>
                <w:bCs/>
                <w:sz w:val="24"/>
                <w:szCs w:val="28"/>
              </w:rPr>
              <w:t>Credits:</w:t>
            </w:r>
            <w:r w:rsidRPr="00330B24">
              <w:rPr>
                <w:sz w:val="24"/>
                <w:szCs w:val="28"/>
              </w:rPr>
              <w:t xml:space="preserve"> </w:t>
            </w:r>
            <w:r w:rsidRPr="00904A62">
              <w:rPr>
                <w:b/>
                <w:bCs/>
                <w:sz w:val="24"/>
                <w:szCs w:val="28"/>
              </w:rPr>
              <w:t>20</w:t>
            </w:r>
          </w:p>
        </w:tc>
      </w:tr>
      <w:tr w:rsidR="002626A0" w14:paraId="0F5D39DD" w14:textId="77777777" w:rsidTr="00D30739">
        <w:tc>
          <w:tcPr>
            <w:tcW w:w="9016" w:type="dxa"/>
          </w:tcPr>
          <w:p w14:paraId="7B0CF42C" w14:textId="77777777" w:rsidR="002626A0" w:rsidRPr="003E43C1" w:rsidRDefault="002626A0" w:rsidP="00D30739">
            <w:pPr>
              <w:spacing w:line="240" w:lineRule="auto"/>
              <w:rPr>
                <w:b/>
                <w:bCs/>
              </w:rPr>
            </w:pPr>
            <w:r w:rsidRPr="003E43C1">
              <w:rPr>
                <w:b/>
                <w:bCs/>
              </w:rPr>
              <w:t>Module Description:</w:t>
            </w:r>
          </w:p>
          <w:p w14:paraId="3B002376" w14:textId="77777777" w:rsidR="002626A0" w:rsidRPr="003E43C1" w:rsidRDefault="002626A0" w:rsidP="00D30739">
            <w:pPr>
              <w:spacing w:before="240" w:line="240" w:lineRule="auto"/>
              <w:rPr>
                <w:rFonts w:eastAsiaTheme="minorHAnsi"/>
              </w:rPr>
            </w:pPr>
            <w:r w:rsidRPr="001B567E">
              <w:rPr>
                <w:rFonts w:eastAsiaTheme="minorHAnsi"/>
              </w:rPr>
              <w:t xml:space="preserve">This module will introduce students to a broad range of topics from the Early Modern period (c.1500-1800). It will examine many aspects of the early-modern world, including its social, economic, military, political, intellectual, religious and cultural history, some of which will be framed within a global context. Drawing on </w:t>
            </w:r>
            <w:proofErr w:type="gramStart"/>
            <w:r w:rsidRPr="001B567E">
              <w:rPr>
                <w:rFonts w:eastAsiaTheme="minorHAnsi"/>
              </w:rPr>
              <w:t>particular areas</w:t>
            </w:r>
            <w:proofErr w:type="gramEnd"/>
            <w:r w:rsidRPr="001B567E">
              <w:rPr>
                <w:rFonts w:eastAsiaTheme="minorHAnsi"/>
              </w:rPr>
              <w:t xml:space="preserve"> of staff expertise in social, economic, religious, gender, cultural history and material culture, the module will discuss the important changes that took place during this period and expose students to the ways these can be studied. The module will include introductions to topics taught as modules in Yr 2 and 3. Students will be taught through lectures and analysis of relevant primary and secondary source material, including visual and material culture, online resources and accessible locations, to gain first-hand experience of some of the issues involved in the scholarly study of this period.</w:t>
            </w:r>
          </w:p>
        </w:tc>
      </w:tr>
      <w:tr w:rsidR="002626A0" w14:paraId="79B37251" w14:textId="77777777" w:rsidTr="00D30739">
        <w:tc>
          <w:tcPr>
            <w:tcW w:w="9016" w:type="dxa"/>
          </w:tcPr>
          <w:p w14:paraId="06819E84" w14:textId="77777777" w:rsidR="002626A0" w:rsidRPr="003E43C1" w:rsidRDefault="002626A0" w:rsidP="00D30739">
            <w:pPr>
              <w:spacing w:after="0" w:line="240" w:lineRule="auto"/>
              <w:rPr>
                <w:b/>
                <w:bCs/>
              </w:rPr>
            </w:pPr>
            <w:r w:rsidRPr="003E43C1">
              <w:rPr>
                <w:b/>
                <w:bCs/>
              </w:rPr>
              <w:t>Assessment:</w:t>
            </w:r>
          </w:p>
          <w:p w14:paraId="35AAEF84" w14:textId="77777777" w:rsidR="002626A0" w:rsidRDefault="002626A0" w:rsidP="00D30739">
            <w:r>
              <w:t>1 x 500-word written assignment (20%) and 1 x 2500-word reflective portfolio (80%)</w:t>
            </w:r>
          </w:p>
        </w:tc>
      </w:tr>
    </w:tbl>
    <w:p w14:paraId="743585AF" w14:textId="77777777" w:rsidR="002626A0" w:rsidRDefault="002626A0" w:rsidP="002626A0">
      <w:pPr>
        <w:spacing w:after="0"/>
      </w:pPr>
    </w:p>
    <w:tbl>
      <w:tblPr>
        <w:tblStyle w:val="TableGrid"/>
        <w:tblW w:w="0" w:type="auto"/>
        <w:tblLook w:val="04A0" w:firstRow="1" w:lastRow="0" w:firstColumn="1" w:lastColumn="0" w:noHBand="0" w:noVBand="1"/>
      </w:tblPr>
      <w:tblGrid>
        <w:gridCol w:w="9016"/>
      </w:tblGrid>
      <w:tr w:rsidR="002626A0" w14:paraId="446AA4D2" w14:textId="77777777" w:rsidTr="00D30739">
        <w:tc>
          <w:tcPr>
            <w:tcW w:w="9016" w:type="dxa"/>
          </w:tcPr>
          <w:p w14:paraId="445678F2" w14:textId="77777777" w:rsidR="002626A0" w:rsidRPr="00CE432C" w:rsidRDefault="002626A0" w:rsidP="00D30739">
            <w:pPr>
              <w:spacing w:line="240" w:lineRule="auto"/>
              <w:rPr>
                <w:b/>
                <w:bCs/>
                <w:sz w:val="24"/>
              </w:rPr>
            </w:pPr>
            <w:r w:rsidRPr="00CE432C">
              <w:rPr>
                <w:b/>
                <w:bCs/>
                <w:sz w:val="28"/>
                <w:szCs w:val="32"/>
              </w:rPr>
              <w:t xml:space="preserve">LC Writing Worlds: Ethnography as Craft – </w:t>
            </w:r>
            <w:r>
              <w:rPr>
                <w:b/>
                <w:bCs/>
                <w:sz w:val="28"/>
                <w:szCs w:val="32"/>
              </w:rPr>
              <w:t xml:space="preserve">Dr </w:t>
            </w:r>
            <w:r w:rsidRPr="00CE432C">
              <w:rPr>
                <w:b/>
                <w:bCs/>
                <w:sz w:val="28"/>
                <w:szCs w:val="32"/>
              </w:rPr>
              <w:t>Fuad M</w:t>
            </w:r>
            <w:r>
              <w:rPr>
                <w:b/>
                <w:bCs/>
                <w:sz w:val="28"/>
                <w:szCs w:val="32"/>
              </w:rPr>
              <w:t>u</w:t>
            </w:r>
            <w:r w:rsidRPr="00CE432C">
              <w:rPr>
                <w:b/>
                <w:bCs/>
                <w:sz w:val="28"/>
                <w:szCs w:val="32"/>
              </w:rPr>
              <w:t>sallam</w:t>
            </w:r>
          </w:p>
        </w:tc>
      </w:tr>
      <w:tr w:rsidR="00574D3F" w14:paraId="7AF5C28B" w14:textId="77777777" w:rsidTr="00A9478E">
        <w:trPr>
          <w:trHeight w:val="1036"/>
        </w:trPr>
        <w:tc>
          <w:tcPr>
            <w:tcW w:w="9016" w:type="dxa"/>
          </w:tcPr>
          <w:p w14:paraId="25F4945D" w14:textId="77777777" w:rsidR="00574D3F" w:rsidRPr="003E43C1" w:rsidRDefault="00574D3F" w:rsidP="00D30739">
            <w:pPr>
              <w:spacing w:line="240" w:lineRule="auto"/>
              <w:rPr>
                <w:b/>
                <w:bCs/>
                <w:sz w:val="24"/>
                <w:szCs w:val="28"/>
              </w:rPr>
            </w:pPr>
            <w:r>
              <w:rPr>
                <w:b/>
                <w:bCs/>
                <w:sz w:val="24"/>
                <w:szCs w:val="28"/>
              </w:rPr>
              <w:t>Module code: 37968</w:t>
            </w:r>
          </w:p>
          <w:p w14:paraId="6C4AEE3D" w14:textId="11A299D7" w:rsidR="00574D3F" w:rsidRPr="003E43C1" w:rsidRDefault="00574D3F" w:rsidP="00D30739">
            <w:pPr>
              <w:spacing w:line="240" w:lineRule="auto"/>
              <w:rPr>
                <w:b/>
                <w:bCs/>
                <w:sz w:val="24"/>
                <w:szCs w:val="28"/>
              </w:rPr>
            </w:pPr>
            <w:r w:rsidRPr="003E43C1">
              <w:rPr>
                <w:b/>
                <w:bCs/>
                <w:sz w:val="24"/>
                <w:szCs w:val="28"/>
              </w:rPr>
              <w:t xml:space="preserve">Semester </w:t>
            </w:r>
            <w:r>
              <w:rPr>
                <w:b/>
                <w:bCs/>
                <w:sz w:val="24"/>
                <w:szCs w:val="28"/>
              </w:rPr>
              <w:t>2</w:t>
            </w:r>
          </w:p>
          <w:p w14:paraId="5BA2431E" w14:textId="32EC83A9" w:rsidR="00574D3F" w:rsidRPr="003E43C1" w:rsidRDefault="00574D3F" w:rsidP="00D30739">
            <w:pPr>
              <w:spacing w:line="240" w:lineRule="auto"/>
              <w:rPr>
                <w:b/>
                <w:bCs/>
                <w:sz w:val="24"/>
                <w:szCs w:val="28"/>
              </w:rPr>
            </w:pPr>
            <w:r w:rsidRPr="003E43C1">
              <w:rPr>
                <w:b/>
                <w:bCs/>
                <w:sz w:val="24"/>
                <w:szCs w:val="28"/>
              </w:rPr>
              <w:t>Credits: 20</w:t>
            </w:r>
          </w:p>
        </w:tc>
      </w:tr>
      <w:tr w:rsidR="002626A0" w14:paraId="69C4FFD7" w14:textId="77777777" w:rsidTr="00D30739">
        <w:tc>
          <w:tcPr>
            <w:tcW w:w="9016" w:type="dxa"/>
          </w:tcPr>
          <w:p w14:paraId="58B76682" w14:textId="77777777" w:rsidR="002626A0" w:rsidRPr="003E43C1" w:rsidRDefault="002626A0" w:rsidP="00D30739">
            <w:pPr>
              <w:spacing w:line="240" w:lineRule="auto"/>
              <w:rPr>
                <w:b/>
                <w:bCs/>
              </w:rPr>
            </w:pPr>
            <w:r w:rsidRPr="003E43C1">
              <w:rPr>
                <w:b/>
                <w:bCs/>
              </w:rPr>
              <w:t>Module Description:</w:t>
            </w:r>
          </w:p>
          <w:p w14:paraId="0EE45CB3" w14:textId="77777777" w:rsidR="002626A0" w:rsidRPr="003E43C1" w:rsidRDefault="002626A0" w:rsidP="00D30739">
            <w:pPr>
              <w:rPr>
                <w:rFonts w:eastAsiaTheme="minorHAnsi"/>
              </w:rPr>
            </w:pPr>
            <w:r w:rsidRPr="003F7C4E">
              <w:rPr>
                <w:rFonts w:eastAsiaTheme="minorHAnsi"/>
              </w:rPr>
              <w:t xml:space="preserve">This module is built around full-length ethnographic monographs. Students are required to read the books in full over the course of the module. Lectures and seminars help to situate and contextualise the texts in relation, for example, to the identity and career of the anthropologists </w:t>
            </w:r>
            <w:r w:rsidRPr="003F7C4E">
              <w:rPr>
                <w:rFonts w:eastAsiaTheme="minorHAnsi"/>
              </w:rPr>
              <w:lastRenderedPageBreak/>
              <w:t>who wrote them; the development of the discipline of anthropology over time; the various scholarly debates with which they engage; and their reception (contemporary and subsequent). Strong emphasis is placed on the craft of ethnographic writing. Students examine ethnographic writing as a genre and consider different ways in which descriptive and analytical writing are woven together to build an argument. This requires thinking carefully about the nature of ethnographic evidence, the methodological underpinnings of anthropological research, the authors’ positionality and related ethical considerations, and the ways in which other forms of evidence are drawn upon to support ethnographic observation. Students engage with broad anthropological concerns, such as the relationship between the particular and the general, and the ethics and politics of representation, through close engagement with the texts.</w:t>
            </w:r>
          </w:p>
        </w:tc>
      </w:tr>
      <w:tr w:rsidR="002626A0" w14:paraId="7BDD8435" w14:textId="77777777" w:rsidTr="00D30739">
        <w:tc>
          <w:tcPr>
            <w:tcW w:w="9016" w:type="dxa"/>
          </w:tcPr>
          <w:p w14:paraId="4597B984" w14:textId="77777777" w:rsidR="002626A0" w:rsidRPr="003E43C1" w:rsidRDefault="002626A0" w:rsidP="00D30739">
            <w:pPr>
              <w:spacing w:after="0" w:line="240" w:lineRule="auto"/>
              <w:rPr>
                <w:b/>
                <w:bCs/>
              </w:rPr>
            </w:pPr>
            <w:r w:rsidRPr="003E43C1">
              <w:rPr>
                <w:b/>
                <w:bCs/>
              </w:rPr>
              <w:lastRenderedPageBreak/>
              <w:t>Assessment:</w:t>
            </w:r>
          </w:p>
          <w:p w14:paraId="68B4D1B2" w14:textId="77777777" w:rsidR="002626A0" w:rsidRDefault="002626A0" w:rsidP="00D30739">
            <w:pPr>
              <w:spacing w:before="240" w:line="240" w:lineRule="auto"/>
            </w:pPr>
            <w:r>
              <w:t>1 x 1000-word written assignment (30%) and 1 x 2000-word written assignment (70%)</w:t>
            </w:r>
          </w:p>
        </w:tc>
      </w:tr>
    </w:tbl>
    <w:p w14:paraId="539152B6" w14:textId="4B3A0C69" w:rsidR="004A02C0" w:rsidRDefault="00844888" w:rsidP="000E080F">
      <w:pPr>
        <w:pStyle w:val="Heading1"/>
      </w:pPr>
      <w:bookmarkStart w:id="2" w:name="_Toc211863039"/>
      <w:r>
        <w:t xml:space="preserve">LI </w:t>
      </w:r>
      <w:r w:rsidR="005C3B38" w:rsidRPr="004F611B">
        <w:t>Semester</w:t>
      </w:r>
      <w:r w:rsidR="005C3B38" w:rsidRPr="0087179C">
        <w:t xml:space="preserve"> </w:t>
      </w:r>
      <w:r w:rsidR="000734D5">
        <w:t xml:space="preserve">2 - </w:t>
      </w:r>
      <w:r w:rsidR="00CC153C" w:rsidRPr="00890BEE">
        <w:t>20 C</w:t>
      </w:r>
      <w:r w:rsidR="00CB696D">
        <w:t>redit</w:t>
      </w:r>
      <w:r w:rsidR="00CC153C" w:rsidRPr="00890BEE">
        <w:t xml:space="preserve"> </w:t>
      </w:r>
      <w:r w:rsidR="00CB696D">
        <w:t>Modules</w:t>
      </w:r>
      <w:bookmarkEnd w:id="2"/>
    </w:p>
    <w:tbl>
      <w:tblPr>
        <w:tblStyle w:val="TableGrid"/>
        <w:tblW w:w="0" w:type="auto"/>
        <w:tblLook w:val="04A0" w:firstRow="1" w:lastRow="0" w:firstColumn="1" w:lastColumn="0" w:noHBand="0" w:noVBand="1"/>
      </w:tblPr>
      <w:tblGrid>
        <w:gridCol w:w="9016"/>
      </w:tblGrid>
      <w:tr w:rsidR="00244307" w14:paraId="2C55E978" w14:textId="77777777" w:rsidTr="00557ACA">
        <w:tc>
          <w:tcPr>
            <w:tcW w:w="9016" w:type="dxa"/>
          </w:tcPr>
          <w:p w14:paraId="53562F00" w14:textId="30799FE2" w:rsidR="00244307" w:rsidRPr="00844888" w:rsidRDefault="007016E5" w:rsidP="00844888">
            <w:pPr>
              <w:spacing w:line="240" w:lineRule="auto"/>
              <w:rPr>
                <w:b/>
                <w:bCs/>
                <w:sz w:val="28"/>
                <w:szCs w:val="28"/>
              </w:rPr>
            </w:pPr>
            <w:r w:rsidRPr="007016E5">
              <w:rPr>
                <w:b/>
                <w:bCs/>
                <w:sz w:val="28"/>
                <w:szCs w:val="28"/>
              </w:rPr>
              <w:t>LI Anthropology of Sport and Recreation – Dr Anthony Pickles (40532)</w:t>
            </w:r>
          </w:p>
        </w:tc>
      </w:tr>
      <w:tr w:rsidR="00574D3F" w14:paraId="09ADBAAE" w14:textId="77777777" w:rsidTr="00030C60">
        <w:tc>
          <w:tcPr>
            <w:tcW w:w="9016" w:type="dxa"/>
          </w:tcPr>
          <w:p w14:paraId="12A0D386" w14:textId="77777777" w:rsidR="00574D3F" w:rsidRPr="003E43C1" w:rsidRDefault="00574D3F" w:rsidP="00557ACA">
            <w:pPr>
              <w:spacing w:line="240" w:lineRule="auto"/>
              <w:rPr>
                <w:b/>
                <w:bCs/>
                <w:sz w:val="24"/>
                <w:szCs w:val="28"/>
              </w:rPr>
            </w:pPr>
            <w:r w:rsidRPr="003E43C1">
              <w:rPr>
                <w:b/>
                <w:bCs/>
                <w:sz w:val="24"/>
                <w:szCs w:val="28"/>
              </w:rPr>
              <w:t xml:space="preserve">Semester </w:t>
            </w:r>
            <w:r>
              <w:rPr>
                <w:b/>
                <w:bCs/>
                <w:sz w:val="24"/>
                <w:szCs w:val="28"/>
              </w:rPr>
              <w:t>2</w:t>
            </w:r>
          </w:p>
          <w:p w14:paraId="1A2E9F9B" w14:textId="63677282" w:rsidR="00574D3F" w:rsidRPr="003E43C1" w:rsidRDefault="00574D3F" w:rsidP="00557AC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244307" w14:paraId="29D18E81" w14:textId="77777777" w:rsidTr="00557ACA">
        <w:tc>
          <w:tcPr>
            <w:tcW w:w="9016" w:type="dxa"/>
          </w:tcPr>
          <w:p w14:paraId="68DF4F9E" w14:textId="77777777" w:rsidR="00244307" w:rsidRPr="003E43C1" w:rsidRDefault="00244307" w:rsidP="00557ACA">
            <w:pPr>
              <w:spacing w:line="240" w:lineRule="auto"/>
              <w:rPr>
                <w:b/>
                <w:bCs/>
              </w:rPr>
            </w:pPr>
            <w:r w:rsidRPr="003E43C1">
              <w:rPr>
                <w:b/>
                <w:bCs/>
              </w:rPr>
              <w:t>Module Description:</w:t>
            </w:r>
          </w:p>
          <w:p w14:paraId="0DB3124B" w14:textId="22C92DA5" w:rsidR="00244307" w:rsidRPr="00067884" w:rsidRDefault="004204FA" w:rsidP="00557ACA">
            <w:r w:rsidRPr="00CB7B38">
              <w:t xml:space="preserve">This module takes a serious anthropological look at the lighter side of life. Every day people play hundreds of sports, games, hobbies and other recreational activities, but why? What is a game and why are they 'fun'? Who can play and how does one 'support' a team? How might anthropology, a discipline concerned with human societies and cultures, unlock the social significance of sport and recreation? Early anthropologists took an interest in children's games and local athletic pursuits, often viewing them as a window into the diffusion of cultural attributes or the level of a society's sophistication. Later work has analysed the symbolic and cognitive significance of play and games, the social structure of fan groups, the variance in styles of play as an expression of underlying cultural difference as well as the economic disparities and social hierarchies (be they racist, ableist, misogynist, etc.) enacted through sport. Recreation is important for business, wellbeing, identity and socialisation, so we will look in depth at ethnographic examples from around the world to understand what play really means. This may include topics such as how professional football affects the communities of those identified as </w:t>
            </w:r>
            <w:r w:rsidRPr="00CB7B38">
              <w:lastRenderedPageBreak/>
              <w:t>talented, how stereotypes get played into online gaming, or how recreation has become data saturated.</w:t>
            </w:r>
          </w:p>
        </w:tc>
      </w:tr>
      <w:tr w:rsidR="00244307" w14:paraId="0852DEBF" w14:textId="77777777" w:rsidTr="00557ACA">
        <w:tc>
          <w:tcPr>
            <w:tcW w:w="9016" w:type="dxa"/>
          </w:tcPr>
          <w:p w14:paraId="6754BABC" w14:textId="77777777" w:rsidR="00244307" w:rsidRPr="003E43C1" w:rsidRDefault="00244307" w:rsidP="00557ACA">
            <w:pPr>
              <w:spacing w:line="240" w:lineRule="auto"/>
              <w:rPr>
                <w:b/>
                <w:bCs/>
              </w:rPr>
            </w:pPr>
            <w:r w:rsidRPr="003E43C1">
              <w:rPr>
                <w:b/>
                <w:bCs/>
              </w:rPr>
              <w:lastRenderedPageBreak/>
              <w:t>Assessment:</w:t>
            </w:r>
          </w:p>
          <w:p w14:paraId="388CB043" w14:textId="77777777" w:rsidR="00244307" w:rsidRDefault="00244307" w:rsidP="00557ACA">
            <w:pPr>
              <w:spacing w:line="240" w:lineRule="auto"/>
            </w:pPr>
            <w:r>
              <w:t>Essay 1</w:t>
            </w:r>
            <w:r w:rsidRPr="00CB696D">
              <w:t xml:space="preserve"> (</w:t>
            </w:r>
            <w:r>
              <w:t>4</w:t>
            </w:r>
            <w:r w:rsidRPr="00CB696D">
              <w:t>0%)</w:t>
            </w:r>
            <w:r>
              <w:t>; Essay 2 (60%)</w:t>
            </w:r>
          </w:p>
        </w:tc>
      </w:tr>
    </w:tbl>
    <w:p w14:paraId="118CF9B7" w14:textId="59FA8B86" w:rsidR="000E3D3A" w:rsidRDefault="000E3D3A" w:rsidP="00CF4297">
      <w:pPr>
        <w:spacing w:line="240" w:lineRule="auto"/>
      </w:pPr>
    </w:p>
    <w:tbl>
      <w:tblPr>
        <w:tblStyle w:val="TableGrid"/>
        <w:tblW w:w="0" w:type="auto"/>
        <w:tblLook w:val="04A0" w:firstRow="1" w:lastRow="0" w:firstColumn="1" w:lastColumn="0" w:noHBand="0" w:noVBand="1"/>
      </w:tblPr>
      <w:tblGrid>
        <w:gridCol w:w="9016"/>
      </w:tblGrid>
      <w:tr w:rsidR="00DB50C5" w:rsidRPr="000107E4" w14:paraId="3E938CC9" w14:textId="77777777" w:rsidTr="005A2528">
        <w:tc>
          <w:tcPr>
            <w:tcW w:w="9016" w:type="dxa"/>
          </w:tcPr>
          <w:p w14:paraId="34A1CF1E" w14:textId="77777777" w:rsidR="00DB50C5" w:rsidRPr="000107E4" w:rsidRDefault="00DB50C5" w:rsidP="005A2528">
            <w:pPr>
              <w:spacing w:line="240" w:lineRule="auto"/>
              <w:rPr>
                <w:b/>
                <w:bCs/>
                <w:sz w:val="28"/>
                <w:szCs w:val="28"/>
              </w:rPr>
            </w:pPr>
            <w:r w:rsidRPr="000107E4">
              <w:rPr>
                <w:b/>
                <w:bCs/>
                <w:sz w:val="28"/>
                <w:szCs w:val="28"/>
              </w:rPr>
              <w:t>LI Kinship, Gender and Sexuality – Dr Jessica Johnson (29605)</w:t>
            </w:r>
          </w:p>
        </w:tc>
      </w:tr>
      <w:tr w:rsidR="00574D3F" w:rsidRPr="003E43C1" w14:paraId="0B2E0122" w14:textId="77777777" w:rsidTr="00950C18">
        <w:tc>
          <w:tcPr>
            <w:tcW w:w="9016" w:type="dxa"/>
          </w:tcPr>
          <w:p w14:paraId="494D80CF" w14:textId="77777777" w:rsidR="00574D3F" w:rsidRPr="003E43C1" w:rsidRDefault="00574D3F" w:rsidP="005A2528">
            <w:pPr>
              <w:spacing w:line="240" w:lineRule="auto"/>
              <w:rPr>
                <w:b/>
                <w:bCs/>
                <w:sz w:val="24"/>
                <w:szCs w:val="28"/>
              </w:rPr>
            </w:pPr>
            <w:r w:rsidRPr="003E43C1">
              <w:rPr>
                <w:b/>
                <w:bCs/>
                <w:sz w:val="24"/>
                <w:szCs w:val="28"/>
              </w:rPr>
              <w:t>Semester 1</w:t>
            </w:r>
          </w:p>
          <w:p w14:paraId="60B497BC" w14:textId="29B96B13" w:rsidR="00574D3F" w:rsidRPr="003E43C1" w:rsidRDefault="00574D3F"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DB50C5" w:rsidRPr="00067884" w14:paraId="1A18BFDE" w14:textId="77777777" w:rsidTr="005A2528">
        <w:tc>
          <w:tcPr>
            <w:tcW w:w="9016" w:type="dxa"/>
          </w:tcPr>
          <w:p w14:paraId="7EEE3629" w14:textId="77777777" w:rsidR="00DB50C5" w:rsidRPr="003E43C1" w:rsidRDefault="00DB50C5" w:rsidP="005A2528">
            <w:pPr>
              <w:spacing w:line="240" w:lineRule="auto"/>
              <w:rPr>
                <w:b/>
                <w:bCs/>
              </w:rPr>
            </w:pPr>
            <w:r w:rsidRPr="003E43C1">
              <w:rPr>
                <w:b/>
                <w:bCs/>
              </w:rPr>
              <w:t>Module Description:</w:t>
            </w:r>
          </w:p>
          <w:p w14:paraId="13A0C7AC" w14:textId="77777777" w:rsidR="00DB50C5" w:rsidRPr="00067884" w:rsidRDefault="00DB50C5" w:rsidP="005A2528">
            <w:r w:rsidRPr="001E1E90">
              <w:t xml:space="preserve">Students will engage with classic concerns in the anthropology of kinship, developing a chronological understanding of developments in the field since the mid-twentieth century. They will study the parallel development of the anthropology of women in the 1970s and 1980s, and the subsequent emergence of the anthropology of gender and sexuality. Topics covered will </w:t>
            </w:r>
            <w:proofErr w:type="gramStart"/>
            <w:r w:rsidRPr="001E1E90">
              <w:t>include:</w:t>
            </w:r>
            <w:proofErr w:type="gramEnd"/>
            <w:r w:rsidRPr="001E1E90">
              <w:t xml:space="preserve"> marriage and family forms, the reputed ‘crisis’ of masculinity, attitudes towards romantic love, and discourses of human, women’s and LGBTQ+ rights. Emphasis will be placed on the theoretical contributions of feminist anthropologists as well as debates about the suitability of feminism as a framework for anthropological studies of non-Western societies. Students will be encouraged to engage with the work of African and Asian scholars alongside texts produced by European and North American anthropologists. Case studies will be taken from across the world </w:t>
            </w:r>
            <w:proofErr w:type="gramStart"/>
            <w:r w:rsidRPr="001E1E90">
              <w:t>in an effort to</w:t>
            </w:r>
            <w:proofErr w:type="gramEnd"/>
            <w:r w:rsidRPr="001E1E90">
              <w:t xml:space="preserve"> make ‘the familiar strange and the strange familiar’, encouraging students to examine their own assumptions about family forms, gender relations and human sexuality.</w:t>
            </w:r>
          </w:p>
        </w:tc>
      </w:tr>
      <w:tr w:rsidR="00DB50C5" w14:paraId="3105F69E" w14:textId="77777777" w:rsidTr="005A2528">
        <w:tc>
          <w:tcPr>
            <w:tcW w:w="9016" w:type="dxa"/>
          </w:tcPr>
          <w:p w14:paraId="42856BD5" w14:textId="77777777" w:rsidR="00DB50C5" w:rsidRPr="003E43C1" w:rsidRDefault="00DB50C5" w:rsidP="005A2528">
            <w:pPr>
              <w:spacing w:line="240" w:lineRule="auto"/>
              <w:rPr>
                <w:b/>
                <w:bCs/>
              </w:rPr>
            </w:pPr>
            <w:r w:rsidRPr="003E43C1">
              <w:rPr>
                <w:b/>
                <w:bCs/>
              </w:rPr>
              <w:t>Assessment:</w:t>
            </w:r>
          </w:p>
          <w:p w14:paraId="1386AF76" w14:textId="77777777" w:rsidR="00DB50C5" w:rsidRDefault="00DB50C5" w:rsidP="005A2528">
            <w:pPr>
              <w:spacing w:line="240" w:lineRule="auto"/>
            </w:pPr>
            <w:r>
              <w:t>Essay 1</w:t>
            </w:r>
            <w:r w:rsidRPr="00CB696D">
              <w:t xml:space="preserve"> (</w:t>
            </w:r>
            <w:r>
              <w:t>4</w:t>
            </w:r>
            <w:r w:rsidRPr="00CB696D">
              <w:t>0%)</w:t>
            </w:r>
            <w:r>
              <w:t>; Essay 2 (60%)</w:t>
            </w:r>
          </w:p>
        </w:tc>
      </w:tr>
    </w:tbl>
    <w:p w14:paraId="54B00B9B" w14:textId="77777777" w:rsidR="00DB50C5" w:rsidRDefault="00DB50C5" w:rsidP="00CF4297">
      <w:pPr>
        <w:spacing w:line="240" w:lineRule="auto"/>
      </w:pPr>
    </w:p>
    <w:sectPr w:rsidR="00DB50C5" w:rsidSect="003153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FB59" w14:textId="77777777" w:rsidR="00315326" w:rsidRDefault="00315326" w:rsidP="00D62FBF">
      <w:pPr>
        <w:spacing w:after="0" w:line="240" w:lineRule="auto"/>
      </w:pPr>
      <w:r>
        <w:separator/>
      </w:r>
    </w:p>
  </w:endnote>
  <w:endnote w:type="continuationSeparator" w:id="0">
    <w:p w14:paraId="15D30BCF" w14:textId="77777777" w:rsidR="00315326" w:rsidRDefault="00315326" w:rsidP="00D6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1E517BD5" w14:textId="4739BE95" w:rsidR="00D62FBF" w:rsidRDefault="00D62FB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23D0">
          <w:rPr>
            <w:noProof/>
          </w:rPr>
          <w:t>6</w:t>
        </w:r>
        <w:r>
          <w:rPr>
            <w:noProof/>
            <w:color w:val="2B579A"/>
            <w:shd w:val="clear" w:color="auto" w:fill="E6E6E6"/>
          </w:rPr>
          <w:fldChar w:fldCharType="end"/>
        </w:r>
      </w:p>
    </w:sdtContent>
  </w:sdt>
  <w:p w14:paraId="6D41233A" w14:textId="77777777" w:rsidR="00D62FBF" w:rsidRDefault="00D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E9E4" w14:textId="77777777" w:rsidR="00315326" w:rsidRDefault="00315326" w:rsidP="00D62FBF">
      <w:pPr>
        <w:spacing w:after="0" w:line="240" w:lineRule="auto"/>
      </w:pPr>
      <w:r>
        <w:separator/>
      </w:r>
    </w:p>
  </w:footnote>
  <w:footnote w:type="continuationSeparator" w:id="0">
    <w:p w14:paraId="66FCC517" w14:textId="77777777" w:rsidR="00315326" w:rsidRDefault="00315326" w:rsidP="00D6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015"/>
    <w:multiLevelType w:val="hybridMultilevel"/>
    <w:tmpl w:val="578A9F82"/>
    <w:lvl w:ilvl="0" w:tplc="EEEC87E6">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D52F9"/>
    <w:multiLevelType w:val="hybridMultilevel"/>
    <w:tmpl w:val="67361BE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EB6277"/>
    <w:multiLevelType w:val="hybridMultilevel"/>
    <w:tmpl w:val="847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577340">
    <w:abstractNumId w:val="2"/>
  </w:num>
  <w:num w:numId="2" w16cid:durableId="329798495">
    <w:abstractNumId w:val="0"/>
  </w:num>
  <w:num w:numId="3" w16cid:durableId="909122289">
    <w:abstractNumId w:val="1"/>
  </w:num>
  <w:num w:numId="4" w16cid:durableId="112534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8"/>
    <w:rsid w:val="00004F42"/>
    <w:rsid w:val="000107E4"/>
    <w:rsid w:val="00015431"/>
    <w:rsid w:val="0002680B"/>
    <w:rsid w:val="00056D8E"/>
    <w:rsid w:val="000575EF"/>
    <w:rsid w:val="00060384"/>
    <w:rsid w:val="00067884"/>
    <w:rsid w:val="000734D5"/>
    <w:rsid w:val="000758DB"/>
    <w:rsid w:val="00075B7C"/>
    <w:rsid w:val="00095F7D"/>
    <w:rsid w:val="000B0811"/>
    <w:rsid w:val="000B3FF2"/>
    <w:rsid w:val="000B774C"/>
    <w:rsid w:val="000D1ECE"/>
    <w:rsid w:val="000E080F"/>
    <w:rsid w:val="000E3D3A"/>
    <w:rsid w:val="000E5804"/>
    <w:rsid w:val="000E6D87"/>
    <w:rsid w:val="000E7FDC"/>
    <w:rsid w:val="000F04F8"/>
    <w:rsid w:val="000F1B66"/>
    <w:rsid w:val="00110D51"/>
    <w:rsid w:val="00152CEE"/>
    <w:rsid w:val="00164624"/>
    <w:rsid w:val="001714EA"/>
    <w:rsid w:val="001930EC"/>
    <w:rsid w:val="00196F5B"/>
    <w:rsid w:val="001E1E90"/>
    <w:rsid w:val="00207595"/>
    <w:rsid w:val="0021168A"/>
    <w:rsid w:val="00230D3E"/>
    <w:rsid w:val="002412DE"/>
    <w:rsid w:val="00244307"/>
    <w:rsid w:val="00244E24"/>
    <w:rsid w:val="002626A0"/>
    <w:rsid w:val="002917C7"/>
    <w:rsid w:val="00292020"/>
    <w:rsid w:val="002A06B0"/>
    <w:rsid w:val="002A2347"/>
    <w:rsid w:val="002A4162"/>
    <w:rsid w:val="002C34F9"/>
    <w:rsid w:val="002F0327"/>
    <w:rsid w:val="002F1535"/>
    <w:rsid w:val="002F425A"/>
    <w:rsid w:val="00315326"/>
    <w:rsid w:val="00326A66"/>
    <w:rsid w:val="0033709A"/>
    <w:rsid w:val="003446F2"/>
    <w:rsid w:val="00344995"/>
    <w:rsid w:val="0035356E"/>
    <w:rsid w:val="003853ED"/>
    <w:rsid w:val="00386FD5"/>
    <w:rsid w:val="00391956"/>
    <w:rsid w:val="003934FC"/>
    <w:rsid w:val="003A58FA"/>
    <w:rsid w:val="003B4526"/>
    <w:rsid w:val="003C55FC"/>
    <w:rsid w:val="003C7047"/>
    <w:rsid w:val="003D58AE"/>
    <w:rsid w:val="003F7C4E"/>
    <w:rsid w:val="004100FD"/>
    <w:rsid w:val="00414AC5"/>
    <w:rsid w:val="004204FA"/>
    <w:rsid w:val="00430A5C"/>
    <w:rsid w:val="0043630D"/>
    <w:rsid w:val="00460475"/>
    <w:rsid w:val="004765FC"/>
    <w:rsid w:val="00482685"/>
    <w:rsid w:val="0049484F"/>
    <w:rsid w:val="004A02C0"/>
    <w:rsid w:val="004A3497"/>
    <w:rsid w:val="004A7F15"/>
    <w:rsid w:val="004C2B3D"/>
    <w:rsid w:val="004D09C0"/>
    <w:rsid w:val="004E3F53"/>
    <w:rsid w:val="004F4543"/>
    <w:rsid w:val="004F611B"/>
    <w:rsid w:val="0050082F"/>
    <w:rsid w:val="0050593A"/>
    <w:rsid w:val="00505C3C"/>
    <w:rsid w:val="00513364"/>
    <w:rsid w:val="0052447B"/>
    <w:rsid w:val="00531DBB"/>
    <w:rsid w:val="00551C50"/>
    <w:rsid w:val="005569E5"/>
    <w:rsid w:val="005577B7"/>
    <w:rsid w:val="00572415"/>
    <w:rsid w:val="00574D3F"/>
    <w:rsid w:val="005A17DB"/>
    <w:rsid w:val="005C3B38"/>
    <w:rsid w:val="005D07B0"/>
    <w:rsid w:val="005D42CD"/>
    <w:rsid w:val="005F4E2D"/>
    <w:rsid w:val="00614222"/>
    <w:rsid w:val="006238B3"/>
    <w:rsid w:val="00642665"/>
    <w:rsid w:val="006466C2"/>
    <w:rsid w:val="00650B86"/>
    <w:rsid w:val="00661998"/>
    <w:rsid w:val="00680A7D"/>
    <w:rsid w:val="006E2CF0"/>
    <w:rsid w:val="007016E5"/>
    <w:rsid w:val="00701EEC"/>
    <w:rsid w:val="00705E57"/>
    <w:rsid w:val="00722184"/>
    <w:rsid w:val="007272BF"/>
    <w:rsid w:val="0074611A"/>
    <w:rsid w:val="00763CC4"/>
    <w:rsid w:val="00791716"/>
    <w:rsid w:val="007A1908"/>
    <w:rsid w:val="007A321E"/>
    <w:rsid w:val="007A4322"/>
    <w:rsid w:val="007C3819"/>
    <w:rsid w:val="007C72B5"/>
    <w:rsid w:val="007D5F2B"/>
    <w:rsid w:val="007F3500"/>
    <w:rsid w:val="00804DD9"/>
    <w:rsid w:val="0080506D"/>
    <w:rsid w:val="0082563B"/>
    <w:rsid w:val="00836FDF"/>
    <w:rsid w:val="00844888"/>
    <w:rsid w:val="00847AE5"/>
    <w:rsid w:val="00852855"/>
    <w:rsid w:val="008565D9"/>
    <w:rsid w:val="008706C0"/>
    <w:rsid w:val="0087179C"/>
    <w:rsid w:val="00890BEE"/>
    <w:rsid w:val="00895A85"/>
    <w:rsid w:val="008A21A5"/>
    <w:rsid w:val="008B4C6E"/>
    <w:rsid w:val="008C2F9F"/>
    <w:rsid w:val="00901F1E"/>
    <w:rsid w:val="0092542F"/>
    <w:rsid w:val="00927FE8"/>
    <w:rsid w:val="0093432B"/>
    <w:rsid w:val="00951C39"/>
    <w:rsid w:val="00957535"/>
    <w:rsid w:val="00967C41"/>
    <w:rsid w:val="00983494"/>
    <w:rsid w:val="00985398"/>
    <w:rsid w:val="00985797"/>
    <w:rsid w:val="00986433"/>
    <w:rsid w:val="009B2D47"/>
    <w:rsid w:val="009B6247"/>
    <w:rsid w:val="009C2B8F"/>
    <w:rsid w:val="009D5BBC"/>
    <w:rsid w:val="009F040B"/>
    <w:rsid w:val="00A123D0"/>
    <w:rsid w:val="00A135C2"/>
    <w:rsid w:val="00A13DE2"/>
    <w:rsid w:val="00A31957"/>
    <w:rsid w:val="00A32A02"/>
    <w:rsid w:val="00A33EBC"/>
    <w:rsid w:val="00A3745B"/>
    <w:rsid w:val="00A465A6"/>
    <w:rsid w:val="00A67E94"/>
    <w:rsid w:val="00A71371"/>
    <w:rsid w:val="00A808C0"/>
    <w:rsid w:val="00A90FA9"/>
    <w:rsid w:val="00A9381F"/>
    <w:rsid w:val="00AC0951"/>
    <w:rsid w:val="00AC5F66"/>
    <w:rsid w:val="00AE151A"/>
    <w:rsid w:val="00AF63BD"/>
    <w:rsid w:val="00B006F1"/>
    <w:rsid w:val="00B76FEF"/>
    <w:rsid w:val="00BA25A7"/>
    <w:rsid w:val="00BB5DA2"/>
    <w:rsid w:val="00BC1004"/>
    <w:rsid w:val="00BC53EF"/>
    <w:rsid w:val="00BE10A0"/>
    <w:rsid w:val="00C02333"/>
    <w:rsid w:val="00C04DB1"/>
    <w:rsid w:val="00C101BC"/>
    <w:rsid w:val="00C12C86"/>
    <w:rsid w:val="00C15FDD"/>
    <w:rsid w:val="00C17166"/>
    <w:rsid w:val="00C243A0"/>
    <w:rsid w:val="00C66CB9"/>
    <w:rsid w:val="00C70B38"/>
    <w:rsid w:val="00C845CA"/>
    <w:rsid w:val="00C904B7"/>
    <w:rsid w:val="00CB33D6"/>
    <w:rsid w:val="00CB696D"/>
    <w:rsid w:val="00CC153C"/>
    <w:rsid w:val="00CC7E6F"/>
    <w:rsid w:val="00CD194A"/>
    <w:rsid w:val="00CE338F"/>
    <w:rsid w:val="00CF4297"/>
    <w:rsid w:val="00D14137"/>
    <w:rsid w:val="00D172C4"/>
    <w:rsid w:val="00D32289"/>
    <w:rsid w:val="00D33A3F"/>
    <w:rsid w:val="00D415DA"/>
    <w:rsid w:val="00D62FBF"/>
    <w:rsid w:val="00D732E3"/>
    <w:rsid w:val="00D84551"/>
    <w:rsid w:val="00DA1F0B"/>
    <w:rsid w:val="00DB50C5"/>
    <w:rsid w:val="00DB6AB5"/>
    <w:rsid w:val="00E04A31"/>
    <w:rsid w:val="00E0768B"/>
    <w:rsid w:val="00E178D9"/>
    <w:rsid w:val="00E85BCE"/>
    <w:rsid w:val="00E949D7"/>
    <w:rsid w:val="00E9632C"/>
    <w:rsid w:val="00EA1399"/>
    <w:rsid w:val="00EA27DE"/>
    <w:rsid w:val="00EB0DF3"/>
    <w:rsid w:val="00ED2C88"/>
    <w:rsid w:val="00EE66A7"/>
    <w:rsid w:val="00EF34A3"/>
    <w:rsid w:val="00F22D2F"/>
    <w:rsid w:val="00F4428C"/>
    <w:rsid w:val="00F4625D"/>
    <w:rsid w:val="00F53F9F"/>
    <w:rsid w:val="00F64D0A"/>
    <w:rsid w:val="00F72E3F"/>
    <w:rsid w:val="00FA2A26"/>
    <w:rsid w:val="00FB1E00"/>
    <w:rsid w:val="00FD09F8"/>
    <w:rsid w:val="00FE44CE"/>
    <w:rsid w:val="00FF0CDF"/>
    <w:rsid w:val="00FF7138"/>
    <w:rsid w:val="0330A688"/>
    <w:rsid w:val="0660D32B"/>
    <w:rsid w:val="128833B8"/>
    <w:rsid w:val="13398C61"/>
    <w:rsid w:val="14B0D555"/>
    <w:rsid w:val="164CA5B6"/>
    <w:rsid w:val="166ABF5E"/>
    <w:rsid w:val="1805326A"/>
    <w:rsid w:val="1A89324D"/>
    <w:rsid w:val="1DC0D30F"/>
    <w:rsid w:val="22DF7434"/>
    <w:rsid w:val="24CACD13"/>
    <w:rsid w:val="2C1F85AB"/>
    <w:rsid w:val="2DA04248"/>
    <w:rsid w:val="2F7D00A9"/>
    <w:rsid w:val="2F856467"/>
    <w:rsid w:val="3335C11F"/>
    <w:rsid w:val="33535D3A"/>
    <w:rsid w:val="3579286D"/>
    <w:rsid w:val="42A54B4A"/>
    <w:rsid w:val="4CEDE962"/>
    <w:rsid w:val="50686E8D"/>
    <w:rsid w:val="553BDFB0"/>
    <w:rsid w:val="55678DF1"/>
    <w:rsid w:val="571B62A7"/>
    <w:rsid w:val="5AEBE5BF"/>
    <w:rsid w:val="5D0F7D88"/>
    <w:rsid w:val="5F88B745"/>
    <w:rsid w:val="5FC8CD91"/>
    <w:rsid w:val="637613EC"/>
    <w:rsid w:val="647EAAC8"/>
    <w:rsid w:val="66F5C161"/>
    <w:rsid w:val="67E7207F"/>
    <w:rsid w:val="6EF6CDA1"/>
    <w:rsid w:val="70DC964C"/>
    <w:rsid w:val="76E8B729"/>
    <w:rsid w:val="772DADA8"/>
    <w:rsid w:val="7C6C2340"/>
    <w:rsid w:val="7D57F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F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C5"/>
    <w:pPr>
      <w:spacing w:after="220" w:line="360" w:lineRule="auto"/>
    </w:pPr>
    <w:rPr>
      <w:rFonts w:eastAsia="Times New Roman" w:cs="Times New Roman"/>
      <w:szCs w:val="24"/>
    </w:rPr>
  </w:style>
  <w:style w:type="paragraph" w:styleId="Heading1">
    <w:name w:val="heading 1"/>
    <w:basedOn w:val="Normal"/>
    <w:next w:val="Normal"/>
    <w:link w:val="Heading1Char"/>
    <w:uiPriority w:val="9"/>
    <w:qFormat/>
    <w:rsid w:val="006E2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7DE"/>
    <w:pPr>
      <w:keepNext/>
      <w:keepLines/>
      <w:spacing w:before="280" w:after="0"/>
      <w:outlineLvl w:val="1"/>
    </w:pPr>
    <w:rPr>
      <w:rFonts w:asciiTheme="majorHAnsi" w:eastAsiaTheme="majorEastAsia" w:hAnsiTheme="majorHAnsi"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4F611B"/>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4F8"/>
    <w:pPr>
      <w:spacing w:after="0" w:line="240" w:lineRule="auto"/>
    </w:pPr>
    <w:rPr>
      <w:rFonts w:ascii="Calibri" w:eastAsia="Calibri" w:hAnsi="Calibri" w:cs="Times New Roman"/>
    </w:rPr>
  </w:style>
  <w:style w:type="character" w:customStyle="1" w:styleId="st">
    <w:name w:val="st"/>
    <w:basedOn w:val="DefaultParagraphFont"/>
    <w:rsid w:val="000F04F8"/>
  </w:style>
  <w:style w:type="paragraph" w:customStyle="1" w:styleId="Normal1">
    <w:name w:val="Normal1"/>
    <w:basedOn w:val="Normal"/>
    <w:rsid w:val="000F04F8"/>
    <w:rPr>
      <w:rFonts w:eastAsiaTheme="minorEastAsia"/>
      <w:sz w:val="20"/>
      <w:szCs w:val="20"/>
      <w:lang w:eastAsia="en-GB"/>
    </w:rPr>
  </w:style>
  <w:style w:type="character" w:customStyle="1" w:styleId="normalchar1">
    <w:name w:val="normal__char1"/>
    <w:basedOn w:val="DefaultParagraphFont"/>
    <w:rsid w:val="000F04F8"/>
    <w:rPr>
      <w:rFonts w:ascii="Times New Roman" w:hAnsi="Times New Roman" w:cs="Times New Roman" w:hint="default"/>
      <w:strike w:val="0"/>
      <w:dstrike w:val="0"/>
      <w:sz w:val="20"/>
      <w:szCs w:val="20"/>
      <w:u w:val="none"/>
      <w:effect w:val="none"/>
    </w:rPr>
  </w:style>
  <w:style w:type="paragraph" w:styleId="BodyText">
    <w:name w:val="Body Text"/>
    <w:basedOn w:val="Normal"/>
    <w:link w:val="BodyTextChar"/>
    <w:rsid w:val="000F04F8"/>
    <w:rPr>
      <w:b/>
      <w:bCs/>
    </w:rPr>
  </w:style>
  <w:style w:type="character" w:customStyle="1" w:styleId="BodyTextChar">
    <w:name w:val="Body Text Char"/>
    <w:basedOn w:val="DefaultParagraphFont"/>
    <w:link w:val="BodyText"/>
    <w:rsid w:val="000F04F8"/>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04F8"/>
    <w:rPr>
      <w:rFonts w:ascii="Consolas" w:eastAsiaTheme="minorHAnsi" w:hAnsi="Consolas"/>
      <w:sz w:val="21"/>
      <w:szCs w:val="21"/>
    </w:rPr>
  </w:style>
  <w:style w:type="character" w:customStyle="1" w:styleId="PlainTextChar">
    <w:name w:val="Plain Text Char"/>
    <w:basedOn w:val="DefaultParagraphFont"/>
    <w:link w:val="PlainText"/>
    <w:uiPriority w:val="99"/>
    <w:rsid w:val="000F04F8"/>
    <w:rPr>
      <w:rFonts w:ascii="Consolas" w:hAnsi="Consolas" w:cs="Times New Roman"/>
      <w:sz w:val="21"/>
      <w:szCs w:val="21"/>
    </w:rPr>
  </w:style>
  <w:style w:type="paragraph" w:customStyle="1" w:styleId="Standard">
    <w:name w:val="Standard"/>
    <w:rsid w:val="000F04F8"/>
    <w:pPr>
      <w:suppressAutoHyphens/>
      <w:autoSpaceDN w:val="0"/>
      <w:spacing w:after="0" w:line="240" w:lineRule="auto"/>
      <w:textAlignment w:val="baseline"/>
    </w:pPr>
    <w:rPr>
      <w:rFonts w:ascii="Arial, Arial" w:eastAsia="Times New Roman" w:hAnsi="Arial, Arial" w:cs="Arial, Arial"/>
      <w:color w:val="000000"/>
      <w:kern w:val="3"/>
      <w:szCs w:val="24"/>
      <w:lang w:eastAsia="zh-CN"/>
    </w:rPr>
  </w:style>
  <w:style w:type="character" w:customStyle="1" w:styleId="apple-converted-space">
    <w:name w:val="apple-converted-space"/>
    <w:basedOn w:val="DefaultParagraphFont"/>
    <w:rsid w:val="009F040B"/>
  </w:style>
  <w:style w:type="paragraph" w:styleId="Header">
    <w:name w:val="header"/>
    <w:basedOn w:val="Normal"/>
    <w:link w:val="HeaderChar"/>
    <w:uiPriority w:val="99"/>
    <w:unhideWhenUsed/>
    <w:rsid w:val="00CC153C"/>
    <w:pPr>
      <w:tabs>
        <w:tab w:val="center" w:pos="4680"/>
        <w:tab w:val="right" w:pos="9360"/>
      </w:tabs>
    </w:pPr>
    <w:rPr>
      <w:rFonts w:ascii="Arial" w:hAnsi="Arial"/>
      <w:color w:val="000000"/>
      <w:lang w:eastAsia="en-GB"/>
    </w:rPr>
  </w:style>
  <w:style w:type="character" w:customStyle="1" w:styleId="HeaderChar">
    <w:name w:val="Header Char"/>
    <w:basedOn w:val="DefaultParagraphFont"/>
    <w:link w:val="Header"/>
    <w:uiPriority w:val="99"/>
    <w:rsid w:val="00CC153C"/>
    <w:rPr>
      <w:rFonts w:ascii="Arial" w:eastAsia="Times New Roman" w:hAnsi="Arial" w:cs="Times New Roman"/>
      <w:color w:val="000000"/>
      <w:szCs w:val="24"/>
      <w:lang w:eastAsia="en-GB"/>
    </w:rPr>
  </w:style>
  <w:style w:type="character" w:customStyle="1" w:styleId="Heading2Char">
    <w:name w:val="Heading 2 Char"/>
    <w:basedOn w:val="DefaultParagraphFont"/>
    <w:link w:val="Heading2"/>
    <w:uiPriority w:val="9"/>
    <w:rsid w:val="00EA27DE"/>
    <w:rPr>
      <w:rFonts w:asciiTheme="majorHAnsi" w:eastAsiaTheme="majorEastAsia" w:hAnsiTheme="majorHAnsi" w:cstheme="majorBidi"/>
      <w:color w:val="365F91" w:themeColor="accent1" w:themeShade="BF"/>
      <w:sz w:val="28"/>
      <w:szCs w:val="26"/>
    </w:rPr>
  </w:style>
  <w:style w:type="character" w:customStyle="1" w:styleId="Heading1Char">
    <w:name w:val="Heading 1 Char"/>
    <w:basedOn w:val="DefaultParagraphFont"/>
    <w:link w:val="Heading1"/>
    <w:uiPriority w:val="9"/>
    <w:rsid w:val="006E2CF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27DE"/>
    <w:pPr>
      <w:numPr>
        <w:numId w:val="2"/>
      </w:numPr>
      <w:contextualSpacing/>
    </w:pPr>
  </w:style>
  <w:style w:type="paragraph" w:styleId="Footer">
    <w:name w:val="footer"/>
    <w:basedOn w:val="Normal"/>
    <w:link w:val="FooterChar"/>
    <w:uiPriority w:val="99"/>
    <w:unhideWhenUsed/>
    <w:rsid w:val="00D6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FBF"/>
    <w:rPr>
      <w:rFonts w:eastAsia="Times New Roman" w:cs="Times New Roman"/>
      <w:szCs w:val="24"/>
    </w:rPr>
  </w:style>
  <w:style w:type="character" w:styleId="CommentReference">
    <w:name w:val="annotation reference"/>
    <w:basedOn w:val="DefaultParagraphFont"/>
    <w:uiPriority w:val="99"/>
    <w:semiHidden/>
    <w:unhideWhenUsed/>
    <w:rsid w:val="00292020"/>
    <w:rPr>
      <w:sz w:val="16"/>
      <w:szCs w:val="16"/>
    </w:rPr>
  </w:style>
  <w:style w:type="paragraph" w:styleId="CommentText">
    <w:name w:val="annotation text"/>
    <w:basedOn w:val="Normal"/>
    <w:link w:val="CommentTextChar"/>
    <w:uiPriority w:val="99"/>
    <w:semiHidden/>
    <w:unhideWhenUsed/>
    <w:rsid w:val="00292020"/>
    <w:pPr>
      <w:spacing w:line="240" w:lineRule="auto"/>
    </w:pPr>
    <w:rPr>
      <w:sz w:val="20"/>
      <w:szCs w:val="20"/>
    </w:rPr>
  </w:style>
  <w:style w:type="character" w:customStyle="1" w:styleId="CommentTextChar">
    <w:name w:val="Comment Text Char"/>
    <w:basedOn w:val="DefaultParagraphFont"/>
    <w:link w:val="CommentText"/>
    <w:uiPriority w:val="99"/>
    <w:semiHidden/>
    <w:rsid w:val="002920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020"/>
    <w:rPr>
      <w:b/>
      <w:bCs/>
    </w:rPr>
  </w:style>
  <w:style w:type="character" w:customStyle="1" w:styleId="CommentSubjectChar">
    <w:name w:val="Comment Subject Char"/>
    <w:basedOn w:val="CommentTextChar"/>
    <w:link w:val="CommentSubject"/>
    <w:uiPriority w:val="99"/>
    <w:semiHidden/>
    <w:rsid w:val="00292020"/>
    <w:rPr>
      <w:rFonts w:eastAsia="Times New Roman" w:cs="Times New Roman"/>
      <w:b/>
      <w:bCs/>
      <w:sz w:val="20"/>
      <w:szCs w:val="20"/>
    </w:rPr>
  </w:style>
  <w:style w:type="paragraph" w:styleId="BalloonText">
    <w:name w:val="Balloon Text"/>
    <w:basedOn w:val="Normal"/>
    <w:link w:val="BalloonTextChar"/>
    <w:uiPriority w:val="99"/>
    <w:semiHidden/>
    <w:unhideWhenUsed/>
    <w:rsid w:val="00292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20"/>
    <w:rPr>
      <w:rFonts w:ascii="Segoe UI" w:eastAsia="Times New Roman" w:hAnsi="Segoe UI" w:cs="Segoe UI"/>
      <w:sz w:val="18"/>
      <w:szCs w:val="18"/>
    </w:rPr>
  </w:style>
  <w:style w:type="paragraph" w:styleId="NormalWeb">
    <w:name w:val="Normal (Web)"/>
    <w:basedOn w:val="Normal"/>
    <w:uiPriority w:val="99"/>
    <w:unhideWhenUsed/>
    <w:rsid w:val="00F64D0A"/>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F64D0A"/>
    <w:rPr>
      <w:b/>
      <w:bCs/>
    </w:rPr>
  </w:style>
  <w:style w:type="character" w:customStyle="1" w:styleId="Heading3Char">
    <w:name w:val="Heading 3 Char"/>
    <w:basedOn w:val="DefaultParagraphFont"/>
    <w:link w:val="Heading3"/>
    <w:uiPriority w:val="9"/>
    <w:rsid w:val="004F61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7E94"/>
  </w:style>
  <w:style w:type="table" w:styleId="TableGrid">
    <w:name w:val="Table Grid"/>
    <w:basedOn w:val="TableNormal"/>
    <w:uiPriority w:val="59"/>
    <w:rsid w:val="00DB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7535"/>
    <w:pPr>
      <w:spacing w:after="0" w:line="259" w:lineRule="auto"/>
      <w:outlineLvl w:val="9"/>
    </w:pPr>
    <w:rPr>
      <w:lang w:val="en-US"/>
    </w:rPr>
  </w:style>
  <w:style w:type="paragraph" w:styleId="TOC1">
    <w:name w:val="toc 1"/>
    <w:basedOn w:val="Normal"/>
    <w:next w:val="Normal"/>
    <w:autoRedefine/>
    <w:uiPriority w:val="39"/>
    <w:unhideWhenUsed/>
    <w:rsid w:val="00957535"/>
    <w:pPr>
      <w:spacing w:after="100"/>
    </w:pPr>
  </w:style>
  <w:style w:type="paragraph" w:styleId="TOC3">
    <w:name w:val="toc 3"/>
    <w:basedOn w:val="Normal"/>
    <w:next w:val="Normal"/>
    <w:autoRedefine/>
    <w:uiPriority w:val="39"/>
    <w:unhideWhenUsed/>
    <w:rsid w:val="0095753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257">
      <w:bodyDiv w:val="1"/>
      <w:marLeft w:val="0"/>
      <w:marRight w:val="0"/>
      <w:marTop w:val="0"/>
      <w:marBottom w:val="0"/>
      <w:divBdr>
        <w:top w:val="none" w:sz="0" w:space="0" w:color="auto"/>
        <w:left w:val="none" w:sz="0" w:space="0" w:color="auto"/>
        <w:bottom w:val="none" w:sz="0" w:space="0" w:color="auto"/>
        <w:right w:val="none" w:sz="0" w:space="0" w:color="auto"/>
      </w:divBdr>
    </w:div>
    <w:div w:id="104084839">
      <w:bodyDiv w:val="1"/>
      <w:marLeft w:val="0"/>
      <w:marRight w:val="0"/>
      <w:marTop w:val="0"/>
      <w:marBottom w:val="0"/>
      <w:divBdr>
        <w:top w:val="none" w:sz="0" w:space="0" w:color="auto"/>
        <w:left w:val="none" w:sz="0" w:space="0" w:color="auto"/>
        <w:bottom w:val="none" w:sz="0" w:space="0" w:color="auto"/>
        <w:right w:val="none" w:sz="0" w:space="0" w:color="auto"/>
      </w:divBdr>
    </w:div>
    <w:div w:id="273756826">
      <w:bodyDiv w:val="1"/>
      <w:marLeft w:val="0"/>
      <w:marRight w:val="0"/>
      <w:marTop w:val="0"/>
      <w:marBottom w:val="0"/>
      <w:divBdr>
        <w:top w:val="none" w:sz="0" w:space="0" w:color="auto"/>
        <w:left w:val="none" w:sz="0" w:space="0" w:color="auto"/>
        <w:bottom w:val="none" w:sz="0" w:space="0" w:color="auto"/>
        <w:right w:val="none" w:sz="0" w:space="0" w:color="auto"/>
      </w:divBdr>
      <w:divsChild>
        <w:div w:id="2090153695">
          <w:marLeft w:val="0"/>
          <w:marRight w:val="0"/>
          <w:marTop w:val="0"/>
          <w:marBottom w:val="0"/>
          <w:divBdr>
            <w:top w:val="none" w:sz="0" w:space="0" w:color="auto"/>
            <w:left w:val="none" w:sz="0" w:space="0" w:color="auto"/>
            <w:bottom w:val="none" w:sz="0" w:space="0" w:color="auto"/>
            <w:right w:val="none" w:sz="0" w:space="0" w:color="auto"/>
          </w:divBdr>
        </w:div>
      </w:divsChild>
    </w:div>
    <w:div w:id="347684506">
      <w:bodyDiv w:val="1"/>
      <w:marLeft w:val="0"/>
      <w:marRight w:val="0"/>
      <w:marTop w:val="0"/>
      <w:marBottom w:val="0"/>
      <w:divBdr>
        <w:top w:val="none" w:sz="0" w:space="0" w:color="auto"/>
        <w:left w:val="none" w:sz="0" w:space="0" w:color="auto"/>
        <w:bottom w:val="none" w:sz="0" w:space="0" w:color="auto"/>
        <w:right w:val="none" w:sz="0" w:space="0" w:color="auto"/>
      </w:divBdr>
      <w:divsChild>
        <w:div w:id="1681852090">
          <w:marLeft w:val="0"/>
          <w:marRight w:val="0"/>
          <w:marTop w:val="0"/>
          <w:marBottom w:val="0"/>
          <w:divBdr>
            <w:top w:val="none" w:sz="0" w:space="0" w:color="auto"/>
            <w:left w:val="none" w:sz="0" w:space="0" w:color="auto"/>
            <w:bottom w:val="none" w:sz="0" w:space="0" w:color="auto"/>
            <w:right w:val="none" w:sz="0" w:space="0" w:color="auto"/>
          </w:divBdr>
        </w:div>
      </w:divsChild>
    </w:div>
    <w:div w:id="720710837">
      <w:bodyDiv w:val="1"/>
      <w:marLeft w:val="0"/>
      <w:marRight w:val="0"/>
      <w:marTop w:val="0"/>
      <w:marBottom w:val="0"/>
      <w:divBdr>
        <w:top w:val="none" w:sz="0" w:space="0" w:color="auto"/>
        <w:left w:val="none" w:sz="0" w:space="0" w:color="auto"/>
        <w:bottom w:val="none" w:sz="0" w:space="0" w:color="auto"/>
        <w:right w:val="none" w:sz="0" w:space="0" w:color="auto"/>
      </w:divBdr>
      <w:divsChild>
        <w:div w:id="1728527122">
          <w:marLeft w:val="0"/>
          <w:marRight w:val="0"/>
          <w:marTop w:val="0"/>
          <w:marBottom w:val="0"/>
          <w:divBdr>
            <w:top w:val="none" w:sz="0" w:space="0" w:color="auto"/>
            <w:left w:val="none" w:sz="0" w:space="0" w:color="auto"/>
            <w:bottom w:val="none" w:sz="0" w:space="0" w:color="auto"/>
            <w:right w:val="none" w:sz="0" w:space="0" w:color="auto"/>
          </w:divBdr>
        </w:div>
      </w:divsChild>
    </w:div>
    <w:div w:id="789781502">
      <w:bodyDiv w:val="1"/>
      <w:marLeft w:val="0"/>
      <w:marRight w:val="0"/>
      <w:marTop w:val="0"/>
      <w:marBottom w:val="0"/>
      <w:divBdr>
        <w:top w:val="none" w:sz="0" w:space="0" w:color="auto"/>
        <w:left w:val="none" w:sz="0" w:space="0" w:color="auto"/>
        <w:bottom w:val="none" w:sz="0" w:space="0" w:color="auto"/>
        <w:right w:val="none" w:sz="0" w:space="0" w:color="auto"/>
      </w:divBdr>
    </w:div>
    <w:div w:id="854197816">
      <w:bodyDiv w:val="1"/>
      <w:marLeft w:val="0"/>
      <w:marRight w:val="0"/>
      <w:marTop w:val="0"/>
      <w:marBottom w:val="0"/>
      <w:divBdr>
        <w:top w:val="none" w:sz="0" w:space="0" w:color="auto"/>
        <w:left w:val="none" w:sz="0" w:space="0" w:color="auto"/>
        <w:bottom w:val="none" w:sz="0" w:space="0" w:color="auto"/>
        <w:right w:val="none" w:sz="0" w:space="0" w:color="auto"/>
      </w:divBdr>
      <w:divsChild>
        <w:div w:id="1121071552">
          <w:marLeft w:val="0"/>
          <w:marRight w:val="0"/>
          <w:marTop w:val="0"/>
          <w:marBottom w:val="0"/>
          <w:divBdr>
            <w:top w:val="none" w:sz="0" w:space="0" w:color="auto"/>
            <w:left w:val="none" w:sz="0" w:space="0" w:color="auto"/>
            <w:bottom w:val="none" w:sz="0" w:space="0" w:color="auto"/>
            <w:right w:val="none" w:sz="0" w:space="0" w:color="auto"/>
          </w:divBdr>
        </w:div>
      </w:divsChild>
    </w:div>
    <w:div w:id="1094665610">
      <w:bodyDiv w:val="1"/>
      <w:marLeft w:val="0"/>
      <w:marRight w:val="0"/>
      <w:marTop w:val="0"/>
      <w:marBottom w:val="0"/>
      <w:divBdr>
        <w:top w:val="none" w:sz="0" w:space="0" w:color="auto"/>
        <w:left w:val="none" w:sz="0" w:space="0" w:color="auto"/>
        <w:bottom w:val="none" w:sz="0" w:space="0" w:color="auto"/>
        <w:right w:val="none" w:sz="0" w:space="0" w:color="auto"/>
      </w:divBdr>
      <w:divsChild>
        <w:div w:id="1737167548">
          <w:marLeft w:val="0"/>
          <w:marRight w:val="0"/>
          <w:marTop w:val="0"/>
          <w:marBottom w:val="0"/>
          <w:divBdr>
            <w:top w:val="none" w:sz="0" w:space="0" w:color="auto"/>
            <w:left w:val="none" w:sz="0" w:space="0" w:color="auto"/>
            <w:bottom w:val="none" w:sz="0" w:space="0" w:color="auto"/>
            <w:right w:val="none" w:sz="0" w:space="0" w:color="auto"/>
          </w:divBdr>
        </w:div>
      </w:divsChild>
    </w:div>
    <w:div w:id="1098721271">
      <w:bodyDiv w:val="1"/>
      <w:marLeft w:val="0"/>
      <w:marRight w:val="0"/>
      <w:marTop w:val="0"/>
      <w:marBottom w:val="0"/>
      <w:divBdr>
        <w:top w:val="none" w:sz="0" w:space="0" w:color="auto"/>
        <w:left w:val="none" w:sz="0" w:space="0" w:color="auto"/>
        <w:bottom w:val="none" w:sz="0" w:space="0" w:color="auto"/>
        <w:right w:val="none" w:sz="0" w:space="0" w:color="auto"/>
      </w:divBdr>
    </w:div>
    <w:div w:id="1129518576">
      <w:bodyDiv w:val="1"/>
      <w:marLeft w:val="0"/>
      <w:marRight w:val="0"/>
      <w:marTop w:val="0"/>
      <w:marBottom w:val="0"/>
      <w:divBdr>
        <w:top w:val="none" w:sz="0" w:space="0" w:color="auto"/>
        <w:left w:val="none" w:sz="0" w:space="0" w:color="auto"/>
        <w:bottom w:val="none" w:sz="0" w:space="0" w:color="auto"/>
        <w:right w:val="none" w:sz="0" w:space="0" w:color="auto"/>
      </w:divBdr>
      <w:divsChild>
        <w:div w:id="1897668779">
          <w:marLeft w:val="0"/>
          <w:marRight w:val="0"/>
          <w:marTop w:val="0"/>
          <w:marBottom w:val="0"/>
          <w:divBdr>
            <w:top w:val="none" w:sz="0" w:space="0" w:color="auto"/>
            <w:left w:val="none" w:sz="0" w:space="0" w:color="auto"/>
            <w:bottom w:val="none" w:sz="0" w:space="0" w:color="auto"/>
            <w:right w:val="none" w:sz="0" w:space="0" w:color="auto"/>
          </w:divBdr>
        </w:div>
        <w:div w:id="1219635228">
          <w:marLeft w:val="0"/>
          <w:marRight w:val="0"/>
          <w:marTop w:val="0"/>
          <w:marBottom w:val="0"/>
          <w:divBdr>
            <w:top w:val="none" w:sz="0" w:space="0" w:color="auto"/>
            <w:left w:val="none" w:sz="0" w:space="0" w:color="auto"/>
            <w:bottom w:val="none" w:sz="0" w:space="0" w:color="auto"/>
            <w:right w:val="none" w:sz="0" w:space="0" w:color="auto"/>
          </w:divBdr>
        </w:div>
      </w:divsChild>
    </w:div>
    <w:div w:id="1233739291">
      <w:bodyDiv w:val="1"/>
      <w:marLeft w:val="0"/>
      <w:marRight w:val="0"/>
      <w:marTop w:val="0"/>
      <w:marBottom w:val="0"/>
      <w:divBdr>
        <w:top w:val="none" w:sz="0" w:space="0" w:color="auto"/>
        <w:left w:val="none" w:sz="0" w:space="0" w:color="auto"/>
        <w:bottom w:val="none" w:sz="0" w:space="0" w:color="auto"/>
        <w:right w:val="none" w:sz="0" w:space="0" w:color="auto"/>
      </w:divBdr>
      <w:divsChild>
        <w:div w:id="290407227">
          <w:marLeft w:val="0"/>
          <w:marRight w:val="0"/>
          <w:marTop w:val="0"/>
          <w:marBottom w:val="0"/>
          <w:divBdr>
            <w:top w:val="none" w:sz="0" w:space="0" w:color="auto"/>
            <w:left w:val="none" w:sz="0" w:space="0" w:color="auto"/>
            <w:bottom w:val="none" w:sz="0" w:space="0" w:color="auto"/>
            <w:right w:val="none" w:sz="0" w:space="0" w:color="auto"/>
          </w:divBdr>
        </w:div>
      </w:divsChild>
    </w:div>
    <w:div w:id="1292327664">
      <w:bodyDiv w:val="1"/>
      <w:marLeft w:val="0"/>
      <w:marRight w:val="0"/>
      <w:marTop w:val="0"/>
      <w:marBottom w:val="0"/>
      <w:divBdr>
        <w:top w:val="none" w:sz="0" w:space="0" w:color="auto"/>
        <w:left w:val="none" w:sz="0" w:space="0" w:color="auto"/>
        <w:bottom w:val="none" w:sz="0" w:space="0" w:color="auto"/>
        <w:right w:val="none" w:sz="0" w:space="0" w:color="auto"/>
      </w:divBdr>
    </w:div>
    <w:div w:id="1356888799">
      <w:bodyDiv w:val="1"/>
      <w:marLeft w:val="0"/>
      <w:marRight w:val="0"/>
      <w:marTop w:val="0"/>
      <w:marBottom w:val="0"/>
      <w:divBdr>
        <w:top w:val="none" w:sz="0" w:space="0" w:color="auto"/>
        <w:left w:val="none" w:sz="0" w:space="0" w:color="auto"/>
        <w:bottom w:val="none" w:sz="0" w:space="0" w:color="auto"/>
        <w:right w:val="none" w:sz="0" w:space="0" w:color="auto"/>
      </w:divBdr>
      <w:divsChild>
        <w:div w:id="1064061082">
          <w:marLeft w:val="0"/>
          <w:marRight w:val="0"/>
          <w:marTop w:val="0"/>
          <w:marBottom w:val="0"/>
          <w:divBdr>
            <w:top w:val="none" w:sz="0" w:space="0" w:color="auto"/>
            <w:left w:val="none" w:sz="0" w:space="0" w:color="auto"/>
            <w:bottom w:val="none" w:sz="0" w:space="0" w:color="auto"/>
            <w:right w:val="none" w:sz="0" w:space="0" w:color="auto"/>
          </w:divBdr>
        </w:div>
      </w:divsChild>
    </w:div>
    <w:div w:id="1630436551">
      <w:bodyDiv w:val="1"/>
      <w:marLeft w:val="0"/>
      <w:marRight w:val="0"/>
      <w:marTop w:val="0"/>
      <w:marBottom w:val="0"/>
      <w:divBdr>
        <w:top w:val="none" w:sz="0" w:space="0" w:color="auto"/>
        <w:left w:val="none" w:sz="0" w:space="0" w:color="auto"/>
        <w:bottom w:val="none" w:sz="0" w:space="0" w:color="auto"/>
        <w:right w:val="none" w:sz="0" w:space="0" w:color="auto"/>
      </w:divBdr>
    </w:div>
    <w:div w:id="1713459289">
      <w:bodyDiv w:val="1"/>
      <w:marLeft w:val="0"/>
      <w:marRight w:val="0"/>
      <w:marTop w:val="0"/>
      <w:marBottom w:val="0"/>
      <w:divBdr>
        <w:top w:val="none" w:sz="0" w:space="0" w:color="auto"/>
        <w:left w:val="none" w:sz="0" w:space="0" w:color="auto"/>
        <w:bottom w:val="none" w:sz="0" w:space="0" w:color="auto"/>
        <w:right w:val="none" w:sz="0" w:space="0" w:color="auto"/>
      </w:divBdr>
    </w:div>
    <w:div w:id="1747724932">
      <w:bodyDiv w:val="1"/>
      <w:marLeft w:val="0"/>
      <w:marRight w:val="0"/>
      <w:marTop w:val="0"/>
      <w:marBottom w:val="0"/>
      <w:divBdr>
        <w:top w:val="none" w:sz="0" w:space="0" w:color="auto"/>
        <w:left w:val="none" w:sz="0" w:space="0" w:color="auto"/>
        <w:bottom w:val="none" w:sz="0" w:space="0" w:color="auto"/>
        <w:right w:val="none" w:sz="0" w:space="0" w:color="auto"/>
      </w:divBdr>
    </w:div>
    <w:div w:id="1772235607">
      <w:bodyDiv w:val="1"/>
      <w:marLeft w:val="0"/>
      <w:marRight w:val="0"/>
      <w:marTop w:val="0"/>
      <w:marBottom w:val="0"/>
      <w:divBdr>
        <w:top w:val="none" w:sz="0" w:space="0" w:color="auto"/>
        <w:left w:val="none" w:sz="0" w:space="0" w:color="auto"/>
        <w:bottom w:val="none" w:sz="0" w:space="0" w:color="auto"/>
        <w:right w:val="none" w:sz="0" w:space="0" w:color="auto"/>
      </w:divBdr>
    </w:div>
    <w:div w:id="1839727615">
      <w:bodyDiv w:val="1"/>
      <w:marLeft w:val="0"/>
      <w:marRight w:val="0"/>
      <w:marTop w:val="0"/>
      <w:marBottom w:val="0"/>
      <w:divBdr>
        <w:top w:val="none" w:sz="0" w:space="0" w:color="auto"/>
        <w:left w:val="none" w:sz="0" w:space="0" w:color="auto"/>
        <w:bottom w:val="none" w:sz="0" w:space="0" w:color="auto"/>
        <w:right w:val="none" w:sz="0" w:space="0" w:color="auto"/>
      </w:divBdr>
      <w:divsChild>
        <w:div w:id="278027543">
          <w:marLeft w:val="0"/>
          <w:marRight w:val="0"/>
          <w:marTop w:val="0"/>
          <w:marBottom w:val="0"/>
          <w:divBdr>
            <w:top w:val="none" w:sz="0" w:space="0" w:color="auto"/>
            <w:left w:val="none" w:sz="0" w:space="0" w:color="auto"/>
            <w:bottom w:val="none" w:sz="0" w:space="0" w:color="auto"/>
            <w:right w:val="none" w:sz="0" w:space="0" w:color="auto"/>
          </w:divBdr>
        </w:div>
      </w:divsChild>
    </w:div>
    <w:div w:id="1929657115">
      <w:bodyDiv w:val="1"/>
      <w:marLeft w:val="0"/>
      <w:marRight w:val="0"/>
      <w:marTop w:val="0"/>
      <w:marBottom w:val="0"/>
      <w:divBdr>
        <w:top w:val="none" w:sz="0" w:space="0" w:color="auto"/>
        <w:left w:val="none" w:sz="0" w:space="0" w:color="auto"/>
        <w:bottom w:val="none" w:sz="0" w:space="0" w:color="auto"/>
        <w:right w:val="none" w:sz="0" w:space="0" w:color="auto"/>
      </w:divBdr>
    </w:div>
    <w:div w:id="1990937085">
      <w:bodyDiv w:val="1"/>
      <w:marLeft w:val="0"/>
      <w:marRight w:val="0"/>
      <w:marTop w:val="0"/>
      <w:marBottom w:val="0"/>
      <w:divBdr>
        <w:top w:val="none" w:sz="0" w:space="0" w:color="auto"/>
        <w:left w:val="none" w:sz="0" w:space="0" w:color="auto"/>
        <w:bottom w:val="none" w:sz="0" w:space="0" w:color="auto"/>
        <w:right w:val="none" w:sz="0" w:space="0" w:color="auto"/>
      </w:divBdr>
      <w:divsChild>
        <w:div w:id="40445564">
          <w:marLeft w:val="0"/>
          <w:marRight w:val="0"/>
          <w:marTop w:val="0"/>
          <w:marBottom w:val="0"/>
          <w:divBdr>
            <w:top w:val="none" w:sz="0" w:space="0" w:color="auto"/>
            <w:left w:val="none" w:sz="0" w:space="0" w:color="auto"/>
            <w:bottom w:val="none" w:sz="0" w:space="0" w:color="auto"/>
            <w:right w:val="none" w:sz="0" w:space="0" w:color="auto"/>
          </w:divBdr>
        </w:div>
      </w:divsChild>
    </w:div>
    <w:div w:id="2072337930">
      <w:bodyDiv w:val="1"/>
      <w:marLeft w:val="0"/>
      <w:marRight w:val="0"/>
      <w:marTop w:val="0"/>
      <w:marBottom w:val="0"/>
      <w:divBdr>
        <w:top w:val="none" w:sz="0" w:space="0" w:color="auto"/>
        <w:left w:val="none" w:sz="0" w:space="0" w:color="auto"/>
        <w:bottom w:val="none" w:sz="0" w:space="0" w:color="auto"/>
        <w:right w:val="none" w:sz="0" w:space="0" w:color="auto"/>
      </w:divBdr>
      <w:divsChild>
        <w:div w:id="183194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cd9013a22a4fa164488fcc41d043e92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499f9f721ef277da72ea4e1e33dabeb8"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63B3D-2F92-4B77-95E5-74816A8D943D}">
  <ds:schemaRefs>
    <ds:schemaRef ds:uri="http://schemas.microsoft.com/sharepoint/v3/contenttype/forms"/>
  </ds:schemaRefs>
</ds:datastoreItem>
</file>

<file path=customXml/itemProps2.xml><?xml version="1.0" encoding="utf-8"?>
<ds:datastoreItem xmlns:ds="http://schemas.openxmlformats.org/officeDocument/2006/customXml" ds:itemID="{4F614C3F-E256-42FF-8DB2-050FEA7C2F38}">
  <ds:schemaRefs>
    <ds:schemaRef ds:uri="http://purl.org/dc/terms/"/>
    <ds:schemaRef ds:uri="http://schemas.openxmlformats.org/package/2006/metadata/core-properties"/>
    <ds:schemaRef ds:uri="http://www.w3.org/XML/1998/namespace"/>
    <ds:schemaRef ds:uri="45b57f8a-e80f-464a-ba18-f2dfa7c15633"/>
    <ds:schemaRef ds:uri="http://schemas.microsoft.com/office/2006/metadata/properties"/>
    <ds:schemaRef ds:uri="http://purl.org/dc/dcmitype/"/>
    <ds:schemaRef ds:uri="http://schemas.microsoft.com/office/2006/documentManagement/types"/>
    <ds:schemaRef ds:uri="8f3b0ea4-5744-40a5-b286-f904455a6718"/>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A466A8A-6629-46D2-9326-9550961B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1141</Words>
  <Characters>6525</Characters>
  <Application>Microsoft Office Word</Application>
  <DocSecurity>4</DocSecurity>
  <Lines>136</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Berry</dc:creator>
  <cp:lastModifiedBy>Nicola Hickman (Arts and Law)</cp:lastModifiedBy>
  <cp:revision>2</cp:revision>
  <dcterms:created xsi:type="dcterms:W3CDTF">2025-10-22T09:21:00Z</dcterms:created>
  <dcterms:modified xsi:type="dcterms:W3CDTF">2025-10-22T09:21:00Z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