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AFFE" w14:textId="72FC7CBC" w:rsidR="00DA1F0B" w:rsidRDefault="008A6006" w:rsidP="00C5406D">
      <w:pPr>
        <w:jc w:val="center"/>
        <w:rPr>
          <w:b/>
          <w:bCs/>
          <w:sz w:val="36"/>
          <w:szCs w:val="40"/>
          <w:u w:val="single"/>
        </w:rPr>
      </w:pPr>
      <w:r w:rsidRPr="00C5406D">
        <w:rPr>
          <w:b/>
          <w:bCs/>
          <w:sz w:val="36"/>
          <w:szCs w:val="40"/>
          <w:u w:val="single"/>
        </w:rPr>
        <w:t>History</w:t>
      </w:r>
      <w:r w:rsidR="00C5406D">
        <w:rPr>
          <w:b/>
          <w:bCs/>
          <w:sz w:val="36"/>
          <w:szCs w:val="40"/>
          <w:u w:val="single"/>
        </w:rPr>
        <w:t xml:space="preserve"> </w:t>
      </w:r>
      <w:r w:rsidR="00F902ED">
        <w:rPr>
          <w:b/>
          <w:bCs/>
          <w:sz w:val="36"/>
          <w:szCs w:val="40"/>
          <w:u w:val="single"/>
        </w:rPr>
        <w:t>SAE</w:t>
      </w:r>
      <w:r w:rsidR="00DA1F0B" w:rsidRPr="00C5406D">
        <w:rPr>
          <w:b/>
          <w:bCs/>
          <w:sz w:val="36"/>
          <w:szCs w:val="40"/>
          <w:u w:val="single"/>
        </w:rPr>
        <w:t xml:space="preserve"> Optional Modules </w:t>
      </w:r>
      <w:r w:rsidR="000A3BBC">
        <w:rPr>
          <w:b/>
          <w:bCs/>
          <w:sz w:val="36"/>
          <w:szCs w:val="40"/>
          <w:u w:val="single"/>
        </w:rPr>
        <w:t>2026-27</w:t>
      </w:r>
    </w:p>
    <w:sdt>
      <w:sdtPr>
        <w:rPr>
          <w:rFonts w:asciiTheme="minorHAnsi" w:eastAsia="Times New Roman" w:hAnsiTheme="minorHAnsi" w:cs="Times New Roman"/>
          <w:color w:val="auto"/>
          <w:sz w:val="22"/>
          <w:szCs w:val="24"/>
          <w:lang w:val="en-GB"/>
        </w:rPr>
        <w:id w:val="-271087940"/>
        <w:docPartObj>
          <w:docPartGallery w:val="Table of Contents"/>
          <w:docPartUnique/>
        </w:docPartObj>
      </w:sdtPr>
      <w:sdtEndPr>
        <w:rPr>
          <w:b/>
          <w:bCs/>
          <w:noProof/>
        </w:rPr>
      </w:sdtEndPr>
      <w:sdtContent>
        <w:p w14:paraId="5F71B6D1" w14:textId="5D574484" w:rsidR="00C5406D" w:rsidRDefault="00C5406D">
          <w:pPr>
            <w:pStyle w:val="TOCHeading"/>
          </w:pPr>
          <w:r>
            <w:t>Contents</w:t>
          </w:r>
        </w:p>
        <w:p w14:paraId="7311C0F5" w14:textId="0293BF81" w:rsidR="00474487" w:rsidRDefault="00C5406D">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24306231" w:history="1">
            <w:r w:rsidR="00474487" w:rsidRPr="00B0316E">
              <w:rPr>
                <w:rStyle w:val="Hyperlink"/>
                <w:noProof/>
              </w:rPr>
              <w:t>LC Semester 1 – 20 Credit Modules</w:t>
            </w:r>
            <w:r w:rsidR="00474487">
              <w:rPr>
                <w:noProof/>
                <w:webHidden/>
              </w:rPr>
              <w:tab/>
            </w:r>
            <w:r w:rsidR="00474487">
              <w:rPr>
                <w:noProof/>
                <w:webHidden/>
              </w:rPr>
              <w:fldChar w:fldCharType="begin"/>
            </w:r>
            <w:r w:rsidR="00474487">
              <w:rPr>
                <w:noProof/>
                <w:webHidden/>
              </w:rPr>
              <w:instrText xml:space="preserve"> PAGEREF _Toc224306231 \h </w:instrText>
            </w:r>
            <w:r w:rsidR="00474487">
              <w:rPr>
                <w:noProof/>
                <w:webHidden/>
              </w:rPr>
            </w:r>
            <w:r w:rsidR="00474487">
              <w:rPr>
                <w:noProof/>
                <w:webHidden/>
              </w:rPr>
              <w:fldChar w:fldCharType="separate"/>
            </w:r>
            <w:r w:rsidR="00474487">
              <w:rPr>
                <w:noProof/>
                <w:webHidden/>
              </w:rPr>
              <w:t>2</w:t>
            </w:r>
            <w:r w:rsidR="00474487">
              <w:rPr>
                <w:noProof/>
                <w:webHidden/>
              </w:rPr>
              <w:fldChar w:fldCharType="end"/>
            </w:r>
          </w:hyperlink>
        </w:p>
        <w:p w14:paraId="0B24732A" w14:textId="513302D0"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2" w:history="1">
            <w:r w:rsidRPr="00B0316E">
              <w:rPr>
                <w:rStyle w:val="Hyperlink"/>
                <w:noProof/>
              </w:rPr>
              <w:t>LC Semester 2 – 20 Credit Modules</w:t>
            </w:r>
            <w:r>
              <w:rPr>
                <w:noProof/>
                <w:webHidden/>
              </w:rPr>
              <w:tab/>
            </w:r>
            <w:r>
              <w:rPr>
                <w:noProof/>
                <w:webHidden/>
              </w:rPr>
              <w:fldChar w:fldCharType="begin"/>
            </w:r>
            <w:r>
              <w:rPr>
                <w:noProof/>
                <w:webHidden/>
              </w:rPr>
              <w:instrText xml:space="preserve"> PAGEREF _Toc224306232 \h </w:instrText>
            </w:r>
            <w:r>
              <w:rPr>
                <w:noProof/>
                <w:webHidden/>
              </w:rPr>
            </w:r>
            <w:r>
              <w:rPr>
                <w:noProof/>
                <w:webHidden/>
              </w:rPr>
              <w:fldChar w:fldCharType="separate"/>
            </w:r>
            <w:r>
              <w:rPr>
                <w:noProof/>
                <w:webHidden/>
              </w:rPr>
              <w:t>3</w:t>
            </w:r>
            <w:r>
              <w:rPr>
                <w:noProof/>
                <w:webHidden/>
              </w:rPr>
              <w:fldChar w:fldCharType="end"/>
            </w:r>
          </w:hyperlink>
        </w:p>
        <w:p w14:paraId="1062C4FD" w14:textId="6E46F715"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3" w:history="1">
            <w:r w:rsidRPr="00B0316E">
              <w:rPr>
                <w:rStyle w:val="Hyperlink"/>
                <w:noProof/>
              </w:rPr>
              <w:t>LI Semester 1 - 20 Credit Modules</w:t>
            </w:r>
            <w:r>
              <w:rPr>
                <w:noProof/>
                <w:webHidden/>
              </w:rPr>
              <w:tab/>
            </w:r>
            <w:r>
              <w:rPr>
                <w:noProof/>
                <w:webHidden/>
              </w:rPr>
              <w:fldChar w:fldCharType="begin"/>
            </w:r>
            <w:r>
              <w:rPr>
                <w:noProof/>
                <w:webHidden/>
              </w:rPr>
              <w:instrText xml:space="preserve"> PAGEREF _Toc224306233 \h </w:instrText>
            </w:r>
            <w:r>
              <w:rPr>
                <w:noProof/>
                <w:webHidden/>
              </w:rPr>
            </w:r>
            <w:r>
              <w:rPr>
                <w:noProof/>
                <w:webHidden/>
              </w:rPr>
              <w:fldChar w:fldCharType="separate"/>
            </w:r>
            <w:r>
              <w:rPr>
                <w:noProof/>
                <w:webHidden/>
              </w:rPr>
              <w:t>4</w:t>
            </w:r>
            <w:r>
              <w:rPr>
                <w:noProof/>
                <w:webHidden/>
              </w:rPr>
              <w:fldChar w:fldCharType="end"/>
            </w:r>
          </w:hyperlink>
        </w:p>
        <w:p w14:paraId="382BD043" w14:textId="16567741"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4" w:history="1">
            <w:r w:rsidRPr="00B0316E">
              <w:rPr>
                <w:rStyle w:val="Hyperlink"/>
                <w:noProof/>
              </w:rPr>
              <w:t>LI Semester 2 - 20 Credit Modules</w:t>
            </w:r>
            <w:r>
              <w:rPr>
                <w:noProof/>
                <w:webHidden/>
              </w:rPr>
              <w:tab/>
            </w:r>
            <w:r>
              <w:rPr>
                <w:noProof/>
                <w:webHidden/>
              </w:rPr>
              <w:fldChar w:fldCharType="begin"/>
            </w:r>
            <w:r>
              <w:rPr>
                <w:noProof/>
                <w:webHidden/>
              </w:rPr>
              <w:instrText xml:space="preserve"> PAGEREF _Toc224306234 \h </w:instrText>
            </w:r>
            <w:r>
              <w:rPr>
                <w:noProof/>
                <w:webHidden/>
              </w:rPr>
            </w:r>
            <w:r>
              <w:rPr>
                <w:noProof/>
                <w:webHidden/>
              </w:rPr>
              <w:fldChar w:fldCharType="separate"/>
            </w:r>
            <w:r>
              <w:rPr>
                <w:noProof/>
                <w:webHidden/>
              </w:rPr>
              <w:t>5</w:t>
            </w:r>
            <w:r>
              <w:rPr>
                <w:noProof/>
                <w:webHidden/>
              </w:rPr>
              <w:fldChar w:fldCharType="end"/>
            </w:r>
          </w:hyperlink>
        </w:p>
        <w:p w14:paraId="03E17695" w14:textId="6EFB28B1"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5" w:history="1">
            <w:r w:rsidRPr="00B0316E">
              <w:rPr>
                <w:rStyle w:val="Hyperlink"/>
                <w:noProof/>
              </w:rPr>
              <w:t>LH Semester 1 - 20 Credit Optional Modules</w:t>
            </w:r>
            <w:r>
              <w:rPr>
                <w:noProof/>
                <w:webHidden/>
              </w:rPr>
              <w:tab/>
            </w:r>
            <w:r>
              <w:rPr>
                <w:noProof/>
                <w:webHidden/>
              </w:rPr>
              <w:fldChar w:fldCharType="begin"/>
            </w:r>
            <w:r>
              <w:rPr>
                <w:noProof/>
                <w:webHidden/>
              </w:rPr>
              <w:instrText xml:space="preserve"> PAGEREF _Toc224306235 \h </w:instrText>
            </w:r>
            <w:r>
              <w:rPr>
                <w:noProof/>
                <w:webHidden/>
              </w:rPr>
            </w:r>
            <w:r>
              <w:rPr>
                <w:noProof/>
                <w:webHidden/>
              </w:rPr>
              <w:fldChar w:fldCharType="separate"/>
            </w:r>
            <w:r>
              <w:rPr>
                <w:noProof/>
                <w:webHidden/>
              </w:rPr>
              <w:t>8</w:t>
            </w:r>
            <w:r>
              <w:rPr>
                <w:noProof/>
                <w:webHidden/>
              </w:rPr>
              <w:fldChar w:fldCharType="end"/>
            </w:r>
          </w:hyperlink>
        </w:p>
        <w:p w14:paraId="7B8ED63E" w14:textId="396B929D"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6" w:history="1">
            <w:r w:rsidRPr="00B0316E">
              <w:rPr>
                <w:rStyle w:val="Hyperlink"/>
                <w:noProof/>
              </w:rPr>
              <w:t>LH Semester 2 - 20 Credit Optional Modules</w:t>
            </w:r>
            <w:r>
              <w:rPr>
                <w:noProof/>
                <w:webHidden/>
              </w:rPr>
              <w:tab/>
            </w:r>
            <w:r>
              <w:rPr>
                <w:noProof/>
                <w:webHidden/>
              </w:rPr>
              <w:fldChar w:fldCharType="begin"/>
            </w:r>
            <w:r>
              <w:rPr>
                <w:noProof/>
                <w:webHidden/>
              </w:rPr>
              <w:instrText xml:space="preserve"> PAGEREF _Toc224306236 \h </w:instrText>
            </w:r>
            <w:r>
              <w:rPr>
                <w:noProof/>
                <w:webHidden/>
              </w:rPr>
            </w:r>
            <w:r>
              <w:rPr>
                <w:noProof/>
                <w:webHidden/>
              </w:rPr>
              <w:fldChar w:fldCharType="separate"/>
            </w:r>
            <w:r>
              <w:rPr>
                <w:noProof/>
                <w:webHidden/>
              </w:rPr>
              <w:t>10</w:t>
            </w:r>
            <w:r>
              <w:rPr>
                <w:noProof/>
                <w:webHidden/>
              </w:rPr>
              <w:fldChar w:fldCharType="end"/>
            </w:r>
          </w:hyperlink>
        </w:p>
        <w:p w14:paraId="31BDF77E" w14:textId="4CBC7B59" w:rsidR="00474487" w:rsidRDefault="00474487">
          <w:pPr>
            <w:pStyle w:val="TOC1"/>
            <w:tabs>
              <w:tab w:val="right" w:leader="dot" w:pos="9016"/>
            </w:tabs>
            <w:rPr>
              <w:rFonts w:eastAsiaTheme="minorEastAsia" w:cstheme="minorBidi"/>
              <w:noProof/>
              <w:kern w:val="2"/>
              <w:sz w:val="24"/>
              <w:lang w:eastAsia="en-GB"/>
              <w14:ligatures w14:val="standardContextual"/>
            </w:rPr>
          </w:pPr>
          <w:hyperlink w:anchor="_Toc224306237" w:history="1">
            <w:r w:rsidRPr="00B0316E">
              <w:rPr>
                <w:rStyle w:val="Hyperlink"/>
                <w:noProof/>
              </w:rPr>
              <w:t>LH Special Subjects – (Semester 1+2 40 Credit Modules)</w:t>
            </w:r>
            <w:r>
              <w:rPr>
                <w:noProof/>
                <w:webHidden/>
              </w:rPr>
              <w:tab/>
            </w:r>
            <w:r>
              <w:rPr>
                <w:noProof/>
                <w:webHidden/>
              </w:rPr>
              <w:fldChar w:fldCharType="begin"/>
            </w:r>
            <w:r>
              <w:rPr>
                <w:noProof/>
                <w:webHidden/>
              </w:rPr>
              <w:instrText xml:space="preserve"> PAGEREF _Toc224306237 \h </w:instrText>
            </w:r>
            <w:r>
              <w:rPr>
                <w:noProof/>
                <w:webHidden/>
              </w:rPr>
            </w:r>
            <w:r>
              <w:rPr>
                <w:noProof/>
                <w:webHidden/>
              </w:rPr>
              <w:fldChar w:fldCharType="separate"/>
            </w:r>
            <w:r>
              <w:rPr>
                <w:noProof/>
                <w:webHidden/>
              </w:rPr>
              <w:t>13</w:t>
            </w:r>
            <w:r>
              <w:rPr>
                <w:noProof/>
                <w:webHidden/>
              </w:rPr>
              <w:fldChar w:fldCharType="end"/>
            </w:r>
          </w:hyperlink>
        </w:p>
        <w:p w14:paraId="287F687D" w14:textId="5FCC770F" w:rsidR="00C5406D" w:rsidRDefault="00C5406D">
          <w:r>
            <w:rPr>
              <w:b/>
              <w:bCs/>
              <w:noProof/>
            </w:rPr>
            <w:fldChar w:fldCharType="end"/>
          </w:r>
        </w:p>
      </w:sdtContent>
    </w:sdt>
    <w:p w14:paraId="5150184B" w14:textId="77777777" w:rsidR="00C5406D" w:rsidRDefault="00C5406D" w:rsidP="00C5406D">
      <w:pPr>
        <w:jc w:val="center"/>
        <w:rPr>
          <w:b/>
          <w:bCs/>
          <w:sz w:val="36"/>
          <w:szCs w:val="40"/>
          <w:u w:val="single"/>
        </w:rPr>
      </w:pPr>
    </w:p>
    <w:p w14:paraId="4BB3DE9D" w14:textId="77777777" w:rsidR="00554576" w:rsidRDefault="00554576" w:rsidP="00C5406D">
      <w:pPr>
        <w:jc w:val="center"/>
        <w:rPr>
          <w:b/>
          <w:bCs/>
          <w:sz w:val="36"/>
          <w:szCs w:val="40"/>
          <w:u w:val="single"/>
        </w:rPr>
      </w:pPr>
    </w:p>
    <w:p w14:paraId="6491827D" w14:textId="77777777" w:rsidR="00554576" w:rsidRDefault="00554576" w:rsidP="00C5406D">
      <w:pPr>
        <w:jc w:val="center"/>
        <w:rPr>
          <w:b/>
          <w:bCs/>
          <w:sz w:val="36"/>
          <w:szCs w:val="40"/>
          <w:u w:val="single"/>
        </w:rPr>
      </w:pPr>
    </w:p>
    <w:p w14:paraId="1C1BD0DE" w14:textId="77777777" w:rsidR="00554576" w:rsidRDefault="00554576" w:rsidP="00C5406D">
      <w:pPr>
        <w:jc w:val="center"/>
        <w:rPr>
          <w:b/>
          <w:bCs/>
          <w:sz w:val="36"/>
          <w:szCs w:val="40"/>
          <w:u w:val="single"/>
        </w:rPr>
      </w:pPr>
    </w:p>
    <w:p w14:paraId="24FC86D8" w14:textId="77777777" w:rsidR="00554576" w:rsidRDefault="00554576" w:rsidP="00C5406D">
      <w:pPr>
        <w:jc w:val="center"/>
        <w:rPr>
          <w:b/>
          <w:bCs/>
          <w:sz w:val="36"/>
          <w:szCs w:val="40"/>
          <w:u w:val="single"/>
        </w:rPr>
      </w:pPr>
    </w:p>
    <w:p w14:paraId="6899EC9E" w14:textId="77777777" w:rsidR="00554576" w:rsidRDefault="00554576" w:rsidP="00C5406D">
      <w:pPr>
        <w:jc w:val="center"/>
        <w:rPr>
          <w:b/>
          <w:bCs/>
          <w:sz w:val="36"/>
          <w:szCs w:val="40"/>
          <w:u w:val="single"/>
        </w:rPr>
      </w:pPr>
    </w:p>
    <w:p w14:paraId="0BC41B80" w14:textId="77777777" w:rsidR="00554576" w:rsidRDefault="00554576" w:rsidP="00C5406D">
      <w:pPr>
        <w:jc w:val="center"/>
        <w:rPr>
          <w:b/>
          <w:bCs/>
          <w:sz w:val="36"/>
          <w:szCs w:val="40"/>
          <w:u w:val="single"/>
        </w:rPr>
      </w:pPr>
    </w:p>
    <w:p w14:paraId="156C2F7E" w14:textId="77777777" w:rsidR="00554576" w:rsidRDefault="00554576" w:rsidP="00C5406D">
      <w:pPr>
        <w:jc w:val="center"/>
        <w:rPr>
          <w:b/>
          <w:bCs/>
          <w:sz w:val="36"/>
          <w:szCs w:val="40"/>
          <w:u w:val="single"/>
        </w:rPr>
      </w:pPr>
    </w:p>
    <w:p w14:paraId="63EED439" w14:textId="77777777" w:rsidR="00554576" w:rsidRDefault="00554576" w:rsidP="00C5406D">
      <w:pPr>
        <w:jc w:val="center"/>
        <w:rPr>
          <w:b/>
          <w:bCs/>
          <w:sz w:val="36"/>
          <w:szCs w:val="40"/>
          <w:u w:val="single"/>
        </w:rPr>
      </w:pPr>
    </w:p>
    <w:p w14:paraId="79D15895" w14:textId="77777777" w:rsidR="00554576" w:rsidRPr="00C5406D" w:rsidRDefault="00554576" w:rsidP="0028380C">
      <w:pPr>
        <w:rPr>
          <w:b/>
          <w:bCs/>
          <w:sz w:val="36"/>
          <w:szCs w:val="40"/>
          <w:u w:val="single"/>
        </w:rPr>
      </w:pPr>
    </w:p>
    <w:p w14:paraId="44094E1B" w14:textId="012FDB7D" w:rsidR="00740F5A" w:rsidRDefault="00740F5A" w:rsidP="00740F5A">
      <w:pPr>
        <w:pStyle w:val="Heading1"/>
      </w:pPr>
      <w:bookmarkStart w:id="0" w:name="_Toc224306231"/>
      <w:r>
        <w:lastRenderedPageBreak/>
        <w:t xml:space="preserve">LC Semester 1 – </w:t>
      </w:r>
      <w:r w:rsidRPr="00890BEE">
        <w:t>20 C</w:t>
      </w:r>
      <w:r>
        <w:t>redit</w:t>
      </w:r>
      <w:r w:rsidRPr="00890BEE">
        <w:t xml:space="preserve"> M</w:t>
      </w:r>
      <w:r>
        <w:t>odules</w:t>
      </w:r>
      <w:bookmarkEnd w:id="0"/>
    </w:p>
    <w:tbl>
      <w:tblPr>
        <w:tblStyle w:val="TableGrid"/>
        <w:tblW w:w="0" w:type="auto"/>
        <w:tblLook w:val="04A0" w:firstRow="1" w:lastRow="0" w:firstColumn="1" w:lastColumn="0" w:noHBand="0" w:noVBand="1"/>
      </w:tblPr>
      <w:tblGrid>
        <w:gridCol w:w="4508"/>
        <w:gridCol w:w="4508"/>
      </w:tblGrid>
      <w:tr w:rsidR="00BE467B" w:rsidRPr="00D319AE" w14:paraId="2341479D" w14:textId="77777777" w:rsidTr="005A2528">
        <w:tc>
          <w:tcPr>
            <w:tcW w:w="9016" w:type="dxa"/>
            <w:gridSpan w:val="2"/>
          </w:tcPr>
          <w:p w14:paraId="6248F08D" w14:textId="0FEC8B27" w:rsidR="00BE467B" w:rsidRPr="00D319AE" w:rsidRDefault="00BE467B" w:rsidP="005A2528">
            <w:pPr>
              <w:spacing w:line="240" w:lineRule="auto"/>
              <w:rPr>
                <w:b/>
                <w:bCs/>
                <w:sz w:val="28"/>
                <w:szCs w:val="26"/>
              </w:rPr>
            </w:pPr>
            <w:r>
              <w:rPr>
                <w:b/>
                <w:bCs/>
                <w:sz w:val="28"/>
                <w:szCs w:val="32"/>
              </w:rPr>
              <w:t>LC Living in the Middle Ages</w:t>
            </w:r>
          </w:p>
        </w:tc>
      </w:tr>
      <w:tr w:rsidR="00BE467B" w:rsidRPr="003E43C1" w14:paraId="16DAF02B" w14:textId="77777777" w:rsidTr="005A2528">
        <w:tc>
          <w:tcPr>
            <w:tcW w:w="4508" w:type="dxa"/>
            <w:vMerge w:val="restart"/>
          </w:tcPr>
          <w:p w14:paraId="1A650537" w14:textId="77777777" w:rsidR="00BE467B" w:rsidRPr="003E43C1" w:rsidRDefault="00BE467B" w:rsidP="005A2528">
            <w:pPr>
              <w:spacing w:line="240" w:lineRule="auto"/>
              <w:rPr>
                <w:b/>
                <w:bCs/>
                <w:sz w:val="24"/>
                <w:szCs w:val="28"/>
              </w:rPr>
            </w:pPr>
            <w:r>
              <w:rPr>
                <w:b/>
                <w:bCs/>
                <w:sz w:val="24"/>
                <w:szCs w:val="28"/>
              </w:rPr>
              <w:t>Module code: 25896</w:t>
            </w:r>
          </w:p>
        </w:tc>
        <w:tc>
          <w:tcPr>
            <w:tcW w:w="4508" w:type="dxa"/>
          </w:tcPr>
          <w:p w14:paraId="3085C4C8" w14:textId="40862343" w:rsidR="00BE467B" w:rsidRPr="003E43C1" w:rsidRDefault="00BE467B" w:rsidP="005A2528">
            <w:pPr>
              <w:spacing w:line="240" w:lineRule="auto"/>
              <w:rPr>
                <w:b/>
                <w:bCs/>
                <w:sz w:val="24"/>
                <w:szCs w:val="28"/>
              </w:rPr>
            </w:pPr>
            <w:r w:rsidRPr="003E43C1">
              <w:rPr>
                <w:b/>
                <w:bCs/>
                <w:sz w:val="24"/>
                <w:szCs w:val="28"/>
              </w:rPr>
              <w:t xml:space="preserve">Semester </w:t>
            </w:r>
            <w:r>
              <w:rPr>
                <w:b/>
                <w:bCs/>
                <w:sz w:val="24"/>
                <w:szCs w:val="28"/>
              </w:rPr>
              <w:t>1</w:t>
            </w:r>
          </w:p>
        </w:tc>
      </w:tr>
      <w:tr w:rsidR="00BE467B" w:rsidRPr="003E43C1" w14:paraId="5D5F37A8" w14:textId="77777777" w:rsidTr="005A2528">
        <w:tc>
          <w:tcPr>
            <w:tcW w:w="4508" w:type="dxa"/>
            <w:vMerge/>
          </w:tcPr>
          <w:p w14:paraId="683C6E58" w14:textId="77777777" w:rsidR="00BE467B" w:rsidRPr="003E43C1" w:rsidRDefault="00BE467B" w:rsidP="005A2528">
            <w:pPr>
              <w:spacing w:line="240" w:lineRule="auto"/>
              <w:rPr>
                <w:b/>
                <w:bCs/>
                <w:sz w:val="24"/>
                <w:szCs w:val="28"/>
              </w:rPr>
            </w:pPr>
          </w:p>
        </w:tc>
        <w:tc>
          <w:tcPr>
            <w:tcW w:w="4508" w:type="dxa"/>
          </w:tcPr>
          <w:p w14:paraId="7162262B" w14:textId="77777777" w:rsidR="00BE467B" w:rsidRPr="003E43C1" w:rsidRDefault="00BE467B" w:rsidP="005A2528">
            <w:pPr>
              <w:spacing w:line="240" w:lineRule="auto"/>
              <w:rPr>
                <w:b/>
                <w:bCs/>
                <w:sz w:val="24"/>
                <w:szCs w:val="28"/>
              </w:rPr>
            </w:pPr>
            <w:r w:rsidRPr="003E43C1">
              <w:rPr>
                <w:b/>
                <w:bCs/>
                <w:sz w:val="24"/>
                <w:szCs w:val="28"/>
              </w:rPr>
              <w:t>Credits:</w:t>
            </w:r>
            <w:r w:rsidRPr="00330B24">
              <w:rPr>
                <w:sz w:val="24"/>
                <w:szCs w:val="28"/>
              </w:rPr>
              <w:t xml:space="preserve"> </w:t>
            </w:r>
            <w:r w:rsidRPr="00A926F6">
              <w:rPr>
                <w:b/>
                <w:bCs/>
                <w:sz w:val="24"/>
                <w:szCs w:val="28"/>
              </w:rPr>
              <w:t>20</w:t>
            </w:r>
          </w:p>
        </w:tc>
      </w:tr>
      <w:tr w:rsidR="00BE467B" w:rsidRPr="003E43C1" w14:paraId="06DE0068" w14:textId="77777777" w:rsidTr="005A2528">
        <w:tc>
          <w:tcPr>
            <w:tcW w:w="9016" w:type="dxa"/>
            <w:gridSpan w:val="2"/>
          </w:tcPr>
          <w:p w14:paraId="28E70193" w14:textId="77777777" w:rsidR="00BE467B" w:rsidRPr="003E43C1" w:rsidRDefault="00BE467B" w:rsidP="005A2528">
            <w:pPr>
              <w:spacing w:line="240" w:lineRule="auto"/>
              <w:rPr>
                <w:b/>
                <w:bCs/>
              </w:rPr>
            </w:pPr>
            <w:r w:rsidRPr="003E43C1">
              <w:rPr>
                <w:b/>
                <w:bCs/>
              </w:rPr>
              <w:t>Module Description:</w:t>
            </w:r>
          </w:p>
          <w:p w14:paraId="41341A33" w14:textId="77777777" w:rsidR="00BE467B" w:rsidRPr="003E43C1" w:rsidRDefault="00BE467B" w:rsidP="005A2528">
            <w:pPr>
              <w:spacing w:before="240" w:line="240" w:lineRule="auto"/>
              <w:rPr>
                <w:rFonts w:eastAsiaTheme="minorHAnsi"/>
              </w:rPr>
            </w:pPr>
            <w:r w:rsidRPr="008D2214">
              <w:rPr>
                <w:rFonts w:eastAsiaTheme="minorHAnsi"/>
              </w:rPr>
              <w:t xml:space="preserve">This module aims to introduce students to a broad range of topics from the later part of the Middle Ages understood as part of global history, with a focus on staff areas of </w:t>
            </w:r>
            <w:proofErr w:type="gramStart"/>
            <w:r w:rsidRPr="008D2214">
              <w:rPr>
                <w:rFonts w:eastAsiaTheme="minorHAnsi"/>
              </w:rPr>
              <w:t>particular expertise</w:t>
            </w:r>
            <w:proofErr w:type="gramEnd"/>
            <w:r w:rsidRPr="008D2214">
              <w:rPr>
                <w:rFonts w:eastAsiaTheme="minorHAnsi"/>
              </w:rPr>
              <w:t xml:space="preserve"> in social-economic, religious, cultural history and material culture. Students will examine these topics through lectures and analysis of relevant primary and secondary source material, including material culture, online resources and accessible locations, to gain first-hand experience of some of the issues involved in the scholarly study of this period.</w:t>
            </w:r>
          </w:p>
        </w:tc>
      </w:tr>
      <w:tr w:rsidR="00BE467B" w14:paraId="239168D5" w14:textId="77777777" w:rsidTr="005A2528">
        <w:tc>
          <w:tcPr>
            <w:tcW w:w="9016" w:type="dxa"/>
            <w:gridSpan w:val="2"/>
          </w:tcPr>
          <w:p w14:paraId="0DC23C26" w14:textId="77777777" w:rsidR="00BE467B" w:rsidRPr="003E43C1" w:rsidRDefault="00BE467B" w:rsidP="005A2528">
            <w:pPr>
              <w:spacing w:after="0" w:line="240" w:lineRule="auto"/>
              <w:rPr>
                <w:b/>
                <w:bCs/>
              </w:rPr>
            </w:pPr>
            <w:r w:rsidRPr="003E43C1">
              <w:rPr>
                <w:b/>
                <w:bCs/>
              </w:rPr>
              <w:t>Assessment:</w:t>
            </w:r>
          </w:p>
          <w:p w14:paraId="6F8A3147" w14:textId="77777777" w:rsidR="00BE467B" w:rsidRDefault="00BE467B" w:rsidP="005A2528">
            <w:pPr>
              <w:spacing w:before="240" w:line="240" w:lineRule="auto"/>
            </w:pPr>
            <w:r w:rsidRPr="001848AD">
              <w:t xml:space="preserve">1 x </w:t>
            </w:r>
            <w:r>
              <w:t>3,000-word Portfolio</w:t>
            </w:r>
            <w:r w:rsidRPr="001848AD">
              <w:t xml:space="preserve"> (100%)</w:t>
            </w:r>
          </w:p>
        </w:tc>
      </w:tr>
    </w:tbl>
    <w:p w14:paraId="18FE1304" w14:textId="77777777" w:rsidR="00740F5A" w:rsidRDefault="00740F5A" w:rsidP="00740F5A">
      <w:pPr>
        <w:spacing w:after="0"/>
      </w:pPr>
    </w:p>
    <w:tbl>
      <w:tblPr>
        <w:tblStyle w:val="TableGrid"/>
        <w:tblW w:w="0" w:type="auto"/>
        <w:tblLook w:val="04A0" w:firstRow="1" w:lastRow="0" w:firstColumn="1" w:lastColumn="0" w:noHBand="0" w:noVBand="1"/>
      </w:tblPr>
      <w:tblGrid>
        <w:gridCol w:w="4508"/>
        <w:gridCol w:w="4508"/>
      </w:tblGrid>
      <w:tr w:rsidR="00740F5A" w14:paraId="483B89DC" w14:textId="77777777" w:rsidTr="00F521ED">
        <w:tc>
          <w:tcPr>
            <w:tcW w:w="9016" w:type="dxa"/>
            <w:gridSpan w:val="2"/>
          </w:tcPr>
          <w:p w14:paraId="662C3008" w14:textId="0367A885" w:rsidR="00740F5A" w:rsidRPr="00D319AE" w:rsidRDefault="00740F5A" w:rsidP="00F521ED">
            <w:pPr>
              <w:spacing w:line="240" w:lineRule="auto"/>
              <w:rPr>
                <w:b/>
                <w:bCs/>
                <w:sz w:val="28"/>
                <w:szCs w:val="26"/>
              </w:rPr>
            </w:pPr>
            <w:r w:rsidRPr="00D319AE">
              <w:rPr>
                <w:b/>
                <w:bCs/>
                <w:sz w:val="28"/>
                <w:szCs w:val="32"/>
              </w:rPr>
              <w:t xml:space="preserve">LC The Making of the </w:t>
            </w:r>
            <w:r w:rsidR="001C2077">
              <w:rPr>
                <w:b/>
                <w:bCs/>
                <w:sz w:val="28"/>
                <w:szCs w:val="32"/>
              </w:rPr>
              <w:t xml:space="preserve">Early </w:t>
            </w:r>
            <w:r w:rsidRPr="00D319AE">
              <w:rPr>
                <w:b/>
                <w:bCs/>
                <w:sz w:val="28"/>
                <w:szCs w:val="32"/>
              </w:rPr>
              <w:t>Modern World</w:t>
            </w:r>
          </w:p>
        </w:tc>
      </w:tr>
      <w:tr w:rsidR="00740F5A" w14:paraId="3F63B6D1" w14:textId="77777777" w:rsidTr="00F521ED">
        <w:tc>
          <w:tcPr>
            <w:tcW w:w="4508" w:type="dxa"/>
            <w:vMerge w:val="restart"/>
          </w:tcPr>
          <w:p w14:paraId="2F24866E" w14:textId="77777777" w:rsidR="00740F5A" w:rsidRPr="003E43C1" w:rsidRDefault="00740F5A" w:rsidP="00F521ED">
            <w:pPr>
              <w:spacing w:line="240" w:lineRule="auto"/>
              <w:rPr>
                <w:b/>
                <w:bCs/>
                <w:sz w:val="24"/>
                <w:szCs w:val="28"/>
              </w:rPr>
            </w:pPr>
            <w:r>
              <w:rPr>
                <w:b/>
                <w:bCs/>
                <w:sz w:val="24"/>
                <w:szCs w:val="28"/>
              </w:rPr>
              <w:t>Module code: 33723</w:t>
            </w:r>
          </w:p>
        </w:tc>
        <w:tc>
          <w:tcPr>
            <w:tcW w:w="4508" w:type="dxa"/>
          </w:tcPr>
          <w:p w14:paraId="2745E4B5" w14:textId="77777777" w:rsidR="00740F5A" w:rsidRPr="003E43C1" w:rsidRDefault="00740F5A" w:rsidP="00F521ED">
            <w:pPr>
              <w:spacing w:line="240" w:lineRule="auto"/>
              <w:rPr>
                <w:b/>
                <w:bCs/>
                <w:sz w:val="24"/>
                <w:szCs w:val="28"/>
              </w:rPr>
            </w:pPr>
            <w:r w:rsidRPr="003E43C1">
              <w:rPr>
                <w:b/>
                <w:bCs/>
                <w:sz w:val="24"/>
                <w:szCs w:val="28"/>
              </w:rPr>
              <w:t>Semester 1</w:t>
            </w:r>
          </w:p>
        </w:tc>
      </w:tr>
      <w:tr w:rsidR="00740F5A" w14:paraId="3567C201" w14:textId="77777777" w:rsidTr="00F521ED">
        <w:tc>
          <w:tcPr>
            <w:tcW w:w="4508" w:type="dxa"/>
            <w:vMerge/>
          </w:tcPr>
          <w:p w14:paraId="6F693934" w14:textId="77777777" w:rsidR="00740F5A" w:rsidRPr="003E43C1" w:rsidRDefault="00740F5A" w:rsidP="00F521ED">
            <w:pPr>
              <w:spacing w:line="240" w:lineRule="auto"/>
              <w:rPr>
                <w:b/>
                <w:bCs/>
                <w:sz w:val="24"/>
                <w:szCs w:val="28"/>
              </w:rPr>
            </w:pPr>
          </w:p>
        </w:tc>
        <w:tc>
          <w:tcPr>
            <w:tcW w:w="4508" w:type="dxa"/>
          </w:tcPr>
          <w:p w14:paraId="32C47275" w14:textId="77777777" w:rsidR="00740F5A" w:rsidRPr="003E43C1" w:rsidRDefault="00740F5A" w:rsidP="00F521ED">
            <w:pPr>
              <w:spacing w:line="240" w:lineRule="auto"/>
              <w:rPr>
                <w:b/>
                <w:bCs/>
                <w:sz w:val="24"/>
                <w:szCs w:val="28"/>
              </w:rPr>
            </w:pPr>
            <w:r w:rsidRPr="003E43C1">
              <w:rPr>
                <w:b/>
                <w:bCs/>
                <w:sz w:val="24"/>
                <w:szCs w:val="28"/>
              </w:rPr>
              <w:t>Credits:</w:t>
            </w:r>
            <w:r w:rsidRPr="00330B24">
              <w:rPr>
                <w:sz w:val="24"/>
                <w:szCs w:val="28"/>
              </w:rPr>
              <w:t xml:space="preserve"> </w:t>
            </w:r>
            <w:r w:rsidRPr="00410599">
              <w:rPr>
                <w:b/>
                <w:bCs/>
                <w:sz w:val="24"/>
                <w:szCs w:val="28"/>
              </w:rPr>
              <w:t>20</w:t>
            </w:r>
          </w:p>
        </w:tc>
      </w:tr>
      <w:tr w:rsidR="00740F5A" w14:paraId="3E3DBD56" w14:textId="77777777" w:rsidTr="00F521ED">
        <w:tc>
          <w:tcPr>
            <w:tcW w:w="9016" w:type="dxa"/>
            <w:gridSpan w:val="2"/>
          </w:tcPr>
          <w:p w14:paraId="688A6F7C" w14:textId="77777777" w:rsidR="00740F5A" w:rsidRPr="003E43C1" w:rsidRDefault="00740F5A" w:rsidP="00F521ED">
            <w:pPr>
              <w:spacing w:line="240" w:lineRule="auto"/>
              <w:rPr>
                <w:b/>
                <w:bCs/>
              </w:rPr>
            </w:pPr>
            <w:r w:rsidRPr="003E43C1">
              <w:rPr>
                <w:b/>
                <w:bCs/>
              </w:rPr>
              <w:t>Module Description:</w:t>
            </w:r>
          </w:p>
          <w:p w14:paraId="21E3E10F" w14:textId="77777777" w:rsidR="00740F5A" w:rsidRPr="003E43C1" w:rsidRDefault="00740F5A" w:rsidP="00F521ED">
            <w:pPr>
              <w:spacing w:before="240" w:line="240" w:lineRule="auto"/>
              <w:rPr>
                <w:rFonts w:eastAsiaTheme="minorHAnsi"/>
              </w:rPr>
            </w:pPr>
            <w:r w:rsidRPr="001B567E">
              <w:rPr>
                <w:rFonts w:eastAsiaTheme="minorHAnsi"/>
              </w:rPr>
              <w:t xml:space="preserve">This module will introduce students to a broad range of topics from the Early Modern period (c.1500-1800). It will examine many aspects of the early-modern world, including its social, economic, military, political, intellectual, religious and cultural history, some of which will be framed within a global context. Drawing on </w:t>
            </w:r>
            <w:proofErr w:type="gramStart"/>
            <w:r w:rsidRPr="001B567E">
              <w:rPr>
                <w:rFonts w:eastAsiaTheme="minorHAnsi"/>
              </w:rPr>
              <w:t>particular areas</w:t>
            </w:r>
            <w:proofErr w:type="gramEnd"/>
            <w:r w:rsidRPr="001B567E">
              <w:rPr>
                <w:rFonts w:eastAsiaTheme="minorHAnsi"/>
              </w:rPr>
              <w:t xml:space="preserve"> of staff expertise in social, economic, religious, gender, cultural history and material culture, the module will discuss the important changes that took place during this period and expose students to the ways these can be studied. The module will include introductions to topics taught as modules in Yr 2 and 3. Students will be taught through lectures and analysis of relevant primary and secondary source material, including visual and material culture, online resources and accessible locations, to gain first-hand experience of some of the issues involved in the scholarly study of this period.</w:t>
            </w:r>
          </w:p>
        </w:tc>
      </w:tr>
      <w:tr w:rsidR="00740F5A" w14:paraId="2985E787" w14:textId="77777777" w:rsidTr="00F521ED">
        <w:tc>
          <w:tcPr>
            <w:tcW w:w="9016" w:type="dxa"/>
            <w:gridSpan w:val="2"/>
          </w:tcPr>
          <w:p w14:paraId="6195719E" w14:textId="77777777" w:rsidR="00740F5A" w:rsidRPr="003E43C1" w:rsidRDefault="00740F5A" w:rsidP="006642D0">
            <w:r w:rsidRPr="003E43C1">
              <w:t>Assessment:</w:t>
            </w:r>
          </w:p>
          <w:p w14:paraId="3D34B163" w14:textId="77777777" w:rsidR="00740F5A" w:rsidRDefault="00740F5A" w:rsidP="006642D0">
            <w:r w:rsidRPr="001848AD">
              <w:t xml:space="preserve">1 x </w:t>
            </w:r>
            <w:r>
              <w:t>3,000-word Portfolio</w:t>
            </w:r>
            <w:r w:rsidRPr="001848AD">
              <w:t xml:space="preserve"> (100%)</w:t>
            </w:r>
          </w:p>
        </w:tc>
      </w:tr>
    </w:tbl>
    <w:p w14:paraId="7CB75960" w14:textId="77777777" w:rsidR="006642D0" w:rsidRDefault="006642D0" w:rsidP="006642D0">
      <w:bookmarkStart w:id="1" w:name="_Toc157507950"/>
    </w:p>
    <w:tbl>
      <w:tblPr>
        <w:tblStyle w:val="TableGrid"/>
        <w:tblW w:w="0" w:type="auto"/>
        <w:tblLook w:val="04A0" w:firstRow="1" w:lastRow="0" w:firstColumn="1" w:lastColumn="0" w:noHBand="0" w:noVBand="1"/>
      </w:tblPr>
      <w:tblGrid>
        <w:gridCol w:w="4508"/>
        <w:gridCol w:w="4508"/>
      </w:tblGrid>
      <w:tr w:rsidR="006642D0" w:rsidRPr="00D319AE" w14:paraId="7B7D0165" w14:textId="77777777" w:rsidTr="005A2528">
        <w:tc>
          <w:tcPr>
            <w:tcW w:w="9016" w:type="dxa"/>
            <w:gridSpan w:val="2"/>
          </w:tcPr>
          <w:p w14:paraId="4399B9E3" w14:textId="76015BC6" w:rsidR="006642D0" w:rsidRPr="00D319AE" w:rsidRDefault="006642D0" w:rsidP="005A2528">
            <w:pPr>
              <w:spacing w:line="240" w:lineRule="auto"/>
              <w:rPr>
                <w:b/>
                <w:bCs/>
                <w:sz w:val="28"/>
                <w:szCs w:val="26"/>
              </w:rPr>
            </w:pPr>
            <w:r w:rsidRPr="00D319AE">
              <w:rPr>
                <w:b/>
                <w:bCs/>
                <w:sz w:val="28"/>
                <w:szCs w:val="32"/>
              </w:rPr>
              <w:t xml:space="preserve">LC The Making of the </w:t>
            </w:r>
            <w:r>
              <w:rPr>
                <w:b/>
                <w:bCs/>
                <w:sz w:val="28"/>
                <w:szCs w:val="32"/>
              </w:rPr>
              <w:t>Contemporary</w:t>
            </w:r>
            <w:r w:rsidRPr="00D319AE">
              <w:rPr>
                <w:b/>
                <w:bCs/>
                <w:sz w:val="28"/>
                <w:szCs w:val="32"/>
              </w:rPr>
              <w:t xml:space="preserve"> World</w:t>
            </w:r>
          </w:p>
        </w:tc>
      </w:tr>
      <w:tr w:rsidR="006642D0" w:rsidRPr="003E43C1" w14:paraId="73C18B88" w14:textId="77777777" w:rsidTr="005A2528">
        <w:tc>
          <w:tcPr>
            <w:tcW w:w="4508" w:type="dxa"/>
            <w:vMerge w:val="restart"/>
          </w:tcPr>
          <w:p w14:paraId="05AB67EC" w14:textId="77777777" w:rsidR="006642D0" w:rsidRPr="003E43C1" w:rsidRDefault="006642D0" w:rsidP="005A2528">
            <w:pPr>
              <w:spacing w:line="240" w:lineRule="auto"/>
              <w:rPr>
                <w:b/>
                <w:bCs/>
                <w:sz w:val="24"/>
                <w:szCs w:val="28"/>
              </w:rPr>
            </w:pPr>
            <w:r>
              <w:rPr>
                <w:b/>
                <w:bCs/>
                <w:sz w:val="24"/>
                <w:szCs w:val="28"/>
              </w:rPr>
              <w:lastRenderedPageBreak/>
              <w:t>Module code: 29546</w:t>
            </w:r>
          </w:p>
        </w:tc>
        <w:tc>
          <w:tcPr>
            <w:tcW w:w="4508" w:type="dxa"/>
          </w:tcPr>
          <w:p w14:paraId="1BBE6F53" w14:textId="47A1EBBD" w:rsidR="006642D0" w:rsidRPr="003E43C1" w:rsidRDefault="006642D0" w:rsidP="005A2528">
            <w:pPr>
              <w:spacing w:line="240" w:lineRule="auto"/>
              <w:rPr>
                <w:b/>
                <w:bCs/>
                <w:sz w:val="24"/>
                <w:szCs w:val="28"/>
              </w:rPr>
            </w:pPr>
            <w:r w:rsidRPr="003E43C1">
              <w:rPr>
                <w:b/>
                <w:bCs/>
                <w:sz w:val="24"/>
                <w:szCs w:val="28"/>
              </w:rPr>
              <w:t xml:space="preserve">Semester </w:t>
            </w:r>
            <w:r w:rsidR="00715BAD">
              <w:rPr>
                <w:b/>
                <w:bCs/>
                <w:sz w:val="24"/>
                <w:szCs w:val="28"/>
              </w:rPr>
              <w:t>1</w:t>
            </w:r>
          </w:p>
        </w:tc>
      </w:tr>
      <w:tr w:rsidR="006642D0" w:rsidRPr="003E43C1" w14:paraId="28839D30" w14:textId="77777777" w:rsidTr="005A2528">
        <w:tc>
          <w:tcPr>
            <w:tcW w:w="4508" w:type="dxa"/>
            <w:vMerge/>
          </w:tcPr>
          <w:p w14:paraId="6312CC14" w14:textId="77777777" w:rsidR="006642D0" w:rsidRPr="003E43C1" w:rsidRDefault="006642D0" w:rsidP="005A2528">
            <w:pPr>
              <w:spacing w:line="240" w:lineRule="auto"/>
              <w:rPr>
                <w:b/>
                <w:bCs/>
                <w:sz w:val="24"/>
                <w:szCs w:val="28"/>
              </w:rPr>
            </w:pPr>
          </w:p>
        </w:tc>
        <w:tc>
          <w:tcPr>
            <w:tcW w:w="4508" w:type="dxa"/>
          </w:tcPr>
          <w:p w14:paraId="632BF5DA" w14:textId="77777777" w:rsidR="006642D0" w:rsidRPr="003E43C1" w:rsidRDefault="006642D0" w:rsidP="005A2528">
            <w:pPr>
              <w:spacing w:line="240" w:lineRule="auto"/>
              <w:rPr>
                <w:b/>
                <w:bCs/>
                <w:sz w:val="24"/>
                <w:szCs w:val="28"/>
              </w:rPr>
            </w:pPr>
            <w:r w:rsidRPr="003E43C1">
              <w:rPr>
                <w:b/>
                <w:bCs/>
                <w:sz w:val="24"/>
                <w:szCs w:val="28"/>
              </w:rPr>
              <w:t>Credits:</w:t>
            </w:r>
            <w:r w:rsidRPr="00330B24">
              <w:rPr>
                <w:sz w:val="24"/>
                <w:szCs w:val="28"/>
              </w:rPr>
              <w:t xml:space="preserve"> </w:t>
            </w:r>
            <w:r w:rsidRPr="00A926F6">
              <w:rPr>
                <w:b/>
                <w:bCs/>
                <w:sz w:val="24"/>
                <w:szCs w:val="28"/>
              </w:rPr>
              <w:t>20</w:t>
            </w:r>
          </w:p>
        </w:tc>
      </w:tr>
      <w:tr w:rsidR="006642D0" w:rsidRPr="003E43C1" w14:paraId="41FDB06E" w14:textId="77777777" w:rsidTr="005A2528">
        <w:tc>
          <w:tcPr>
            <w:tcW w:w="9016" w:type="dxa"/>
            <w:gridSpan w:val="2"/>
          </w:tcPr>
          <w:p w14:paraId="5C3210FA" w14:textId="77777777" w:rsidR="006642D0" w:rsidRPr="003E43C1" w:rsidRDefault="006642D0" w:rsidP="005A2528">
            <w:pPr>
              <w:spacing w:line="240" w:lineRule="auto"/>
              <w:rPr>
                <w:b/>
                <w:bCs/>
              </w:rPr>
            </w:pPr>
            <w:r w:rsidRPr="003E43C1">
              <w:rPr>
                <w:b/>
                <w:bCs/>
              </w:rPr>
              <w:t>Module Description:</w:t>
            </w:r>
          </w:p>
          <w:p w14:paraId="07C23F29" w14:textId="77777777" w:rsidR="006642D0" w:rsidRPr="003E43C1" w:rsidRDefault="006642D0" w:rsidP="005A2528">
            <w:pPr>
              <w:spacing w:before="240" w:line="240" w:lineRule="auto"/>
              <w:rPr>
                <w:rFonts w:eastAsiaTheme="minorHAnsi"/>
              </w:rPr>
            </w:pPr>
            <w:r w:rsidRPr="007458A5">
              <w:rPr>
                <w:rFonts w:eastAsiaTheme="minorHAnsi"/>
              </w:rPr>
              <w:t>This module aims to introduce students to all aspects of the late-modern world, including its social, economic, military, political, intellectual, religious and cultural history. The module will cover of the period from around 1800 with the onset of industrialisation up to the turn of the twenty-first century with the end of the Cold War and increasing concern with ‘globalisation’. Though the focus will be weighted somewhat towards Europe (including the British Isles), the wider world will also be explored (</w:t>
            </w:r>
            <w:proofErr w:type="spellStart"/>
            <w:r w:rsidRPr="007458A5">
              <w:rPr>
                <w:rFonts w:eastAsiaTheme="minorHAnsi"/>
              </w:rPr>
              <w:t>eg</w:t>
            </w:r>
            <w:proofErr w:type="spellEnd"/>
            <w:r w:rsidRPr="007458A5">
              <w:rPr>
                <w:rFonts w:eastAsiaTheme="minorHAnsi"/>
              </w:rPr>
              <w:t xml:space="preserve"> empire, decolonisation, modern nationalism). Students will examine the above developments through analysis of a broad range of relevant primary and secondary sources; material such as contemporary treatises, state documents, art and material culture will be given particular emphasis as a means of giving students first-hand experience of the key issues involved in the scholarly study of the late-modern period.</w:t>
            </w:r>
          </w:p>
        </w:tc>
      </w:tr>
      <w:tr w:rsidR="006642D0" w14:paraId="5C4B5EDA" w14:textId="77777777" w:rsidTr="005A2528">
        <w:tc>
          <w:tcPr>
            <w:tcW w:w="9016" w:type="dxa"/>
            <w:gridSpan w:val="2"/>
          </w:tcPr>
          <w:p w14:paraId="3C665011" w14:textId="77777777" w:rsidR="006642D0" w:rsidRPr="003E43C1" w:rsidRDefault="006642D0" w:rsidP="005A2528">
            <w:pPr>
              <w:spacing w:after="0" w:line="240" w:lineRule="auto"/>
              <w:rPr>
                <w:b/>
                <w:bCs/>
              </w:rPr>
            </w:pPr>
            <w:r w:rsidRPr="003E43C1">
              <w:rPr>
                <w:b/>
                <w:bCs/>
              </w:rPr>
              <w:t>Assessment:</w:t>
            </w:r>
          </w:p>
          <w:p w14:paraId="3C1A696D" w14:textId="77777777" w:rsidR="006642D0" w:rsidRDefault="006642D0" w:rsidP="005A2528">
            <w:pPr>
              <w:spacing w:before="240" w:line="240" w:lineRule="auto"/>
            </w:pPr>
            <w:r w:rsidRPr="001848AD">
              <w:t xml:space="preserve">1 x </w:t>
            </w:r>
            <w:r>
              <w:t>3,000-word Portfolio</w:t>
            </w:r>
            <w:r w:rsidRPr="001848AD">
              <w:t xml:space="preserve"> (100%)</w:t>
            </w:r>
          </w:p>
        </w:tc>
      </w:tr>
    </w:tbl>
    <w:p w14:paraId="0B4CFD2C" w14:textId="7D81218B" w:rsidR="00192893" w:rsidRPr="00192893" w:rsidRDefault="00740F5A" w:rsidP="006642D0">
      <w:pPr>
        <w:pStyle w:val="Heading1"/>
      </w:pPr>
      <w:bookmarkStart w:id="2" w:name="_Toc224306232"/>
      <w:r>
        <w:t>LC Semester 2</w:t>
      </w:r>
      <w:bookmarkEnd w:id="1"/>
      <w:r>
        <w:t xml:space="preserve"> – </w:t>
      </w:r>
      <w:r w:rsidRPr="00890BEE">
        <w:t>20 C</w:t>
      </w:r>
      <w:r>
        <w:t>redit</w:t>
      </w:r>
      <w:r w:rsidRPr="00890BEE">
        <w:t xml:space="preserve"> M</w:t>
      </w:r>
      <w:r>
        <w:t>odules</w:t>
      </w:r>
      <w:bookmarkEnd w:id="2"/>
    </w:p>
    <w:tbl>
      <w:tblPr>
        <w:tblStyle w:val="TableGrid"/>
        <w:tblW w:w="0" w:type="auto"/>
        <w:tblLook w:val="04A0" w:firstRow="1" w:lastRow="0" w:firstColumn="1" w:lastColumn="0" w:noHBand="0" w:noVBand="1"/>
      </w:tblPr>
      <w:tblGrid>
        <w:gridCol w:w="4508"/>
        <w:gridCol w:w="4508"/>
      </w:tblGrid>
      <w:tr w:rsidR="00740F5A" w14:paraId="306D220A" w14:textId="77777777" w:rsidTr="00F521ED">
        <w:tc>
          <w:tcPr>
            <w:tcW w:w="9016" w:type="dxa"/>
            <w:gridSpan w:val="2"/>
          </w:tcPr>
          <w:p w14:paraId="2940A7AB" w14:textId="363F2778" w:rsidR="00740F5A" w:rsidRPr="00D319AE" w:rsidRDefault="005C2610" w:rsidP="00F521ED">
            <w:pPr>
              <w:spacing w:line="240" w:lineRule="auto"/>
              <w:rPr>
                <w:b/>
                <w:bCs/>
                <w:sz w:val="28"/>
                <w:szCs w:val="26"/>
              </w:rPr>
            </w:pPr>
            <w:r w:rsidRPr="005C2610">
              <w:rPr>
                <w:b/>
                <w:bCs/>
                <w:sz w:val="28"/>
                <w:szCs w:val="32"/>
              </w:rPr>
              <w:t>LC The Making of the Medieval World, 500-1050</w:t>
            </w:r>
          </w:p>
        </w:tc>
      </w:tr>
      <w:tr w:rsidR="00740F5A" w14:paraId="0B50EC80" w14:textId="77777777" w:rsidTr="00F521ED">
        <w:tc>
          <w:tcPr>
            <w:tcW w:w="4508" w:type="dxa"/>
            <w:vMerge w:val="restart"/>
          </w:tcPr>
          <w:p w14:paraId="65BFA815" w14:textId="77777777" w:rsidR="00740F5A" w:rsidRPr="003E43C1" w:rsidRDefault="00740F5A" w:rsidP="00F521ED">
            <w:pPr>
              <w:spacing w:line="240" w:lineRule="auto"/>
              <w:rPr>
                <w:b/>
                <w:bCs/>
                <w:sz w:val="24"/>
                <w:szCs w:val="28"/>
              </w:rPr>
            </w:pPr>
            <w:r>
              <w:rPr>
                <w:b/>
                <w:bCs/>
                <w:sz w:val="24"/>
                <w:szCs w:val="28"/>
              </w:rPr>
              <w:t>Module code: 29546</w:t>
            </w:r>
          </w:p>
        </w:tc>
        <w:tc>
          <w:tcPr>
            <w:tcW w:w="4508" w:type="dxa"/>
          </w:tcPr>
          <w:p w14:paraId="04A00E4A" w14:textId="77777777" w:rsidR="00740F5A" w:rsidRPr="003E43C1" w:rsidRDefault="00740F5A" w:rsidP="00F521ED">
            <w:pPr>
              <w:spacing w:line="240" w:lineRule="auto"/>
              <w:rPr>
                <w:b/>
                <w:bCs/>
                <w:sz w:val="24"/>
                <w:szCs w:val="28"/>
              </w:rPr>
            </w:pPr>
            <w:r w:rsidRPr="003E43C1">
              <w:rPr>
                <w:b/>
                <w:bCs/>
                <w:sz w:val="24"/>
                <w:szCs w:val="28"/>
              </w:rPr>
              <w:t xml:space="preserve">Semester </w:t>
            </w:r>
            <w:r>
              <w:rPr>
                <w:b/>
                <w:bCs/>
                <w:sz w:val="24"/>
                <w:szCs w:val="28"/>
              </w:rPr>
              <w:t>2</w:t>
            </w:r>
          </w:p>
        </w:tc>
      </w:tr>
      <w:tr w:rsidR="00740F5A" w14:paraId="10283E40" w14:textId="77777777" w:rsidTr="00F521ED">
        <w:tc>
          <w:tcPr>
            <w:tcW w:w="4508" w:type="dxa"/>
            <w:vMerge/>
          </w:tcPr>
          <w:p w14:paraId="3A8DA625" w14:textId="77777777" w:rsidR="00740F5A" w:rsidRPr="003E43C1" w:rsidRDefault="00740F5A" w:rsidP="00F521ED">
            <w:pPr>
              <w:spacing w:line="240" w:lineRule="auto"/>
              <w:rPr>
                <w:b/>
                <w:bCs/>
                <w:sz w:val="24"/>
                <w:szCs w:val="28"/>
              </w:rPr>
            </w:pPr>
          </w:p>
        </w:tc>
        <w:tc>
          <w:tcPr>
            <w:tcW w:w="4508" w:type="dxa"/>
          </w:tcPr>
          <w:p w14:paraId="672BA365" w14:textId="77777777" w:rsidR="00740F5A" w:rsidRPr="003E43C1" w:rsidRDefault="00740F5A" w:rsidP="00F521ED">
            <w:pPr>
              <w:spacing w:line="240" w:lineRule="auto"/>
              <w:rPr>
                <w:b/>
                <w:bCs/>
                <w:sz w:val="24"/>
                <w:szCs w:val="28"/>
              </w:rPr>
            </w:pPr>
            <w:r w:rsidRPr="003E43C1">
              <w:rPr>
                <w:b/>
                <w:bCs/>
                <w:sz w:val="24"/>
                <w:szCs w:val="28"/>
              </w:rPr>
              <w:t>Credits:</w:t>
            </w:r>
            <w:r w:rsidRPr="00330B24">
              <w:rPr>
                <w:sz w:val="24"/>
                <w:szCs w:val="28"/>
              </w:rPr>
              <w:t xml:space="preserve"> </w:t>
            </w:r>
            <w:r w:rsidRPr="00A926F6">
              <w:rPr>
                <w:b/>
                <w:bCs/>
                <w:sz w:val="24"/>
                <w:szCs w:val="28"/>
              </w:rPr>
              <w:t>20</w:t>
            </w:r>
          </w:p>
        </w:tc>
      </w:tr>
      <w:tr w:rsidR="00740F5A" w14:paraId="3FF14A41" w14:textId="77777777" w:rsidTr="00F521ED">
        <w:tc>
          <w:tcPr>
            <w:tcW w:w="9016" w:type="dxa"/>
            <w:gridSpan w:val="2"/>
          </w:tcPr>
          <w:p w14:paraId="72E8C795" w14:textId="77777777" w:rsidR="00740F5A" w:rsidRPr="003E43C1" w:rsidRDefault="00740F5A" w:rsidP="00F521ED">
            <w:pPr>
              <w:spacing w:line="240" w:lineRule="auto"/>
              <w:rPr>
                <w:b/>
                <w:bCs/>
              </w:rPr>
            </w:pPr>
            <w:r w:rsidRPr="003E43C1">
              <w:rPr>
                <w:b/>
                <w:bCs/>
              </w:rPr>
              <w:t>Module Description:</w:t>
            </w:r>
          </w:p>
          <w:p w14:paraId="673D9105" w14:textId="3CA46002" w:rsidR="00740F5A" w:rsidRPr="003E43C1" w:rsidRDefault="002139ED" w:rsidP="00F521ED">
            <w:pPr>
              <w:spacing w:before="240" w:line="240" w:lineRule="auto"/>
              <w:rPr>
                <w:rFonts w:eastAsiaTheme="minorHAnsi"/>
              </w:rPr>
            </w:pPr>
            <w:r w:rsidRPr="00693AEC">
              <w:rPr>
                <w:rFonts w:eastAsiaTheme="minorHAnsi"/>
              </w:rPr>
              <w:t xml:space="preserve">This module aims to introduce students to a broad range of topics from the earlier part of the Middle Ages understood as part of global history, with a focus on staff areas of </w:t>
            </w:r>
            <w:proofErr w:type="gramStart"/>
            <w:r w:rsidRPr="00693AEC">
              <w:rPr>
                <w:rFonts w:eastAsiaTheme="minorHAnsi"/>
              </w:rPr>
              <w:t>particular expertise</w:t>
            </w:r>
            <w:proofErr w:type="gramEnd"/>
            <w:r w:rsidRPr="00693AEC">
              <w:rPr>
                <w:rFonts w:eastAsiaTheme="minorHAnsi"/>
              </w:rPr>
              <w:t xml:space="preserve"> in political, social-economic, religious, cultural history and material culture. The module will include introductions to topics taught as modules in Yr 2 and 3, each framed as a question about some person or concept with which students may be familiar. Students will examine these topics through lectures and analysis of relevant primary and secondary source material, including material culture, online resources and accessible locations, to gain first-hand experience of some of the issues involved in the scholarly study of this period.</w:t>
            </w:r>
          </w:p>
        </w:tc>
      </w:tr>
      <w:tr w:rsidR="00740F5A" w14:paraId="4FDDE69D" w14:textId="77777777" w:rsidTr="00F521ED">
        <w:tc>
          <w:tcPr>
            <w:tcW w:w="9016" w:type="dxa"/>
            <w:gridSpan w:val="2"/>
          </w:tcPr>
          <w:p w14:paraId="26BA667F" w14:textId="77777777" w:rsidR="00740F5A" w:rsidRPr="003E43C1" w:rsidRDefault="00740F5A" w:rsidP="00F521ED">
            <w:pPr>
              <w:spacing w:after="0" w:line="240" w:lineRule="auto"/>
              <w:rPr>
                <w:b/>
                <w:bCs/>
              </w:rPr>
            </w:pPr>
            <w:r w:rsidRPr="003E43C1">
              <w:rPr>
                <w:b/>
                <w:bCs/>
              </w:rPr>
              <w:t>Assessment:</w:t>
            </w:r>
          </w:p>
          <w:p w14:paraId="57FAE988" w14:textId="77777777" w:rsidR="00740F5A" w:rsidRDefault="00740F5A" w:rsidP="00F521ED">
            <w:pPr>
              <w:spacing w:before="240" w:line="240" w:lineRule="auto"/>
            </w:pPr>
            <w:r w:rsidRPr="001848AD">
              <w:t xml:space="preserve">1 x </w:t>
            </w:r>
            <w:r>
              <w:t>3,000-word Portfolio</w:t>
            </w:r>
            <w:r w:rsidRPr="001848AD">
              <w:t xml:space="preserve"> (100%)</w:t>
            </w:r>
          </w:p>
        </w:tc>
      </w:tr>
    </w:tbl>
    <w:p w14:paraId="0EE4F792" w14:textId="77777777" w:rsidR="00740F5A" w:rsidRPr="00BC1846" w:rsidRDefault="00740F5A" w:rsidP="00740F5A">
      <w:pPr>
        <w:spacing w:line="240" w:lineRule="auto"/>
      </w:pPr>
    </w:p>
    <w:tbl>
      <w:tblPr>
        <w:tblStyle w:val="TableGrid"/>
        <w:tblW w:w="0" w:type="auto"/>
        <w:tblLook w:val="04A0" w:firstRow="1" w:lastRow="0" w:firstColumn="1" w:lastColumn="0" w:noHBand="0" w:noVBand="1"/>
      </w:tblPr>
      <w:tblGrid>
        <w:gridCol w:w="4508"/>
        <w:gridCol w:w="4508"/>
      </w:tblGrid>
      <w:tr w:rsidR="00740F5A" w14:paraId="1CF77611" w14:textId="77777777" w:rsidTr="00F521ED">
        <w:tc>
          <w:tcPr>
            <w:tcW w:w="9016" w:type="dxa"/>
            <w:gridSpan w:val="2"/>
          </w:tcPr>
          <w:p w14:paraId="00FA4A0D" w14:textId="16B708A6" w:rsidR="00740F5A" w:rsidRPr="00E32C83" w:rsidRDefault="00740F5A" w:rsidP="00F521ED">
            <w:pPr>
              <w:spacing w:line="240" w:lineRule="auto"/>
              <w:rPr>
                <w:b/>
                <w:bCs/>
                <w:sz w:val="28"/>
                <w:szCs w:val="26"/>
              </w:rPr>
            </w:pPr>
            <w:r w:rsidRPr="00E32C83">
              <w:rPr>
                <w:b/>
                <w:bCs/>
                <w:sz w:val="28"/>
                <w:szCs w:val="32"/>
              </w:rPr>
              <w:t xml:space="preserve">LC The History of Africa </w:t>
            </w:r>
            <w:r w:rsidR="00170446">
              <w:rPr>
                <w:b/>
                <w:bCs/>
                <w:sz w:val="28"/>
                <w:szCs w:val="32"/>
              </w:rPr>
              <w:t>in a Global Context</w:t>
            </w:r>
          </w:p>
        </w:tc>
      </w:tr>
      <w:tr w:rsidR="00740F5A" w14:paraId="530927B6" w14:textId="77777777" w:rsidTr="00F521ED">
        <w:tc>
          <w:tcPr>
            <w:tcW w:w="4508" w:type="dxa"/>
            <w:vMerge w:val="restart"/>
          </w:tcPr>
          <w:p w14:paraId="5C793D7F" w14:textId="77777777" w:rsidR="00740F5A" w:rsidRPr="003E43C1" w:rsidRDefault="00740F5A" w:rsidP="00F521ED">
            <w:pPr>
              <w:spacing w:line="240" w:lineRule="auto"/>
              <w:rPr>
                <w:b/>
                <w:bCs/>
                <w:sz w:val="24"/>
                <w:szCs w:val="28"/>
              </w:rPr>
            </w:pPr>
            <w:r>
              <w:rPr>
                <w:b/>
                <w:bCs/>
                <w:sz w:val="24"/>
                <w:szCs w:val="28"/>
              </w:rPr>
              <w:t>Module code: 36065</w:t>
            </w:r>
          </w:p>
        </w:tc>
        <w:tc>
          <w:tcPr>
            <w:tcW w:w="4508" w:type="dxa"/>
          </w:tcPr>
          <w:p w14:paraId="323915E1" w14:textId="77777777" w:rsidR="00740F5A" w:rsidRPr="003E43C1" w:rsidRDefault="00740F5A" w:rsidP="00F521ED">
            <w:pPr>
              <w:spacing w:line="240" w:lineRule="auto"/>
              <w:rPr>
                <w:b/>
                <w:bCs/>
                <w:sz w:val="24"/>
                <w:szCs w:val="28"/>
              </w:rPr>
            </w:pPr>
            <w:r w:rsidRPr="003E43C1">
              <w:rPr>
                <w:b/>
                <w:bCs/>
                <w:sz w:val="24"/>
                <w:szCs w:val="28"/>
              </w:rPr>
              <w:t xml:space="preserve">Semester </w:t>
            </w:r>
            <w:r>
              <w:rPr>
                <w:b/>
                <w:bCs/>
                <w:sz w:val="24"/>
                <w:szCs w:val="28"/>
              </w:rPr>
              <w:t>2</w:t>
            </w:r>
          </w:p>
        </w:tc>
      </w:tr>
      <w:tr w:rsidR="00740F5A" w14:paraId="66A16B16" w14:textId="77777777" w:rsidTr="00F521ED">
        <w:tc>
          <w:tcPr>
            <w:tcW w:w="4508" w:type="dxa"/>
            <w:vMerge/>
          </w:tcPr>
          <w:p w14:paraId="21455C31" w14:textId="77777777" w:rsidR="00740F5A" w:rsidRPr="003E43C1" w:rsidRDefault="00740F5A" w:rsidP="00F521ED">
            <w:pPr>
              <w:spacing w:line="240" w:lineRule="auto"/>
              <w:rPr>
                <w:b/>
                <w:bCs/>
                <w:sz w:val="24"/>
                <w:szCs w:val="28"/>
              </w:rPr>
            </w:pPr>
          </w:p>
        </w:tc>
        <w:tc>
          <w:tcPr>
            <w:tcW w:w="4508" w:type="dxa"/>
          </w:tcPr>
          <w:p w14:paraId="7CEE8CED" w14:textId="77777777" w:rsidR="00740F5A" w:rsidRPr="003E43C1" w:rsidRDefault="00740F5A" w:rsidP="00F521ED">
            <w:pPr>
              <w:spacing w:line="240" w:lineRule="auto"/>
              <w:rPr>
                <w:b/>
                <w:bCs/>
                <w:sz w:val="24"/>
                <w:szCs w:val="28"/>
              </w:rPr>
            </w:pPr>
            <w:r w:rsidRPr="003E43C1">
              <w:rPr>
                <w:b/>
                <w:bCs/>
                <w:sz w:val="24"/>
                <w:szCs w:val="28"/>
              </w:rPr>
              <w:t>Credits: 20</w:t>
            </w:r>
          </w:p>
        </w:tc>
      </w:tr>
      <w:tr w:rsidR="00740F5A" w14:paraId="2F3ACC32" w14:textId="77777777" w:rsidTr="00F521ED">
        <w:tc>
          <w:tcPr>
            <w:tcW w:w="9016" w:type="dxa"/>
            <w:gridSpan w:val="2"/>
          </w:tcPr>
          <w:p w14:paraId="59962918" w14:textId="77777777" w:rsidR="00740F5A" w:rsidRPr="003E43C1" w:rsidRDefault="00740F5A" w:rsidP="00F521ED">
            <w:pPr>
              <w:spacing w:line="240" w:lineRule="auto"/>
              <w:rPr>
                <w:b/>
                <w:bCs/>
              </w:rPr>
            </w:pPr>
            <w:r w:rsidRPr="003E43C1">
              <w:rPr>
                <w:b/>
                <w:bCs/>
              </w:rPr>
              <w:t>Module Description:</w:t>
            </w:r>
          </w:p>
          <w:p w14:paraId="70B37274" w14:textId="77777777" w:rsidR="00740F5A" w:rsidRPr="003E43C1" w:rsidRDefault="00740F5A" w:rsidP="00F521ED">
            <w:pPr>
              <w:spacing w:line="240" w:lineRule="auto"/>
              <w:rPr>
                <w:rFonts w:eastAsiaTheme="minorHAnsi"/>
              </w:rPr>
            </w:pPr>
            <w:r w:rsidRPr="005146D8">
              <w:rPr>
                <w:rFonts w:eastAsiaTheme="minorHAnsi"/>
              </w:rPr>
              <w:t xml:space="preserve">This module is a survey of the history of Africa and African diasporas. It introduces students to a study of Africa's deep and more recent past, highlighting migrations within, to and from the continent. The module has a broad geographical and chronological reach, locating Africa and Africans in global history. It seeks to widen students' understanding of sources and methods, and to introduce them to key concepts that will strengthen their ability to engage critically with history and memory. The modules </w:t>
            </w:r>
            <w:proofErr w:type="gramStart"/>
            <w:r w:rsidRPr="005146D8">
              <w:rPr>
                <w:rFonts w:eastAsiaTheme="minorHAnsi"/>
              </w:rPr>
              <w:t>covers</w:t>
            </w:r>
            <w:proofErr w:type="gramEnd"/>
            <w:r w:rsidRPr="005146D8">
              <w:rPr>
                <w:rFonts w:eastAsiaTheme="minorHAnsi"/>
              </w:rPr>
              <w:t xml:space="preserve"> a wide range of topics </w:t>
            </w:r>
            <w:proofErr w:type="gramStart"/>
            <w:r w:rsidRPr="005146D8">
              <w:rPr>
                <w:rFonts w:eastAsiaTheme="minorHAnsi"/>
              </w:rPr>
              <w:t>such as:</w:t>
            </w:r>
            <w:proofErr w:type="gramEnd"/>
            <w:r w:rsidRPr="005146D8">
              <w:rPr>
                <w:rFonts w:eastAsiaTheme="minorHAnsi"/>
              </w:rPr>
              <w:t xml:space="preserve"> early African urbanism, cosmopolitanism and commerce, voluntary and forced migrations, slavery and resistance, cultural exchange, religious beliefs and practices, and the nature and legacies of European imperialism. This broad, introductory survey module provides a foundation for future study of Africa and African diasporas.</w:t>
            </w:r>
          </w:p>
        </w:tc>
      </w:tr>
      <w:tr w:rsidR="00740F5A" w14:paraId="262DC2CE" w14:textId="77777777" w:rsidTr="00F521ED">
        <w:tc>
          <w:tcPr>
            <w:tcW w:w="9016" w:type="dxa"/>
            <w:gridSpan w:val="2"/>
          </w:tcPr>
          <w:p w14:paraId="7DB85DF9" w14:textId="77777777" w:rsidR="00740F5A" w:rsidRPr="003E43C1" w:rsidRDefault="00740F5A" w:rsidP="00F521ED">
            <w:pPr>
              <w:spacing w:after="0" w:line="240" w:lineRule="auto"/>
              <w:rPr>
                <w:b/>
                <w:bCs/>
              </w:rPr>
            </w:pPr>
            <w:r w:rsidRPr="003E43C1">
              <w:rPr>
                <w:b/>
                <w:bCs/>
              </w:rPr>
              <w:t>Assessment:</w:t>
            </w:r>
          </w:p>
          <w:p w14:paraId="24FA020F" w14:textId="77777777" w:rsidR="00740F5A" w:rsidRDefault="00740F5A" w:rsidP="00F521ED">
            <w:pPr>
              <w:spacing w:before="240" w:line="240" w:lineRule="auto"/>
            </w:pPr>
            <w:r w:rsidRPr="001848AD">
              <w:t xml:space="preserve">1 x </w:t>
            </w:r>
            <w:r>
              <w:t>3,000-word Portfolio</w:t>
            </w:r>
            <w:r w:rsidRPr="001848AD">
              <w:t xml:space="preserve"> (100%)</w:t>
            </w:r>
          </w:p>
        </w:tc>
      </w:tr>
    </w:tbl>
    <w:p w14:paraId="251227D3" w14:textId="5090210C" w:rsidR="00DA1F0B" w:rsidRDefault="00374BAD" w:rsidP="00DA1F0B">
      <w:pPr>
        <w:pStyle w:val="Heading1"/>
      </w:pPr>
      <w:bookmarkStart w:id="3" w:name="_Toc224306233"/>
      <w:r>
        <w:t xml:space="preserve">LI </w:t>
      </w:r>
      <w:r w:rsidR="00DA1F0B" w:rsidRPr="00890BEE">
        <w:t>S</w:t>
      </w:r>
      <w:r w:rsidR="00DA1F0B">
        <w:t>emester</w:t>
      </w:r>
      <w:r w:rsidR="00DA1F0B" w:rsidRPr="00890BEE">
        <w:t xml:space="preserve"> 1</w:t>
      </w:r>
      <w:r w:rsidR="009F6147">
        <w:t xml:space="preserve"> - </w:t>
      </w:r>
      <w:r w:rsidR="00DA1F0B" w:rsidRPr="00890BEE">
        <w:t>20 C</w:t>
      </w:r>
      <w:r w:rsidR="00DA1F0B">
        <w:t>redit</w:t>
      </w:r>
      <w:r w:rsidR="00DA1F0B" w:rsidRPr="00890BEE">
        <w:t xml:space="preserve"> M</w:t>
      </w:r>
      <w:r w:rsidR="00DA1F0B">
        <w:t>odules</w:t>
      </w:r>
      <w:bookmarkEnd w:id="3"/>
    </w:p>
    <w:p w14:paraId="264D0450" w14:textId="2F89AD3D" w:rsidR="00127C60" w:rsidRPr="00D0169B" w:rsidRDefault="002E35D9" w:rsidP="00D0169B">
      <w:pPr>
        <w:rPr>
          <w:i/>
          <w:iCs/>
          <w:sz w:val="24"/>
          <w:szCs w:val="28"/>
        </w:rPr>
      </w:pPr>
      <w:r w:rsidRPr="00FC1DA5">
        <w:rPr>
          <w:i/>
          <w:iCs/>
          <w:sz w:val="24"/>
          <w:szCs w:val="28"/>
        </w:rPr>
        <w:t xml:space="preserve">Due to timetabling constraints, students can only pick </w:t>
      </w:r>
      <w:r w:rsidR="00813BFE" w:rsidRPr="00FC1DA5">
        <w:rPr>
          <w:i/>
          <w:iCs/>
          <w:sz w:val="24"/>
          <w:szCs w:val="28"/>
        </w:rPr>
        <w:t>one 20 credit LI module per Semester.</w:t>
      </w:r>
    </w:p>
    <w:tbl>
      <w:tblPr>
        <w:tblStyle w:val="TableGrid"/>
        <w:tblW w:w="0" w:type="auto"/>
        <w:tblLook w:val="04A0" w:firstRow="1" w:lastRow="0" w:firstColumn="1" w:lastColumn="0" w:noHBand="0" w:noVBand="1"/>
      </w:tblPr>
      <w:tblGrid>
        <w:gridCol w:w="4508"/>
        <w:gridCol w:w="4508"/>
      </w:tblGrid>
      <w:tr w:rsidR="0053494C" w14:paraId="4EA27051" w14:textId="77777777" w:rsidTr="00557ACA">
        <w:tc>
          <w:tcPr>
            <w:tcW w:w="9016" w:type="dxa"/>
            <w:gridSpan w:val="2"/>
          </w:tcPr>
          <w:p w14:paraId="75FB8ECE" w14:textId="7F667C4E" w:rsidR="0053494C" w:rsidRPr="00D319AE" w:rsidRDefault="0053494C" w:rsidP="00557ACA">
            <w:pPr>
              <w:spacing w:line="240" w:lineRule="auto"/>
              <w:rPr>
                <w:b/>
                <w:bCs/>
                <w:sz w:val="28"/>
                <w:szCs w:val="26"/>
              </w:rPr>
            </w:pPr>
            <w:r w:rsidRPr="0053494C">
              <w:rPr>
                <w:b/>
                <w:bCs/>
                <w:sz w:val="28"/>
                <w:szCs w:val="32"/>
              </w:rPr>
              <w:t xml:space="preserve">LI </w:t>
            </w:r>
            <w:r w:rsidR="000F3D61">
              <w:rPr>
                <w:b/>
                <w:bCs/>
                <w:sz w:val="28"/>
                <w:szCs w:val="32"/>
              </w:rPr>
              <w:t xml:space="preserve">Option: </w:t>
            </w:r>
            <w:r w:rsidRPr="0053494C">
              <w:rPr>
                <w:b/>
                <w:bCs/>
                <w:sz w:val="28"/>
                <w:szCs w:val="32"/>
              </w:rPr>
              <w:t>Confronting Colonialism: Histories of Empire in India and Ireland</w:t>
            </w:r>
          </w:p>
        </w:tc>
      </w:tr>
      <w:tr w:rsidR="0056085C" w14:paraId="70E87841" w14:textId="77777777" w:rsidTr="00557ACA">
        <w:tc>
          <w:tcPr>
            <w:tcW w:w="4508" w:type="dxa"/>
            <w:vMerge w:val="restart"/>
          </w:tcPr>
          <w:p w14:paraId="2466BB1E" w14:textId="413B9E08" w:rsidR="0056085C" w:rsidRPr="003E43C1" w:rsidRDefault="0056085C" w:rsidP="00557ACA">
            <w:pPr>
              <w:spacing w:line="240" w:lineRule="auto"/>
              <w:rPr>
                <w:b/>
                <w:bCs/>
                <w:sz w:val="24"/>
                <w:szCs w:val="28"/>
              </w:rPr>
            </w:pPr>
            <w:r>
              <w:rPr>
                <w:b/>
                <w:bCs/>
                <w:sz w:val="24"/>
                <w:szCs w:val="28"/>
              </w:rPr>
              <w:t>Module Code: 38815</w:t>
            </w:r>
          </w:p>
        </w:tc>
        <w:tc>
          <w:tcPr>
            <w:tcW w:w="4508" w:type="dxa"/>
          </w:tcPr>
          <w:p w14:paraId="14252AD2" w14:textId="3557D4AF" w:rsidR="0056085C" w:rsidRPr="003E43C1" w:rsidRDefault="0056085C" w:rsidP="00557ACA">
            <w:pPr>
              <w:spacing w:line="240" w:lineRule="auto"/>
              <w:rPr>
                <w:b/>
                <w:bCs/>
                <w:sz w:val="24"/>
                <w:szCs w:val="28"/>
              </w:rPr>
            </w:pPr>
            <w:r>
              <w:rPr>
                <w:b/>
                <w:bCs/>
                <w:sz w:val="24"/>
                <w:szCs w:val="28"/>
              </w:rPr>
              <w:t>Semester 1</w:t>
            </w:r>
          </w:p>
        </w:tc>
      </w:tr>
      <w:tr w:rsidR="0056085C" w14:paraId="6A3F9805" w14:textId="77777777" w:rsidTr="00557ACA">
        <w:tc>
          <w:tcPr>
            <w:tcW w:w="4508" w:type="dxa"/>
            <w:vMerge/>
          </w:tcPr>
          <w:p w14:paraId="48BBBA74" w14:textId="24365754" w:rsidR="0056085C" w:rsidRPr="003E43C1" w:rsidRDefault="0056085C" w:rsidP="00557ACA">
            <w:pPr>
              <w:spacing w:line="240" w:lineRule="auto"/>
              <w:rPr>
                <w:b/>
                <w:bCs/>
                <w:sz w:val="24"/>
                <w:szCs w:val="28"/>
              </w:rPr>
            </w:pPr>
          </w:p>
        </w:tc>
        <w:tc>
          <w:tcPr>
            <w:tcW w:w="4508" w:type="dxa"/>
          </w:tcPr>
          <w:p w14:paraId="64ECC49D" w14:textId="77777777" w:rsidR="0056085C" w:rsidRPr="003E43C1" w:rsidRDefault="0056085C"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53494C" w14:paraId="54DF4C7E" w14:textId="77777777" w:rsidTr="00557ACA">
        <w:tc>
          <w:tcPr>
            <w:tcW w:w="9016" w:type="dxa"/>
            <w:gridSpan w:val="2"/>
          </w:tcPr>
          <w:p w14:paraId="24B7E19E" w14:textId="77777777" w:rsidR="0053494C" w:rsidRPr="003E43C1" w:rsidRDefault="0053494C" w:rsidP="00557ACA">
            <w:pPr>
              <w:spacing w:line="240" w:lineRule="auto"/>
              <w:rPr>
                <w:b/>
                <w:bCs/>
              </w:rPr>
            </w:pPr>
            <w:r w:rsidRPr="003E43C1">
              <w:rPr>
                <w:b/>
                <w:bCs/>
              </w:rPr>
              <w:t>Module Description:</w:t>
            </w:r>
          </w:p>
          <w:p w14:paraId="64699C4F" w14:textId="77777777" w:rsidR="0053494C" w:rsidRPr="00C33793" w:rsidRDefault="0053494C" w:rsidP="0053494C">
            <w:pPr>
              <w:rPr>
                <w:rFonts w:eastAsiaTheme="minorHAnsi"/>
              </w:rPr>
            </w:pPr>
            <w:r w:rsidRPr="00C33793">
              <w:rPr>
                <w:rFonts w:eastAsiaTheme="minorHAnsi"/>
              </w:rPr>
              <w:t>What was it like to live in a colonized country? How and why did anti-colonial resistance develop? How did different colonized places relate to each other? In this module, we look at these questions using t</w:t>
            </w:r>
            <w:r>
              <w:rPr>
                <w:rFonts w:eastAsiaTheme="minorHAnsi"/>
              </w:rPr>
              <w:t>w</w:t>
            </w:r>
            <w:r w:rsidRPr="00C33793">
              <w:rPr>
                <w:rFonts w:eastAsiaTheme="minorHAnsi"/>
              </w:rPr>
              <w:t>o</w:t>
            </w:r>
            <w:r>
              <w:rPr>
                <w:rFonts w:eastAsiaTheme="minorHAnsi"/>
              </w:rPr>
              <w:t xml:space="preserve"> </w:t>
            </w:r>
            <w:r w:rsidRPr="00C33793">
              <w:rPr>
                <w:rFonts w:eastAsiaTheme="minorHAnsi"/>
              </w:rPr>
              <w:t>important cases from the British Empire: India and Ireland.</w:t>
            </w:r>
          </w:p>
          <w:p w14:paraId="429E702B" w14:textId="77777777" w:rsidR="0053494C" w:rsidRPr="00C33793" w:rsidRDefault="0053494C" w:rsidP="0053494C">
            <w:pPr>
              <w:rPr>
                <w:rFonts w:eastAsiaTheme="minorHAnsi"/>
              </w:rPr>
            </w:pPr>
            <w:r w:rsidRPr="00C33793">
              <w:rPr>
                <w:rFonts w:eastAsiaTheme="minorHAnsi"/>
              </w:rPr>
              <w:t>Focusing, roughly, on the century between the Irish Famine (1845-51) and Indian Independence (1947), we will consider themes such as religion, migration, gender, and nationalism, using recent historical scholarship as well as film, literature, imagery, and other primary source material.</w:t>
            </w:r>
          </w:p>
          <w:p w14:paraId="3D573028" w14:textId="781CC88F" w:rsidR="0053494C" w:rsidRPr="003E43C1" w:rsidRDefault="0053494C" w:rsidP="00557ACA">
            <w:pPr>
              <w:rPr>
                <w:rFonts w:eastAsiaTheme="minorHAnsi"/>
              </w:rPr>
            </w:pPr>
            <w:r w:rsidRPr="00C33793">
              <w:rPr>
                <w:rFonts w:eastAsiaTheme="minorHAnsi"/>
              </w:rPr>
              <w:t xml:space="preserve">Students will learn the tools of comparative and transnational history. We'll consider the similarities and differences between Irish and Indian history. We will also trace the complicated connections between the two sites, </w:t>
            </w:r>
            <w:proofErr w:type="gramStart"/>
            <w:r w:rsidRPr="00C33793">
              <w:rPr>
                <w:rFonts w:eastAsiaTheme="minorHAnsi"/>
              </w:rPr>
              <w:t>from Bengali revolutionaries inspired by Irish uprisings,</w:t>
            </w:r>
            <w:proofErr w:type="gramEnd"/>
            <w:r w:rsidRPr="00C33793">
              <w:rPr>
                <w:rFonts w:eastAsiaTheme="minorHAnsi"/>
              </w:rPr>
              <w:t xml:space="preserve"> to Irish soldiers who made their careers in South Asia. No background knowledge about either nation is required.</w:t>
            </w:r>
          </w:p>
        </w:tc>
      </w:tr>
      <w:tr w:rsidR="0053494C" w14:paraId="3EC6189C" w14:textId="77777777" w:rsidTr="00557ACA">
        <w:tc>
          <w:tcPr>
            <w:tcW w:w="9016" w:type="dxa"/>
            <w:gridSpan w:val="2"/>
          </w:tcPr>
          <w:p w14:paraId="15864F13" w14:textId="77777777" w:rsidR="0053494C" w:rsidRPr="003E43C1" w:rsidRDefault="0053494C" w:rsidP="00557ACA">
            <w:pPr>
              <w:spacing w:line="240" w:lineRule="auto"/>
              <w:rPr>
                <w:b/>
                <w:bCs/>
              </w:rPr>
            </w:pPr>
            <w:r w:rsidRPr="003E43C1">
              <w:rPr>
                <w:b/>
                <w:bCs/>
              </w:rPr>
              <w:lastRenderedPageBreak/>
              <w:t>Assessment:</w:t>
            </w:r>
          </w:p>
          <w:p w14:paraId="5C944273" w14:textId="27E90B0F" w:rsidR="0053494C" w:rsidRPr="003E43C1" w:rsidRDefault="0053494C" w:rsidP="00557ACA">
            <w:pPr>
              <w:spacing w:line="240" w:lineRule="auto"/>
              <w:rPr>
                <w:b/>
                <w:bCs/>
              </w:rPr>
            </w:pPr>
            <w:r w:rsidRPr="00871370">
              <w:t xml:space="preserve">1 x </w:t>
            </w:r>
            <w:r w:rsidR="00F50EB1" w:rsidRPr="00871370">
              <w:t>3,000-word</w:t>
            </w:r>
            <w:r w:rsidRPr="00871370">
              <w:t xml:space="preserve"> </w:t>
            </w:r>
            <w:r w:rsidR="00F50EB1">
              <w:t>E</w:t>
            </w:r>
            <w:r w:rsidRPr="00871370">
              <w:t>ssay (100%)</w:t>
            </w:r>
          </w:p>
        </w:tc>
      </w:tr>
    </w:tbl>
    <w:p w14:paraId="0767CB7A" w14:textId="0D36DA9D" w:rsidR="00E372D6" w:rsidRDefault="00E372D6" w:rsidP="0053494C">
      <w:pPr>
        <w:spacing w:line="240" w:lineRule="auto"/>
      </w:pPr>
    </w:p>
    <w:tbl>
      <w:tblPr>
        <w:tblStyle w:val="TableGrid"/>
        <w:tblW w:w="0" w:type="auto"/>
        <w:tblLook w:val="04A0" w:firstRow="1" w:lastRow="0" w:firstColumn="1" w:lastColumn="0" w:noHBand="0" w:noVBand="1"/>
      </w:tblPr>
      <w:tblGrid>
        <w:gridCol w:w="4508"/>
        <w:gridCol w:w="4508"/>
      </w:tblGrid>
      <w:tr w:rsidR="003779DD" w14:paraId="75F661A7" w14:textId="77777777" w:rsidTr="00755B7A">
        <w:tc>
          <w:tcPr>
            <w:tcW w:w="9016" w:type="dxa"/>
            <w:gridSpan w:val="2"/>
          </w:tcPr>
          <w:p w14:paraId="60C80F0D" w14:textId="357DA597" w:rsidR="003779DD" w:rsidRPr="00D319AE" w:rsidRDefault="003779DD" w:rsidP="00755B7A">
            <w:pPr>
              <w:spacing w:line="240" w:lineRule="auto"/>
              <w:rPr>
                <w:b/>
                <w:bCs/>
                <w:sz w:val="28"/>
                <w:szCs w:val="26"/>
              </w:rPr>
            </w:pPr>
            <w:r w:rsidRPr="001D5A38">
              <w:rPr>
                <w:b/>
                <w:bCs/>
                <w:sz w:val="28"/>
                <w:szCs w:val="32"/>
              </w:rPr>
              <w:t>LI Option: Radical Pieties: Militants, Martyrs and Mystics in Medieval Christianity and Islam</w:t>
            </w:r>
          </w:p>
        </w:tc>
      </w:tr>
      <w:tr w:rsidR="003779DD" w14:paraId="05FA658C" w14:textId="77777777" w:rsidTr="00755B7A">
        <w:tc>
          <w:tcPr>
            <w:tcW w:w="4508" w:type="dxa"/>
            <w:vMerge w:val="restart"/>
          </w:tcPr>
          <w:p w14:paraId="080D2E25" w14:textId="1402BD99" w:rsidR="003779DD" w:rsidRPr="003E43C1" w:rsidRDefault="003779DD" w:rsidP="00755B7A">
            <w:pPr>
              <w:spacing w:line="240" w:lineRule="auto"/>
              <w:rPr>
                <w:b/>
                <w:bCs/>
                <w:sz w:val="24"/>
                <w:szCs w:val="28"/>
              </w:rPr>
            </w:pPr>
            <w:r>
              <w:rPr>
                <w:b/>
                <w:bCs/>
                <w:sz w:val="24"/>
                <w:szCs w:val="28"/>
              </w:rPr>
              <w:t>Module</w:t>
            </w:r>
            <w:r w:rsidR="0056085C">
              <w:rPr>
                <w:b/>
                <w:bCs/>
                <w:sz w:val="24"/>
                <w:szCs w:val="28"/>
              </w:rPr>
              <w:t xml:space="preserve"> Code</w:t>
            </w:r>
            <w:r>
              <w:rPr>
                <w:b/>
                <w:bCs/>
                <w:sz w:val="24"/>
                <w:szCs w:val="28"/>
              </w:rPr>
              <w:t xml:space="preserve">: </w:t>
            </w:r>
            <w:r w:rsidR="007676C1">
              <w:rPr>
                <w:b/>
                <w:bCs/>
                <w:sz w:val="24"/>
                <w:szCs w:val="28"/>
              </w:rPr>
              <w:t>38266</w:t>
            </w:r>
          </w:p>
        </w:tc>
        <w:tc>
          <w:tcPr>
            <w:tcW w:w="4508" w:type="dxa"/>
          </w:tcPr>
          <w:p w14:paraId="7CAFF942" w14:textId="2A8806FC" w:rsidR="003779DD" w:rsidRPr="003E43C1" w:rsidRDefault="003779DD" w:rsidP="00755B7A">
            <w:pPr>
              <w:spacing w:line="240" w:lineRule="auto"/>
              <w:rPr>
                <w:b/>
                <w:bCs/>
                <w:sz w:val="24"/>
                <w:szCs w:val="28"/>
              </w:rPr>
            </w:pPr>
            <w:r w:rsidRPr="003E43C1">
              <w:rPr>
                <w:b/>
                <w:bCs/>
                <w:sz w:val="24"/>
                <w:szCs w:val="28"/>
              </w:rPr>
              <w:t xml:space="preserve">Semester </w:t>
            </w:r>
            <w:r>
              <w:rPr>
                <w:b/>
                <w:bCs/>
                <w:sz w:val="24"/>
                <w:szCs w:val="28"/>
              </w:rPr>
              <w:t>2</w:t>
            </w:r>
          </w:p>
        </w:tc>
      </w:tr>
      <w:tr w:rsidR="003779DD" w14:paraId="0395691C" w14:textId="77777777" w:rsidTr="00755B7A">
        <w:tc>
          <w:tcPr>
            <w:tcW w:w="4508" w:type="dxa"/>
            <w:vMerge/>
          </w:tcPr>
          <w:p w14:paraId="469D866D" w14:textId="77777777" w:rsidR="003779DD" w:rsidRPr="003E43C1" w:rsidRDefault="003779DD" w:rsidP="00755B7A">
            <w:pPr>
              <w:spacing w:line="240" w:lineRule="auto"/>
              <w:rPr>
                <w:b/>
                <w:bCs/>
                <w:sz w:val="24"/>
                <w:szCs w:val="28"/>
              </w:rPr>
            </w:pPr>
          </w:p>
        </w:tc>
        <w:tc>
          <w:tcPr>
            <w:tcW w:w="4508" w:type="dxa"/>
          </w:tcPr>
          <w:p w14:paraId="243AECA6" w14:textId="6926A7F2" w:rsidR="003779DD" w:rsidRPr="003E43C1" w:rsidRDefault="003779DD"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779DD" w14:paraId="52D69B1B" w14:textId="77777777" w:rsidTr="00755B7A">
        <w:tc>
          <w:tcPr>
            <w:tcW w:w="9016" w:type="dxa"/>
            <w:gridSpan w:val="2"/>
          </w:tcPr>
          <w:p w14:paraId="7216560B" w14:textId="77777777" w:rsidR="003779DD" w:rsidRPr="003E43C1" w:rsidRDefault="003779DD" w:rsidP="00755B7A">
            <w:pPr>
              <w:spacing w:line="240" w:lineRule="auto"/>
              <w:rPr>
                <w:b/>
                <w:bCs/>
              </w:rPr>
            </w:pPr>
            <w:r w:rsidRPr="003E43C1">
              <w:rPr>
                <w:b/>
                <w:bCs/>
              </w:rPr>
              <w:t>Module Description:</w:t>
            </w:r>
          </w:p>
          <w:p w14:paraId="5DEFC7F3" w14:textId="77777777" w:rsidR="003779DD" w:rsidRPr="003E43C1" w:rsidRDefault="003779DD" w:rsidP="00755B7A">
            <w:pPr>
              <w:spacing w:before="240"/>
              <w:rPr>
                <w:rFonts w:eastAsiaTheme="minorHAnsi"/>
              </w:rPr>
            </w:pPr>
            <w:r w:rsidRPr="00ED5703">
              <w:rPr>
                <w:rFonts w:eastAsiaTheme="minorHAnsi"/>
              </w:rPr>
              <w:t>This module explores the innovative modes of religious expression that developed within Christianity and Islam between 300 CE and 1250 CE. During this period, Christians and Muslims sought solitary or communal retreats from worldliness (e.g. eremitism, monasticism, Sufism), fought and/or died for their faith (e.g. through martyrdom, jihad, or crusade), and embraced various punitive forms of bodily suffering (e.g. extreme fasting, body-marking, mortification of the flesh). Frequently, such lived religious practices existed in tandem. Through a series of case studies drawn from the Near East, Western Europe and the Mediterranean, we shall consider why people were attracted to these practices and ask to what extent these devotions remained radical or became embedded in mainstream religious culture. We shall probe the common links between Christians and Muslims to ask whether these practices developed more frequently in dialogue, in parallel, through competition or conflict.</w:t>
            </w:r>
          </w:p>
        </w:tc>
      </w:tr>
      <w:tr w:rsidR="003779DD" w14:paraId="019997A2" w14:textId="77777777" w:rsidTr="00755B7A">
        <w:tc>
          <w:tcPr>
            <w:tcW w:w="9016" w:type="dxa"/>
            <w:gridSpan w:val="2"/>
          </w:tcPr>
          <w:p w14:paraId="0E092EE2" w14:textId="77777777" w:rsidR="003779DD" w:rsidRPr="003E43C1" w:rsidRDefault="003779DD" w:rsidP="00755B7A">
            <w:pPr>
              <w:spacing w:line="240" w:lineRule="auto"/>
              <w:rPr>
                <w:b/>
                <w:bCs/>
              </w:rPr>
            </w:pPr>
            <w:r w:rsidRPr="003E43C1">
              <w:rPr>
                <w:b/>
                <w:bCs/>
              </w:rPr>
              <w:t>Assessment:</w:t>
            </w:r>
          </w:p>
          <w:p w14:paraId="11583FF0" w14:textId="706B473E" w:rsidR="003779DD" w:rsidRPr="003E43C1" w:rsidRDefault="003779DD" w:rsidP="00755B7A">
            <w:pPr>
              <w:spacing w:line="240" w:lineRule="auto"/>
              <w:rPr>
                <w:b/>
                <w:bCs/>
              </w:rPr>
            </w:pPr>
            <w:r w:rsidRPr="00A2345B">
              <w:t xml:space="preserve">1 x 3,000-word </w:t>
            </w:r>
            <w:r w:rsidR="00A61A11">
              <w:t xml:space="preserve">Essay </w:t>
            </w:r>
            <w:r w:rsidRPr="00A2345B">
              <w:t>(100%)</w:t>
            </w:r>
          </w:p>
        </w:tc>
      </w:tr>
    </w:tbl>
    <w:p w14:paraId="04BE5857" w14:textId="77777777" w:rsidR="003779DD" w:rsidRPr="00CB696D" w:rsidRDefault="003779DD" w:rsidP="0053494C">
      <w:pPr>
        <w:spacing w:line="240" w:lineRule="auto"/>
      </w:pPr>
    </w:p>
    <w:p w14:paraId="34F5E6D6" w14:textId="73EAA7ED" w:rsidR="00DA1F0B" w:rsidRDefault="00374BAD" w:rsidP="00DA1F0B">
      <w:pPr>
        <w:pStyle w:val="Heading1"/>
      </w:pPr>
      <w:bookmarkStart w:id="4" w:name="_Toc224306234"/>
      <w:r>
        <w:t xml:space="preserve">LI </w:t>
      </w:r>
      <w:r w:rsidR="00DA1F0B" w:rsidRPr="004F611B">
        <w:t>Semester</w:t>
      </w:r>
      <w:r w:rsidR="00DA1F0B" w:rsidRPr="0087179C">
        <w:t xml:space="preserve"> 2</w:t>
      </w:r>
      <w:r w:rsidR="00320970">
        <w:t xml:space="preserve"> - </w:t>
      </w:r>
      <w:r w:rsidR="00DA1F0B" w:rsidRPr="00890BEE">
        <w:t>20 C</w:t>
      </w:r>
      <w:r w:rsidR="00DA1F0B">
        <w:t>redit</w:t>
      </w:r>
      <w:r w:rsidR="00DA1F0B" w:rsidRPr="00890BEE">
        <w:t xml:space="preserve"> </w:t>
      </w:r>
      <w:r w:rsidR="00DA1F0B">
        <w:t>Modules</w:t>
      </w:r>
      <w:bookmarkEnd w:id="4"/>
    </w:p>
    <w:p w14:paraId="4102B2BB" w14:textId="0A52A89C" w:rsidR="00845809" w:rsidRPr="004E4131" w:rsidRDefault="00FC1DA5" w:rsidP="004E4131">
      <w:pPr>
        <w:rPr>
          <w:i/>
          <w:iCs/>
          <w:sz w:val="24"/>
          <w:szCs w:val="28"/>
        </w:rPr>
      </w:pPr>
      <w:r w:rsidRPr="00FC1DA5">
        <w:rPr>
          <w:i/>
          <w:iCs/>
          <w:sz w:val="24"/>
          <w:szCs w:val="28"/>
        </w:rPr>
        <w:t>Due to timetabling constraints, students can only pick one 20 credit LI module per Semester.</w:t>
      </w:r>
    </w:p>
    <w:tbl>
      <w:tblPr>
        <w:tblStyle w:val="TableGrid"/>
        <w:tblW w:w="0" w:type="auto"/>
        <w:tblLook w:val="04A0" w:firstRow="1" w:lastRow="0" w:firstColumn="1" w:lastColumn="0" w:noHBand="0" w:noVBand="1"/>
      </w:tblPr>
      <w:tblGrid>
        <w:gridCol w:w="4508"/>
        <w:gridCol w:w="4508"/>
      </w:tblGrid>
      <w:tr w:rsidR="00C5406D" w14:paraId="2C9581B6" w14:textId="77777777" w:rsidTr="00557ACA">
        <w:tc>
          <w:tcPr>
            <w:tcW w:w="9016" w:type="dxa"/>
            <w:gridSpan w:val="2"/>
          </w:tcPr>
          <w:p w14:paraId="20064BC5" w14:textId="3B4260B9" w:rsidR="00C5406D" w:rsidRPr="00D319AE" w:rsidRDefault="00C5406D" w:rsidP="00557ACA">
            <w:pPr>
              <w:spacing w:line="240" w:lineRule="auto"/>
              <w:rPr>
                <w:b/>
                <w:bCs/>
                <w:sz w:val="28"/>
                <w:szCs w:val="26"/>
              </w:rPr>
            </w:pPr>
            <w:r w:rsidRPr="00C5406D">
              <w:rPr>
                <w:b/>
                <w:bCs/>
                <w:sz w:val="28"/>
                <w:szCs w:val="32"/>
              </w:rPr>
              <w:t xml:space="preserve">LI </w:t>
            </w:r>
            <w:r w:rsidR="000F3D61">
              <w:rPr>
                <w:b/>
                <w:bCs/>
                <w:sz w:val="28"/>
                <w:szCs w:val="32"/>
              </w:rPr>
              <w:t xml:space="preserve">Option: </w:t>
            </w:r>
            <w:r w:rsidRPr="00C5406D">
              <w:rPr>
                <w:b/>
                <w:bCs/>
                <w:sz w:val="28"/>
                <w:szCs w:val="32"/>
              </w:rPr>
              <w:t>In the Eye of the Storm: Europe and the Second World War, 1930-1960</w:t>
            </w:r>
          </w:p>
        </w:tc>
      </w:tr>
      <w:tr w:rsidR="0056085C" w14:paraId="1C43F152" w14:textId="77777777" w:rsidTr="00557ACA">
        <w:tc>
          <w:tcPr>
            <w:tcW w:w="4508" w:type="dxa"/>
            <w:vMerge w:val="restart"/>
          </w:tcPr>
          <w:p w14:paraId="5137C395" w14:textId="4B7628DD" w:rsidR="0056085C" w:rsidRPr="003E43C1" w:rsidRDefault="0056085C" w:rsidP="00557ACA">
            <w:pPr>
              <w:spacing w:line="240" w:lineRule="auto"/>
              <w:rPr>
                <w:b/>
                <w:bCs/>
                <w:sz w:val="24"/>
                <w:szCs w:val="28"/>
              </w:rPr>
            </w:pPr>
            <w:r>
              <w:rPr>
                <w:b/>
                <w:bCs/>
                <w:sz w:val="24"/>
                <w:szCs w:val="28"/>
              </w:rPr>
              <w:t>Module Code: 38259</w:t>
            </w:r>
          </w:p>
        </w:tc>
        <w:tc>
          <w:tcPr>
            <w:tcW w:w="4508" w:type="dxa"/>
          </w:tcPr>
          <w:p w14:paraId="63570411" w14:textId="7AD49E80" w:rsidR="0056085C" w:rsidRPr="003E43C1" w:rsidRDefault="0056085C" w:rsidP="00557ACA">
            <w:pPr>
              <w:spacing w:line="240" w:lineRule="auto"/>
              <w:rPr>
                <w:b/>
                <w:bCs/>
                <w:sz w:val="24"/>
                <w:szCs w:val="28"/>
              </w:rPr>
            </w:pPr>
            <w:r>
              <w:rPr>
                <w:b/>
                <w:bCs/>
                <w:sz w:val="24"/>
                <w:szCs w:val="28"/>
              </w:rPr>
              <w:t>Semester 2</w:t>
            </w:r>
          </w:p>
        </w:tc>
      </w:tr>
      <w:tr w:rsidR="0056085C" w14:paraId="19669620" w14:textId="77777777" w:rsidTr="00557ACA">
        <w:tc>
          <w:tcPr>
            <w:tcW w:w="4508" w:type="dxa"/>
            <w:vMerge/>
          </w:tcPr>
          <w:p w14:paraId="7E9DDEFB" w14:textId="49D19201" w:rsidR="0056085C" w:rsidRPr="003E43C1" w:rsidRDefault="0056085C" w:rsidP="00557ACA">
            <w:pPr>
              <w:spacing w:line="240" w:lineRule="auto"/>
              <w:rPr>
                <w:b/>
                <w:bCs/>
                <w:sz w:val="24"/>
                <w:szCs w:val="28"/>
              </w:rPr>
            </w:pPr>
          </w:p>
        </w:tc>
        <w:tc>
          <w:tcPr>
            <w:tcW w:w="4508" w:type="dxa"/>
          </w:tcPr>
          <w:p w14:paraId="09804869" w14:textId="77777777" w:rsidR="0056085C" w:rsidRPr="003E43C1" w:rsidRDefault="0056085C"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5406D" w14:paraId="426C35B2" w14:textId="77777777" w:rsidTr="00557ACA">
        <w:tc>
          <w:tcPr>
            <w:tcW w:w="9016" w:type="dxa"/>
            <w:gridSpan w:val="2"/>
          </w:tcPr>
          <w:p w14:paraId="0F9A0306" w14:textId="77777777" w:rsidR="00C5406D" w:rsidRPr="003E43C1" w:rsidRDefault="00C5406D" w:rsidP="00557ACA">
            <w:pPr>
              <w:spacing w:line="240" w:lineRule="auto"/>
              <w:rPr>
                <w:b/>
                <w:bCs/>
              </w:rPr>
            </w:pPr>
            <w:r w:rsidRPr="003E43C1">
              <w:rPr>
                <w:b/>
                <w:bCs/>
              </w:rPr>
              <w:lastRenderedPageBreak/>
              <w:t>Module Description:</w:t>
            </w:r>
          </w:p>
          <w:p w14:paraId="6C314F30" w14:textId="77777777" w:rsidR="00C5406D" w:rsidRPr="00194B8B" w:rsidRDefault="00C5406D" w:rsidP="00C5406D">
            <w:pPr>
              <w:spacing w:after="0"/>
              <w:rPr>
                <w:rFonts w:eastAsiaTheme="minorHAnsi"/>
              </w:rPr>
            </w:pPr>
            <w:r w:rsidRPr="00194B8B">
              <w:rPr>
                <w:rFonts w:eastAsiaTheme="minorHAnsi"/>
              </w:rPr>
              <w:t>This module will look at Europe in the context of history’s most devastating war. Starting with</w:t>
            </w:r>
          </w:p>
          <w:p w14:paraId="3AB7E251" w14:textId="77777777" w:rsidR="00C5406D" w:rsidRPr="00194B8B" w:rsidRDefault="00C5406D" w:rsidP="00C5406D">
            <w:pPr>
              <w:spacing w:after="0"/>
              <w:rPr>
                <w:rFonts w:eastAsiaTheme="minorHAnsi"/>
              </w:rPr>
            </w:pPr>
            <w:r w:rsidRPr="00194B8B">
              <w:rPr>
                <w:rFonts w:eastAsiaTheme="minorHAnsi"/>
              </w:rPr>
              <w:t>the political and economic build up in the 1930s, it will debunk the Myth of the Blitzkrieg and</w:t>
            </w:r>
          </w:p>
          <w:p w14:paraId="3B721D42" w14:textId="77777777" w:rsidR="00C5406D" w:rsidRPr="00194B8B" w:rsidRDefault="00C5406D" w:rsidP="00C5406D">
            <w:pPr>
              <w:spacing w:after="0"/>
              <w:rPr>
                <w:rFonts w:eastAsiaTheme="minorHAnsi"/>
              </w:rPr>
            </w:pPr>
            <w:r w:rsidRPr="00194B8B">
              <w:rPr>
                <w:rFonts w:eastAsiaTheme="minorHAnsi"/>
              </w:rPr>
              <w:t>highlight that WW II was not only a total war but also a racial war of annihilation that went well</w:t>
            </w:r>
          </w:p>
          <w:p w14:paraId="23D95308" w14:textId="77777777" w:rsidR="00C5406D" w:rsidRPr="00194B8B" w:rsidRDefault="00C5406D" w:rsidP="00C5406D">
            <w:pPr>
              <w:spacing w:after="0"/>
              <w:rPr>
                <w:rFonts w:eastAsiaTheme="minorHAnsi"/>
              </w:rPr>
            </w:pPr>
            <w:r w:rsidRPr="00194B8B">
              <w:rPr>
                <w:rFonts w:eastAsiaTheme="minorHAnsi"/>
              </w:rPr>
              <w:t>beyond the Holocaust, encompassing an ethnic reordering of vast swaths of Central and Eastern</w:t>
            </w:r>
          </w:p>
          <w:p w14:paraId="07863357" w14:textId="0AA22F01" w:rsidR="00C5406D" w:rsidRPr="003E43C1" w:rsidRDefault="00C5406D" w:rsidP="00557ACA">
            <w:pPr>
              <w:spacing w:after="0"/>
              <w:rPr>
                <w:rFonts w:eastAsiaTheme="minorHAnsi"/>
              </w:rPr>
            </w:pPr>
            <w:r w:rsidRPr="00194B8B">
              <w:rPr>
                <w:rFonts w:eastAsiaTheme="minorHAnsi"/>
              </w:rPr>
              <w:t xml:space="preserve">Europe. It will show that the Allies, perhaps </w:t>
            </w:r>
            <w:proofErr w:type="gramStart"/>
            <w:r w:rsidRPr="00194B8B">
              <w:rPr>
                <w:rFonts w:eastAsiaTheme="minorHAnsi"/>
              </w:rPr>
              <w:t>with the exception of</w:t>
            </w:r>
            <w:proofErr w:type="gramEnd"/>
            <w:r w:rsidRPr="00194B8B">
              <w:rPr>
                <w:rFonts w:eastAsiaTheme="minorHAnsi"/>
              </w:rPr>
              <w:t xml:space="preserve"> the Soviets, won the war first and</w:t>
            </w:r>
            <w:r w:rsidR="00313C13">
              <w:rPr>
                <w:rFonts w:eastAsiaTheme="minorHAnsi"/>
              </w:rPr>
              <w:t xml:space="preserve"> </w:t>
            </w:r>
            <w:r w:rsidRPr="00194B8B">
              <w:rPr>
                <w:rFonts w:eastAsiaTheme="minorHAnsi"/>
              </w:rPr>
              <w:t>foremost in their factories and shipyards and not on the battlefield. Yet, we also examine how such</w:t>
            </w:r>
            <w:r w:rsidR="00313C13">
              <w:rPr>
                <w:rFonts w:eastAsiaTheme="minorHAnsi"/>
              </w:rPr>
              <w:t xml:space="preserve"> </w:t>
            </w:r>
            <w:r w:rsidRPr="00194B8B">
              <w:rPr>
                <w:rFonts w:eastAsiaTheme="minorHAnsi"/>
              </w:rPr>
              <w:t>superiority played out on the battlefield, from France to the Ukraine. The last part of the module will</w:t>
            </w:r>
            <w:r w:rsidR="00313C13">
              <w:rPr>
                <w:rFonts w:eastAsiaTheme="minorHAnsi"/>
              </w:rPr>
              <w:t xml:space="preserve"> </w:t>
            </w:r>
            <w:r w:rsidRPr="00194B8B">
              <w:rPr>
                <w:rFonts w:eastAsiaTheme="minorHAnsi"/>
              </w:rPr>
              <w:t>look at European societies after the end of the war and will try to explain how Europe was able to</w:t>
            </w:r>
            <w:r w:rsidR="00313C13">
              <w:rPr>
                <w:rFonts w:eastAsiaTheme="minorHAnsi"/>
              </w:rPr>
              <w:t xml:space="preserve"> </w:t>
            </w:r>
            <w:r w:rsidRPr="00194B8B">
              <w:rPr>
                <w:rFonts w:eastAsiaTheme="minorHAnsi"/>
              </w:rPr>
              <w:t>recover relatively quick in the shadow of the Cold War and move into the so-called ‘Golden Age’ of a</w:t>
            </w:r>
            <w:r>
              <w:rPr>
                <w:rFonts w:eastAsiaTheme="minorHAnsi"/>
              </w:rPr>
              <w:t xml:space="preserve"> </w:t>
            </w:r>
            <w:r w:rsidRPr="00194B8B">
              <w:rPr>
                <w:rFonts w:eastAsiaTheme="minorHAnsi"/>
              </w:rPr>
              <w:t>new democratic and consumer society. Alongside this recovery, we also examine how the war and its</w:t>
            </w:r>
            <w:r>
              <w:rPr>
                <w:rFonts w:eastAsiaTheme="minorHAnsi"/>
              </w:rPr>
              <w:t xml:space="preserve"> </w:t>
            </w:r>
            <w:r w:rsidRPr="00194B8B">
              <w:rPr>
                <w:rFonts w:eastAsiaTheme="minorHAnsi"/>
              </w:rPr>
              <w:t>memory persisted in social, political, and cultural life across Europe.</w:t>
            </w:r>
          </w:p>
        </w:tc>
      </w:tr>
      <w:tr w:rsidR="00C5406D" w14:paraId="76C4DF5C" w14:textId="77777777" w:rsidTr="00557ACA">
        <w:tc>
          <w:tcPr>
            <w:tcW w:w="9016" w:type="dxa"/>
            <w:gridSpan w:val="2"/>
          </w:tcPr>
          <w:p w14:paraId="4C54CFA2" w14:textId="77777777" w:rsidR="00C5406D" w:rsidRPr="003E43C1" w:rsidRDefault="00C5406D" w:rsidP="00557ACA">
            <w:pPr>
              <w:spacing w:line="240" w:lineRule="auto"/>
              <w:rPr>
                <w:b/>
                <w:bCs/>
              </w:rPr>
            </w:pPr>
            <w:r w:rsidRPr="003E43C1">
              <w:rPr>
                <w:b/>
                <w:bCs/>
              </w:rPr>
              <w:t>Assessment:</w:t>
            </w:r>
          </w:p>
          <w:p w14:paraId="6CAE5377" w14:textId="38B8D52C" w:rsidR="00C5406D" w:rsidRPr="003E43C1" w:rsidRDefault="00F50EB1" w:rsidP="00557ACA">
            <w:pPr>
              <w:spacing w:line="240" w:lineRule="auto"/>
              <w:rPr>
                <w:b/>
                <w:bCs/>
              </w:rPr>
            </w:pPr>
            <w:r w:rsidRPr="00A2345B">
              <w:t xml:space="preserve">1 x </w:t>
            </w:r>
            <w:r w:rsidR="00BF3C5F" w:rsidRPr="00A2345B">
              <w:t>3,000-word</w:t>
            </w:r>
            <w:r w:rsidRPr="00A2345B">
              <w:t xml:space="preserve"> </w:t>
            </w:r>
            <w:r>
              <w:t xml:space="preserve">Portfolio </w:t>
            </w:r>
            <w:r w:rsidRPr="00A2345B">
              <w:t>(100%)</w:t>
            </w:r>
          </w:p>
        </w:tc>
      </w:tr>
    </w:tbl>
    <w:p w14:paraId="793C6033" w14:textId="77777777" w:rsidR="00D84052" w:rsidRDefault="00D84052" w:rsidP="00D84052">
      <w:pPr>
        <w:spacing w:line="240" w:lineRule="auto"/>
      </w:pPr>
    </w:p>
    <w:tbl>
      <w:tblPr>
        <w:tblStyle w:val="TableGrid"/>
        <w:tblW w:w="0" w:type="auto"/>
        <w:tblLook w:val="04A0" w:firstRow="1" w:lastRow="0" w:firstColumn="1" w:lastColumn="0" w:noHBand="0" w:noVBand="1"/>
      </w:tblPr>
      <w:tblGrid>
        <w:gridCol w:w="4508"/>
        <w:gridCol w:w="4508"/>
      </w:tblGrid>
      <w:tr w:rsidR="0056085C" w:rsidRPr="00D319AE" w14:paraId="12EB22C0" w14:textId="77777777" w:rsidTr="00755B7A">
        <w:tc>
          <w:tcPr>
            <w:tcW w:w="9016" w:type="dxa"/>
            <w:gridSpan w:val="2"/>
          </w:tcPr>
          <w:p w14:paraId="6B4A0D3F" w14:textId="0891163B" w:rsidR="0056085C" w:rsidRPr="00D319AE" w:rsidRDefault="0056085C" w:rsidP="00755B7A">
            <w:pPr>
              <w:spacing w:line="240" w:lineRule="auto"/>
              <w:rPr>
                <w:b/>
                <w:bCs/>
                <w:sz w:val="28"/>
                <w:szCs w:val="26"/>
              </w:rPr>
            </w:pPr>
            <w:r w:rsidRPr="00313C13">
              <w:rPr>
                <w:b/>
                <w:bCs/>
                <w:sz w:val="28"/>
                <w:szCs w:val="32"/>
              </w:rPr>
              <w:t xml:space="preserve">LI </w:t>
            </w:r>
            <w:r w:rsidR="000F3D61">
              <w:rPr>
                <w:b/>
                <w:bCs/>
                <w:sz w:val="28"/>
                <w:szCs w:val="32"/>
              </w:rPr>
              <w:t xml:space="preserve">Option: </w:t>
            </w:r>
            <w:r w:rsidRPr="00313C13">
              <w:rPr>
                <w:b/>
                <w:bCs/>
                <w:sz w:val="28"/>
                <w:szCs w:val="32"/>
              </w:rPr>
              <w:t>Mass Culture and the Modern United States, 1877-1939</w:t>
            </w:r>
          </w:p>
        </w:tc>
      </w:tr>
      <w:tr w:rsidR="0056085C" w:rsidRPr="003E43C1" w14:paraId="5DABBC11" w14:textId="77777777" w:rsidTr="00755B7A">
        <w:tc>
          <w:tcPr>
            <w:tcW w:w="4508" w:type="dxa"/>
            <w:vMerge w:val="restart"/>
          </w:tcPr>
          <w:p w14:paraId="61A0D2C6" w14:textId="3CB04097" w:rsidR="0056085C" w:rsidRPr="003E43C1" w:rsidRDefault="0056085C" w:rsidP="00755B7A">
            <w:pPr>
              <w:spacing w:line="240" w:lineRule="auto"/>
              <w:rPr>
                <w:b/>
                <w:bCs/>
                <w:sz w:val="24"/>
                <w:szCs w:val="28"/>
              </w:rPr>
            </w:pPr>
            <w:r>
              <w:rPr>
                <w:b/>
                <w:bCs/>
                <w:sz w:val="24"/>
                <w:szCs w:val="28"/>
              </w:rPr>
              <w:t>Module Code: 38818</w:t>
            </w:r>
          </w:p>
        </w:tc>
        <w:tc>
          <w:tcPr>
            <w:tcW w:w="4508" w:type="dxa"/>
          </w:tcPr>
          <w:p w14:paraId="71C2EA84" w14:textId="6C11FF4E" w:rsidR="0056085C" w:rsidRPr="003E43C1" w:rsidRDefault="0056085C" w:rsidP="00755B7A">
            <w:pPr>
              <w:spacing w:line="240" w:lineRule="auto"/>
              <w:rPr>
                <w:b/>
                <w:bCs/>
                <w:sz w:val="24"/>
                <w:szCs w:val="28"/>
              </w:rPr>
            </w:pPr>
            <w:r w:rsidRPr="003E43C1">
              <w:rPr>
                <w:b/>
                <w:bCs/>
                <w:sz w:val="24"/>
                <w:szCs w:val="28"/>
              </w:rPr>
              <w:t xml:space="preserve">Semester </w:t>
            </w:r>
            <w:r>
              <w:rPr>
                <w:b/>
                <w:bCs/>
                <w:sz w:val="24"/>
                <w:szCs w:val="28"/>
              </w:rPr>
              <w:t>2</w:t>
            </w:r>
          </w:p>
        </w:tc>
      </w:tr>
      <w:tr w:rsidR="0056085C" w:rsidRPr="003E43C1" w14:paraId="49606766" w14:textId="77777777" w:rsidTr="00755B7A">
        <w:tc>
          <w:tcPr>
            <w:tcW w:w="4508" w:type="dxa"/>
            <w:vMerge/>
          </w:tcPr>
          <w:p w14:paraId="66FED6D4" w14:textId="77777777" w:rsidR="0056085C" w:rsidRPr="003E43C1" w:rsidRDefault="0056085C" w:rsidP="00755B7A">
            <w:pPr>
              <w:spacing w:line="240" w:lineRule="auto"/>
              <w:rPr>
                <w:b/>
                <w:bCs/>
                <w:sz w:val="24"/>
                <w:szCs w:val="28"/>
              </w:rPr>
            </w:pPr>
          </w:p>
        </w:tc>
        <w:tc>
          <w:tcPr>
            <w:tcW w:w="4508" w:type="dxa"/>
          </w:tcPr>
          <w:p w14:paraId="598473EE" w14:textId="429FA254" w:rsidR="0056085C" w:rsidRPr="003E43C1" w:rsidRDefault="0056085C"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56085C" w:rsidRPr="003E43C1" w14:paraId="61AAF226" w14:textId="77777777" w:rsidTr="00755B7A">
        <w:tc>
          <w:tcPr>
            <w:tcW w:w="9016" w:type="dxa"/>
            <w:gridSpan w:val="2"/>
          </w:tcPr>
          <w:p w14:paraId="205ACA98" w14:textId="77777777" w:rsidR="0056085C" w:rsidRPr="003E43C1" w:rsidRDefault="0056085C" w:rsidP="00755B7A">
            <w:pPr>
              <w:spacing w:line="240" w:lineRule="auto"/>
              <w:rPr>
                <w:b/>
                <w:bCs/>
              </w:rPr>
            </w:pPr>
            <w:r w:rsidRPr="003E43C1">
              <w:rPr>
                <w:b/>
                <w:bCs/>
              </w:rPr>
              <w:t>Module Description:</w:t>
            </w:r>
          </w:p>
          <w:p w14:paraId="561AEAB4" w14:textId="77777777" w:rsidR="0056085C" w:rsidRPr="003E43C1" w:rsidRDefault="0056085C" w:rsidP="00755B7A">
            <w:pPr>
              <w:spacing w:before="240"/>
              <w:rPr>
                <w:rFonts w:eastAsiaTheme="minorHAnsi"/>
              </w:rPr>
            </w:pPr>
            <w:r w:rsidRPr="00C1591C">
              <w:rPr>
                <w:rFonts w:eastAsiaTheme="minorHAnsi"/>
              </w:rPr>
              <w:t xml:space="preserve">This module traces the rise of a national popular culture in the United States from the end of Reconstruction to the start of the Second World War. It examines the ways individuals, groups, corporations, and government agencies influenced American life and culture. The module looks at some of the key debates that have shaped the field (highbrow v. lowbrow, performers v. audiences, and market forces v. artists) and pays close attention to the role of race, ethnicity, gender, and class in shaping American culture. In the half-century after 1877 the combination of mass industry, immigration, and culture forged a new understanding of what it meant to be an American. Within this cultural landscape Americans and recently arrived immigrants (re)defined and produced the modern United States. Topics may </w:t>
            </w:r>
            <w:proofErr w:type="gramStart"/>
            <w:r w:rsidRPr="00C1591C">
              <w:rPr>
                <w:rFonts w:eastAsiaTheme="minorHAnsi"/>
              </w:rPr>
              <w:t>include:</w:t>
            </w:r>
            <w:proofErr w:type="gramEnd"/>
            <w:r w:rsidRPr="00C1591C">
              <w:rPr>
                <w:rFonts w:eastAsiaTheme="minorHAnsi"/>
              </w:rPr>
              <w:t xml:space="preserve"> vaudeville, World's Fairs, ragtime and jazz, the 'lost generation,' flappers, and the cultural front.</w:t>
            </w:r>
          </w:p>
        </w:tc>
      </w:tr>
      <w:tr w:rsidR="0056085C" w:rsidRPr="003E43C1" w14:paraId="31CB6C19" w14:textId="77777777" w:rsidTr="00755B7A">
        <w:tc>
          <w:tcPr>
            <w:tcW w:w="9016" w:type="dxa"/>
            <w:gridSpan w:val="2"/>
          </w:tcPr>
          <w:p w14:paraId="7618982F" w14:textId="77777777" w:rsidR="0056085C" w:rsidRPr="003E43C1" w:rsidRDefault="0056085C" w:rsidP="00755B7A">
            <w:pPr>
              <w:spacing w:line="240" w:lineRule="auto"/>
              <w:rPr>
                <w:b/>
                <w:bCs/>
              </w:rPr>
            </w:pPr>
            <w:r w:rsidRPr="003E43C1">
              <w:rPr>
                <w:b/>
                <w:bCs/>
              </w:rPr>
              <w:t>Assessment:</w:t>
            </w:r>
          </w:p>
          <w:p w14:paraId="289330FF" w14:textId="703E0292" w:rsidR="0056085C" w:rsidRPr="003E43C1" w:rsidRDefault="0056085C" w:rsidP="00755B7A">
            <w:pPr>
              <w:spacing w:line="240" w:lineRule="auto"/>
              <w:rPr>
                <w:b/>
                <w:bCs/>
              </w:rPr>
            </w:pPr>
            <w:r w:rsidRPr="00A2345B">
              <w:t>1 x 3,000-word</w:t>
            </w:r>
            <w:r>
              <w:t xml:space="preserve"> Portfolio </w:t>
            </w:r>
            <w:r w:rsidRPr="00A2345B">
              <w:t>(100%)</w:t>
            </w:r>
          </w:p>
        </w:tc>
      </w:tr>
    </w:tbl>
    <w:p w14:paraId="5D0A32C1" w14:textId="77777777" w:rsidR="0056085C" w:rsidRPr="00CB696D" w:rsidRDefault="0056085C" w:rsidP="00D84052">
      <w:pPr>
        <w:spacing w:line="240" w:lineRule="auto"/>
      </w:pPr>
    </w:p>
    <w:tbl>
      <w:tblPr>
        <w:tblStyle w:val="TableGrid"/>
        <w:tblW w:w="0" w:type="auto"/>
        <w:tblLook w:val="04A0" w:firstRow="1" w:lastRow="0" w:firstColumn="1" w:lastColumn="0" w:noHBand="0" w:noVBand="1"/>
      </w:tblPr>
      <w:tblGrid>
        <w:gridCol w:w="4508"/>
        <w:gridCol w:w="4508"/>
      </w:tblGrid>
      <w:tr w:rsidR="00D84052" w14:paraId="640E79DA" w14:textId="77777777" w:rsidTr="00755B7A">
        <w:tc>
          <w:tcPr>
            <w:tcW w:w="9016" w:type="dxa"/>
            <w:gridSpan w:val="2"/>
          </w:tcPr>
          <w:p w14:paraId="1C437C91" w14:textId="7E20FA22" w:rsidR="00D84052" w:rsidRPr="00D319AE" w:rsidRDefault="00D84052" w:rsidP="00755B7A">
            <w:pPr>
              <w:spacing w:line="240" w:lineRule="auto"/>
              <w:rPr>
                <w:b/>
                <w:bCs/>
                <w:sz w:val="28"/>
                <w:szCs w:val="26"/>
              </w:rPr>
            </w:pPr>
            <w:r w:rsidRPr="00A03A71">
              <w:rPr>
                <w:b/>
                <w:bCs/>
                <w:sz w:val="28"/>
                <w:szCs w:val="32"/>
              </w:rPr>
              <w:t xml:space="preserve">LI </w:t>
            </w:r>
            <w:r w:rsidR="000F3D61">
              <w:rPr>
                <w:b/>
                <w:bCs/>
                <w:sz w:val="28"/>
                <w:szCs w:val="32"/>
              </w:rPr>
              <w:t xml:space="preserve">Option: </w:t>
            </w:r>
            <w:r w:rsidRPr="00A03A71">
              <w:rPr>
                <w:b/>
                <w:bCs/>
                <w:sz w:val="28"/>
                <w:szCs w:val="32"/>
              </w:rPr>
              <w:t>Society in the Viking World</w:t>
            </w:r>
          </w:p>
        </w:tc>
      </w:tr>
      <w:tr w:rsidR="00D84052" w14:paraId="0ED7D58E" w14:textId="77777777" w:rsidTr="00755B7A">
        <w:tc>
          <w:tcPr>
            <w:tcW w:w="4508" w:type="dxa"/>
            <w:vMerge w:val="restart"/>
          </w:tcPr>
          <w:p w14:paraId="1A657C5C" w14:textId="121F410D" w:rsidR="00D84052" w:rsidRPr="003E43C1" w:rsidRDefault="00D84052" w:rsidP="00755B7A">
            <w:pPr>
              <w:spacing w:line="240" w:lineRule="auto"/>
              <w:rPr>
                <w:b/>
                <w:bCs/>
                <w:sz w:val="24"/>
                <w:szCs w:val="28"/>
              </w:rPr>
            </w:pPr>
            <w:r>
              <w:rPr>
                <w:b/>
                <w:bCs/>
                <w:sz w:val="24"/>
                <w:szCs w:val="28"/>
              </w:rPr>
              <w:t>Module Code: 38268</w:t>
            </w:r>
          </w:p>
        </w:tc>
        <w:tc>
          <w:tcPr>
            <w:tcW w:w="4508" w:type="dxa"/>
          </w:tcPr>
          <w:p w14:paraId="426098EF" w14:textId="11F14796" w:rsidR="00D84052" w:rsidRPr="003E43C1" w:rsidRDefault="00D84052" w:rsidP="00755B7A">
            <w:pPr>
              <w:spacing w:line="240" w:lineRule="auto"/>
              <w:rPr>
                <w:b/>
                <w:bCs/>
                <w:sz w:val="24"/>
                <w:szCs w:val="28"/>
              </w:rPr>
            </w:pPr>
            <w:r w:rsidRPr="003E43C1">
              <w:rPr>
                <w:b/>
                <w:bCs/>
                <w:sz w:val="24"/>
                <w:szCs w:val="28"/>
              </w:rPr>
              <w:t xml:space="preserve">Semester </w:t>
            </w:r>
            <w:r w:rsidR="0056085C">
              <w:rPr>
                <w:b/>
                <w:bCs/>
                <w:sz w:val="24"/>
                <w:szCs w:val="28"/>
              </w:rPr>
              <w:t>2</w:t>
            </w:r>
          </w:p>
        </w:tc>
      </w:tr>
      <w:tr w:rsidR="00D84052" w14:paraId="4FBA5BC0" w14:textId="77777777" w:rsidTr="00755B7A">
        <w:tc>
          <w:tcPr>
            <w:tcW w:w="4508" w:type="dxa"/>
            <w:vMerge/>
          </w:tcPr>
          <w:p w14:paraId="406A5437" w14:textId="77777777" w:rsidR="00D84052" w:rsidRPr="003E43C1" w:rsidRDefault="00D84052" w:rsidP="00755B7A">
            <w:pPr>
              <w:spacing w:line="240" w:lineRule="auto"/>
              <w:rPr>
                <w:b/>
                <w:bCs/>
                <w:sz w:val="24"/>
                <w:szCs w:val="28"/>
              </w:rPr>
            </w:pPr>
          </w:p>
        </w:tc>
        <w:tc>
          <w:tcPr>
            <w:tcW w:w="4508" w:type="dxa"/>
          </w:tcPr>
          <w:p w14:paraId="4A2D87AA" w14:textId="39B31029" w:rsidR="00D84052" w:rsidRPr="003E43C1" w:rsidRDefault="00D84052"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84052" w14:paraId="526CA56F" w14:textId="77777777" w:rsidTr="00755B7A">
        <w:tc>
          <w:tcPr>
            <w:tcW w:w="9016" w:type="dxa"/>
            <w:gridSpan w:val="2"/>
          </w:tcPr>
          <w:p w14:paraId="09285C11" w14:textId="77777777" w:rsidR="00D84052" w:rsidRPr="003E43C1" w:rsidRDefault="00D84052" w:rsidP="00755B7A">
            <w:pPr>
              <w:spacing w:line="240" w:lineRule="auto"/>
              <w:rPr>
                <w:b/>
                <w:bCs/>
              </w:rPr>
            </w:pPr>
            <w:r w:rsidRPr="003E43C1">
              <w:rPr>
                <w:b/>
                <w:bCs/>
              </w:rPr>
              <w:t>Module Description:</w:t>
            </w:r>
          </w:p>
          <w:p w14:paraId="6C60A37B" w14:textId="77777777" w:rsidR="00D84052" w:rsidRPr="003E43C1" w:rsidRDefault="00D84052" w:rsidP="00755B7A">
            <w:pPr>
              <w:rPr>
                <w:rFonts w:eastAsiaTheme="minorHAnsi"/>
              </w:rPr>
            </w:pPr>
            <w:r w:rsidRPr="00194B8B">
              <w:rPr>
                <w:rFonts w:eastAsiaTheme="minorHAnsi"/>
              </w:rPr>
              <w:t>This module aims to examine the ‘Viking phenomenon’ in as broader sense as possible. We will start by looking at Scandinavian society on the eve of what is often referred to as the Viking Age. We will consider when and why ‘</w:t>
            </w:r>
            <w:proofErr w:type="spellStart"/>
            <w:r w:rsidRPr="00194B8B">
              <w:rPr>
                <w:rFonts w:eastAsiaTheme="minorHAnsi"/>
              </w:rPr>
              <w:t>viking</w:t>
            </w:r>
            <w:proofErr w:type="spellEnd"/>
            <w:r w:rsidRPr="00194B8B">
              <w:rPr>
                <w:rFonts w:eastAsiaTheme="minorHAnsi"/>
              </w:rPr>
              <w:t>’ activity began. Beyond that we will look at a series of different regions to examine what the effects of interactions with Scandinavians were on those regions. This means we do look at the ‘headlines’ produced by the narrative accounts of raiding and politicking but as much or more of our focus is on settlement and interactions of migrants and existing populations, or, in the case of some places, on societies founded from scratch. We look at eastern Europe (the Rus), western mainland Europe, Britain and Ireland, and the North Atlantic (Iceland, Greenland and North America).</w:t>
            </w:r>
          </w:p>
        </w:tc>
      </w:tr>
      <w:tr w:rsidR="00D84052" w14:paraId="0C7B59B6" w14:textId="77777777" w:rsidTr="00755B7A">
        <w:tc>
          <w:tcPr>
            <w:tcW w:w="9016" w:type="dxa"/>
            <w:gridSpan w:val="2"/>
          </w:tcPr>
          <w:p w14:paraId="2D1387FD" w14:textId="77777777" w:rsidR="00D84052" w:rsidRPr="003E43C1" w:rsidRDefault="00D84052" w:rsidP="00755B7A">
            <w:pPr>
              <w:spacing w:line="240" w:lineRule="auto"/>
              <w:rPr>
                <w:b/>
                <w:bCs/>
              </w:rPr>
            </w:pPr>
            <w:r w:rsidRPr="003E43C1">
              <w:rPr>
                <w:b/>
                <w:bCs/>
              </w:rPr>
              <w:t>Assessment:</w:t>
            </w:r>
          </w:p>
          <w:p w14:paraId="6154C7A1" w14:textId="6AA4C928" w:rsidR="00D84052" w:rsidRPr="003E43C1" w:rsidRDefault="00D84052" w:rsidP="00755B7A">
            <w:pPr>
              <w:spacing w:line="240" w:lineRule="auto"/>
              <w:rPr>
                <w:b/>
                <w:bCs/>
              </w:rPr>
            </w:pPr>
            <w:r w:rsidRPr="00871370">
              <w:t xml:space="preserve">1 x 3,000-word </w:t>
            </w:r>
            <w:r w:rsidR="0056085C">
              <w:t>Portfolio</w:t>
            </w:r>
            <w:r w:rsidRPr="00871370">
              <w:t xml:space="preserve"> (100%)</w:t>
            </w:r>
          </w:p>
        </w:tc>
      </w:tr>
    </w:tbl>
    <w:p w14:paraId="6936E000" w14:textId="77777777" w:rsidR="00D84052" w:rsidRDefault="00D84052" w:rsidP="00463AA1">
      <w:pPr>
        <w:spacing w:line="240" w:lineRule="auto"/>
      </w:pPr>
    </w:p>
    <w:tbl>
      <w:tblPr>
        <w:tblStyle w:val="TableGrid"/>
        <w:tblW w:w="0" w:type="auto"/>
        <w:tblLook w:val="04A0" w:firstRow="1" w:lastRow="0" w:firstColumn="1" w:lastColumn="0" w:noHBand="0" w:noVBand="1"/>
      </w:tblPr>
      <w:tblGrid>
        <w:gridCol w:w="4508"/>
        <w:gridCol w:w="4508"/>
      </w:tblGrid>
      <w:tr w:rsidR="00463AA1" w:rsidRPr="00D319AE" w14:paraId="15591353" w14:textId="77777777" w:rsidTr="005A2528">
        <w:tc>
          <w:tcPr>
            <w:tcW w:w="9016" w:type="dxa"/>
            <w:gridSpan w:val="2"/>
          </w:tcPr>
          <w:p w14:paraId="0616020B" w14:textId="595227FA" w:rsidR="00463AA1" w:rsidRPr="00D319AE" w:rsidRDefault="00463AA1" w:rsidP="005A2528">
            <w:pPr>
              <w:spacing w:line="240" w:lineRule="auto"/>
              <w:rPr>
                <w:b/>
                <w:bCs/>
                <w:sz w:val="28"/>
                <w:szCs w:val="26"/>
              </w:rPr>
            </w:pPr>
            <w:r w:rsidRPr="002A1105">
              <w:rPr>
                <w:b/>
                <w:bCs/>
                <w:sz w:val="28"/>
                <w:szCs w:val="32"/>
              </w:rPr>
              <w:t>LI Option: Saints and Sinners: Heroes, Villains, and ‘Influencers’ in Britain and Europe, 800-1800</w:t>
            </w:r>
          </w:p>
        </w:tc>
      </w:tr>
      <w:tr w:rsidR="0056085C" w:rsidRPr="003E43C1" w14:paraId="3E11808F" w14:textId="77777777" w:rsidTr="005A2528">
        <w:tc>
          <w:tcPr>
            <w:tcW w:w="4508" w:type="dxa"/>
            <w:vMerge w:val="restart"/>
          </w:tcPr>
          <w:p w14:paraId="656433BE" w14:textId="7284669E" w:rsidR="0056085C" w:rsidRPr="003E43C1" w:rsidRDefault="0056085C" w:rsidP="005A2528">
            <w:pPr>
              <w:spacing w:line="240" w:lineRule="auto"/>
              <w:rPr>
                <w:b/>
                <w:bCs/>
                <w:sz w:val="24"/>
                <w:szCs w:val="28"/>
              </w:rPr>
            </w:pPr>
            <w:r>
              <w:rPr>
                <w:b/>
                <w:bCs/>
                <w:sz w:val="24"/>
                <w:szCs w:val="28"/>
              </w:rPr>
              <w:t>Module Code: 40777</w:t>
            </w:r>
          </w:p>
        </w:tc>
        <w:tc>
          <w:tcPr>
            <w:tcW w:w="4508" w:type="dxa"/>
          </w:tcPr>
          <w:p w14:paraId="5021DC69" w14:textId="1651B41E" w:rsidR="0056085C" w:rsidRPr="003E43C1" w:rsidRDefault="0056085C" w:rsidP="005A2528">
            <w:pPr>
              <w:spacing w:line="240" w:lineRule="auto"/>
              <w:rPr>
                <w:b/>
                <w:bCs/>
                <w:sz w:val="24"/>
                <w:szCs w:val="28"/>
              </w:rPr>
            </w:pPr>
            <w:r>
              <w:rPr>
                <w:b/>
                <w:bCs/>
                <w:sz w:val="24"/>
                <w:szCs w:val="28"/>
              </w:rPr>
              <w:t>Semester 1</w:t>
            </w:r>
          </w:p>
        </w:tc>
      </w:tr>
      <w:tr w:rsidR="0056085C" w:rsidRPr="003E43C1" w14:paraId="0A438490" w14:textId="77777777" w:rsidTr="005A2528">
        <w:tc>
          <w:tcPr>
            <w:tcW w:w="4508" w:type="dxa"/>
            <w:vMerge/>
          </w:tcPr>
          <w:p w14:paraId="15471AE4" w14:textId="5777B28C" w:rsidR="0056085C" w:rsidRPr="003E43C1" w:rsidRDefault="0056085C" w:rsidP="005A2528">
            <w:pPr>
              <w:spacing w:line="240" w:lineRule="auto"/>
              <w:rPr>
                <w:b/>
                <w:bCs/>
                <w:sz w:val="24"/>
                <w:szCs w:val="28"/>
              </w:rPr>
            </w:pPr>
          </w:p>
        </w:tc>
        <w:tc>
          <w:tcPr>
            <w:tcW w:w="4508" w:type="dxa"/>
          </w:tcPr>
          <w:p w14:paraId="63DF5818" w14:textId="77777777" w:rsidR="0056085C" w:rsidRPr="003E43C1" w:rsidRDefault="0056085C"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63AA1" w:rsidRPr="003E43C1" w14:paraId="1EA1C390" w14:textId="77777777" w:rsidTr="005A2528">
        <w:tc>
          <w:tcPr>
            <w:tcW w:w="9016" w:type="dxa"/>
            <w:gridSpan w:val="2"/>
          </w:tcPr>
          <w:p w14:paraId="5B4134BE" w14:textId="77777777" w:rsidR="00463AA1" w:rsidRPr="003E43C1" w:rsidRDefault="00463AA1" w:rsidP="005A2528">
            <w:pPr>
              <w:spacing w:line="240" w:lineRule="auto"/>
              <w:rPr>
                <w:b/>
                <w:bCs/>
              </w:rPr>
            </w:pPr>
            <w:r w:rsidRPr="003E43C1">
              <w:rPr>
                <w:b/>
                <w:bCs/>
              </w:rPr>
              <w:t>Module Description:</w:t>
            </w:r>
          </w:p>
          <w:p w14:paraId="6F915235" w14:textId="77777777" w:rsidR="00463AA1" w:rsidRPr="008638FC" w:rsidRDefault="00463AA1" w:rsidP="005A2528">
            <w:pPr>
              <w:rPr>
                <w:bCs/>
              </w:rPr>
            </w:pPr>
            <w:r w:rsidRPr="008638FC">
              <w:rPr>
                <w:bCs/>
              </w:rPr>
              <w:t xml:space="preserve">This innovative module delves into the rich (and often tumultuous) history of premodern Britain and Europe (c.800-1800), exploring the lives and legacies of some of the men and women who helped to shape the societies in which they lived in profound ways, simultaneously placing these individuals in context while problematising a ‘Great Man’ approach to the past. From heroic leaders and revered religious figures to infamous villains and notorious sinners, this </w:t>
            </w:r>
            <w:proofErr w:type="gramStart"/>
            <w:r w:rsidRPr="008638FC">
              <w:rPr>
                <w:bCs/>
              </w:rPr>
              <w:t>second year</w:t>
            </w:r>
            <w:proofErr w:type="gramEnd"/>
            <w:r w:rsidRPr="008638FC">
              <w:rPr>
                <w:bCs/>
              </w:rPr>
              <w:t xml:space="preserve"> option examines the complex interplay between morality, power, influence, and popular culture in the medieval and early modern worlds. </w:t>
            </w:r>
          </w:p>
          <w:p w14:paraId="350BBEC1" w14:textId="77777777" w:rsidR="00463AA1" w:rsidRPr="003E43C1" w:rsidRDefault="00463AA1" w:rsidP="005A2528">
            <w:pPr>
              <w:rPr>
                <w:rFonts w:eastAsiaTheme="minorHAnsi"/>
              </w:rPr>
            </w:pPr>
            <w:r w:rsidRPr="008638FC">
              <w:rPr>
                <w:bCs/>
              </w:rPr>
              <w:lastRenderedPageBreak/>
              <w:t>The case studies covered by the module will vary according to staff availability and research and teaching expertise, but key themes and topics include a range of political, military and religious leaders; influencers and power-brokers; and notorious criminals (case studies might include, for example, St Thomas Becket, Joan of Arc, Martin Luther, Elizabeth I, Nostradamus, Oliver Cromwell, Dick Turpin, Mary Toft). We also consider the ways in which individuals depicted in contemporary and historical narratives could be portrayed and perceived as either heroes or villains, depending on the perspective(s) of author and audience. We will engage with a variety of different historiographical approaches, as well as analysing a wide range of primary sources, including letters, diaries, histories, political and legal documents, images, and objects, to gain a nuanced understanding of their lives and legacies.</w:t>
            </w:r>
          </w:p>
        </w:tc>
      </w:tr>
      <w:tr w:rsidR="00463AA1" w:rsidRPr="003E43C1" w14:paraId="6F65C0A7" w14:textId="77777777" w:rsidTr="005A2528">
        <w:tc>
          <w:tcPr>
            <w:tcW w:w="9016" w:type="dxa"/>
            <w:gridSpan w:val="2"/>
          </w:tcPr>
          <w:p w14:paraId="3ED82FCC" w14:textId="77777777" w:rsidR="00463AA1" w:rsidRPr="003E43C1" w:rsidRDefault="00463AA1" w:rsidP="005A2528">
            <w:pPr>
              <w:spacing w:line="240" w:lineRule="auto"/>
              <w:rPr>
                <w:b/>
                <w:bCs/>
              </w:rPr>
            </w:pPr>
            <w:r w:rsidRPr="003E43C1">
              <w:rPr>
                <w:b/>
                <w:bCs/>
              </w:rPr>
              <w:lastRenderedPageBreak/>
              <w:t>Assessment:</w:t>
            </w:r>
          </w:p>
          <w:p w14:paraId="06AE7FB4" w14:textId="72D96A92" w:rsidR="00463AA1" w:rsidRPr="003E43C1" w:rsidRDefault="00F50EB1" w:rsidP="005A2528">
            <w:pPr>
              <w:spacing w:line="240" w:lineRule="auto"/>
              <w:rPr>
                <w:b/>
                <w:bCs/>
              </w:rPr>
            </w:pPr>
            <w:r w:rsidRPr="00A2345B">
              <w:t xml:space="preserve">1 x </w:t>
            </w:r>
            <w:r w:rsidR="00BF3C5F" w:rsidRPr="00A2345B">
              <w:t>3,000-word</w:t>
            </w:r>
            <w:r w:rsidRPr="00A2345B">
              <w:t xml:space="preserve"> </w:t>
            </w:r>
            <w:r>
              <w:t xml:space="preserve">Portfolio </w:t>
            </w:r>
            <w:r w:rsidRPr="00A2345B">
              <w:t>(100%)</w:t>
            </w:r>
          </w:p>
        </w:tc>
      </w:tr>
    </w:tbl>
    <w:p w14:paraId="3E24340E" w14:textId="77777777" w:rsidR="004E4131" w:rsidRDefault="004E4131" w:rsidP="00A869D2">
      <w:pPr>
        <w:spacing w:line="240" w:lineRule="auto"/>
      </w:pPr>
    </w:p>
    <w:p w14:paraId="3BC48917" w14:textId="533E156D" w:rsidR="009D6E75" w:rsidRDefault="00323283" w:rsidP="0056085C">
      <w:pPr>
        <w:pStyle w:val="Heading1"/>
      </w:pPr>
      <w:bookmarkStart w:id="5" w:name="_Toc158300238"/>
      <w:bookmarkStart w:id="6" w:name="_Toc224306235"/>
      <w:r>
        <w:t xml:space="preserve">LH </w:t>
      </w:r>
      <w:r w:rsidR="009C641D" w:rsidRPr="00890BEE">
        <w:t>S</w:t>
      </w:r>
      <w:r w:rsidR="009C641D">
        <w:t>emester</w:t>
      </w:r>
      <w:r w:rsidR="009C641D" w:rsidRPr="00890BEE">
        <w:t xml:space="preserve"> 1</w:t>
      </w:r>
      <w:r w:rsidR="009C641D">
        <w:t xml:space="preserve"> - </w:t>
      </w:r>
      <w:r w:rsidR="009C641D" w:rsidRPr="00890BEE">
        <w:t>20 C</w:t>
      </w:r>
      <w:r w:rsidR="009C641D">
        <w:t>redit</w:t>
      </w:r>
      <w:r w:rsidR="009C641D" w:rsidRPr="00890BEE">
        <w:t xml:space="preserve"> O</w:t>
      </w:r>
      <w:r w:rsidR="009C641D">
        <w:t>ptional</w:t>
      </w:r>
      <w:r w:rsidR="009C641D" w:rsidRPr="00890BEE">
        <w:t xml:space="preserve"> M</w:t>
      </w:r>
      <w:r w:rsidR="009C641D">
        <w:t>odules</w:t>
      </w:r>
      <w:bookmarkEnd w:id="5"/>
      <w:bookmarkEnd w:id="6"/>
    </w:p>
    <w:tbl>
      <w:tblPr>
        <w:tblStyle w:val="TableGrid"/>
        <w:tblW w:w="0" w:type="auto"/>
        <w:tblLook w:val="04A0" w:firstRow="1" w:lastRow="0" w:firstColumn="1" w:lastColumn="0" w:noHBand="0" w:noVBand="1"/>
      </w:tblPr>
      <w:tblGrid>
        <w:gridCol w:w="4508"/>
        <w:gridCol w:w="4508"/>
      </w:tblGrid>
      <w:tr w:rsidR="00110424" w14:paraId="574AAAC8" w14:textId="77777777" w:rsidTr="00755B7A">
        <w:tc>
          <w:tcPr>
            <w:tcW w:w="9016" w:type="dxa"/>
            <w:gridSpan w:val="2"/>
          </w:tcPr>
          <w:p w14:paraId="14352EA2" w14:textId="30DCF0FA" w:rsidR="00110424" w:rsidRPr="00D319AE" w:rsidRDefault="00110424" w:rsidP="00755B7A">
            <w:pPr>
              <w:spacing w:line="240" w:lineRule="auto"/>
              <w:rPr>
                <w:b/>
                <w:bCs/>
                <w:sz w:val="28"/>
                <w:szCs w:val="26"/>
              </w:rPr>
            </w:pPr>
            <w:r w:rsidRPr="002654EB">
              <w:rPr>
                <w:b/>
                <w:bCs/>
                <w:sz w:val="28"/>
                <w:szCs w:val="32"/>
              </w:rPr>
              <w:t xml:space="preserve">LH </w:t>
            </w:r>
            <w:r w:rsidR="0042398F">
              <w:rPr>
                <w:b/>
                <w:bCs/>
                <w:sz w:val="28"/>
                <w:szCs w:val="32"/>
              </w:rPr>
              <w:t xml:space="preserve">Advanced Option: </w:t>
            </w:r>
            <w:r w:rsidRPr="002654EB">
              <w:rPr>
                <w:b/>
                <w:bCs/>
                <w:sz w:val="28"/>
                <w:szCs w:val="32"/>
              </w:rPr>
              <w:t xml:space="preserve">Black </w:t>
            </w:r>
            <w:proofErr w:type="spellStart"/>
            <w:r w:rsidRPr="002654EB">
              <w:rPr>
                <w:b/>
                <w:bCs/>
                <w:sz w:val="28"/>
                <w:szCs w:val="32"/>
              </w:rPr>
              <w:t>Activisms</w:t>
            </w:r>
            <w:proofErr w:type="spellEnd"/>
            <w:r w:rsidRPr="002654EB">
              <w:rPr>
                <w:b/>
                <w:bCs/>
                <w:sz w:val="28"/>
                <w:szCs w:val="32"/>
              </w:rPr>
              <w:t xml:space="preserve"> in the US South: Power, Feminisms, and Black Lives Mattering from 1960-present</w:t>
            </w:r>
          </w:p>
        </w:tc>
      </w:tr>
      <w:tr w:rsidR="00110424" w14:paraId="27CA43FB" w14:textId="77777777" w:rsidTr="00755B7A">
        <w:tc>
          <w:tcPr>
            <w:tcW w:w="4508" w:type="dxa"/>
            <w:vMerge w:val="restart"/>
          </w:tcPr>
          <w:p w14:paraId="77779023" w14:textId="49E5C30A" w:rsidR="00110424" w:rsidRPr="003E43C1" w:rsidRDefault="00110424" w:rsidP="00755B7A">
            <w:pPr>
              <w:spacing w:line="240" w:lineRule="auto"/>
              <w:rPr>
                <w:b/>
                <w:bCs/>
                <w:sz w:val="24"/>
                <w:szCs w:val="28"/>
              </w:rPr>
            </w:pPr>
            <w:r>
              <w:rPr>
                <w:b/>
                <w:bCs/>
                <w:sz w:val="24"/>
                <w:szCs w:val="28"/>
              </w:rPr>
              <w:t xml:space="preserve">Module Code: </w:t>
            </w:r>
            <w:r w:rsidR="0042398F">
              <w:rPr>
                <w:b/>
                <w:bCs/>
                <w:sz w:val="24"/>
                <w:szCs w:val="28"/>
              </w:rPr>
              <w:t>39783</w:t>
            </w:r>
          </w:p>
        </w:tc>
        <w:tc>
          <w:tcPr>
            <w:tcW w:w="4508" w:type="dxa"/>
          </w:tcPr>
          <w:p w14:paraId="40E18C25" w14:textId="15AEDC77" w:rsidR="00110424" w:rsidRPr="003E43C1" w:rsidRDefault="00110424" w:rsidP="00755B7A">
            <w:pPr>
              <w:spacing w:line="240" w:lineRule="auto"/>
              <w:rPr>
                <w:b/>
                <w:bCs/>
                <w:sz w:val="24"/>
                <w:szCs w:val="28"/>
              </w:rPr>
            </w:pPr>
            <w:r>
              <w:rPr>
                <w:b/>
                <w:bCs/>
                <w:sz w:val="24"/>
                <w:szCs w:val="28"/>
              </w:rPr>
              <w:t xml:space="preserve">Semester </w:t>
            </w:r>
            <w:r w:rsidR="00A61A11">
              <w:rPr>
                <w:b/>
                <w:bCs/>
                <w:sz w:val="24"/>
                <w:szCs w:val="28"/>
              </w:rPr>
              <w:t>1</w:t>
            </w:r>
          </w:p>
        </w:tc>
      </w:tr>
      <w:tr w:rsidR="00110424" w14:paraId="35911E3D" w14:textId="77777777" w:rsidTr="00755B7A">
        <w:tc>
          <w:tcPr>
            <w:tcW w:w="4508" w:type="dxa"/>
            <w:vMerge/>
          </w:tcPr>
          <w:p w14:paraId="6686A1C1" w14:textId="5FE0452D" w:rsidR="00110424" w:rsidRPr="003E43C1" w:rsidRDefault="00110424" w:rsidP="00755B7A">
            <w:pPr>
              <w:spacing w:line="240" w:lineRule="auto"/>
              <w:rPr>
                <w:b/>
                <w:bCs/>
                <w:sz w:val="24"/>
                <w:szCs w:val="28"/>
              </w:rPr>
            </w:pPr>
          </w:p>
        </w:tc>
        <w:tc>
          <w:tcPr>
            <w:tcW w:w="4508" w:type="dxa"/>
          </w:tcPr>
          <w:p w14:paraId="55F866EB" w14:textId="77777777" w:rsidR="00110424" w:rsidRPr="003E43C1" w:rsidRDefault="00110424"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110424" w14:paraId="5906F505" w14:textId="77777777" w:rsidTr="00755B7A">
        <w:tc>
          <w:tcPr>
            <w:tcW w:w="9016" w:type="dxa"/>
            <w:gridSpan w:val="2"/>
          </w:tcPr>
          <w:p w14:paraId="1B41CDF9" w14:textId="77777777" w:rsidR="00110424" w:rsidRPr="003E43C1" w:rsidRDefault="00110424" w:rsidP="00755B7A">
            <w:pPr>
              <w:spacing w:line="240" w:lineRule="auto"/>
              <w:rPr>
                <w:b/>
                <w:bCs/>
              </w:rPr>
            </w:pPr>
            <w:r w:rsidRPr="003E43C1">
              <w:rPr>
                <w:b/>
                <w:bCs/>
              </w:rPr>
              <w:t>Module Description:</w:t>
            </w:r>
          </w:p>
          <w:p w14:paraId="46878BB2" w14:textId="77777777" w:rsidR="00110424" w:rsidRPr="00BC3865" w:rsidRDefault="00110424" w:rsidP="00755B7A">
            <w:pPr>
              <w:rPr>
                <w:bCs/>
                <w:noProof/>
              </w:rPr>
            </w:pPr>
            <w:r w:rsidRPr="002654EB">
              <w:rPr>
                <w:bCs/>
                <w:noProof/>
              </w:rPr>
              <w:t xml:space="preserve">This course will explore Black social movements from the 1960s to the present day, asking questions such as: "What leads to the energy behind Black Lives Matter in the 21st century?" We will consider how US southerners responded to a seemingly successful Civil Rights Movement that ultimately led to Black Americans being left behind in the late 20th century economic boom. Our discussions will focus on understanding the motivations behind activist organizing through an examination of primary documents written by Black Power leaders and Black feminists in the same era. Debating issues like the urban crisis in US industrial cities and comparing that to the supposed newness of the US South after major Civil Rights legislation, we will examine what defines success in a social movement. Taking up police brutality, we will investigate the beating of Rodney King in 1990s Los Angeles, the rise of mass incarceration, and the explosion of Black murders as a result of violent policing. Debating cultural touchstones in the 21st century, like the creative activism of Beyonce´ and the queer feminism behind #MeToo and Black Lives Matter, we </w:t>
            </w:r>
            <w:r w:rsidRPr="002654EB">
              <w:rPr>
                <w:bCs/>
                <w:noProof/>
              </w:rPr>
              <w:lastRenderedPageBreak/>
              <w:t>will engage The 1619 Project as a tool to understand how scholars and politicians pushed back against the public discourse surrounding Black history.</w:t>
            </w:r>
          </w:p>
        </w:tc>
      </w:tr>
      <w:tr w:rsidR="00110424" w14:paraId="4F5B3296" w14:textId="77777777" w:rsidTr="00755B7A">
        <w:tc>
          <w:tcPr>
            <w:tcW w:w="9016" w:type="dxa"/>
            <w:gridSpan w:val="2"/>
          </w:tcPr>
          <w:p w14:paraId="7AF293FC" w14:textId="77777777" w:rsidR="00110424" w:rsidRPr="003E43C1" w:rsidRDefault="00110424" w:rsidP="00755B7A">
            <w:pPr>
              <w:spacing w:line="240" w:lineRule="auto"/>
              <w:rPr>
                <w:b/>
                <w:bCs/>
              </w:rPr>
            </w:pPr>
            <w:r w:rsidRPr="003E43C1">
              <w:rPr>
                <w:b/>
                <w:bCs/>
              </w:rPr>
              <w:lastRenderedPageBreak/>
              <w:t>Assessment:</w:t>
            </w:r>
          </w:p>
          <w:p w14:paraId="47241C37" w14:textId="20F42938" w:rsidR="00110424" w:rsidRDefault="00110424" w:rsidP="00755B7A">
            <w:pPr>
              <w:spacing w:line="240" w:lineRule="auto"/>
            </w:pPr>
            <w:r w:rsidRPr="00A2345B">
              <w:t xml:space="preserve">1 x 3,000-word </w:t>
            </w:r>
            <w:r w:rsidR="00A61A11">
              <w:t>Essay</w:t>
            </w:r>
            <w:r>
              <w:t xml:space="preserve"> </w:t>
            </w:r>
            <w:r w:rsidRPr="00A2345B">
              <w:t>(100%)</w:t>
            </w:r>
          </w:p>
        </w:tc>
      </w:tr>
    </w:tbl>
    <w:p w14:paraId="31073396" w14:textId="77777777" w:rsidR="00110424" w:rsidRPr="00110424" w:rsidRDefault="00110424" w:rsidP="00110424"/>
    <w:tbl>
      <w:tblPr>
        <w:tblStyle w:val="TableGrid"/>
        <w:tblW w:w="0" w:type="auto"/>
        <w:tblLook w:val="04A0" w:firstRow="1" w:lastRow="0" w:firstColumn="1" w:lastColumn="0" w:noHBand="0" w:noVBand="1"/>
      </w:tblPr>
      <w:tblGrid>
        <w:gridCol w:w="4508"/>
        <w:gridCol w:w="4508"/>
      </w:tblGrid>
      <w:tr w:rsidR="009D6E75" w:rsidRPr="00D319AE" w14:paraId="25720AA4" w14:textId="77777777" w:rsidTr="005A2528">
        <w:tc>
          <w:tcPr>
            <w:tcW w:w="9016" w:type="dxa"/>
            <w:gridSpan w:val="2"/>
          </w:tcPr>
          <w:p w14:paraId="45B40008" w14:textId="629B8CEF" w:rsidR="009D6E75" w:rsidRPr="00D319AE" w:rsidRDefault="009D6E75" w:rsidP="005A2528">
            <w:pPr>
              <w:spacing w:line="240" w:lineRule="auto"/>
              <w:rPr>
                <w:b/>
                <w:bCs/>
                <w:sz w:val="28"/>
                <w:szCs w:val="26"/>
              </w:rPr>
            </w:pPr>
            <w:r w:rsidRPr="00982FFD">
              <w:rPr>
                <w:b/>
                <w:bCs/>
                <w:sz w:val="28"/>
                <w:szCs w:val="32"/>
              </w:rPr>
              <w:t xml:space="preserve">LH </w:t>
            </w:r>
            <w:r w:rsidR="009F62A4">
              <w:rPr>
                <w:b/>
                <w:bCs/>
                <w:sz w:val="28"/>
                <w:szCs w:val="32"/>
              </w:rPr>
              <w:t xml:space="preserve">Advanced Option: </w:t>
            </w:r>
            <w:r w:rsidR="00A61A11" w:rsidRPr="00A61A11">
              <w:rPr>
                <w:b/>
                <w:bCs/>
                <w:sz w:val="28"/>
                <w:szCs w:val="32"/>
              </w:rPr>
              <w:t>Feminisms and the Women's Movement in Modern Britain: From Suffragists to Ladettes</w:t>
            </w:r>
          </w:p>
        </w:tc>
      </w:tr>
      <w:tr w:rsidR="00A61A11" w:rsidRPr="003E43C1" w14:paraId="11DC7269" w14:textId="77777777" w:rsidTr="005A2528">
        <w:tc>
          <w:tcPr>
            <w:tcW w:w="4508" w:type="dxa"/>
            <w:vMerge w:val="restart"/>
          </w:tcPr>
          <w:p w14:paraId="422498D9" w14:textId="34B62DB9" w:rsidR="00A61A11" w:rsidRPr="003E43C1" w:rsidRDefault="00A61A11" w:rsidP="005A2528">
            <w:pPr>
              <w:spacing w:line="240" w:lineRule="auto"/>
              <w:rPr>
                <w:b/>
                <w:bCs/>
                <w:sz w:val="24"/>
                <w:szCs w:val="28"/>
              </w:rPr>
            </w:pPr>
            <w:r>
              <w:rPr>
                <w:b/>
                <w:bCs/>
                <w:sz w:val="24"/>
                <w:szCs w:val="28"/>
              </w:rPr>
              <w:t>Module Code: 42037</w:t>
            </w:r>
          </w:p>
        </w:tc>
        <w:tc>
          <w:tcPr>
            <w:tcW w:w="4508" w:type="dxa"/>
          </w:tcPr>
          <w:p w14:paraId="110898D9" w14:textId="7502ACF7" w:rsidR="00A61A11" w:rsidRPr="003E43C1" w:rsidRDefault="00A61A11" w:rsidP="005A2528">
            <w:pPr>
              <w:spacing w:line="240" w:lineRule="auto"/>
              <w:rPr>
                <w:b/>
                <w:bCs/>
                <w:sz w:val="24"/>
                <w:szCs w:val="28"/>
              </w:rPr>
            </w:pPr>
            <w:r>
              <w:rPr>
                <w:b/>
                <w:bCs/>
                <w:sz w:val="24"/>
                <w:szCs w:val="28"/>
              </w:rPr>
              <w:t>Semester 1</w:t>
            </w:r>
          </w:p>
        </w:tc>
      </w:tr>
      <w:tr w:rsidR="00A61A11" w:rsidRPr="003E43C1" w14:paraId="4AACFBEB" w14:textId="77777777" w:rsidTr="005A2528">
        <w:tc>
          <w:tcPr>
            <w:tcW w:w="4508" w:type="dxa"/>
            <w:vMerge/>
          </w:tcPr>
          <w:p w14:paraId="230EF4AB" w14:textId="681FAA8F" w:rsidR="00A61A11" w:rsidRPr="003E43C1" w:rsidRDefault="00A61A11" w:rsidP="005A2528">
            <w:pPr>
              <w:spacing w:line="240" w:lineRule="auto"/>
              <w:rPr>
                <w:b/>
                <w:bCs/>
                <w:sz w:val="24"/>
                <w:szCs w:val="28"/>
              </w:rPr>
            </w:pPr>
          </w:p>
        </w:tc>
        <w:tc>
          <w:tcPr>
            <w:tcW w:w="4508" w:type="dxa"/>
          </w:tcPr>
          <w:p w14:paraId="0FCD1BB7" w14:textId="77777777" w:rsidR="00A61A11" w:rsidRPr="003E43C1" w:rsidRDefault="00A61A11"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9D6E75" w:rsidRPr="00982FFD" w14:paraId="10BE8178" w14:textId="77777777" w:rsidTr="005A2528">
        <w:tc>
          <w:tcPr>
            <w:tcW w:w="9016" w:type="dxa"/>
            <w:gridSpan w:val="2"/>
          </w:tcPr>
          <w:p w14:paraId="6949484D" w14:textId="77777777" w:rsidR="009D6E75" w:rsidRPr="003E43C1" w:rsidRDefault="009D6E75" w:rsidP="005A2528">
            <w:pPr>
              <w:spacing w:line="240" w:lineRule="auto"/>
              <w:rPr>
                <w:b/>
                <w:bCs/>
              </w:rPr>
            </w:pPr>
            <w:r w:rsidRPr="003E43C1">
              <w:rPr>
                <w:b/>
                <w:bCs/>
              </w:rPr>
              <w:t>Module Description:</w:t>
            </w:r>
          </w:p>
          <w:p w14:paraId="3B679B53" w14:textId="45FC05D6" w:rsidR="009D6E75" w:rsidRPr="00982FFD" w:rsidRDefault="000A6572" w:rsidP="005A2528">
            <w:pPr>
              <w:rPr>
                <w:rFonts w:ascii="Segoe UI Emoji" w:hAnsi="Segoe UI Emoji" w:cs="Segoe UI Emoji"/>
                <w:lang w:val="en-US"/>
              </w:rPr>
            </w:pPr>
            <w:r w:rsidRPr="004534D7">
              <w:rPr>
                <w:rFonts w:cs="Arial"/>
                <w:szCs w:val="22"/>
              </w:rPr>
              <w:t>What has it meant to identify as 'feminist' in modern Britain? When did this term start to be used and who used it? Who has rejected the term and why? This module introduces students interested in the history of feminism and the women's movement to the varied forms these strategies of empowerment have taken at different historical moments. Each week we will scrutinise a variety of primary source materials such as suffrage banners, oral history interviews, magazines, and newspaper articles. We will also analyse how hierarchical ideas about gender, race, and class (alongside factors such as age and geographical context) shaped debates and the tensions which have permeated this activism. For example, we will investigate the anti-feminist commentary of certain social commentators, the 'mistresses' who did not think their maids should have the vote, and the frenzied debates about 'ladettes' in the 1990s and their place in feminist cultures.</w:t>
            </w:r>
          </w:p>
        </w:tc>
      </w:tr>
      <w:tr w:rsidR="009D6E75" w14:paraId="072C48F9" w14:textId="77777777" w:rsidTr="005A2528">
        <w:tc>
          <w:tcPr>
            <w:tcW w:w="9016" w:type="dxa"/>
            <w:gridSpan w:val="2"/>
          </w:tcPr>
          <w:p w14:paraId="7779828D" w14:textId="77777777" w:rsidR="009D6E75" w:rsidRPr="003E43C1" w:rsidRDefault="009D6E75" w:rsidP="005A2528">
            <w:pPr>
              <w:spacing w:line="240" w:lineRule="auto"/>
              <w:rPr>
                <w:b/>
                <w:bCs/>
              </w:rPr>
            </w:pPr>
            <w:r w:rsidRPr="003E43C1">
              <w:rPr>
                <w:b/>
                <w:bCs/>
              </w:rPr>
              <w:t>Assessment:</w:t>
            </w:r>
          </w:p>
          <w:p w14:paraId="0B9250A4" w14:textId="08F964E2" w:rsidR="009D6E75" w:rsidRDefault="00BF3C5F" w:rsidP="005A2528">
            <w:pPr>
              <w:spacing w:line="240" w:lineRule="auto"/>
            </w:pPr>
            <w:r>
              <w:t>1 x 3,000-word Essay (100%)</w:t>
            </w:r>
          </w:p>
        </w:tc>
      </w:tr>
    </w:tbl>
    <w:p w14:paraId="1547D90D" w14:textId="77777777" w:rsidR="009C641D" w:rsidRDefault="009C641D" w:rsidP="009C641D">
      <w:pPr>
        <w:spacing w:line="240" w:lineRule="auto"/>
      </w:pPr>
    </w:p>
    <w:tbl>
      <w:tblPr>
        <w:tblStyle w:val="TableGrid"/>
        <w:tblW w:w="0" w:type="auto"/>
        <w:tblLook w:val="04A0" w:firstRow="1" w:lastRow="0" w:firstColumn="1" w:lastColumn="0" w:noHBand="0" w:noVBand="1"/>
      </w:tblPr>
      <w:tblGrid>
        <w:gridCol w:w="4508"/>
        <w:gridCol w:w="4508"/>
      </w:tblGrid>
      <w:tr w:rsidR="009C641D" w14:paraId="4552920F" w14:textId="77777777" w:rsidTr="00F521ED">
        <w:tc>
          <w:tcPr>
            <w:tcW w:w="9016" w:type="dxa"/>
            <w:gridSpan w:val="2"/>
          </w:tcPr>
          <w:p w14:paraId="005E864B" w14:textId="3C5CADCE" w:rsidR="009C641D" w:rsidRPr="00D319AE" w:rsidRDefault="009C641D" w:rsidP="00F521ED">
            <w:pPr>
              <w:spacing w:line="240" w:lineRule="auto"/>
              <w:rPr>
                <w:b/>
                <w:bCs/>
                <w:sz w:val="28"/>
                <w:szCs w:val="26"/>
              </w:rPr>
            </w:pPr>
            <w:r w:rsidRPr="00BC3865">
              <w:rPr>
                <w:b/>
                <w:bCs/>
                <w:sz w:val="28"/>
                <w:szCs w:val="32"/>
              </w:rPr>
              <w:t xml:space="preserve">LH </w:t>
            </w:r>
            <w:r w:rsidR="00917C64">
              <w:rPr>
                <w:b/>
                <w:bCs/>
                <w:sz w:val="28"/>
                <w:szCs w:val="32"/>
              </w:rPr>
              <w:t xml:space="preserve">Advanced Option: </w:t>
            </w:r>
            <w:r w:rsidR="00917C64" w:rsidRPr="00917C64">
              <w:rPr>
                <w:b/>
                <w:bCs/>
                <w:sz w:val="28"/>
                <w:szCs w:val="32"/>
              </w:rPr>
              <w:t>Reason and Romance: The Cultural History of Nineteenth-Century Britain</w:t>
            </w:r>
          </w:p>
        </w:tc>
      </w:tr>
      <w:tr w:rsidR="00917C64" w14:paraId="75054CDA" w14:textId="77777777" w:rsidTr="00F521ED">
        <w:tc>
          <w:tcPr>
            <w:tcW w:w="4508" w:type="dxa"/>
            <w:vMerge w:val="restart"/>
          </w:tcPr>
          <w:p w14:paraId="1FA10883" w14:textId="160A5CD5" w:rsidR="00917C64" w:rsidRPr="003E43C1" w:rsidRDefault="000F3D61" w:rsidP="00F521ED">
            <w:pPr>
              <w:spacing w:line="240" w:lineRule="auto"/>
              <w:rPr>
                <w:b/>
                <w:bCs/>
                <w:sz w:val="24"/>
                <w:szCs w:val="28"/>
              </w:rPr>
            </w:pPr>
            <w:r>
              <w:rPr>
                <w:b/>
                <w:bCs/>
                <w:sz w:val="24"/>
                <w:szCs w:val="28"/>
              </w:rPr>
              <w:t>Module Code: 38753</w:t>
            </w:r>
          </w:p>
        </w:tc>
        <w:tc>
          <w:tcPr>
            <w:tcW w:w="4508" w:type="dxa"/>
          </w:tcPr>
          <w:p w14:paraId="7FD04C1F" w14:textId="4B4CA4DA" w:rsidR="00917C64" w:rsidRPr="003E43C1" w:rsidRDefault="00917C64" w:rsidP="00F521ED">
            <w:pPr>
              <w:spacing w:line="240" w:lineRule="auto"/>
              <w:rPr>
                <w:b/>
                <w:bCs/>
                <w:sz w:val="24"/>
                <w:szCs w:val="28"/>
              </w:rPr>
            </w:pPr>
            <w:r>
              <w:rPr>
                <w:b/>
                <w:bCs/>
                <w:sz w:val="24"/>
                <w:szCs w:val="28"/>
              </w:rPr>
              <w:t>Semester 1</w:t>
            </w:r>
          </w:p>
        </w:tc>
      </w:tr>
      <w:tr w:rsidR="00917C64" w14:paraId="100CD21E" w14:textId="77777777" w:rsidTr="00F521ED">
        <w:tc>
          <w:tcPr>
            <w:tcW w:w="4508" w:type="dxa"/>
            <w:vMerge/>
          </w:tcPr>
          <w:p w14:paraId="0BBA26BD" w14:textId="565D1C41" w:rsidR="00917C64" w:rsidRPr="003E43C1" w:rsidRDefault="00917C64" w:rsidP="00F521ED">
            <w:pPr>
              <w:spacing w:line="240" w:lineRule="auto"/>
              <w:rPr>
                <w:b/>
                <w:bCs/>
                <w:sz w:val="24"/>
                <w:szCs w:val="28"/>
              </w:rPr>
            </w:pPr>
          </w:p>
        </w:tc>
        <w:tc>
          <w:tcPr>
            <w:tcW w:w="4508" w:type="dxa"/>
          </w:tcPr>
          <w:p w14:paraId="7F6CE7FD" w14:textId="77777777" w:rsidR="00917C64" w:rsidRPr="003E43C1" w:rsidRDefault="00917C64" w:rsidP="00F521ED">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34BDB" w14:paraId="1A2CEEF3" w14:textId="77777777" w:rsidTr="00F521ED">
        <w:tc>
          <w:tcPr>
            <w:tcW w:w="9016" w:type="dxa"/>
            <w:gridSpan w:val="2"/>
          </w:tcPr>
          <w:p w14:paraId="29A2E47C" w14:textId="77777777" w:rsidR="00334BDB" w:rsidRPr="003E43C1" w:rsidRDefault="00334BDB" w:rsidP="00334BDB">
            <w:pPr>
              <w:spacing w:line="240" w:lineRule="auto"/>
              <w:rPr>
                <w:b/>
                <w:bCs/>
              </w:rPr>
            </w:pPr>
            <w:r w:rsidRPr="003E43C1">
              <w:rPr>
                <w:b/>
                <w:bCs/>
              </w:rPr>
              <w:t>Module Description:</w:t>
            </w:r>
          </w:p>
          <w:p w14:paraId="3FE39DE3" w14:textId="692432D9" w:rsidR="00334BDB" w:rsidRPr="00BC3865" w:rsidRDefault="00334BDB" w:rsidP="00334BDB">
            <w:pPr>
              <w:rPr>
                <w:rFonts w:eastAsiaTheme="minorHAnsi"/>
              </w:rPr>
            </w:pPr>
            <w:r w:rsidRPr="00D03ABB">
              <w:rPr>
                <w:bCs/>
                <w:noProof/>
              </w:rPr>
              <w:lastRenderedPageBreak/>
              <w:t>Simultaneously one of the most vibrantly radical periods in British history and an era of prudish conservatism, the nineteenth century is best characterised by its contradictions. This module explores these paradoxes, investigating the cultural history of the new urban streets and the ideas of literary and scientific thinkers from Dickens to Darwin. The emphasis in this module will be on discovering how nineteenth-century Britons saw themselves, and investigating how their ideas on themes such as the arts, gender, empire, religion, crime and class were part of lived experience. Seminars follow a broadly chronological structure, beginning in the eighteenth-century ‘age of revolutions’ and ending with the outbreak of the first world war, introducing the most important themes in this period’s history along the way. For each seminar there will be focused ‘essential reading’ (all available electronically) as well as more expansive ‘further reading’ that will allow you to explore these themes in greater depth.</w:t>
            </w:r>
          </w:p>
        </w:tc>
      </w:tr>
      <w:tr w:rsidR="00334BDB" w14:paraId="0B74A4CF" w14:textId="77777777" w:rsidTr="00F521ED">
        <w:tc>
          <w:tcPr>
            <w:tcW w:w="9016" w:type="dxa"/>
            <w:gridSpan w:val="2"/>
          </w:tcPr>
          <w:p w14:paraId="48D79FD1" w14:textId="77777777" w:rsidR="00334BDB" w:rsidRPr="003E43C1" w:rsidRDefault="00334BDB" w:rsidP="00334BDB">
            <w:pPr>
              <w:spacing w:line="240" w:lineRule="auto"/>
              <w:rPr>
                <w:b/>
                <w:bCs/>
              </w:rPr>
            </w:pPr>
            <w:r w:rsidRPr="003E43C1">
              <w:rPr>
                <w:b/>
                <w:bCs/>
              </w:rPr>
              <w:lastRenderedPageBreak/>
              <w:t>Assessment:</w:t>
            </w:r>
          </w:p>
          <w:p w14:paraId="131AEFF7" w14:textId="26E53BFD" w:rsidR="00334BDB" w:rsidRDefault="00334BDB" w:rsidP="00334BDB">
            <w:pPr>
              <w:spacing w:line="240" w:lineRule="auto"/>
            </w:pPr>
            <w:r>
              <w:t>1 x 3,000-word Essay (100%)</w:t>
            </w:r>
          </w:p>
        </w:tc>
      </w:tr>
    </w:tbl>
    <w:p w14:paraId="14E35705" w14:textId="77777777" w:rsidR="009C641D" w:rsidRDefault="009C641D" w:rsidP="009C641D">
      <w:pPr>
        <w:spacing w:line="240" w:lineRule="auto"/>
      </w:pPr>
    </w:p>
    <w:p w14:paraId="00D56F44" w14:textId="2D4D3827" w:rsidR="009C641D" w:rsidRDefault="00323283" w:rsidP="00885AED">
      <w:pPr>
        <w:pStyle w:val="Heading1"/>
      </w:pPr>
      <w:bookmarkStart w:id="7" w:name="_Toc158300239"/>
      <w:bookmarkStart w:id="8" w:name="_Toc224306236"/>
      <w:r>
        <w:t xml:space="preserve">LH </w:t>
      </w:r>
      <w:r w:rsidR="009C641D" w:rsidRPr="004F611B">
        <w:t>Semester</w:t>
      </w:r>
      <w:r w:rsidR="009C641D" w:rsidRPr="0087179C">
        <w:t xml:space="preserve"> </w:t>
      </w:r>
      <w:r w:rsidR="009C641D">
        <w:t xml:space="preserve">2 - </w:t>
      </w:r>
      <w:r w:rsidR="009C641D" w:rsidRPr="00890BEE">
        <w:t>20 C</w:t>
      </w:r>
      <w:r w:rsidR="009C641D">
        <w:t>redit Optional Modules</w:t>
      </w:r>
      <w:bookmarkEnd w:id="7"/>
      <w:bookmarkEnd w:id="8"/>
    </w:p>
    <w:tbl>
      <w:tblPr>
        <w:tblStyle w:val="TableGrid"/>
        <w:tblW w:w="0" w:type="auto"/>
        <w:tblLook w:val="04A0" w:firstRow="1" w:lastRow="0" w:firstColumn="1" w:lastColumn="0" w:noHBand="0" w:noVBand="1"/>
      </w:tblPr>
      <w:tblGrid>
        <w:gridCol w:w="4508"/>
        <w:gridCol w:w="4508"/>
      </w:tblGrid>
      <w:tr w:rsidR="009D6E75" w14:paraId="757242D7" w14:textId="77777777" w:rsidTr="005A2528">
        <w:tc>
          <w:tcPr>
            <w:tcW w:w="9016" w:type="dxa"/>
            <w:gridSpan w:val="2"/>
          </w:tcPr>
          <w:p w14:paraId="34427AEA" w14:textId="46FC62B1" w:rsidR="009D6E75" w:rsidRPr="00D319AE" w:rsidRDefault="009D6E75" w:rsidP="005A2528">
            <w:pPr>
              <w:spacing w:line="240" w:lineRule="auto"/>
              <w:rPr>
                <w:b/>
                <w:bCs/>
                <w:sz w:val="28"/>
                <w:szCs w:val="26"/>
              </w:rPr>
            </w:pPr>
            <w:r w:rsidRPr="00BC3865">
              <w:rPr>
                <w:b/>
                <w:bCs/>
                <w:sz w:val="28"/>
                <w:szCs w:val="32"/>
              </w:rPr>
              <w:t xml:space="preserve">LH </w:t>
            </w:r>
            <w:r w:rsidR="00020BA9">
              <w:rPr>
                <w:b/>
                <w:bCs/>
                <w:sz w:val="28"/>
                <w:szCs w:val="32"/>
              </w:rPr>
              <w:t xml:space="preserve">Advanced Option: </w:t>
            </w:r>
            <w:r w:rsidRPr="00BC3865">
              <w:rPr>
                <w:b/>
                <w:bCs/>
                <w:sz w:val="28"/>
                <w:szCs w:val="32"/>
              </w:rPr>
              <w:t>Britain and her Soldiers: Society and the Army from the First World War to Afghanistan</w:t>
            </w:r>
          </w:p>
        </w:tc>
      </w:tr>
      <w:tr w:rsidR="00020BA9" w14:paraId="0696819C" w14:textId="77777777" w:rsidTr="005A2528">
        <w:tc>
          <w:tcPr>
            <w:tcW w:w="4508" w:type="dxa"/>
            <w:vMerge w:val="restart"/>
          </w:tcPr>
          <w:p w14:paraId="5A9C5378" w14:textId="5424C14B" w:rsidR="00020BA9" w:rsidRPr="003E43C1" w:rsidRDefault="00020BA9" w:rsidP="005A2528">
            <w:pPr>
              <w:spacing w:line="240" w:lineRule="auto"/>
              <w:rPr>
                <w:b/>
                <w:bCs/>
                <w:sz w:val="24"/>
                <w:szCs w:val="28"/>
              </w:rPr>
            </w:pPr>
            <w:r>
              <w:rPr>
                <w:b/>
                <w:bCs/>
                <w:sz w:val="24"/>
                <w:szCs w:val="28"/>
              </w:rPr>
              <w:t>Module Code: 38800</w:t>
            </w:r>
          </w:p>
        </w:tc>
        <w:tc>
          <w:tcPr>
            <w:tcW w:w="4508" w:type="dxa"/>
          </w:tcPr>
          <w:p w14:paraId="3A3B0E0B" w14:textId="198901F4" w:rsidR="00020BA9" w:rsidRPr="003E43C1" w:rsidRDefault="00020BA9" w:rsidP="005A2528">
            <w:pPr>
              <w:spacing w:line="240" w:lineRule="auto"/>
              <w:rPr>
                <w:b/>
                <w:bCs/>
                <w:sz w:val="24"/>
                <w:szCs w:val="28"/>
              </w:rPr>
            </w:pPr>
            <w:r>
              <w:rPr>
                <w:b/>
                <w:bCs/>
                <w:sz w:val="24"/>
                <w:szCs w:val="28"/>
              </w:rPr>
              <w:t>Semester 2</w:t>
            </w:r>
          </w:p>
        </w:tc>
      </w:tr>
      <w:tr w:rsidR="00020BA9" w14:paraId="3BABC3CD" w14:textId="77777777" w:rsidTr="005A2528">
        <w:tc>
          <w:tcPr>
            <w:tcW w:w="4508" w:type="dxa"/>
            <w:vMerge/>
          </w:tcPr>
          <w:p w14:paraId="3B7B1829" w14:textId="381CB9B2" w:rsidR="00020BA9" w:rsidRPr="003E43C1" w:rsidRDefault="00020BA9" w:rsidP="005A2528">
            <w:pPr>
              <w:spacing w:line="240" w:lineRule="auto"/>
              <w:rPr>
                <w:b/>
                <w:bCs/>
                <w:sz w:val="24"/>
                <w:szCs w:val="28"/>
              </w:rPr>
            </w:pPr>
          </w:p>
        </w:tc>
        <w:tc>
          <w:tcPr>
            <w:tcW w:w="4508" w:type="dxa"/>
          </w:tcPr>
          <w:p w14:paraId="7C5A9FA7" w14:textId="77777777" w:rsidR="00020BA9" w:rsidRPr="003E43C1" w:rsidRDefault="00020BA9"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9D6E75" w14:paraId="672BB7DA" w14:textId="77777777" w:rsidTr="005A2528">
        <w:tc>
          <w:tcPr>
            <w:tcW w:w="9016" w:type="dxa"/>
            <w:gridSpan w:val="2"/>
          </w:tcPr>
          <w:p w14:paraId="47836C4F" w14:textId="77777777" w:rsidR="009D6E75" w:rsidRPr="003E43C1" w:rsidRDefault="009D6E75" w:rsidP="005A2528">
            <w:pPr>
              <w:spacing w:line="240" w:lineRule="auto"/>
              <w:rPr>
                <w:b/>
                <w:bCs/>
              </w:rPr>
            </w:pPr>
            <w:r w:rsidRPr="003E43C1">
              <w:rPr>
                <w:b/>
                <w:bCs/>
              </w:rPr>
              <w:t>Module Description:</w:t>
            </w:r>
          </w:p>
          <w:p w14:paraId="17DEEE90" w14:textId="77777777" w:rsidR="009D6E75" w:rsidRPr="00AC096C" w:rsidRDefault="009D6E75" w:rsidP="005A2528">
            <w:pPr>
              <w:rPr>
                <w:rFonts w:eastAsiaTheme="minorHAnsi"/>
              </w:rPr>
            </w:pPr>
            <w:r w:rsidRPr="00AC096C">
              <w:rPr>
                <w:rFonts w:eastAsiaTheme="minorHAnsi"/>
              </w:rPr>
              <w:t xml:space="preserve">Studying the history of the relationship between Britain and her soldiers since 1900 allows us to trace the development and impact of one of the country's central institutions, and to explore the clash between old and new that characterises much of Britain's modern history in microcosm. We focus </w:t>
            </w:r>
            <w:proofErr w:type="gramStart"/>
            <w:r w:rsidRPr="00AC096C">
              <w:rPr>
                <w:rFonts w:eastAsiaTheme="minorHAnsi"/>
              </w:rPr>
              <w:t>in particular on</w:t>
            </w:r>
            <w:proofErr w:type="gramEnd"/>
            <w:r w:rsidRPr="00AC096C">
              <w:rPr>
                <w:rFonts w:eastAsiaTheme="minorHAnsi"/>
              </w:rPr>
              <w:t xml:space="preserve"> five main questions:</w:t>
            </w:r>
          </w:p>
          <w:p w14:paraId="5E72D850" w14:textId="77777777" w:rsidR="009D6E75" w:rsidRPr="00AC096C" w:rsidRDefault="009D6E75" w:rsidP="005A2528">
            <w:pPr>
              <w:spacing w:after="0"/>
              <w:rPr>
                <w:rFonts w:eastAsiaTheme="minorHAnsi"/>
              </w:rPr>
            </w:pPr>
            <w:r w:rsidRPr="00AC096C">
              <w:rPr>
                <w:rFonts w:eastAsiaTheme="minorHAnsi"/>
              </w:rPr>
              <w:t>1) What roles did the Army fill?</w:t>
            </w:r>
          </w:p>
          <w:p w14:paraId="76E15245" w14:textId="77777777" w:rsidR="009D6E75" w:rsidRPr="00AC096C" w:rsidRDefault="009D6E75" w:rsidP="005A2528">
            <w:pPr>
              <w:spacing w:after="0"/>
              <w:rPr>
                <w:rFonts w:eastAsiaTheme="minorHAnsi"/>
              </w:rPr>
            </w:pPr>
            <w:r w:rsidRPr="00AC096C">
              <w:rPr>
                <w:rFonts w:eastAsiaTheme="minorHAnsi"/>
              </w:rPr>
              <w:t>2) Who served?</w:t>
            </w:r>
          </w:p>
          <w:p w14:paraId="3D1E1FC5" w14:textId="77777777" w:rsidR="009D6E75" w:rsidRPr="00AC096C" w:rsidRDefault="009D6E75" w:rsidP="005A2528">
            <w:pPr>
              <w:spacing w:after="0"/>
              <w:rPr>
                <w:rFonts w:eastAsiaTheme="minorHAnsi"/>
              </w:rPr>
            </w:pPr>
            <w:r w:rsidRPr="00AC096C">
              <w:rPr>
                <w:rFonts w:eastAsiaTheme="minorHAnsi"/>
              </w:rPr>
              <w:t>3) Why did they do so?</w:t>
            </w:r>
          </w:p>
          <w:p w14:paraId="47B5A866" w14:textId="77777777" w:rsidR="009D6E75" w:rsidRPr="00AC096C" w:rsidRDefault="009D6E75" w:rsidP="005A2528">
            <w:pPr>
              <w:spacing w:after="0"/>
              <w:rPr>
                <w:rFonts w:eastAsiaTheme="minorHAnsi"/>
              </w:rPr>
            </w:pPr>
            <w:r w:rsidRPr="00AC096C">
              <w:rPr>
                <w:rFonts w:eastAsiaTheme="minorHAnsi"/>
              </w:rPr>
              <w:t>4) How did society's attitudes to the Army evolve?</w:t>
            </w:r>
          </w:p>
          <w:p w14:paraId="1F0A371C" w14:textId="77777777" w:rsidR="009D6E75" w:rsidRPr="00AC096C" w:rsidRDefault="009D6E75" w:rsidP="005A2528">
            <w:pPr>
              <w:rPr>
                <w:rFonts w:eastAsiaTheme="minorHAnsi"/>
              </w:rPr>
            </w:pPr>
            <w:r w:rsidRPr="00AC096C">
              <w:rPr>
                <w:rFonts w:eastAsiaTheme="minorHAnsi"/>
              </w:rPr>
              <w:t>5) how did the Army affect British society and culture?</w:t>
            </w:r>
          </w:p>
          <w:p w14:paraId="65F0EFC8" w14:textId="77777777" w:rsidR="009D6E75" w:rsidRPr="00BC3865" w:rsidRDefault="009D6E75" w:rsidP="005A2528">
            <w:pPr>
              <w:rPr>
                <w:rFonts w:eastAsiaTheme="minorHAnsi"/>
              </w:rPr>
            </w:pPr>
            <w:r w:rsidRPr="00AC096C">
              <w:rPr>
                <w:rFonts w:eastAsiaTheme="minorHAnsi"/>
              </w:rPr>
              <w:lastRenderedPageBreak/>
              <w:t>Official documents and newspapers; personal letters and diaries; poetry, movies and pop music: all will help us uncover the political, social, cultural and human stories of the men and women from all over the world who served in the land forces of the Crown and thus let us explore the modern history of Britain at home and in the world.</w:t>
            </w:r>
          </w:p>
        </w:tc>
      </w:tr>
      <w:tr w:rsidR="009D6E75" w14:paraId="770870C1" w14:textId="77777777" w:rsidTr="005A2528">
        <w:tc>
          <w:tcPr>
            <w:tcW w:w="9016" w:type="dxa"/>
            <w:gridSpan w:val="2"/>
          </w:tcPr>
          <w:p w14:paraId="13390B20" w14:textId="77777777" w:rsidR="009D6E75" w:rsidRPr="003E43C1" w:rsidRDefault="009D6E75" w:rsidP="005A2528">
            <w:pPr>
              <w:spacing w:line="240" w:lineRule="auto"/>
              <w:rPr>
                <w:b/>
                <w:bCs/>
              </w:rPr>
            </w:pPr>
            <w:r w:rsidRPr="003E43C1">
              <w:rPr>
                <w:b/>
                <w:bCs/>
              </w:rPr>
              <w:lastRenderedPageBreak/>
              <w:t>Assessment:</w:t>
            </w:r>
          </w:p>
          <w:p w14:paraId="0E6C97CE" w14:textId="6042D802" w:rsidR="009D6E75" w:rsidRDefault="009F6585" w:rsidP="005A2528">
            <w:pPr>
              <w:spacing w:line="240" w:lineRule="auto"/>
            </w:pPr>
            <w:r w:rsidRPr="00A2345B">
              <w:t xml:space="preserve">1 x 3,000-word </w:t>
            </w:r>
            <w:r>
              <w:t xml:space="preserve">Portfolio </w:t>
            </w:r>
            <w:r w:rsidRPr="00A2345B">
              <w:t>(100%)</w:t>
            </w:r>
          </w:p>
        </w:tc>
      </w:tr>
    </w:tbl>
    <w:p w14:paraId="227954E9" w14:textId="77777777" w:rsidR="005916D5" w:rsidRDefault="005916D5" w:rsidP="005916D5">
      <w:pPr>
        <w:spacing w:line="240" w:lineRule="auto"/>
      </w:pPr>
    </w:p>
    <w:tbl>
      <w:tblPr>
        <w:tblStyle w:val="TableGrid"/>
        <w:tblW w:w="0" w:type="auto"/>
        <w:tblLook w:val="04A0" w:firstRow="1" w:lastRow="0" w:firstColumn="1" w:lastColumn="0" w:noHBand="0" w:noVBand="1"/>
      </w:tblPr>
      <w:tblGrid>
        <w:gridCol w:w="4508"/>
        <w:gridCol w:w="4508"/>
      </w:tblGrid>
      <w:tr w:rsidR="005916D5" w:rsidRPr="00D319AE" w14:paraId="614340F4" w14:textId="77777777" w:rsidTr="005A2528">
        <w:tc>
          <w:tcPr>
            <w:tcW w:w="9016" w:type="dxa"/>
            <w:gridSpan w:val="2"/>
          </w:tcPr>
          <w:p w14:paraId="23BB3DEC" w14:textId="6246D2FF" w:rsidR="005916D5" w:rsidRPr="00D319AE" w:rsidRDefault="005916D5" w:rsidP="005A2528">
            <w:pPr>
              <w:spacing w:line="240" w:lineRule="auto"/>
              <w:rPr>
                <w:b/>
                <w:bCs/>
                <w:sz w:val="28"/>
                <w:szCs w:val="26"/>
              </w:rPr>
            </w:pPr>
            <w:r w:rsidRPr="00B84DED">
              <w:rPr>
                <w:b/>
                <w:bCs/>
                <w:sz w:val="28"/>
                <w:szCs w:val="32"/>
              </w:rPr>
              <w:t>LH Advanced Option: Empire, Equality and Environment: Modern France, 1870 to 2020</w:t>
            </w:r>
          </w:p>
        </w:tc>
      </w:tr>
      <w:tr w:rsidR="00B15581" w:rsidRPr="003E43C1" w14:paraId="44DF3C7B" w14:textId="77777777" w:rsidTr="005A2528">
        <w:tc>
          <w:tcPr>
            <w:tcW w:w="4508" w:type="dxa"/>
            <w:vMerge w:val="restart"/>
          </w:tcPr>
          <w:p w14:paraId="254952C2" w14:textId="36105613" w:rsidR="00B15581" w:rsidRPr="003E43C1" w:rsidRDefault="00B15581" w:rsidP="00020BA9">
            <w:pPr>
              <w:spacing w:line="240" w:lineRule="auto"/>
              <w:rPr>
                <w:b/>
                <w:bCs/>
                <w:sz w:val="24"/>
                <w:szCs w:val="28"/>
              </w:rPr>
            </w:pPr>
            <w:r>
              <w:rPr>
                <w:b/>
                <w:bCs/>
                <w:sz w:val="24"/>
                <w:szCs w:val="28"/>
              </w:rPr>
              <w:t>Module Code: 41111</w:t>
            </w:r>
          </w:p>
        </w:tc>
        <w:tc>
          <w:tcPr>
            <w:tcW w:w="4508" w:type="dxa"/>
          </w:tcPr>
          <w:p w14:paraId="08F89E58" w14:textId="5B07D938" w:rsidR="00B15581" w:rsidRPr="003E43C1" w:rsidRDefault="00B15581" w:rsidP="00020BA9">
            <w:pPr>
              <w:spacing w:line="240" w:lineRule="auto"/>
              <w:rPr>
                <w:b/>
                <w:bCs/>
                <w:sz w:val="24"/>
                <w:szCs w:val="28"/>
              </w:rPr>
            </w:pPr>
            <w:r>
              <w:rPr>
                <w:b/>
                <w:bCs/>
                <w:sz w:val="24"/>
                <w:szCs w:val="28"/>
              </w:rPr>
              <w:t>Semester 2</w:t>
            </w:r>
          </w:p>
        </w:tc>
      </w:tr>
      <w:tr w:rsidR="00B15581" w:rsidRPr="003E43C1" w14:paraId="6D4DC0FA" w14:textId="77777777" w:rsidTr="00020BA9">
        <w:trPr>
          <w:trHeight w:val="287"/>
        </w:trPr>
        <w:tc>
          <w:tcPr>
            <w:tcW w:w="4508" w:type="dxa"/>
            <w:vMerge/>
          </w:tcPr>
          <w:p w14:paraId="6C1FAFA6" w14:textId="682EC4B9" w:rsidR="00B15581" w:rsidRPr="003E43C1" w:rsidRDefault="00B15581" w:rsidP="00020BA9">
            <w:pPr>
              <w:spacing w:line="240" w:lineRule="auto"/>
              <w:rPr>
                <w:b/>
                <w:bCs/>
                <w:sz w:val="24"/>
                <w:szCs w:val="28"/>
              </w:rPr>
            </w:pPr>
          </w:p>
        </w:tc>
        <w:tc>
          <w:tcPr>
            <w:tcW w:w="4508" w:type="dxa"/>
          </w:tcPr>
          <w:p w14:paraId="16A2596F" w14:textId="43C28ABB" w:rsidR="00B15581" w:rsidRPr="003E43C1" w:rsidRDefault="00B15581" w:rsidP="00020BA9">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5916D5" w:rsidRPr="003E43C1" w14:paraId="595B355D" w14:textId="77777777" w:rsidTr="005A2528">
        <w:tc>
          <w:tcPr>
            <w:tcW w:w="9016" w:type="dxa"/>
            <w:gridSpan w:val="2"/>
          </w:tcPr>
          <w:p w14:paraId="5AF125DD" w14:textId="77777777" w:rsidR="005916D5" w:rsidRPr="003E43C1" w:rsidRDefault="005916D5" w:rsidP="005A2528">
            <w:pPr>
              <w:spacing w:line="240" w:lineRule="auto"/>
              <w:rPr>
                <w:b/>
                <w:bCs/>
              </w:rPr>
            </w:pPr>
            <w:r w:rsidRPr="003E43C1">
              <w:rPr>
                <w:b/>
                <w:bCs/>
              </w:rPr>
              <w:t>Module Description:</w:t>
            </w:r>
          </w:p>
          <w:p w14:paraId="7046709D" w14:textId="77777777" w:rsidR="005916D5" w:rsidRPr="002F349C" w:rsidRDefault="005916D5" w:rsidP="005A2528">
            <w:pPr>
              <w:rPr>
                <w:bCs/>
              </w:rPr>
            </w:pPr>
            <w:r>
              <w:rPr>
                <w:bCs/>
              </w:rPr>
              <w:t>This option explores the political, social and cultural history of modern France since the late nineteenth century through one its most iconic characteristics: food and farming. We will begin with an anthropological exploration of some classic sites of the French 'empire of taste', such as the baguette or wine. We then look at ways in which the culture and politics of food have contributed to different ideas of what France is or should be: a sprawling colonial empire reliant on the crops grown within its boundaries, a Republic premised on specific forms of political freedom and economic equality, a cultural 'melting pot' in which rice or couscous symbolised fragile dreams of inclusive citizenship or anti-imperial resistance, a geopolitical player that championed EU agricultural policies but also nurtured environmental social movements and specific conservationist understandings of nature. Overall, the option delivers a deep history of modern France as it shaped and was shaped by food in all its forms.</w:t>
            </w:r>
          </w:p>
        </w:tc>
      </w:tr>
      <w:tr w:rsidR="005916D5" w14:paraId="457CF681" w14:textId="77777777" w:rsidTr="005A2528">
        <w:tc>
          <w:tcPr>
            <w:tcW w:w="9016" w:type="dxa"/>
            <w:gridSpan w:val="2"/>
          </w:tcPr>
          <w:p w14:paraId="1B1B1438" w14:textId="77777777" w:rsidR="005916D5" w:rsidRPr="003E43C1" w:rsidRDefault="005916D5" w:rsidP="005A2528">
            <w:pPr>
              <w:spacing w:after="120" w:line="240" w:lineRule="auto"/>
              <w:rPr>
                <w:b/>
                <w:bCs/>
              </w:rPr>
            </w:pPr>
            <w:r w:rsidRPr="003E43C1">
              <w:rPr>
                <w:b/>
                <w:bCs/>
              </w:rPr>
              <w:t>Assessment:</w:t>
            </w:r>
          </w:p>
          <w:p w14:paraId="78E35D3D" w14:textId="100E9301" w:rsidR="005916D5" w:rsidRDefault="005916D5" w:rsidP="005A2528">
            <w:pPr>
              <w:spacing w:line="240" w:lineRule="auto"/>
            </w:pPr>
            <w:r w:rsidRPr="00A2345B">
              <w:t xml:space="preserve">1 x 3,000-word </w:t>
            </w:r>
            <w:r>
              <w:t xml:space="preserve">Portfolio </w:t>
            </w:r>
            <w:r w:rsidRPr="00A2345B">
              <w:t>(100%)</w:t>
            </w:r>
          </w:p>
        </w:tc>
      </w:tr>
    </w:tbl>
    <w:p w14:paraId="7E528166" w14:textId="77777777" w:rsidR="009C641D" w:rsidRPr="00403EB5" w:rsidRDefault="009C641D" w:rsidP="009C641D">
      <w:pPr>
        <w:spacing w:line="240" w:lineRule="auto"/>
      </w:pPr>
    </w:p>
    <w:tbl>
      <w:tblPr>
        <w:tblStyle w:val="TableGrid"/>
        <w:tblW w:w="0" w:type="auto"/>
        <w:tblLook w:val="04A0" w:firstRow="1" w:lastRow="0" w:firstColumn="1" w:lastColumn="0" w:noHBand="0" w:noVBand="1"/>
      </w:tblPr>
      <w:tblGrid>
        <w:gridCol w:w="4508"/>
        <w:gridCol w:w="4508"/>
      </w:tblGrid>
      <w:tr w:rsidR="009C641D" w14:paraId="7FEC7010" w14:textId="77777777" w:rsidTr="00F521ED">
        <w:tc>
          <w:tcPr>
            <w:tcW w:w="9016" w:type="dxa"/>
            <w:gridSpan w:val="2"/>
          </w:tcPr>
          <w:p w14:paraId="3E3B31A6" w14:textId="0F052C32" w:rsidR="009C641D" w:rsidRPr="00D319AE" w:rsidRDefault="009C641D" w:rsidP="00F521ED">
            <w:pPr>
              <w:spacing w:line="240" w:lineRule="auto"/>
              <w:rPr>
                <w:b/>
                <w:bCs/>
                <w:sz w:val="28"/>
                <w:szCs w:val="26"/>
              </w:rPr>
            </w:pPr>
            <w:r w:rsidRPr="00982FFD">
              <w:rPr>
                <w:b/>
                <w:bCs/>
                <w:sz w:val="28"/>
                <w:szCs w:val="32"/>
              </w:rPr>
              <w:t xml:space="preserve">LH </w:t>
            </w:r>
            <w:r w:rsidR="00B15581">
              <w:rPr>
                <w:b/>
                <w:bCs/>
                <w:sz w:val="28"/>
                <w:szCs w:val="32"/>
              </w:rPr>
              <w:t xml:space="preserve">Advanced Option: </w:t>
            </w:r>
            <w:r w:rsidRPr="00982FFD">
              <w:rPr>
                <w:b/>
                <w:bCs/>
                <w:sz w:val="28"/>
                <w:szCs w:val="32"/>
              </w:rPr>
              <w:t>Gross Indecency to Gay Marriage? Gender and Sexual Minorities 1885 to the Present</w:t>
            </w:r>
          </w:p>
        </w:tc>
      </w:tr>
      <w:tr w:rsidR="00B15581" w14:paraId="6A451494" w14:textId="77777777" w:rsidTr="00F521ED">
        <w:tc>
          <w:tcPr>
            <w:tcW w:w="4508" w:type="dxa"/>
            <w:vMerge w:val="restart"/>
          </w:tcPr>
          <w:p w14:paraId="65E6978D" w14:textId="42900D74" w:rsidR="00B15581" w:rsidRPr="003E43C1" w:rsidRDefault="00B15581" w:rsidP="00B15581">
            <w:pPr>
              <w:spacing w:line="240" w:lineRule="auto"/>
              <w:rPr>
                <w:b/>
                <w:bCs/>
                <w:sz w:val="24"/>
                <w:szCs w:val="28"/>
              </w:rPr>
            </w:pPr>
            <w:r>
              <w:rPr>
                <w:b/>
                <w:bCs/>
                <w:sz w:val="24"/>
                <w:szCs w:val="28"/>
              </w:rPr>
              <w:t>Module Code: 38746</w:t>
            </w:r>
          </w:p>
        </w:tc>
        <w:tc>
          <w:tcPr>
            <w:tcW w:w="4508" w:type="dxa"/>
          </w:tcPr>
          <w:p w14:paraId="5A50D696" w14:textId="32B967CD" w:rsidR="00B15581" w:rsidRPr="003E43C1" w:rsidRDefault="00B15581" w:rsidP="00B15581">
            <w:pPr>
              <w:spacing w:line="240" w:lineRule="auto"/>
              <w:rPr>
                <w:b/>
                <w:bCs/>
                <w:sz w:val="24"/>
                <w:szCs w:val="28"/>
              </w:rPr>
            </w:pPr>
            <w:r>
              <w:rPr>
                <w:b/>
                <w:bCs/>
                <w:sz w:val="24"/>
                <w:szCs w:val="28"/>
              </w:rPr>
              <w:t>Semester 2</w:t>
            </w:r>
          </w:p>
        </w:tc>
      </w:tr>
      <w:tr w:rsidR="00B15581" w14:paraId="4715089D" w14:textId="77777777" w:rsidTr="00F521ED">
        <w:tc>
          <w:tcPr>
            <w:tcW w:w="4508" w:type="dxa"/>
            <w:vMerge/>
          </w:tcPr>
          <w:p w14:paraId="2C940FF2" w14:textId="25078370" w:rsidR="00B15581" w:rsidRPr="003E43C1" w:rsidRDefault="00B15581" w:rsidP="00B15581">
            <w:pPr>
              <w:spacing w:line="240" w:lineRule="auto"/>
              <w:rPr>
                <w:b/>
                <w:bCs/>
                <w:sz w:val="24"/>
                <w:szCs w:val="28"/>
              </w:rPr>
            </w:pPr>
          </w:p>
        </w:tc>
        <w:tc>
          <w:tcPr>
            <w:tcW w:w="4508" w:type="dxa"/>
          </w:tcPr>
          <w:p w14:paraId="473493C0" w14:textId="7D782BC7" w:rsidR="00B15581" w:rsidRPr="003E43C1" w:rsidRDefault="00B15581" w:rsidP="00B15581">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9C641D" w14:paraId="023DCA07" w14:textId="77777777" w:rsidTr="00F521ED">
        <w:tc>
          <w:tcPr>
            <w:tcW w:w="9016" w:type="dxa"/>
            <w:gridSpan w:val="2"/>
          </w:tcPr>
          <w:p w14:paraId="0CF83D0A" w14:textId="77777777" w:rsidR="009C641D" w:rsidRPr="003E43C1" w:rsidRDefault="009C641D" w:rsidP="00F521ED">
            <w:pPr>
              <w:spacing w:line="240" w:lineRule="auto"/>
              <w:rPr>
                <w:b/>
                <w:bCs/>
              </w:rPr>
            </w:pPr>
            <w:r w:rsidRPr="003E43C1">
              <w:rPr>
                <w:b/>
                <w:bCs/>
              </w:rPr>
              <w:lastRenderedPageBreak/>
              <w:t>Module Description:</w:t>
            </w:r>
          </w:p>
          <w:p w14:paraId="2A4A5F7B" w14:textId="77777777" w:rsidR="009C641D" w:rsidRPr="00982FFD" w:rsidRDefault="009C641D" w:rsidP="00F521ED">
            <w:pPr>
              <w:rPr>
                <w:rFonts w:eastAsiaTheme="minorHAnsi"/>
              </w:rPr>
            </w:pPr>
            <w:r w:rsidRPr="00F73117">
              <w:rPr>
                <w:rFonts w:eastAsiaTheme="minorHAnsi"/>
              </w:rPr>
              <w:t xml:space="preserve">The one duty we owe to history is to rewrite it,” wrote Oscar Wilde in 1891. Less than a decade later, the Irish poet and playwright was dead, having never recovered from his prison term for gross indecency with men. This module takes up Wilde’s challenge and explores the queer history of modern Britain. Beginning in 1885, when the </w:t>
            </w:r>
            <w:proofErr w:type="spellStart"/>
            <w:r w:rsidRPr="00F73117">
              <w:rPr>
                <w:rFonts w:eastAsiaTheme="minorHAnsi"/>
              </w:rPr>
              <w:t>Labouchère</w:t>
            </w:r>
            <w:proofErr w:type="spellEnd"/>
            <w:r w:rsidRPr="00F73117">
              <w:rPr>
                <w:rFonts w:eastAsiaTheme="minorHAnsi"/>
              </w:rPr>
              <w:t xml:space="preserve"> Amendment made gross indecency a crime, the module traces the emergence of queer identities and practices from </w:t>
            </w:r>
            <w:proofErr w:type="spellStart"/>
            <w:r w:rsidRPr="00F73117">
              <w:rPr>
                <w:rFonts w:eastAsiaTheme="minorHAnsi"/>
              </w:rPr>
              <w:t>sexological</w:t>
            </w:r>
            <w:proofErr w:type="spellEnd"/>
            <w:r w:rsidRPr="00F73117">
              <w:rPr>
                <w:rFonts w:eastAsiaTheme="minorHAnsi"/>
              </w:rPr>
              <w:t xml:space="preserve"> debates and criminal codes. It covers the politics of gay activism in the 1970s and 1980s and the development of modern identity categories, often grouped in the acronym LGBTQI+ (lesbian, gay, bisexual, transgender, queer, intersex), and protected by the 2010 Equalities Act. Defining ‘Britain’ broadly, we will ask how empire and colonialism shaped queer historical experience, and we will explore the intersections of race, class, and gender within the worlds of sexual and gender minorities. Queer history challenges us to read between the lines and to unsettle established categories. Ultimately, we will ask how the tools and methods of queer studies can help us to rewrite the history of modern Britain.</w:t>
            </w:r>
          </w:p>
        </w:tc>
      </w:tr>
      <w:tr w:rsidR="009C641D" w14:paraId="6DDEB82A" w14:textId="77777777" w:rsidTr="00F521ED">
        <w:tc>
          <w:tcPr>
            <w:tcW w:w="9016" w:type="dxa"/>
            <w:gridSpan w:val="2"/>
          </w:tcPr>
          <w:p w14:paraId="177C27F1" w14:textId="77777777" w:rsidR="009C641D" w:rsidRPr="003E43C1" w:rsidRDefault="009C641D" w:rsidP="00F521ED">
            <w:pPr>
              <w:spacing w:line="240" w:lineRule="auto"/>
              <w:rPr>
                <w:b/>
                <w:bCs/>
              </w:rPr>
            </w:pPr>
            <w:r w:rsidRPr="003E43C1">
              <w:rPr>
                <w:b/>
                <w:bCs/>
              </w:rPr>
              <w:t>Assessment:</w:t>
            </w:r>
          </w:p>
          <w:p w14:paraId="11150147" w14:textId="450CFB90" w:rsidR="009C641D" w:rsidRDefault="005916D5" w:rsidP="00F521ED">
            <w:pPr>
              <w:spacing w:line="240" w:lineRule="auto"/>
            </w:pPr>
            <w:r w:rsidRPr="00A2345B">
              <w:t xml:space="preserve">1 x 3,000-word </w:t>
            </w:r>
            <w:r>
              <w:t xml:space="preserve">Portfolio </w:t>
            </w:r>
            <w:r w:rsidRPr="00A2345B">
              <w:t>(100%)</w:t>
            </w:r>
          </w:p>
        </w:tc>
      </w:tr>
    </w:tbl>
    <w:p w14:paraId="144C0604" w14:textId="77777777" w:rsidR="009C641D" w:rsidRDefault="009C641D" w:rsidP="009C641D">
      <w:pPr>
        <w:spacing w:line="240" w:lineRule="auto"/>
      </w:pPr>
    </w:p>
    <w:tbl>
      <w:tblPr>
        <w:tblStyle w:val="TableGrid"/>
        <w:tblW w:w="0" w:type="auto"/>
        <w:tblLook w:val="04A0" w:firstRow="1" w:lastRow="0" w:firstColumn="1" w:lastColumn="0" w:noHBand="0" w:noVBand="1"/>
      </w:tblPr>
      <w:tblGrid>
        <w:gridCol w:w="4508"/>
        <w:gridCol w:w="4508"/>
      </w:tblGrid>
      <w:tr w:rsidR="002E02E0" w14:paraId="5C703255" w14:textId="77777777" w:rsidTr="005A2528">
        <w:tc>
          <w:tcPr>
            <w:tcW w:w="9016" w:type="dxa"/>
            <w:gridSpan w:val="2"/>
          </w:tcPr>
          <w:p w14:paraId="43DEFBD7" w14:textId="7AA17A94" w:rsidR="002E02E0" w:rsidRPr="00D319AE" w:rsidRDefault="00E445F9" w:rsidP="005A2528">
            <w:pPr>
              <w:spacing w:line="240" w:lineRule="auto"/>
              <w:rPr>
                <w:b/>
                <w:bCs/>
                <w:sz w:val="28"/>
                <w:szCs w:val="26"/>
              </w:rPr>
            </w:pPr>
            <w:bookmarkStart w:id="9" w:name="_Toc158300240"/>
            <w:r w:rsidRPr="00E445F9">
              <w:rPr>
                <w:b/>
                <w:bCs/>
                <w:sz w:val="28"/>
                <w:szCs w:val="32"/>
              </w:rPr>
              <w:t>LH Advanced Option: History of Technology and Culture in the United States</w:t>
            </w:r>
          </w:p>
        </w:tc>
      </w:tr>
      <w:tr w:rsidR="00E445F9" w14:paraId="4677F8CC" w14:textId="77777777" w:rsidTr="005A2528">
        <w:tc>
          <w:tcPr>
            <w:tcW w:w="4508" w:type="dxa"/>
            <w:vMerge w:val="restart"/>
          </w:tcPr>
          <w:p w14:paraId="0732F528" w14:textId="7C6F63BE" w:rsidR="00E445F9" w:rsidRPr="003E43C1" w:rsidRDefault="00E445F9" w:rsidP="00E445F9">
            <w:pPr>
              <w:spacing w:line="240" w:lineRule="auto"/>
              <w:rPr>
                <w:b/>
                <w:bCs/>
                <w:sz w:val="24"/>
                <w:szCs w:val="28"/>
              </w:rPr>
            </w:pPr>
            <w:r>
              <w:rPr>
                <w:b/>
                <w:bCs/>
                <w:sz w:val="24"/>
                <w:szCs w:val="28"/>
              </w:rPr>
              <w:t>Module Code: 39903</w:t>
            </w:r>
          </w:p>
        </w:tc>
        <w:tc>
          <w:tcPr>
            <w:tcW w:w="4508" w:type="dxa"/>
          </w:tcPr>
          <w:p w14:paraId="48F3A7C4" w14:textId="64D40338" w:rsidR="00E445F9" w:rsidRPr="003E43C1" w:rsidRDefault="00E445F9" w:rsidP="00E445F9">
            <w:pPr>
              <w:spacing w:line="240" w:lineRule="auto"/>
              <w:rPr>
                <w:b/>
                <w:bCs/>
                <w:sz w:val="24"/>
                <w:szCs w:val="28"/>
              </w:rPr>
            </w:pPr>
            <w:r>
              <w:rPr>
                <w:b/>
                <w:bCs/>
                <w:sz w:val="24"/>
                <w:szCs w:val="28"/>
              </w:rPr>
              <w:t>Semester 2</w:t>
            </w:r>
          </w:p>
        </w:tc>
      </w:tr>
      <w:tr w:rsidR="00E445F9" w14:paraId="337078CA" w14:textId="77777777" w:rsidTr="005A2528">
        <w:tc>
          <w:tcPr>
            <w:tcW w:w="4508" w:type="dxa"/>
            <w:vMerge/>
          </w:tcPr>
          <w:p w14:paraId="5747CECE" w14:textId="201B4E2E" w:rsidR="00E445F9" w:rsidRPr="003E43C1" w:rsidRDefault="00E445F9" w:rsidP="00E445F9">
            <w:pPr>
              <w:spacing w:line="240" w:lineRule="auto"/>
              <w:rPr>
                <w:b/>
                <w:bCs/>
                <w:sz w:val="24"/>
                <w:szCs w:val="28"/>
              </w:rPr>
            </w:pPr>
          </w:p>
        </w:tc>
        <w:tc>
          <w:tcPr>
            <w:tcW w:w="4508" w:type="dxa"/>
          </w:tcPr>
          <w:p w14:paraId="78D58C33" w14:textId="0BC0034B" w:rsidR="00E445F9" w:rsidRPr="003E43C1" w:rsidRDefault="00E445F9" w:rsidP="00E445F9">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2E02E0" w14:paraId="2AC00BA7" w14:textId="77777777" w:rsidTr="005A2528">
        <w:tc>
          <w:tcPr>
            <w:tcW w:w="9016" w:type="dxa"/>
            <w:gridSpan w:val="2"/>
          </w:tcPr>
          <w:p w14:paraId="7CD6A563" w14:textId="77777777" w:rsidR="002E02E0" w:rsidRPr="003E43C1" w:rsidRDefault="002E02E0" w:rsidP="005A2528">
            <w:pPr>
              <w:spacing w:line="240" w:lineRule="auto"/>
              <w:rPr>
                <w:b/>
                <w:bCs/>
              </w:rPr>
            </w:pPr>
            <w:r w:rsidRPr="003E43C1">
              <w:rPr>
                <w:b/>
                <w:bCs/>
              </w:rPr>
              <w:t>Module Description:</w:t>
            </w:r>
          </w:p>
          <w:p w14:paraId="5193B628" w14:textId="16557672" w:rsidR="002E02E0" w:rsidRPr="00982FFD" w:rsidRDefault="00EA50EA" w:rsidP="005A2528">
            <w:pPr>
              <w:rPr>
                <w:rFonts w:eastAsiaTheme="minorHAnsi"/>
              </w:rPr>
            </w:pPr>
            <w:r w:rsidRPr="00E62BA6">
              <w:rPr>
                <w:rFonts w:eastAsiaTheme="minorHAnsi"/>
              </w:rPr>
              <w:t xml:space="preserve">This module examines the history of technological change and innovation in the United States from the eighteenth century to the start of the twenty-first. It calls into question standard narratives of American technological progress and determinism by focussing on the often-contentious relationship between technology, culture, and society. The module emphasises the ways humans shape and are shaped by technological systems to explore how ideologies of power and difference such as race, class, gender, sexuality, and ability have defined the history of the United States. Students will read and mobilise theories of technology and technological change to understand a diversity of perspectives and reveal new insights on the history of technology. Topics may </w:t>
            </w:r>
            <w:proofErr w:type="gramStart"/>
            <w:r w:rsidRPr="00E62BA6">
              <w:rPr>
                <w:rFonts w:eastAsiaTheme="minorHAnsi"/>
              </w:rPr>
              <w:t>include:</w:t>
            </w:r>
            <w:proofErr w:type="gramEnd"/>
            <w:r w:rsidRPr="00E62BA6">
              <w:rPr>
                <w:rFonts w:eastAsiaTheme="minorHAnsi"/>
              </w:rPr>
              <w:t xml:space="preserve"> indigenous technologies, technology and enslavement, the factory system, </w:t>
            </w:r>
            <w:r w:rsidRPr="00E62BA6">
              <w:rPr>
                <w:rFonts w:eastAsiaTheme="minorHAnsi"/>
              </w:rPr>
              <w:lastRenderedPageBreak/>
              <w:t>transportation technologies, mass production, the space race, computing systems, the Internet and social media.</w:t>
            </w:r>
          </w:p>
        </w:tc>
      </w:tr>
      <w:tr w:rsidR="002E02E0" w14:paraId="515D3D0A" w14:textId="77777777" w:rsidTr="005A2528">
        <w:tc>
          <w:tcPr>
            <w:tcW w:w="9016" w:type="dxa"/>
            <w:gridSpan w:val="2"/>
          </w:tcPr>
          <w:p w14:paraId="248BC775" w14:textId="77777777" w:rsidR="002E02E0" w:rsidRPr="003E43C1" w:rsidRDefault="002E02E0" w:rsidP="005A2528">
            <w:pPr>
              <w:spacing w:after="120" w:line="240" w:lineRule="auto"/>
              <w:rPr>
                <w:b/>
                <w:bCs/>
              </w:rPr>
            </w:pPr>
            <w:r w:rsidRPr="003E43C1">
              <w:rPr>
                <w:b/>
                <w:bCs/>
              </w:rPr>
              <w:lastRenderedPageBreak/>
              <w:t>Assessment:</w:t>
            </w:r>
          </w:p>
          <w:p w14:paraId="216F996A" w14:textId="02C7902F" w:rsidR="002E02E0" w:rsidRDefault="002E02E0" w:rsidP="005A2528">
            <w:pPr>
              <w:spacing w:line="240" w:lineRule="auto"/>
            </w:pPr>
            <w:r w:rsidRPr="00A2345B">
              <w:t xml:space="preserve">1 x 3,000-word </w:t>
            </w:r>
            <w:r>
              <w:t xml:space="preserve">Portfolio </w:t>
            </w:r>
            <w:r w:rsidRPr="00A2345B">
              <w:t>(100%)</w:t>
            </w:r>
          </w:p>
        </w:tc>
      </w:tr>
    </w:tbl>
    <w:p w14:paraId="0299142E" w14:textId="14DE6B31" w:rsidR="009C641D" w:rsidRDefault="009C641D" w:rsidP="00646E63">
      <w:pPr>
        <w:pStyle w:val="Heading1"/>
      </w:pPr>
      <w:bookmarkStart w:id="10" w:name="_Toc224306237"/>
      <w:r>
        <w:t>LH Special Subjects – (Semester 1+2 4</w:t>
      </w:r>
      <w:r w:rsidRPr="00890BEE">
        <w:t>0 C</w:t>
      </w:r>
      <w:r>
        <w:t>redit</w:t>
      </w:r>
      <w:r w:rsidRPr="00890BEE">
        <w:t xml:space="preserve"> M</w:t>
      </w:r>
      <w:r>
        <w:t>odules)</w:t>
      </w:r>
      <w:bookmarkEnd w:id="9"/>
      <w:bookmarkEnd w:id="10"/>
      <w:r>
        <w:t xml:space="preserve"> </w:t>
      </w:r>
    </w:p>
    <w:tbl>
      <w:tblPr>
        <w:tblStyle w:val="TableGrid"/>
        <w:tblW w:w="9640" w:type="dxa"/>
        <w:tblInd w:w="-289" w:type="dxa"/>
        <w:tblLook w:val="04A0" w:firstRow="1" w:lastRow="0" w:firstColumn="1" w:lastColumn="0" w:noHBand="0" w:noVBand="1"/>
      </w:tblPr>
      <w:tblGrid>
        <w:gridCol w:w="4797"/>
        <w:gridCol w:w="4843"/>
      </w:tblGrid>
      <w:tr w:rsidR="009F301C" w14:paraId="50020ACA" w14:textId="77777777" w:rsidTr="00755B7A">
        <w:tc>
          <w:tcPr>
            <w:tcW w:w="9640" w:type="dxa"/>
            <w:gridSpan w:val="2"/>
          </w:tcPr>
          <w:p w14:paraId="7A05EA7F" w14:textId="77777777" w:rsidR="009F301C" w:rsidRPr="00094F7C" w:rsidRDefault="009F301C" w:rsidP="00755B7A">
            <w:pPr>
              <w:spacing w:after="120" w:line="240" w:lineRule="auto"/>
              <w:rPr>
                <w:b/>
                <w:bCs/>
                <w:sz w:val="28"/>
                <w:szCs w:val="32"/>
              </w:rPr>
            </w:pPr>
            <w:r w:rsidRPr="00B9135C">
              <w:rPr>
                <w:b/>
                <w:bCs/>
                <w:sz w:val="28"/>
                <w:szCs w:val="32"/>
              </w:rPr>
              <w:t>LH Special Subject: Dossers: Homelessness in Modern Britain, 1900 to Present</w:t>
            </w:r>
          </w:p>
        </w:tc>
      </w:tr>
      <w:tr w:rsidR="009F301C" w14:paraId="1A10B269" w14:textId="77777777" w:rsidTr="00755B7A">
        <w:tc>
          <w:tcPr>
            <w:tcW w:w="4797" w:type="dxa"/>
            <w:vMerge w:val="restart"/>
          </w:tcPr>
          <w:p w14:paraId="51DEB75D" w14:textId="77777777" w:rsidR="009F301C" w:rsidRDefault="009F301C" w:rsidP="00755B7A">
            <w:pPr>
              <w:spacing w:after="120" w:line="240" w:lineRule="auto"/>
              <w:rPr>
                <w:b/>
                <w:bCs/>
                <w:sz w:val="24"/>
                <w:szCs w:val="28"/>
              </w:rPr>
            </w:pPr>
            <w:r>
              <w:rPr>
                <w:b/>
                <w:bCs/>
                <w:sz w:val="24"/>
                <w:szCs w:val="28"/>
              </w:rPr>
              <w:t xml:space="preserve">Module Codes: </w:t>
            </w:r>
          </w:p>
          <w:p w14:paraId="7964BC93" w14:textId="168044DE" w:rsidR="009F301C" w:rsidRPr="003F3ED6" w:rsidRDefault="009F301C" w:rsidP="00755B7A">
            <w:pPr>
              <w:spacing w:after="120" w:line="240" w:lineRule="auto"/>
              <w:rPr>
                <w:b/>
                <w:bCs/>
                <w:sz w:val="24"/>
                <w:szCs w:val="28"/>
              </w:rPr>
            </w:pPr>
            <w:r w:rsidRPr="003F3ED6">
              <w:rPr>
                <w:b/>
                <w:bCs/>
                <w:sz w:val="24"/>
                <w:szCs w:val="28"/>
              </w:rPr>
              <w:t xml:space="preserve">A </w:t>
            </w:r>
            <w:r>
              <w:rPr>
                <w:b/>
                <w:bCs/>
                <w:sz w:val="24"/>
                <w:szCs w:val="28"/>
              </w:rPr>
              <w:t>–</w:t>
            </w:r>
            <w:r w:rsidRPr="003F3ED6">
              <w:rPr>
                <w:b/>
                <w:bCs/>
                <w:sz w:val="24"/>
                <w:szCs w:val="28"/>
              </w:rPr>
              <w:t xml:space="preserve"> 30932</w:t>
            </w:r>
            <w:r>
              <w:rPr>
                <w:b/>
                <w:bCs/>
                <w:sz w:val="24"/>
                <w:szCs w:val="28"/>
              </w:rPr>
              <w:t xml:space="preserve">. </w:t>
            </w:r>
            <w:r w:rsidRPr="003F3ED6">
              <w:rPr>
                <w:b/>
                <w:bCs/>
                <w:sz w:val="24"/>
                <w:szCs w:val="28"/>
              </w:rPr>
              <w:t xml:space="preserve">B </w:t>
            </w:r>
            <w:r>
              <w:rPr>
                <w:b/>
                <w:bCs/>
                <w:sz w:val="24"/>
                <w:szCs w:val="28"/>
              </w:rPr>
              <w:t>–</w:t>
            </w:r>
            <w:r w:rsidRPr="003F3ED6">
              <w:rPr>
                <w:b/>
                <w:bCs/>
                <w:sz w:val="24"/>
                <w:szCs w:val="28"/>
              </w:rPr>
              <w:t xml:space="preserve"> 31110</w:t>
            </w:r>
            <w:r>
              <w:rPr>
                <w:b/>
                <w:bCs/>
                <w:sz w:val="24"/>
                <w:szCs w:val="28"/>
              </w:rPr>
              <w:t>.</w:t>
            </w:r>
          </w:p>
        </w:tc>
        <w:tc>
          <w:tcPr>
            <w:tcW w:w="4843" w:type="dxa"/>
          </w:tcPr>
          <w:p w14:paraId="28A34166" w14:textId="5FA51443" w:rsidR="009F301C" w:rsidRPr="003F3ED6" w:rsidRDefault="009F301C" w:rsidP="00755B7A">
            <w:pPr>
              <w:spacing w:after="120" w:line="240" w:lineRule="auto"/>
              <w:rPr>
                <w:b/>
                <w:bCs/>
                <w:sz w:val="24"/>
                <w:szCs w:val="28"/>
              </w:rPr>
            </w:pPr>
            <w:r w:rsidRPr="003E43C1">
              <w:rPr>
                <w:b/>
                <w:bCs/>
                <w:sz w:val="24"/>
                <w:szCs w:val="28"/>
              </w:rPr>
              <w:t xml:space="preserve">Semester </w:t>
            </w:r>
            <w:r>
              <w:rPr>
                <w:b/>
                <w:bCs/>
                <w:sz w:val="24"/>
                <w:szCs w:val="28"/>
              </w:rPr>
              <w:t>1+2</w:t>
            </w:r>
          </w:p>
        </w:tc>
      </w:tr>
      <w:tr w:rsidR="009F301C" w14:paraId="02827E94" w14:textId="77777777" w:rsidTr="00755B7A">
        <w:tc>
          <w:tcPr>
            <w:tcW w:w="4797" w:type="dxa"/>
            <w:vMerge/>
          </w:tcPr>
          <w:p w14:paraId="0D991D25" w14:textId="5B073EF5" w:rsidR="009F301C" w:rsidRPr="003E43C1" w:rsidRDefault="009F301C" w:rsidP="00755B7A">
            <w:pPr>
              <w:spacing w:after="120" w:line="240" w:lineRule="auto"/>
              <w:rPr>
                <w:b/>
                <w:bCs/>
                <w:sz w:val="24"/>
                <w:szCs w:val="28"/>
              </w:rPr>
            </w:pPr>
          </w:p>
        </w:tc>
        <w:tc>
          <w:tcPr>
            <w:tcW w:w="4843" w:type="dxa"/>
          </w:tcPr>
          <w:p w14:paraId="45FFD45B" w14:textId="77777777" w:rsidR="009F301C" w:rsidRPr="003E43C1" w:rsidRDefault="009F301C" w:rsidP="00755B7A">
            <w:pPr>
              <w:spacing w:after="120"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r>
              <w:rPr>
                <w:b/>
                <w:bCs/>
                <w:sz w:val="24"/>
                <w:szCs w:val="28"/>
              </w:rPr>
              <w:t>+20</w:t>
            </w:r>
          </w:p>
        </w:tc>
      </w:tr>
      <w:tr w:rsidR="009F301C" w14:paraId="76C1D0CE" w14:textId="77777777" w:rsidTr="00755B7A">
        <w:tc>
          <w:tcPr>
            <w:tcW w:w="9640" w:type="dxa"/>
            <w:gridSpan w:val="2"/>
          </w:tcPr>
          <w:p w14:paraId="633EAD3C" w14:textId="77777777" w:rsidR="009F301C" w:rsidRPr="003E43C1" w:rsidRDefault="009F301C" w:rsidP="00755B7A">
            <w:pPr>
              <w:spacing w:after="120" w:line="240" w:lineRule="auto"/>
              <w:rPr>
                <w:b/>
                <w:bCs/>
              </w:rPr>
            </w:pPr>
            <w:r w:rsidRPr="003E43C1">
              <w:rPr>
                <w:b/>
                <w:bCs/>
              </w:rPr>
              <w:t>Module Description:</w:t>
            </w:r>
          </w:p>
          <w:p w14:paraId="7688BCD9" w14:textId="77777777" w:rsidR="009F301C" w:rsidRPr="00BD616E" w:rsidRDefault="009F301C" w:rsidP="00755B7A">
            <w:pPr>
              <w:spacing w:after="0"/>
              <w:rPr>
                <w:rFonts w:eastAsiaTheme="minorHAnsi"/>
              </w:rPr>
            </w:pPr>
            <w:r w:rsidRPr="0082241F">
              <w:rPr>
                <w:rFonts w:eastAsiaTheme="minorHAnsi"/>
              </w:rPr>
              <w:t xml:space="preserve">This special subject aims to provide a historical understanding of homelessness during the twentieth century in Britain and to explain how the modern responses to this issue have been shaped by cultural experience and societal and economic pressures. The object is to provide an explanation for the changing perception of the issue amongst the public, policy-makers and the media, to collate these perceptions against the realities of the homelessness experience, and to understand how and why individuals and groups have sought to provide rescue and to understand how this has impacted upon the policy responses of the state. Yet determining what constitutes homelessness is problematic, it is far more than just the romanticised notion of tramps roving the highways and byway of Britain or of vulnerable individuals sleeping in city centre shop </w:t>
            </w:r>
            <w:proofErr w:type="gramStart"/>
            <w:r w:rsidRPr="0082241F">
              <w:rPr>
                <w:rFonts w:eastAsiaTheme="minorHAnsi"/>
              </w:rPr>
              <w:t>doorways, or</w:t>
            </w:r>
            <w:proofErr w:type="gramEnd"/>
            <w:r w:rsidRPr="0082241F">
              <w:rPr>
                <w:rFonts w:eastAsiaTheme="minorHAnsi"/>
              </w:rPr>
              <w:t xml:space="preserve"> queuing nightly at soup kitchens. The variety of labels than can be applied hint at the challenges: for example, vagrancy, </w:t>
            </w:r>
            <w:proofErr w:type="spellStart"/>
            <w:r w:rsidRPr="0082241F">
              <w:rPr>
                <w:rFonts w:eastAsiaTheme="minorHAnsi"/>
              </w:rPr>
              <w:t>hearthless</w:t>
            </w:r>
            <w:proofErr w:type="spellEnd"/>
            <w:r w:rsidRPr="0082241F">
              <w:rPr>
                <w:rFonts w:eastAsiaTheme="minorHAnsi"/>
              </w:rPr>
              <w:t xml:space="preserve">, roofless, rough sleeping, hidden homeless, dossing, squatting, wayfaring, refugees to name just a few. This course will seek to understand what causes homelessness, is it due to character failings? To what extent are relationship breakdowns, mental illness, alcohol and substance abuse to blame? </w:t>
            </w:r>
            <w:proofErr w:type="gramStart"/>
            <w:r w:rsidRPr="0082241F">
              <w:rPr>
                <w:rFonts w:eastAsiaTheme="minorHAnsi"/>
              </w:rPr>
              <w:t>Or,</w:t>
            </w:r>
            <w:proofErr w:type="gramEnd"/>
            <w:r w:rsidRPr="0082241F">
              <w:rPr>
                <w:rFonts w:eastAsiaTheme="minorHAnsi"/>
              </w:rPr>
              <w:t xml:space="preserve"> are wider structural and societal issues, such as poor housing stock and unaffordable rental properties to blame? Should we accept the views of the politicians’, especially the right, that the homeless are often intentionally so, seeking to gain state benefits or preferential access to social housing? How have immigration and war affected Britain’s homeless? Aside from exploring the policy responses, and experiences of the homeless in hostels or the workhouse or on the streets, the course will also address how individuals and groups, such as Shelter, have campaigned upon behalf of the homelessness and how others such as the Salvation Army and the Simon Community have sought to ‘rescue’ the homeless. Sources used in the course will include oral testimony of the homeless, contemporary accounts of homelessness from participatory observers, photography, campaign reports and official parliamentary enquiries.</w:t>
            </w:r>
          </w:p>
        </w:tc>
      </w:tr>
      <w:tr w:rsidR="009F301C" w14:paraId="028052B8" w14:textId="77777777" w:rsidTr="00755B7A">
        <w:tc>
          <w:tcPr>
            <w:tcW w:w="9640" w:type="dxa"/>
            <w:gridSpan w:val="2"/>
          </w:tcPr>
          <w:p w14:paraId="67AE79D4" w14:textId="77777777" w:rsidR="009F301C" w:rsidRPr="003E43C1" w:rsidRDefault="009F301C" w:rsidP="00755B7A">
            <w:pPr>
              <w:spacing w:after="120" w:line="240" w:lineRule="auto"/>
              <w:rPr>
                <w:b/>
                <w:bCs/>
              </w:rPr>
            </w:pPr>
            <w:r w:rsidRPr="003E43C1">
              <w:rPr>
                <w:b/>
                <w:bCs/>
              </w:rPr>
              <w:t>Assessment:</w:t>
            </w:r>
          </w:p>
          <w:p w14:paraId="2B84B4D3" w14:textId="77777777" w:rsidR="009F301C" w:rsidRDefault="009F301C" w:rsidP="00755B7A">
            <w:pPr>
              <w:spacing w:after="120"/>
            </w:pPr>
            <w:r>
              <w:lastRenderedPageBreak/>
              <w:t xml:space="preserve">Part A - </w:t>
            </w:r>
            <w:r w:rsidRPr="00DB38C4">
              <w:t>1 x 2,000-word essay (50%) and 1 x 10-minute individual presentations (50%)</w:t>
            </w:r>
          </w:p>
          <w:p w14:paraId="1D19D154" w14:textId="77777777" w:rsidR="009F301C" w:rsidRDefault="009F301C" w:rsidP="00755B7A">
            <w:pPr>
              <w:spacing w:after="120"/>
            </w:pPr>
            <w:r>
              <w:t xml:space="preserve">Part B - </w:t>
            </w:r>
            <w:r w:rsidRPr="00A2345B">
              <w:t xml:space="preserve">1 x 3,000-word </w:t>
            </w:r>
            <w:r>
              <w:t xml:space="preserve">Coursework </w:t>
            </w:r>
            <w:r w:rsidRPr="00A2345B">
              <w:t>(100%)</w:t>
            </w:r>
          </w:p>
        </w:tc>
      </w:tr>
    </w:tbl>
    <w:p w14:paraId="48F941FC" w14:textId="77777777" w:rsidR="002728E9" w:rsidRDefault="002728E9" w:rsidP="002728E9">
      <w:pPr>
        <w:spacing w:line="240" w:lineRule="auto"/>
      </w:pPr>
    </w:p>
    <w:tbl>
      <w:tblPr>
        <w:tblStyle w:val="TableGrid"/>
        <w:tblW w:w="9640" w:type="dxa"/>
        <w:tblInd w:w="-289" w:type="dxa"/>
        <w:tblLook w:val="04A0" w:firstRow="1" w:lastRow="0" w:firstColumn="1" w:lastColumn="0" w:noHBand="0" w:noVBand="1"/>
      </w:tblPr>
      <w:tblGrid>
        <w:gridCol w:w="4797"/>
        <w:gridCol w:w="4843"/>
      </w:tblGrid>
      <w:tr w:rsidR="003D660D" w14:paraId="5FA71291" w14:textId="77777777" w:rsidTr="00FC03F5">
        <w:tc>
          <w:tcPr>
            <w:tcW w:w="9640" w:type="dxa"/>
            <w:gridSpan w:val="2"/>
          </w:tcPr>
          <w:p w14:paraId="5350D924" w14:textId="77777777" w:rsidR="003D660D" w:rsidRPr="00094F7C" w:rsidRDefault="003D660D" w:rsidP="00755B7A">
            <w:pPr>
              <w:spacing w:after="120" w:line="240" w:lineRule="auto"/>
              <w:rPr>
                <w:b/>
                <w:bCs/>
                <w:sz w:val="28"/>
                <w:szCs w:val="32"/>
              </w:rPr>
            </w:pPr>
            <w:r w:rsidRPr="007C72BF">
              <w:rPr>
                <w:b/>
                <w:bCs/>
                <w:sz w:val="28"/>
                <w:szCs w:val="32"/>
              </w:rPr>
              <w:t>LH Special Subject: Empire comes home: India in the making of Britain</w:t>
            </w:r>
          </w:p>
        </w:tc>
      </w:tr>
      <w:tr w:rsidR="003D660D" w14:paraId="6F53938A" w14:textId="77777777" w:rsidTr="00FC03F5">
        <w:tc>
          <w:tcPr>
            <w:tcW w:w="4797" w:type="dxa"/>
            <w:vMerge w:val="restart"/>
          </w:tcPr>
          <w:p w14:paraId="596144BA" w14:textId="77777777" w:rsidR="003D660D" w:rsidRDefault="003D660D" w:rsidP="003D660D">
            <w:pPr>
              <w:spacing w:after="120" w:line="240" w:lineRule="auto"/>
              <w:rPr>
                <w:b/>
                <w:bCs/>
                <w:sz w:val="24"/>
                <w:szCs w:val="28"/>
              </w:rPr>
            </w:pPr>
            <w:r>
              <w:rPr>
                <w:b/>
                <w:bCs/>
                <w:sz w:val="24"/>
                <w:szCs w:val="28"/>
              </w:rPr>
              <w:t xml:space="preserve">Module Codes: </w:t>
            </w:r>
          </w:p>
          <w:p w14:paraId="2780325F" w14:textId="23B7FD1E" w:rsidR="003D660D" w:rsidRPr="00D70F2C" w:rsidRDefault="003D660D" w:rsidP="00755B7A">
            <w:pPr>
              <w:spacing w:after="120" w:line="240" w:lineRule="auto"/>
              <w:rPr>
                <w:b/>
                <w:bCs/>
                <w:sz w:val="24"/>
                <w:szCs w:val="28"/>
              </w:rPr>
            </w:pPr>
            <w:r w:rsidRPr="00D70F2C">
              <w:rPr>
                <w:b/>
                <w:bCs/>
                <w:sz w:val="24"/>
                <w:szCs w:val="28"/>
              </w:rPr>
              <w:t xml:space="preserve">A </w:t>
            </w:r>
            <w:r>
              <w:rPr>
                <w:b/>
                <w:bCs/>
                <w:sz w:val="24"/>
                <w:szCs w:val="28"/>
              </w:rPr>
              <w:t>–</w:t>
            </w:r>
            <w:r w:rsidRPr="00D70F2C">
              <w:rPr>
                <w:b/>
                <w:bCs/>
                <w:sz w:val="24"/>
                <w:szCs w:val="28"/>
              </w:rPr>
              <w:t xml:space="preserve"> 38883</w:t>
            </w:r>
            <w:r>
              <w:rPr>
                <w:b/>
                <w:bCs/>
                <w:sz w:val="24"/>
                <w:szCs w:val="28"/>
              </w:rPr>
              <w:t xml:space="preserve">. </w:t>
            </w:r>
            <w:r w:rsidRPr="00D70F2C">
              <w:rPr>
                <w:b/>
                <w:bCs/>
                <w:sz w:val="24"/>
                <w:szCs w:val="28"/>
              </w:rPr>
              <w:t xml:space="preserve">B </w:t>
            </w:r>
            <w:r>
              <w:rPr>
                <w:b/>
                <w:bCs/>
                <w:sz w:val="24"/>
                <w:szCs w:val="28"/>
              </w:rPr>
              <w:t>–</w:t>
            </w:r>
            <w:r w:rsidRPr="00D70F2C">
              <w:rPr>
                <w:b/>
                <w:bCs/>
                <w:sz w:val="24"/>
                <w:szCs w:val="28"/>
              </w:rPr>
              <w:t xml:space="preserve"> 38884</w:t>
            </w:r>
            <w:r>
              <w:rPr>
                <w:b/>
                <w:bCs/>
                <w:sz w:val="24"/>
                <w:szCs w:val="28"/>
              </w:rPr>
              <w:t>.</w:t>
            </w:r>
          </w:p>
        </w:tc>
        <w:tc>
          <w:tcPr>
            <w:tcW w:w="4843" w:type="dxa"/>
          </w:tcPr>
          <w:p w14:paraId="7C193D5A" w14:textId="2981635F" w:rsidR="003D660D" w:rsidRPr="00D70F2C" w:rsidRDefault="003D660D" w:rsidP="00755B7A">
            <w:pPr>
              <w:spacing w:after="120" w:line="240" w:lineRule="auto"/>
              <w:rPr>
                <w:b/>
                <w:bCs/>
                <w:sz w:val="24"/>
                <w:szCs w:val="28"/>
              </w:rPr>
            </w:pPr>
            <w:r w:rsidRPr="003E43C1">
              <w:rPr>
                <w:b/>
                <w:bCs/>
                <w:sz w:val="24"/>
                <w:szCs w:val="28"/>
              </w:rPr>
              <w:t xml:space="preserve">Semester </w:t>
            </w:r>
            <w:r>
              <w:rPr>
                <w:b/>
                <w:bCs/>
                <w:sz w:val="24"/>
                <w:szCs w:val="28"/>
              </w:rPr>
              <w:t>1+2</w:t>
            </w:r>
          </w:p>
        </w:tc>
      </w:tr>
      <w:tr w:rsidR="003D660D" w14:paraId="15841B25" w14:textId="77777777" w:rsidTr="00FC03F5">
        <w:tc>
          <w:tcPr>
            <w:tcW w:w="4797" w:type="dxa"/>
            <w:vMerge/>
          </w:tcPr>
          <w:p w14:paraId="744FFA0F" w14:textId="041D56E6" w:rsidR="003D660D" w:rsidRPr="003E43C1" w:rsidRDefault="003D660D" w:rsidP="00755B7A">
            <w:pPr>
              <w:spacing w:after="120" w:line="240" w:lineRule="auto"/>
              <w:rPr>
                <w:b/>
                <w:bCs/>
                <w:sz w:val="24"/>
                <w:szCs w:val="28"/>
              </w:rPr>
            </w:pPr>
          </w:p>
        </w:tc>
        <w:tc>
          <w:tcPr>
            <w:tcW w:w="4843" w:type="dxa"/>
          </w:tcPr>
          <w:p w14:paraId="3B390510" w14:textId="77777777" w:rsidR="003D660D" w:rsidRPr="003E43C1" w:rsidRDefault="003D660D" w:rsidP="00755B7A">
            <w:pPr>
              <w:spacing w:after="120"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r>
              <w:rPr>
                <w:b/>
                <w:bCs/>
                <w:sz w:val="24"/>
                <w:szCs w:val="28"/>
              </w:rPr>
              <w:t>+20</w:t>
            </w:r>
          </w:p>
        </w:tc>
      </w:tr>
      <w:tr w:rsidR="003D660D" w14:paraId="15489A84" w14:textId="77777777" w:rsidTr="00FC03F5">
        <w:tc>
          <w:tcPr>
            <w:tcW w:w="9640" w:type="dxa"/>
            <w:gridSpan w:val="2"/>
          </w:tcPr>
          <w:p w14:paraId="0812163D" w14:textId="77777777" w:rsidR="003D660D" w:rsidRPr="003E43C1" w:rsidRDefault="003D660D" w:rsidP="00755B7A">
            <w:pPr>
              <w:spacing w:after="120" w:line="240" w:lineRule="auto"/>
              <w:rPr>
                <w:b/>
                <w:bCs/>
              </w:rPr>
            </w:pPr>
            <w:r w:rsidRPr="003E43C1">
              <w:rPr>
                <w:b/>
                <w:bCs/>
              </w:rPr>
              <w:t>Module Description:</w:t>
            </w:r>
          </w:p>
          <w:p w14:paraId="38EBD3B0" w14:textId="77777777" w:rsidR="003D660D" w:rsidRPr="002413B8" w:rsidRDefault="003D660D" w:rsidP="00755B7A">
            <w:pPr>
              <w:spacing w:after="0"/>
              <w:rPr>
                <w:rFonts w:eastAsiaTheme="minorHAnsi"/>
              </w:rPr>
            </w:pPr>
            <w:r w:rsidRPr="002413B8">
              <w:rPr>
                <w:rFonts w:eastAsiaTheme="minorHAnsi"/>
              </w:rPr>
              <w:t xml:space="preserve">India was not merely a vast territory that needed to be conquered and governed but also an intellectual challenge that was to be puzzled over and solved. By the early twentieth century, India constituted more than two-thirds of the total population of the British Empire and about one-sixth of its </w:t>
            </w:r>
            <w:proofErr w:type="gramStart"/>
            <w:r w:rsidRPr="002413B8">
              <w:rPr>
                <w:rFonts w:eastAsiaTheme="minorHAnsi"/>
              </w:rPr>
              <w:t>land-mass</w:t>
            </w:r>
            <w:proofErr w:type="gramEnd"/>
            <w:r w:rsidRPr="002413B8">
              <w:rPr>
                <w:rFonts w:eastAsiaTheme="minorHAnsi"/>
              </w:rPr>
              <w:t>.  The ideas of India from – a land of fabulous riches, to orientalist fantasies of a mystical East – would change as the imperial project in South Asia was transformed over the course of the nineteenth century. Wonderment, curiosity and admiration rapidly gave way to contempt, hostility and suspicion. To Victorians, India was still a vast field of opportunity and adventure, though now typified by devastating famines, degrading poverty and scandalous social customs sanctioned by idolatrous or fanatical religious traditions. The central problem confronting colonial rule was the need to reorder this universe of complexity and render it intelligible.</w:t>
            </w:r>
          </w:p>
          <w:p w14:paraId="4A24E340" w14:textId="77777777" w:rsidR="003D660D" w:rsidRPr="002413B8" w:rsidRDefault="003D660D" w:rsidP="00755B7A">
            <w:pPr>
              <w:spacing w:after="0"/>
              <w:rPr>
                <w:rFonts w:eastAsiaTheme="minorHAnsi"/>
              </w:rPr>
            </w:pPr>
          </w:p>
          <w:p w14:paraId="042EDFB3" w14:textId="77777777" w:rsidR="003D660D" w:rsidRPr="00BD616E" w:rsidRDefault="003D660D" w:rsidP="00755B7A">
            <w:pPr>
              <w:spacing w:after="0"/>
              <w:rPr>
                <w:rFonts w:eastAsiaTheme="minorHAnsi"/>
              </w:rPr>
            </w:pPr>
            <w:r w:rsidRPr="002413B8">
              <w:rPr>
                <w:rFonts w:eastAsiaTheme="minorHAnsi"/>
              </w:rPr>
              <w:t>The colonial project attracted the attention, energy and imagination of generations of Britons who invested newer meanings into these changing ideas of empire. These Empire-</w:t>
            </w:r>
            <w:proofErr w:type="spellStart"/>
            <w:r w:rsidRPr="002413B8">
              <w:rPr>
                <w:rFonts w:eastAsiaTheme="minorHAnsi"/>
              </w:rPr>
              <w:t>wallahs</w:t>
            </w:r>
            <w:proofErr w:type="spellEnd"/>
            <w:r w:rsidRPr="002413B8">
              <w:rPr>
                <w:rFonts w:eastAsiaTheme="minorHAnsi"/>
              </w:rPr>
              <w:t xml:space="preserve"> included: women as elite travellers and missionaries claiming expertise in education and health, writers, poets, pamphleteers, journalists and the most distinctive amongst these – the all-knowing expert of British India – the ‘India hand’. The production of empirical knowledge of the subcontinent – its languages, laws, cultural practices, religious traditions, economic life – increasingly became the domain of a select cadre of specialists, claiming technical expertise in all matters Indian. Britain was not merely a nation which possessed the most extensive empire of modern times – the Raj fundamentally transformed the idea of Britain itself. This module will engage with representations of the subcontinent in metropolitan culture – covering the </w:t>
            </w:r>
            <w:proofErr w:type="gramStart"/>
            <w:r w:rsidRPr="002413B8">
              <w:rPr>
                <w:rFonts w:eastAsiaTheme="minorHAnsi"/>
              </w:rPr>
              <w:t>eighteenth century</w:t>
            </w:r>
            <w:proofErr w:type="gramEnd"/>
            <w:r w:rsidRPr="002413B8">
              <w:rPr>
                <w:rFonts w:eastAsiaTheme="minorHAnsi"/>
              </w:rPr>
              <w:t xml:space="preserve"> stage, the Victorian literary imagination and, with the coming of mass culture in the twentieth century, popular cultural representations in broadcast television and cinema.</w:t>
            </w:r>
          </w:p>
        </w:tc>
      </w:tr>
      <w:tr w:rsidR="003D660D" w14:paraId="7704E9BB" w14:textId="77777777" w:rsidTr="00FC03F5">
        <w:tc>
          <w:tcPr>
            <w:tcW w:w="9640" w:type="dxa"/>
            <w:gridSpan w:val="2"/>
          </w:tcPr>
          <w:p w14:paraId="191E70DB" w14:textId="77777777" w:rsidR="003D660D" w:rsidRPr="003E43C1" w:rsidRDefault="003D660D" w:rsidP="00755B7A">
            <w:pPr>
              <w:spacing w:after="120" w:line="240" w:lineRule="auto"/>
              <w:rPr>
                <w:b/>
                <w:bCs/>
              </w:rPr>
            </w:pPr>
            <w:r w:rsidRPr="003E43C1">
              <w:rPr>
                <w:b/>
                <w:bCs/>
              </w:rPr>
              <w:t>Assessment:</w:t>
            </w:r>
          </w:p>
          <w:p w14:paraId="3FDC3110" w14:textId="77777777" w:rsidR="003D660D" w:rsidRDefault="003D660D" w:rsidP="00755B7A">
            <w:pPr>
              <w:spacing w:after="120" w:line="240" w:lineRule="auto"/>
            </w:pPr>
            <w:r>
              <w:t xml:space="preserve">Part A - </w:t>
            </w:r>
            <w:r w:rsidRPr="00DB38C4">
              <w:t>1 x 2,000-word essay (50%) and 1 x 10-minute individual presentations (50%)</w:t>
            </w:r>
          </w:p>
          <w:p w14:paraId="7D5312CB" w14:textId="77777777" w:rsidR="003D660D" w:rsidRDefault="003D660D" w:rsidP="00755B7A">
            <w:pPr>
              <w:spacing w:after="120" w:line="240" w:lineRule="auto"/>
            </w:pPr>
            <w:r>
              <w:t xml:space="preserve">Part B - </w:t>
            </w:r>
            <w:r w:rsidRPr="00A2345B">
              <w:t xml:space="preserve">1 x 3,000-word </w:t>
            </w:r>
            <w:r>
              <w:t xml:space="preserve">Coursework </w:t>
            </w:r>
            <w:r w:rsidRPr="00A2345B">
              <w:t>(100%)</w:t>
            </w:r>
          </w:p>
        </w:tc>
      </w:tr>
    </w:tbl>
    <w:p w14:paraId="6EC32A69" w14:textId="52BB2C5E" w:rsidR="00934986" w:rsidRDefault="00934986" w:rsidP="00F64D0A"/>
    <w:tbl>
      <w:tblPr>
        <w:tblStyle w:val="TableGrid"/>
        <w:tblW w:w="9640" w:type="dxa"/>
        <w:tblInd w:w="-289" w:type="dxa"/>
        <w:tblLook w:val="04A0" w:firstRow="1" w:lastRow="0" w:firstColumn="1" w:lastColumn="0" w:noHBand="0" w:noVBand="1"/>
      </w:tblPr>
      <w:tblGrid>
        <w:gridCol w:w="4797"/>
        <w:gridCol w:w="4843"/>
      </w:tblGrid>
      <w:tr w:rsidR="00FC03F5" w14:paraId="1013C7E7" w14:textId="77777777" w:rsidTr="00FC03F5">
        <w:tc>
          <w:tcPr>
            <w:tcW w:w="9640" w:type="dxa"/>
            <w:gridSpan w:val="2"/>
          </w:tcPr>
          <w:p w14:paraId="7DE6889C" w14:textId="77777777" w:rsidR="00FC03F5" w:rsidRPr="00094F7C" w:rsidRDefault="00FC03F5" w:rsidP="00755B7A">
            <w:pPr>
              <w:spacing w:after="120" w:line="240" w:lineRule="auto"/>
              <w:rPr>
                <w:b/>
                <w:bCs/>
                <w:sz w:val="28"/>
                <w:szCs w:val="32"/>
              </w:rPr>
            </w:pPr>
            <w:r w:rsidRPr="007C72BF">
              <w:rPr>
                <w:b/>
                <w:bCs/>
                <w:sz w:val="28"/>
                <w:szCs w:val="32"/>
              </w:rPr>
              <w:lastRenderedPageBreak/>
              <w:t xml:space="preserve">LH Special Subject: </w:t>
            </w:r>
            <w:r>
              <w:rPr>
                <w:b/>
                <w:bCs/>
                <w:sz w:val="28"/>
                <w:szCs w:val="32"/>
              </w:rPr>
              <w:t>Fighting Over Freedom: American Political Ideas from Revolution to Civil War</w:t>
            </w:r>
          </w:p>
        </w:tc>
      </w:tr>
      <w:tr w:rsidR="00FC03F5" w14:paraId="5DCBE91E" w14:textId="77777777" w:rsidTr="00FC03F5">
        <w:tc>
          <w:tcPr>
            <w:tcW w:w="4797" w:type="dxa"/>
            <w:vMerge w:val="restart"/>
          </w:tcPr>
          <w:p w14:paraId="1BC52CF4" w14:textId="77777777" w:rsidR="00FC03F5" w:rsidRDefault="00FC03F5" w:rsidP="00755B7A">
            <w:pPr>
              <w:spacing w:after="120" w:line="240" w:lineRule="auto"/>
              <w:rPr>
                <w:b/>
                <w:bCs/>
                <w:sz w:val="24"/>
                <w:szCs w:val="28"/>
              </w:rPr>
            </w:pPr>
            <w:r>
              <w:rPr>
                <w:b/>
                <w:bCs/>
                <w:sz w:val="24"/>
                <w:szCs w:val="28"/>
              </w:rPr>
              <w:t xml:space="preserve">Module Codes: </w:t>
            </w:r>
          </w:p>
          <w:p w14:paraId="61E8ACE0" w14:textId="3CC63AA9" w:rsidR="00FC03F5" w:rsidRPr="00D70F2C" w:rsidRDefault="00FC03F5" w:rsidP="00755B7A">
            <w:pPr>
              <w:spacing w:after="120" w:line="240" w:lineRule="auto"/>
              <w:rPr>
                <w:b/>
                <w:bCs/>
                <w:sz w:val="24"/>
                <w:szCs w:val="28"/>
              </w:rPr>
            </w:pPr>
            <w:r w:rsidRPr="00D70F2C">
              <w:rPr>
                <w:b/>
                <w:bCs/>
                <w:sz w:val="24"/>
                <w:szCs w:val="28"/>
              </w:rPr>
              <w:t xml:space="preserve">A </w:t>
            </w:r>
            <w:r>
              <w:rPr>
                <w:b/>
                <w:bCs/>
                <w:sz w:val="24"/>
                <w:szCs w:val="28"/>
              </w:rPr>
              <w:t>–</w:t>
            </w:r>
            <w:r w:rsidRPr="00D70F2C">
              <w:rPr>
                <w:b/>
                <w:bCs/>
                <w:sz w:val="24"/>
                <w:szCs w:val="28"/>
              </w:rPr>
              <w:t xml:space="preserve"> 3888</w:t>
            </w:r>
            <w:r>
              <w:rPr>
                <w:b/>
                <w:bCs/>
                <w:sz w:val="24"/>
                <w:szCs w:val="28"/>
              </w:rPr>
              <w:t xml:space="preserve">0. </w:t>
            </w:r>
            <w:r w:rsidRPr="00D70F2C">
              <w:rPr>
                <w:b/>
                <w:bCs/>
                <w:sz w:val="24"/>
                <w:szCs w:val="28"/>
              </w:rPr>
              <w:t xml:space="preserve">B </w:t>
            </w:r>
            <w:r>
              <w:rPr>
                <w:b/>
                <w:bCs/>
                <w:sz w:val="24"/>
                <w:szCs w:val="28"/>
              </w:rPr>
              <w:t>–</w:t>
            </w:r>
            <w:r w:rsidRPr="00D70F2C">
              <w:rPr>
                <w:b/>
                <w:bCs/>
                <w:sz w:val="24"/>
                <w:szCs w:val="28"/>
              </w:rPr>
              <w:t xml:space="preserve"> 388</w:t>
            </w:r>
            <w:r>
              <w:rPr>
                <w:b/>
                <w:bCs/>
                <w:sz w:val="24"/>
                <w:szCs w:val="28"/>
              </w:rPr>
              <w:t>79.</w:t>
            </w:r>
          </w:p>
        </w:tc>
        <w:tc>
          <w:tcPr>
            <w:tcW w:w="4843" w:type="dxa"/>
          </w:tcPr>
          <w:p w14:paraId="363D03EA" w14:textId="43338D62" w:rsidR="00FC03F5" w:rsidRPr="00D70F2C" w:rsidRDefault="00FC03F5" w:rsidP="00755B7A">
            <w:pPr>
              <w:spacing w:after="120" w:line="240" w:lineRule="auto"/>
              <w:rPr>
                <w:b/>
                <w:bCs/>
                <w:sz w:val="24"/>
                <w:szCs w:val="28"/>
              </w:rPr>
            </w:pPr>
            <w:r w:rsidRPr="003E43C1">
              <w:rPr>
                <w:b/>
                <w:bCs/>
                <w:sz w:val="24"/>
                <w:szCs w:val="28"/>
              </w:rPr>
              <w:t xml:space="preserve">Semester </w:t>
            </w:r>
            <w:r>
              <w:rPr>
                <w:b/>
                <w:bCs/>
                <w:sz w:val="24"/>
                <w:szCs w:val="28"/>
              </w:rPr>
              <w:t>1+2</w:t>
            </w:r>
          </w:p>
        </w:tc>
      </w:tr>
      <w:tr w:rsidR="00FC03F5" w14:paraId="7E1669FF" w14:textId="77777777" w:rsidTr="00FC03F5">
        <w:tc>
          <w:tcPr>
            <w:tcW w:w="4797" w:type="dxa"/>
            <w:vMerge/>
          </w:tcPr>
          <w:p w14:paraId="72BB1E2E" w14:textId="2BC3CD02" w:rsidR="00FC03F5" w:rsidRPr="003E43C1" w:rsidRDefault="00FC03F5" w:rsidP="00755B7A">
            <w:pPr>
              <w:spacing w:after="120" w:line="240" w:lineRule="auto"/>
              <w:rPr>
                <w:b/>
                <w:bCs/>
                <w:sz w:val="24"/>
                <w:szCs w:val="28"/>
              </w:rPr>
            </w:pPr>
          </w:p>
        </w:tc>
        <w:tc>
          <w:tcPr>
            <w:tcW w:w="4843" w:type="dxa"/>
          </w:tcPr>
          <w:p w14:paraId="0F81B556" w14:textId="77777777" w:rsidR="00FC03F5" w:rsidRPr="003E43C1" w:rsidRDefault="00FC03F5" w:rsidP="00755B7A">
            <w:pPr>
              <w:spacing w:after="120"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r>
              <w:rPr>
                <w:b/>
                <w:bCs/>
                <w:sz w:val="24"/>
                <w:szCs w:val="28"/>
              </w:rPr>
              <w:t>+20</w:t>
            </w:r>
          </w:p>
        </w:tc>
      </w:tr>
      <w:tr w:rsidR="00FC03F5" w14:paraId="528EE369" w14:textId="77777777" w:rsidTr="00FC03F5">
        <w:tc>
          <w:tcPr>
            <w:tcW w:w="9640" w:type="dxa"/>
            <w:gridSpan w:val="2"/>
          </w:tcPr>
          <w:p w14:paraId="3CED5FF6" w14:textId="77777777" w:rsidR="00FC03F5" w:rsidRPr="003E43C1" w:rsidRDefault="00FC03F5" w:rsidP="00755B7A">
            <w:pPr>
              <w:spacing w:after="120" w:line="240" w:lineRule="auto"/>
              <w:rPr>
                <w:b/>
                <w:bCs/>
              </w:rPr>
            </w:pPr>
            <w:r w:rsidRPr="003E43C1">
              <w:rPr>
                <w:b/>
                <w:bCs/>
              </w:rPr>
              <w:t>Module Description:</w:t>
            </w:r>
          </w:p>
          <w:p w14:paraId="798731D0" w14:textId="77777777" w:rsidR="00FC03F5" w:rsidRPr="00BD616E" w:rsidRDefault="00FC03F5" w:rsidP="00755B7A">
            <w:pPr>
              <w:spacing w:after="0"/>
              <w:rPr>
                <w:rFonts w:eastAsiaTheme="minorHAnsi"/>
              </w:rPr>
            </w:pPr>
            <w:r w:rsidRPr="00B24F20">
              <w:rPr>
                <w:rFonts w:eastAsiaTheme="minorHAnsi"/>
              </w:rPr>
              <w:t>The idea of freedom has been central to the identity of the United States since its birth in a revolution against the British empire. But what did freedom mean, who was it for, and how did it relate to other values, including justice, duty, and equality? This module analyses debates from the revolutionary era to the Civil War a century later, to think through the significance of "freedom" in American thought, and the radically different ways it could be understood. We'll focus not just on famous figures like Thomas Jefferson and Abraham Lincoln, or elite thinkers like Henry Thoreau, but also on black radicals like David Walker, feminists like Lucretia Mott, and working-class organisers like Thomas Skidmore. In the process, we'll rethink our own ideas of freedom, what it means in practice, and how we might pursue it as we remake our own world, just as early Americans remade theirs in the eighteenth and nineteenth centuries.</w:t>
            </w:r>
          </w:p>
        </w:tc>
      </w:tr>
      <w:tr w:rsidR="00FC03F5" w14:paraId="6A250EB5" w14:textId="77777777" w:rsidTr="00FC03F5">
        <w:tc>
          <w:tcPr>
            <w:tcW w:w="9640" w:type="dxa"/>
            <w:gridSpan w:val="2"/>
          </w:tcPr>
          <w:p w14:paraId="0D2D1EF5" w14:textId="77777777" w:rsidR="00FC03F5" w:rsidRPr="003E43C1" w:rsidRDefault="00FC03F5" w:rsidP="00755B7A">
            <w:pPr>
              <w:spacing w:after="120" w:line="240" w:lineRule="auto"/>
              <w:rPr>
                <w:b/>
                <w:bCs/>
              </w:rPr>
            </w:pPr>
            <w:r w:rsidRPr="003E43C1">
              <w:rPr>
                <w:b/>
                <w:bCs/>
              </w:rPr>
              <w:t>Assessment:</w:t>
            </w:r>
          </w:p>
          <w:p w14:paraId="170964DD" w14:textId="77777777" w:rsidR="00FC03F5" w:rsidRDefault="00FC03F5" w:rsidP="00755B7A">
            <w:pPr>
              <w:spacing w:after="120" w:line="240" w:lineRule="auto"/>
            </w:pPr>
            <w:r>
              <w:t xml:space="preserve">Part A - </w:t>
            </w:r>
            <w:r w:rsidRPr="00DB38C4">
              <w:t>1 x 2,000-word essay (50%) and 1 x 10-minute individual presentations (50%)</w:t>
            </w:r>
          </w:p>
          <w:p w14:paraId="5E6F2D2D" w14:textId="77777777" w:rsidR="00FC03F5" w:rsidRDefault="00FC03F5" w:rsidP="00755B7A">
            <w:pPr>
              <w:spacing w:after="120" w:line="240" w:lineRule="auto"/>
            </w:pPr>
            <w:r>
              <w:t xml:space="preserve">Part B - </w:t>
            </w:r>
            <w:r w:rsidRPr="00A2345B">
              <w:t xml:space="preserve">1 x 3,000-word </w:t>
            </w:r>
            <w:r>
              <w:t xml:space="preserve">Coursework </w:t>
            </w:r>
            <w:r w:rsidRPr="00A2345B">
              <w:t>(100%)</w:t>
            </w:r>
          </w:p>
        </w:tc>
      </w:tr>
    </w:tbl>
    <w:p w14:paraId="7B504805" w14:textId="77777777" w:rsidR="003D660D" w:rsidRDefault="003D660D" w:rsidP="00F64D0A"/>
    <w:tbl>
      <w:tblPr>
        <w:tblStyle w:val="TableGrid"/>
        <w:tblW w:w="9498" w:type="dxa"/>
        <w:tblInd w:w="-289" w:type="dxa"/>
        <w:tblLook w:val="04A0" w:firstRow="1" w:lastRow="0" w:firstColumn="1" w:lastColumn="0" w:noHBand="0" w:noVBand="1"/>
      </w:tblPr>
      <w:tblGrid>
        <w:gridCol w:w="4797"/>
        <w:gridCol w:w="4701"/>
      </w:tblGrid>
      <w:tr w:rsidR="00B11576" w14:paraId="2667E5C6" w14:textId="77777777" w:rsidTr="00755B7A">
        <w:tc>
          <w:tcPr>
            <w:tcW w:w="9498" w:type="dxa"/>
            <w:gridSpan w:val="2"/>
          </w:tcPr>
          <w:p w14:paraId="67EA666A" w14:textId="77777777" w:rsidR="00B11576" w:rsidRPr="00D319AE" w:rsidRDefault="00B11576" w:rsidP="00755B7A">
            <w:pPr>
              <w:spacing w:after="120" w:line="240" w:lineRule="auto"/>
              <w:rPr>
                <w:b/>
                <w:bCs/>
                <w:sz w:val="28"/>
                <w:szCs w:val="26"/>
              </w:rPr>
            </w:pPr>
            <w:r w:rsidRPr="00BD616E">
              <w:rPr>
                <w:b/>
                <w:bCs/>
                <w:sz w:val="28"/>
                <w:szCs w:val="32"/>
              </w:rPr>
              <w:t xml:space="preserve">LH </w:t>
            </w:r>
            <w:r>
              <w:rPr>
                <w:b/>
                <w:bCs/>
                <w:sz w:val="28"/>
                <w:szCs w:val="32"/>
              </w:rPr>
              <w:t xml:space="preserve">Special Subject: </w:t>
            </w:r>
            <w:r w:rsidRPr="0030736F">
              <w:rPr>
                <w:b/>
                <w:bCs/>
                <w:sz w:val="28"/>
                <w:szCs w:val="32"/>
              </w:rPr>
              <w:t>People of the Aftermath: British Culture in the 1920s and 1930</w:t>
            </w:r>
          </w:p>
        </w:tc>
      </w:tr>
      <w:tr w:rsidR="00B11576" w14:paraId="56BF61A0" w14:textId="77777777" w:rsidTr="00755B7A">
        <w:tc>
          <w:tcPr>
            <w:tcW w:w="4797" w:type="dxa"/>
            <w:vMerge w:val="restart"/>
          </w:tcPr>
          <w:p w14:paraId="147D6EF6" w14:textId="6F7A3164" w:rsidR="00B11576" w:rsidRDefault="00B11576" w:rsidP="00755B7A">
            <w:pPr>
              <w:spacing w:after="120" w:line="240" w:lineRule="auto"/>
              <w:rPr>
                <w:b/>
                <w:bCs/>
                <w:sz w:val="24"/>
                <w:szCs w:val="28"/>
              </w:rPr>
            </w:pPr>
            <w:r>
              <w:rPr>
                <w:b/>
                <w:bCs/>
                <w:sz w:val="24"/>
                <w:szCs w:val="28"/>
              </w:rPr>
              <w:t>Module Codes:</w:t>
            </w:r>
          </w:p>
          <w:p w14:paraId="7AE69AAB" w14:textId="59CC7A52" w:rsidR="00B11576" w:rsidRPr="003E43C1" w:rsidRDefault="00B11576" w:rsidP="00755B7A">
            <w:pPr>
              <w:spacing w:after="120" w:line="240" w:lineRule="auto"/>
              <w:rPr>
                <w:b/>
                <w:bCs/>
                <w:sz w:val="24"/>
                <w:szCs w:val="28"/>
              </w:rPr>
            </w:pPr>
            <w:r>
              <w:rPr>
                <w:b/>
                <w:bCs/>
                <w:sz w:val="24"/>
                <w:szCs w:val="28"/>
              </w:rPr>
              <w:t>A – 30955. B – 31112.</w:t>
            </w:r>
          </w:p>
        </w:tc>
        <w:tc>
          <w:tcPr>
            <w:tcW w:w="4701" w:type="dxa"/>
          </w:tcPr>
          <w:p w14:paraId="7BC885BB" w14:textId="5DF062A5" w:rsidR="00B11576" w:rsidRPr="003E43C1" w:rsidRDefault="00B11576" w:rsidP="00755B7A">
            <w:pPr>
              <w:spacing w:after="120" w:line="240" w:lineRule="auto"/>
              <w:rPr>
                <w:b/>
                <w:bCs/>
                <w:sz w:val="24"/>
                <w:szCs w:val="28"/>
              </w:rPr>
            </w:pPr>
            <w:r w:rsidRPr="003E43C1">
              <w:rPr>
                <w:b/>
                <w:bCs/>
                <w:sz w:val="24"/>
                <w:szCs w:val="28"/>
              </w:rPr>
              <w:t xml:space="preserve">Semester </w:t>
            </w:r>
            <w:r>
              <w:rPr>
                <w:b/>
                <w:bCs/>
                <w:sz w:val="24"/>
                <w:szCs w:val="28"/>
              </w:rPr>
              <w:t>1+2</w:t>
            </w:r>
          </w:p>
        </w:tc>
      </w:tr>
      <w:tr w:rsidR="00B11576" w14:paraId="35D88D90" w14:textId="77777777" w:rsidTr="00755B7A">
        <w:tc>
          <w:tcPr>
            <w:tcW w:w="4797" w:type="dxa"/>
            <w:vMerge/>
          </w:tcPr>
          <w:p w14:paraId="0711195C" w14:textId="37A84D2E" w:rsidR="00B11576" w:rsidRPr="003E43C1" w:rsidRDefault="00B11576" w:rsidP="00755B7A">
            <w:pPr>
              <w:spacing w:after="120" w:line="240" w:lineRule="auto"/>
              <w:rPr>
                <w:b/>
                <w:bCs/>
                <w:sz w:val="24"/>
                <w:szCs w:val="28"/>
              </w:rPr>
            </w:pPr>
          </w:p>
        </w:tc>
        <w:tc>
          <w:tcPr>
            <w:tcW w:w="4701" w:type="dxa"/>
          </w:tcPr>
          <w:p w14:paraId="360696EB" w14:textId="77777777" w:rsidR="00B11576" w:rsidRPr="003E43C1" w:rsidRDefault="00B11576" w:rsidP="00755B7A">
            <w:pPr>
              <w:spacing w:after="120"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r>
              <w:rPr>
                <w:b/>
                <w:bCs/>
                <w:sz w:val="24"/>
                <w:szCs w:val="28"/>
              </w:rPr>
              <w:t>+20</w:t>
            </w:r>
          </w:p>
        </w:tc>
      </w:tr>
      <w:tr w:rsidR="00B11576" w14:paraId="37AD71D1" w14:textId="77777777" w:rsidTr="00755B7A">
        <w:tc>
          <w:tcPr>
            <w:tcW w:w="9498" w:type="dxa"/>
            <w:gridSpan w:val="2"/>
          </w:tcPr>
          <w:p w14:paraId="4FBB9F22" w14:textId="77777777" w:rsidR="00B11576" w:rsidRPr="003E43C1" w:rsidRDefault="00B11576" w:rsidP="00755B7A">
            <w:pPr>
              <w:spacing w:after="120" w:line="240" w:lineRule="auto"/>
              <w:rPr>
                <w:b/>
                <w:bCs/>
              </w:rPr>
            </w:pPr>
            <w:r w:rsidRPr="003E43C1">
              <w:rPr>
                <w:b/>
                <w:bCs/>
              </w:rPr>
              <w:t>Module Description:</w:t>
            </w:r>
          </w:p>
          <w:p w14:paraId="6BD4C2AD" w14:textId="77777777" w:rsidR="00B11576" w:rsidRPr="00BA1073" w:rsidRDefault="00B11576" w:rsidP="00755B7A">
            <w:pPr>
              <w:spacing w:before="240" w:after="0"/>
              <w:rPr>
                <w:rFonts w:eastAsiaTheme="minorHAnsi"/>
              </w:rPr>
            </w:pPr>
            <w:r w:rsidRPr="00BA1073">
              <w:rPr>
                <w:rFonts w:eastAsiaTheme="minorHAnsi"/>
              </w:rPr>
              <w:t>This is a module about British culture in the 1920s and 1930s. In these two decades Britain was transformed as the Great War’s disruptive legacies intersected with the accelerating pace of peacetime change. Just as writers, poets, artists, sculptors, and ordinary men and women tried to make sense of the war, so at least some Britons found new opportunities for leisure and pleasure for at least some Britons. The popularity of the cinema, dancehall, and cheap novel represented a reinvigorated consumer culture that prompted excitement, anxiety, and the disdain of ‘highbrow’ intellectuals. The wireless programmes of the British Broadcasting Corporation, the films of the documentary movement, and Penguin’s paperback revolution all sought to educate and inform. Many of the cultural forms we take for granted today emerged in the decades after the Great War.</w:t>
            </w:r>
          </w:p>
          <w:p w14:paraId="5C3D5331" w14:textId="77777777" w:rsidR="00B11576" w:rsidRPr="00BD616E" w:rsidRDefault="00B11576" w:rsidP="00755B7A">
            <w:pPr>
              <w:spacing w:before="240" w:after="0"/>
              <w:rPr>
                <w:rFonts w:eastAsiaTheme="minorHAnsi"/>
              </w:rPr>
            </w:pPr>
            <w:r w:rsidRPr="00BA1073">
              <w:rPr>
                <w:rFonts w:eastAsiaTheme="minorHAnsi"/>
              </w:rPr>
              <w:lastRenderedPageBreak/>
              <w:t>Rather than focus just on the work of modernist writers, poets and artists, we will treat culture as something ordinary and everyday which helps define class or gender or the ways in which ideas of Britishness are defined. Culture also encompasses the objects and practices that give those ideas material form. Films, novels, songs or buildings all reflect something of the mood of the age, though, not necessarily in immediately obvious ways. Britons were divided by profound differences of class, wealth, gender, sexuality, race, ethnicity, and geography. Finally, we will explore the explosive politics of culture in the 1920s and 1930s. The demands of fighting a total war, the expansion of the franchise to all adult men and women, and the commercial imperatives of the market made the idea of the ‘people’ increasingly important. Politicians and advertisers alike sought to identify their needs and provide for their desires. Part of the story of the 1920s and 1930s is about the nature of that process, and the question of who was – and was not –to be included among the people of the aftermath.</w:t>
            </w:r>
          </w:p>
        </w:tc>
      </w:tr>
      <w:tr w:rsidR="00B11576" w14:paraId="725C6EE9" w14:textId="77777777" w:rsidTr="00755B7A">
        <w:tc>
          <w:tcPr>
            <w:tcW w:w="9498" w:type="dxa"/>
            <w:gridSpan w:val="2"/>
          </w:tcPr>
          <w:p w14:paraId="4D1E5492" w14:textId="77777777" w:rsidR="00B11576" w:rsidRPr="003E43C1" w:rsidRDefault="00B11576" w:rsidP="00755B7A">
            <w:pPr>
              <w:spacing w:after="120" w:line="240" w:lineRule="auto"/>
              <w:rPr>
                <w:b/>
                <w:bCs/>
              </w:rPr>
            </w:pPr>
            <w:r w:rsidRPr="003E43C1">
              <w:rPr>
                <w:b/>
                <w:bCs/>
              </w:rPr>
              <w:lastRenderedPageBreak/>
              <w:t>Assessment:</w:t>
            </w:r>
          </w:p>
          <w:p w14:paraId="1F9F4579" w14:textId="77777777" w:rsidR="00B11576" w:rsidRDefault="00B11576" w:rsidP="00755B7A">
            <w:pPr>
              <w:spacing w:after="120" w:line="240" w:lineRule="auto"/>
            </w:pPr>
            <w:r>
              <w:t xml:space="preserve">Part A - </w:t>
            </w:r>
            <w:r w:rsidRPr="00DB38C4">
              <w:t>1 x 2,000-word essay (50%) and 1 x 10-minute individual presentations (50%)</w:t>
            </w:r>
          </w:p>
          <w:p w14:paraId="3C390408" w14:textId="77777777" w:rsidR="00B11576" w:rsidRDefault="00B11576" w:rsidP="00755B7A">
            <w:pPr>
              <w:spacing w:after="120" w:line="240" w:lineRule="auto"/>
            </w:pPr>
            <w:r>
              <w:t xml:space="preserve">Part B - </w:t>
            </w:r>
            <w:r w:rsidRPr="00A2345B">
              <w:t xml:space="preserve">1 x 3,000-word </w:t>
            </w:r>
            <w:r>
              <w:t xml:space="preserve">Coursework </w:t>
            </w:r>
            <w:r w:rsidRPr="00A2345B">
              <w:t>(100%)</w:t>
            </w:r>
          </w:p>
        </w:tc>
      </w:tr>
    </w:tbl>
    <w:p w14:paraId="47677B1A" w14:textId="77777777" w:rsidR="00B11576" w:rsidRPr="008A6006" w:rsidRDefault="00B11576" w:rsidP="00F64D0A"/>
    <w:sectPr w:rsidR="00B11576" w:rsidRPr="008A6006" w:rsidSect="003F650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0E84" w14:textId="77777777" w:rsidR="007D5D7D" w:rsidRDefault="007D5D7D" w:rsidP="00D62FBF">
      <w:pPr>
        <w:spacing w:after="0" w:line="240" w:lineRule="auto"/>
      </w:pPr>
      <w:r>
        <w:separator/>
      </w:r>
    </w:p>
  </w:endnote>
  <w:endnote w:type="continuationSeparator" w:id="0">
    <w:p w14:paraId="0E356FE3" w14:textId="77777777" w:rsidR="007D5D7D" w:rsidRDefault="007D5D7D" w:rsidP="00D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6AD8" w14:textId="77777777" w:rsidR="007D5D7D" w:rsidRDefault="007D5D7D" w:rsidP="00D62FBF">
      <w:pPr>
        <w:spacing w:after="0" w:line="240" w:lineRule="auto"/>
      </w:pPr>
      <w:r>
        <w:separator/>
      </w:r>
    </w:p>
  </w:footnote>
  <w:footnote w:type="continuationSeparator" w:id="0">
    <w:p w14:paraId="34E79596" w14:textId="77777777" w:rsidR="007D5D7D" w:rsidRDefault="007D5D7D" w:rsidP="00D6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2754D"/>
    <w:multiLevelType w:val="hybridMultilevel"/>
    <w:tmpl w:val="D1C6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374423">
    <w:abstractNumId w:val="2"/>
  </w:num>
  <w:num w:numId="2" w16cid:durableId="1216313668">
    <w:abstractNumId w:val="0"/>
  </w:num>
  <w:num w:numId="3" w16cid:durableId="1257786333">
    <w:abstractNumId w:val="1"/>
  </w:num>
  <w:num w:numId="4" w16cid:durableId="1840920698">
    <w:abstractNumId w:val="0"/>
  </w:num>
  <w:num w:numId="5" w16cid:durableId="1043359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06185"/>
    <w:rsid w:val="00015B93"/>
    <w:rsid w:val="00020BA9"/>
    <w:rsid w:val="0002680B"/>
    <w:rsid w:val="00033D4E"/>
    <w:rsid w:val="000473CA"/>
    <w:rsid w:val="00053C16"/>
    <w:rsid w:val="000575EF"/>
    <w:rsid w:val="00076851"/>
    <w:rsid w:val="00095F7D"/>
    <w:rsid w:val="000A3BBC"/>
    <w:rsid w:val="000A6572"/>
    <w:rsid w:val="000A689B"/>
    <w:rsid w:val="000B2C19"/>
    <w:rsid w:val="000B2CBF"/>
    <w:rsid w:val="000B3FF2"/>
    <w:rsid w:val="000B5C38"/>
    <w:rsid w:val="000E6D87"/>
    <w:rsid w:val="000E7FDC"/>
    <w:rsid w:val="000F04F8"/>
    <w:rsid w:val="000F3D61"/>
    <w:rsid w:val="000F5A6B"/>
    <w:rsid w:val="001001AB"/>
    <w:rsid w:val="00110424"/>
    <w:rsid w:val="00110D51"/>
    <w:rsid w:val="00127C60"/>
    <w:rsid w:val="00132E0A"/>
    <w:rsid w:val="001448FD"/>
    <w:rsid w:val="00152CEE"/>
    <w:rsid w:val="00170446"/>
    <w:rsid w:val="001714EA"/>
    <w:rsid w:val="001834AC"/>
    <w:rsid w:val="001848AD"/>
    <w:rsid w:val="00192893"/>
    <w:rsid w:val="00194B8B"/>
    <w:rsid w:val="00196F5B"/>
    <w:rsid w:val="001B30DC"/>
    <w:rsid w:val="001C2077"/>
    <w:rsid w:val="001E1E90"/>
    <w:rsid w:val="0020621D"/>
    <w:rsid w:val="00207595"/>
    <w:rsid w:val="002139ED"/>
    <w:rsid w:val="00230D3E"/>
    <w:rsid w:val="002412DE"/>
    <w:rsid w:val="002728E9"/>
    <w:rsid w:val="0028380C"/>
    <w:rsid w:val="002917C7"/>
    <w:rsid w:val="00292020"/>
    <w:rsid w:val="002A4162"/>
    <w:rsid w:val="002C34F9"/>
    <w:rsid w:val="002C71FB"/>
    <w:rsid w:val="002E02E0"/>
    <w:rsid w:val="002E35D9"/>
    <w:rsid w:val="002F0327"/>
    <w:rsid w:val="002F1535"/>
    <w:rsid w:val="00311645"/>
    <w:rsid w:val="00313C13"/>
    <w:rsid w:val="00320970"/>
    <w:rsid w:val="00323283"/>
    <w:rsid w:val="00326A66"/>
    <w:rsid w:val="00334BDB"/>
    <w:rsid w:val="003423D0"/>
    <w:rsid w:val="00344995"/>
    <w:rsid w:val="0035356E"/>
    <w:rsid w:val="00374BAD"/>
    <w:rsid w:val="003779DD"/>
    <w:rsid w:val="00383E0A"/>
    <w:rsid w:val="00390F1A"/>
    <w:rsid w:val="003B4526"/>
    <w:rsid w:val="003C55FC"/>
    <w:rsid w:val="003D660D"/>
    <w:rsid w:val="003F6509"/>
    <w:rsid w:val="004100FD"/>
    <w:rsid w:val="00410F58"/>
    <w:rsid w:val="00413AED"/>
    <w:rsid w:val="0042398F"/>
    <w:rsid w:val="00430A5C"/>
    <w:rsid w:val="00434DD8"/>
    <w:rsid w:val="0043630D"/>
    <w:rsid w:val="00453B1B"/>
    <w:rsid w:val="00463AA1"/>
    <w:rsid w:val="0047208A"/>
    <w:rsid w:val="00474487"/>
    <w:rsid w:val="004744F6"/>
    <w:rsid w:val="004775BB"/>
    <w:rsid w:val="0049484F"/>
    <w:rsid w:val="004D09C0"/>
    <w:rsid w:val="004E3F53"/>
    <w:rsid w:val="004E4131"/>
    <w:rsid w:val="004F4543"/>
    <w:rsid w:val="004F611B"/>
    <w:rsid w:val="0050593A"/>
    <w:rsid w:val="00513364"/>
    <w:rsid w:val="0053494C"/>
    <w:rsid w:val="00551C50"/>
    <w:rsid w:val="00554576"/>
    <w:rsid w:val="00555ACA"/>
    <w:rsid w:val="005569E5"/>
    <w:rsid w:val="005577B7"/>
    <w:rsid w:val="0056085C"/>
    <w:rsid w:val="0057292E"/>
    <w:rsid w:val="00581CCC"/>
    <w:rsid w:val="005916D5"/>
    <w:rsid w:val="005A0A7B"/>
    <w:rsid w:val="005C2610"/>
    <w:rsid w:val="005C3B38"/>
    <w:rsid w:val="005C643A"/>
    <w:rsid w:val="005D07B0"/>
    <w:rsid w:val="006078C7"/>
    <w:rsid w:val="0062066E"/>
    <w:rsid w:val="00646E63"/>
    <w:rsid w:val="00661998"/>
    <w:rsid w:val="006642D0"/>
    <w:rsid w:val="0067135C"/>
    <w:rsid w:val="00680A7D"/>
    <w:rsid w:val="006C5DEA"/>
    <w:rsid w:val="006C6853"/>
    <w:rsid w:val="006E2CF0"/>
    <w:rsid w:val="00701EEC"/>
    <w:rsid w:val="00705E57"/>
    <w:rsid w:val="00715BAD"/>
    <w:rsid w:val="00715E06"/>
    <w:rsid w:val="00722184"/>
    <w:rsid w:val="007272BF"/>
    <w:rsid w:val="00740F5A"/>
    <w:rsid w:val="00743F6B"/>
    <w:rsid w:val="0074611A"/>
    <w:rsid w:val="007676C1"/>
    <w:rsid w:val="007A1908"/>
    <w:rsid w:val="007B438A"/>
    <w:rsid w:val="007C4D37"/>
    <w:rsid w:val="007D1388"/>
    <w:rsid w:val="007D5D7D"/>
    <w:rsid w:val="007D5F2B"/>
    <w:rsid w:val="007E3031"/>
    <w:rsid w:val="007E55AE"/>
    <w:rsid w:val="007E7003"/>
    <w:rsid w:val="007F3500"/>
    <w:rsid w:val="00813BFE"/>
    <w:rsid w:val="00823A92"/>
    <w:rsid w:val="00845809"/>
    <w:rsid w:val="008565D9"/>
    <w:rsid w:val="00860757"/>
    <w:rsid w:val="0087179C"/>
    <w:rsid w:val="00885AED"/>
    <w:rsid w:val="00890BEE"/>
    <w:rsid w:val="00895A85"/>
    <w:rsid w:val="008A21A5"/>
    <w:rsid w:val="008A6006"/>
    <w:rsid w:val="008B4C6E"/>
    <w:rsid w:val="008C2F9F"/>
    <w:rsid w:val="008D2214"/>
    <w:rsid w:val="008D2C42"/>
    <w:rsid w:val="008D581B"/>
    <w:rsid w:val="008E6B45"/>
    <w:rsid w:val="00917C64"/>
    <w:rsid w:val="0093432B"/>
    <w:rsid w:val="00934986"/>
    <w:rsid w:val="00947CC0"/>
    <w:rsid w:val="00965861"/>
    <w:rsid w:val="00977837"/>
    <w:rsid w:val="009B6247"/>
    <w:rsid w:val="009C641D"/>
    <w:rsid w:val="009D6E75"/>
    <w:rsid w:val="009F040B"/>
    <w:rsid w:val="009F301C"/>
    <w:rsid w:val="009F6147"/>
    <w:rsid w:val="009F62A4"/>
    <w:rsid w:val="009F6585"/>
    <w:rsid w:val="00A123D0"/>
    <w:rsid w:val="00A12BD2"/>
    <w:rsid w:val="00A135C2"/>
    <w:rsid w:val="00A13DE2"/>
    <w:rsid w:val="00A26AD0"/>
    <w:rsid w:val="00A32A02"/>
    <w:rsid w:val="00A33EBC"/>
    <w:rsid w:val="00A61A11"/>
    <w:rsid w:val="00A67E94"/>
    <w:rsid w:val="00A808C0"/>
    <w:rsid w:val="00A869D2"/>
    <w:rsid w:val="00A90FA9"/>
    <w:rsid w:val="00AA106F"/>
    <w:rsid w:val="00AB3ED4"/>
    <w:rsid w:val="00AC0951"/>
    <w:rsid w:val="00AE7E8F"/>
    <w:rsid w:val="00AF63BD"/>
    <w:rsid w:val="00B006F1"/>
    <w:rsid w:val="00B11576"/>
    <w:rsid w:val="00B1351C"/>
    <w:rsid w:val="00B15581"/>
    <w:rsid w:val="00B21ACF"/>
    <w:rsid w:val="00B340DF"/>
    <w:rsid w:val="00B43FB9"/>
    <w:rsid w:val="00B7146A"/>
    <w:rsid w:val="00BA11DB"/>
    <w:rsid w:val="00BA25A7"/>
    <w:rsid w:val="00BB2F4B"/>
    <w:rsid w:val="00BB5DA2"/>
    <w:rsid w:val="00BC1004"/>
    <w:rsid w:val="00BE422A"/>
    <w:rsid w:val="00BE467B"/>
    <w:rsid w:val="00BF3C5F"/>
    <w:rsid w:val="00C14766"/>
    <w:rsid w:val="00C1591C"/>
    <w:rsid w:val="00C17166"/>
    <w:rsid w:val="00C33793"/>
    <w:rsid w:val="00C46DA2"/>
    <w:rsid w:val="00C5406D"/>
    <w:rsid w:val="00C62FE2"/>
    <w:rsid w:val="00C66CB9"/>
    <w:rsid w:val="00C74081"/>
    <w:rsid w:val="00C904B7"/>
    <w:rsid w:val="00CB33D6"/>
    <w:rsid w:val="00CB696D"/>
    <w:rsid w:val="00CC153C"/>
    <w:rsid w:val="00CC7E6F"/>
    <w:rsid w:val="00CD194A"/>
    <w:rsid w:val="00CE4213"/>
    <w:rsid w:val="00CF2870"/>
    <w:rsid w:val="00D00467"/>
    <w:rsid w:val="00D0169B"/>
    <w:rsid w:val="00D14137"/>
    <w:rsid w:val="00D172C4"/>
    <w:rsid w:val="00D21FDE"/>
    <w:rsid w:val="00D62FBF"/>
    <w:rsid w:val="00D75687"/>
    <w:rsid w:val="00D84052"/>
    <w:rsid w:val="00D84551"/>
    <w:rsid w:val="00D90699"/>
    <w:rsid w:val="00DA0714"/>
    <w:rsid w:val="00DA1F0B"/>
    <w:rsid w:val="00DB400B"/>
    <w:rsid w:val="00DC2DE6"/>
    <w:rsid w:val="00DF713C"/>
    <w:rsid w:val="00E021FB"/>
    <w:rsid w:val="00E178D9"/>
    <w:rsid w:val="00E32162"/>
    <w:rsid w:val="00E33F82"/>
    <w:rsid w:val="00E372D6"/>
    <w:rsid w:val="00E445F9"/>
    <w:rsid w:val="00E60152"/>
    <w:rsid w:val="00E9632C"/>
    <w:rsid w:val="00EA1399"/>
    <w:rsid w:val="00EA27DE"/>
    <w:rsid w:val="00EA50EA"/>
    <w:rsid w:val="00EB24BB"/>
    <w:rsid w:val="00EE66A7"/>
    <w:rsid w:val="00EF34A3"/>
    <w:rsid w:val="00F0314F"/>
    <w:rsid w:val="00F23B11"/>
    <w:rsid w:val="00F400B5"/>
    <w:rsid w:val="00F4625D"/>
    <w:rsid w:val="00F507CF"/>
    <w:rsid w:val="00F50EB1"/>
    <w:rsid w:val="00F538FE"/>
    <w:rsid w:val="00F64D0A"/>
    <w:rsid w:val="00F81D3A"/>
    <w:rsid w:val="00F902ED"/>
    <w:rsid w:val="00FA2630"/>
    <w:rsid w:val="00FA2A26"/>
    <w:rsid w:val="00FC03F5"/>
    <w:rsid w:val="00FC1DA5"/>
    <w:rsid w:val="00FF290B"/>
    <w:rsid w:val="00FF4BA9"/>
    <w:rsid w:val="0330A688"/>
    <w:rsid w:val="0660D32B"/>
    <w:rsid w:val="128833B8"/>
    <w:rsid w:val="13398C61"/>
    <w:rsid w:val="14B0D555"/>
    <w:rsid w:val="164CA5B6"/>
    <w:rsid w:val="166ABF5E"/>
    <w:rsid w:val="1805326A"/>
    <w:rsid w:val="1A89324D"/>
    <w:rsid w:val="1DC0D30F"/>
    <w:rsid w:val="22DF7434"/>
    <w:rsid w:val="24CACD13"/>
    <w:rsid w:val="2C1F85AB"/>
    <w:rsid w:val="2DA04248"/>
    <w:rsid w:val="2F7D00A9"/>
    <w:rsid w:val="2F856467"/>
    <w:rsid w:val="3335C11F"/>
    <w:rsid w:val="33535D3A"/>
    <w:rsid w:val="3579286D"/>
    <w:rsid w:val="42A54B4A"/>
    <w:rsid w:val="4CEDE962"/>
    <w:rsid w:val="50686E8D"/>
    <w:rsid w:val="553BDFB0"/>
    <w:rsid w:val="55678DF1"/>
    <w:rsid w:val="571B62A7"/>
    <w:rsid w:val="5AEBE5BF"/>
    <w:rsid w:val="5D0F7D88"/>
    <w:rsid w:val="5F88B745"/>
    <w:rsid w:val="5FC8CD91"/>
    <w:rsid w:val="637613EC"/>
    <w:rsid w:val="647EAAC8"/>
    <w:rsid w:val="66F5C161"/>
    <w:rsid w:val="67E7207F"/>
    <w:rsid w:val="6EF6CDA1"/>
    <w:rsid w:val="70DC964C"/>
    <w:rsid w:val="76E8B729"/>
    <w:rsid w:val="772DADA8"/>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D0"/>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semiHidden/>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semiHidden/>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E3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5406D"/>
    <w:pPr>
      <w:spacing w:after="0" w:line="259" w:lineRule="auto"/>
      <w:outlineLvl w:val="9"/>
    </w:pPr>
    <w:rPr>
      <w:lang w:val="en-US"/>
    </w:rPr>
  </w:style>
  <w:style w:type="paragraph" w:styleId="TOC1">
    <w:name w:val="toc 1"/>
    <w:basedOn w:val="Normal"/>
    <w:next w:val="Normal"/>
    <w:autoRedefine/>
    <w:uiPriority w:val="39"/>
    <w:unhideWhenUsed/>
    <w:rsid w:val="00C5406D"/>
    <w:pPr>
      <w:spacing w:after="100"/>
    </w:pPr>
  </w:style>
  <w:style w:type="paragraph" w:styleId="TOC2">
    <w:name w:val="toc 2"/>
    <w:basedOn w:val="Normal"/>
    <w:next w:val="Normal"/>
    <w:autoRedefine/>
    <w:uiPriority w:val="39"/>
    <w:unhideWhenUsed/>
    <w:rsid w:val="00C540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157579919">
      <w:bodyDiv w:val="1"/>
      <w:marLeft w:val="0"/>
      <w:marRight w:val="0"/>
      <w:marTop w:val="0"/>
      <w:marBottom w:val="0"/>
      <w:divBdr>
        <w:top w:val="none" w:sz="0" w:space="0" w:color="auto"/>
        <w:left w:val="none" w:sz="0" w:space="0" w:color="auto"/>
        <w:bottom w:val="none" w:sz="0" w:space="0" w:color="auto"/>
        <w:right w:val="none" w:sz="0" w:space="0" w:color="auto"/>
      </w:divBdr>
    </w:div>
    <w:div w:id="439571622">
      <w:bodyDiv w:val="1"/>
      <w:marLeft w:val="0"/>
      <w:marRight w:val="0"/>
      <w:marTop w:val="0"/>
      <w:marBottom w:val="0"/>
      <w:divBdr>
        <w:top w:val="none" w:sz="0" w:space="0" w:color="auto"/>
        <w:left w:val="none" w:sz="0" w:space="0" w:color="auto"/>
        <w:bottom w:val="none" w:sz="0" w:space="0" w:color="auto"/>
        <w:right w:val="none" w:sz="0" w:space="0" w:color="auto"/>
      </w:divBdr>
    </w:div>
    <w:div w:id="486944575">
      <w:bodyDiv w:val="1"/>
      <w:marLeft w:val="0"/>
      <w:marRight w:val="0"/>
      <w:marTop w:val="0"/>
      <w:marBottom w:val="0"/>
      <w:divBdr>
        <w:top w:val="none" w:sz="0" w:space="0" w:color="auto"/>
        <w:left w:val="none" w:sz="0" w:space="0" w:color="auto"/>
        <w:bottom w:val="none" w:sz="0" w:space="0" w:color="auto"/>
        <w:right w:val="none" w:sz="0" w:space="0" w:color="auto"/>
      </w:divBdr>
    </w:div>
    <w:div w:id="750856420">
      <w:bodyDiv w:val="1"/>
      <w:marLeft w:val="0"/>
      <w:marRight w:val="0"/>
      <w:marTop w:val="0"/>
      <w:marBottom w:val="0"/>
      <w:divBdr>
        <w:top w:val="none" w:sz="0" w:space="0" w:color="auto"/>
        <w:left w:val="none" w:sz="0" w:space="0" w:color="auto"/>
        <w:bottom w:val="none" w:sz="0" w:space="0" w:color="auto"/>
        <w:right w:val="none" w:sz="0" w:space="0" w:color="auto"/>
      </w:divBdr>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917981203">
      <w:bodyDiv w:val="1"/>
      <w:marLeft w:val="0"/>
      <w:marRight w:val="0"/>
      <w:marTop w:val="0"/>
      <w:marBottom w:val="0"/>
      <w:divBdr>
        <w:top w:val="none" w:sz="0" w:space="0" w:color="auto"/>
        <w:left w:val="none" w:sz="0" w:space="0" w:color="auto"/>
        <w:bottom w:val="none" w:sz="0" w:space="0" w:color="auto"/>
        <w:right w:val="none" w:sz="0" w:space="0" w:color="auto"/>
      </w:divBdr>
    </w:div>
    <w:div w:id="967589127">
      <w:bodyDiv w:val="1"/>
      <w:marLeft w:val="0"/>
      <w:marRight w:val="0"/>
      <w:marTop w:val="0"/>
      <w:marBottom w:val="0"/>
      <w:divBdr>
        <w:top w:val="none" w:sz="0" w:space="0" w:color="auto"/>
        <w:left w:val="none" w:sz="0" w:space="0" w:color="auto"/>
        <w:bottom w:val="none" w:sz="0" w:space="0" w:color="auto"/>
        <w:right w:val="none" w:sz="0" w:space="0" w:color="auto"/>
      </w:divBdr>
    </w:div>
    <w:div w:id="1037127315">
      <w:bodyDiv w:val="1"/>
      <w:marLeft w:val="0"/>
      <w:marRight w:val="0"/>
      <w:marTop w:val="0"/>
      <w:marBottom w:val="0"/>
      <w:divBdr>
        <w:top w:val="none" w:sz="0" w:space="0" w:color="auto"/>
        <w:left w:val="none" w:sz="0" w:space="0" w:color="auto"/>
        <w:bottom w:val="none" w:sz="0" w:space="0" w:color="auto"/>
        <w:right w:val="none" w:sz="0" w:space="0" w:color="auto"/>
      </w:divBdr>
    </w:div>
    <w:div w:id="1042705276">
      <w:bodyDiv w:val="1"/>
      <w:marLeft w:val="0"/>
      <w:marRight w:val="0"/>
      <w:marTop w:val="0"/>
      <w:marBottom w:val="0"/>
      <w:divBdr>
        <w:top w:val="none" w:sz="0" w:space="0" w:color="auto"/>
        <w:left w:val="none" w:sz="0" w:space="0" w:color="auto"/>
        <w:bottom w:val="none" w:sz="0" w:space="0" w:color="auto"/>
        <w:right w:val="none" w:sz="0" w:space="0" w:color="auto"/>
      </w:divBdr>
    </w:div>
    <w:div w:id="1074472917">
      <w:bodyDiv w:val="1"/>
      <w:marLeft w:val="0"/>
      <w:marRight w:val="0"/>
      <w:marTop w:val="0"/>
      <w:marBottom w:val="0"/>
      <w:divBdr>
        <w:top w:val="none" w:sz="0" w:space="0" w:color="auto"/>
        <w:left w:val="none" w:sz="0" w:space="0" w:color="auto"/>
        <w:bottom w:val="none" w:sz="0" w:space="0" w:color="auto"/>
        <w:right w:val="none" w:sz="0" w:space="0" w:color="auto"/>
      </w:divBdr>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86291132">
      <w:bodyDiv w:val="1"/>
      <w:marLeft w:val="0"/>
      <w:marRight w:val="0"/>
      <w:marTop w:val="0"/>
      <w:marBottom w:val="0"/>
      <w:divBdr>
        <w:top w:val="none" w:sz="0" w:space="0" w:color="auto"/>
        <w:left w:val="none" w:sz="0" w:space="0" w:color="auto"/>
        <w:bottom w:val="none" w:sz="0" w:space="0" w:color="auto"/>
        <w:right w:val="none" w:sz="0" w:space="0" w:color="auto"/>
      </w:divBdr>
    </w:div>
    <w:div w:id="1213271892">
      <w:bodyDiv w:val="1"/>
      <w:marLeft w:val="0"/>
      <w:marRight w:val="0"/>
      <w:marTop w:val="0"/>
      <w:marBottom w:val="0"/>
      <w:divBdr>
        <w:top w:val="none" w:sz="0" w:space="0" w:color="auto"/>
        <w:left w:val="none" w:sz="0" w:space="0" w:color="auto"/>
        <w:bottom w:val="none" w:sz="0" w:space="0" w:color="auto"/>
        <w:right w:val="none" w:sz="0" w:space="0" w:color="auto"/>
      </w:divBdr>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606307134">
      <w:bodyDiv w:val="1"/>
      <w:marLeft w:val="0"/>
      <w:marRight w:val="0"/>
      <w:marTop w:val="0"/>
      <w:marBottom w:val="0"/>
      <w:divBdr>
        <w:top w:val="none" w:sz="0" w:space="0" w:color="auto"/>
        <w:left w:val="none" w:sz="0" w:space="0" w:color="auto"/>
        <w:bottom w:val="none" w:sz="0" w:space="0" w:color="auto"/>
        <w:right w:val="none" w:sz="0" w:space="0" w:color="auto"/>
      </w:divBdr>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70753666">
      <w:bodyDiv w:val="1"/>
      <w:marLeft w:val="0"/>
      <w:marRight w:val="0"/>
      <w:marTop w:val="0"/>
      <w:marBottom w:val="0"/>
      <w:divBdr>
        <w:top w:val="none" w:sz="0" w:space="0" w:color="auto"/>
        <w:left w:val="none" w:sz="0" w:space="0" w:color="auto"/>
        <w:bottom w:val="none" w:sz="0" w:space="0" w:color="auto"/>
        <w:right w:val="none" w:sz="0" w:space="0" w:color="auto"/>
      </w:divBdr>
    </w:div>
    <w:div w:id="1905532077">
      <w:bodyDiv w:val="1"/>
      <w:marLeft w:val="0"/>
      <w:marRight w:val="0"/>
      <w:marTop w:val="0"/>
      <w:marBottom w:val="0"/>
      <w:divBdr>
        <w:top w:val="none" w:sz="0" w:space="0" w:color="auto"/>
        <w:left w:val="none" w:sz="0" w:space="0" w:color="auto"/>
        <w:bottom w:val="none" w:sz="0" w:space="0" w:color="auto"/>
        <w:right w:val="none" w:sz="0" w:space="0" w:color="auto"/>
      </w:divBdr>
    </w:div>
    <w:div w:id="21366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C543-2F20-4502-8665-11195B945CB9}">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2260F96F-5F68-4C50-BF05-318824CDA42D}">
  <ds:schemaRefs>
    <ds:schemaRef ds:uri="http://schemas.microsoft.com/sharepoint/v3/contenttype/forms"/>
  </ds:schemaRefs>
</ds:datastoreItem>
</file>

<file path=customXml/itemProps3.xml><?xml version="1.0" encoding="utf-8"?>
<ds:datastoreItem xmlns:ds="http://schemas.openxmlformats.org/officeDocument/2006/customXml" ds:itemID="{2F304128-EA96-4A64-853C-0613D9D2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06BE4-4B21-47AB-B9A2-007059E1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4659</Words>
  <Characters>25316</Characters>
  <Application>Microsoft Office Word</Application>
  <DocSecurity>0</DocSecurity>
  <Lines>514</Lines>
  <Paragraphs>217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Nicola Hickman (Arts and Law)</cp:lastModifiedBy>
  <cp:revision>4</cp:revision>
  <dcterms:created xsi:type="dcterms:W3CDTF">2026-03-19T09:25:00Z</dcterms:created>
  <dcterms:modified xsi:type="dcterms:W3CDTF">2026-03-31T10:37:00Z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