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EB78" w14:textId="6CDA40D3" w:rsidR="00737119" w:rsidRPr="00627DAD" w:rsidRDefault="00737119" w:rsidP="00D038C6">
      <w:pPr>
        <w:pStyle w:val="Heading1"/>
        <w:jc w:val="center"/>
        <w:rPr>
          <w:rFonts w:ascii="Aptos" w:hAnsi="Aptos"/>
          <w:b/>
          <w:color w:val="auto"/>
        </w:rPr>
      </w:pPr>
      <w:r w:rsidRPr="00627DAD">
        <w:rPr>
          <w:rFonts w:ascii="Aptos" w:hAnsi="Aptos"/>
          <w:b/>
          <w:color w:val="auto"/>
        </w:rPr>
        <w:t>English Literature</w:t>
      </w:r>
    </w:p>
    <w:p w14:paraId="5B7E4BBC" w14:textId="3788FFCA" w:rsidR="00737119" w:rsidRPr="00627DAD" w:rsidRDefault="005A38A4" w:rsidP="00D038C6">
      <w:pPr>
        <w:pStyle w:val="Heading1"/>
        <w:jc w:val="center"/>
        <w:rPr>
          <w:rFonts w:ascii="Aptos" w:hAnsi="Aptos"/>
          <w:b/>
          <w:color w:val="auto"/>
        </w:rPr>
      </w:pPr>
      <w:r w:rsidRPr="00627DAD">
        <w:rPr>
          <w:rFonts w:ascii="Aptos" w:hAnsi="Aptos"/>
          <w:b/>
          <w:color w:val="auto"/>
        </w:rPr>
        <w:t>Module Descriptions 202</w:t>
      </w:r>
      <w:r w:rsidR="00C32FD0" w:rsidRPr="00627DAD">
        <w:rPr>
          <w:rFonts w:ascii="Aptos" w:hAnsi="Aptos"/>
          <w:b/>
          <w:color w:val="auto"/>
        </w:rPr>
        <w:t>6</w:t>
      </w:r>
      <w:r w:rsidRPr="00627DAD">
        <w:rPr>
          <w:rFonts w:ascii="Aptos" w:hAnsi="Aptos"/>
          <w:b/>
          <w:color w:val="auto"/>
        </w:rPr>
        <w:t>/2</w:t>
      </w:r>
      <w:r w:rsidR="00C32FD0" w:rsidRPr="00627DAD">
        <w:rPr>
          <w:rFonts w:ascii="Aptos" w:hAnsi="Aptos"/>
          <w:b/>
          <w:color w:val="auto"/>
        </w:rPr>
        <w:t>7</w:t>
      </w:r>
    </w:p>
    <w:p w14:paraId="172C4FEE" w14:textId="793D22CD" w:rsidR="00737119" w:rsidRPr="00627DAD" w:rsidRDefault="00737119" w:rsidP="00D038C6">
      <w:pPr>
        <w:pStyle w:val="Heading1"/>
        <w:jc w:val="center"/>
        <w:rPr>
          <w:rFonts w:ascii="Aptos" w:hAnsi="Aptos"/>
          <w:b/>
          <w:color w:val="auto"/>
        </w:rPr>
      </w:pPr>
      <w:r w:rsidRPr="00627DAD">
        <w:rPr>
          <w:rFonts w:ascii="Aptos" w:hAnsi="Aptos"/>
          <w:b/>
          <w:color w:val="auto"/>
        </w:rPr>
        <w:t>Level C (i.e. First Year) Modules</w:t>
      </w:r>
    </w:p>
    <w:p w14:paraId="34686806" w14:textId="05D053BE" w:rsidR="00737119" w:rsidRPr="00627DAD" w:rsidRDefault="00737119" w:rsidP="00737119">
      <w:pPr>
        <w:jc w:val="center"/>
        <w:rPr>
          <w:rFonts w:ascii="Aptos" w:hAnsi="Aptos"/>
          <w:b/>
          <w:sz w:val="32"/>
          <w:szCs w:val="32"/>
        </w:rPr>
      </w:pPr>
    </w:p>
    <w:p w14:paraId="24296423" w14:textId="77777777" w:rsidR="00C33CA2" w:rsidRPr="00627DAD" w:rsidRDefault="00C33CA2" w:rsidP="00737119">
      <w:pPr>
        <w:jc w:val="center"/>
        <w:rPr>
          <w:rFonts w:ascii="Aptos" w:hAnsi="Aptos"/>
          <w:b/>
          <w:sz w:val="32"/>
          <w:szCs w:val="32"/>
        </w:rPr>
      </w:pPr>
    </w:p>
    <w:p w14:paraId="025A3C9D" w14:textId="7F7092F8" w:rsidR="00737119" w:rsidRPr="00627DAD" w:rsidRDefault="00737119" w:rsidP="00C33CA2">
      <w:pPr>
        <w:rPr>
          <w:rFonts w:ascii="Aptos" w:hAnsi="Aptos"/>
        </w:rPr>
      </w:pPr>
      <w:r w:rsidRPr="00627DAD">
        <w:rPr>
          <w:rFonts w:ascii="Aptos" w:hAnsi="Aptos"/>
        </w:rPr>
        <w:t xml:space="preserve">Please be aware that all modules are subject to availability. </w:t>
      </w:r>
    </w:p>
    <w:p w14:paraId="5AD40A7B" w14:textId="77777777" w:rsidR="00737119" w:rsidRPr="00627DAD" w:rsidRDefault="00737119" w:rsidP="00737119">
      <w:pPr>
        <w:pStyle w:val="PlainText"/>
        <w:rPr>
          <w:rFonts w:ascii="Aptos" w:hAnsi="Aptos"/>
          <w:sz w:val="24"/>
          <w:szCs w:val="24"/>
        </w:rPr>
      </w:pPr>
    </w:p>
    <w:p w14:paraId="13A2FA6A" w14:textId="30E6ECCB" w:rsidR="00737119" w:rsidRPr="00627DAD" w:rsidRDefault="00737119" w:rsidP="00737119">
      <w:pPr>
        <w:rPr>
          <w:rFonts w:ascii="Aptos" w:hAnsi="Aptos"/>
        </w:rPr>
      </w:pPr>
      <w:r w:rsidRPr="00627DAD">
        <w:rPr>
          <w:rFonts w:ascii="Aptos" w:hAnsi="Aptos"/>
        </w:rPr>
        <w:t xml:space="preserve">For many of these modules, some experience of studying English Literature may be required, and you should remember this when choosing your modules. </w:t>
      </w:r>
    </w:p>
    <w:p w14:paraId="2616EBB5" w14:textId="77777777" w:rsidR="00737119" w:rsidRPr="00627DAD" w:rsidRDefault="00737119" w:rsidP="00737119">
      <w:pPr>
        <w:rPr>
          <w:rFonts w:ascii="Aptos" w:hAnsi="Aptos"/>
        </w:rPr>
      </w:pPr>
    </w:p>
    <w:p w14:paraId="6E6D63EF" w14:textId="277D6C56" w:rsidR="00737119" w:rsidRPr="00627DAD" w:rsidRDefault="00737119" w:rsidP="00737119">
      <w:pPr>
        <w:rPr>
          <w:rFonts w:ascii="Aptos" w:hAnsi="Aptos"/>
        </w:rPr>
      </w:pPr>
      <w:r w:rsidRPr="00627DAD">
        <w:rPr>
          <w:rFonts w:ascii="Aptos" w:hAnsi="Aptos"/>
        </w:rPr>
        <w:t>Please note that at the time this document has been prepared (</w:t>
      </w:r>
      <w:r w:rsidR="00CA2752" w:rsidRPr="00627DAD">
        <w:rPr>
          <w:rFonts w:ascii="Aptos" w:hAnsi="Aptos"/>
        </w:rPr>
        <w:t xml:space="preserve">March </w:t>
      </w:r>
      <w:r w:rsidR="005A38A4" w:rsidRPr="00627DAD">
        <w:rPr>
          <w:rFonts w:ascii="Aptos" w:hAnsi="Aptos"/>
        </w:rPr>
        <w:t>202</w:t>
      </w:r>
      <w:r w:rsidR="002C095B" w:rsidRPr="00627DAD">
        <w:rPr>
          <w:rFonts w:ascii="Aptos" w:hAnsi="Aptos"/>
        </w:rPr>
        <w:t>6</w:t>
      </w:r>
      <w:r w:rsidRPr="00627DAD">
        <w:rPr>
          <w:rFonts w:ascii="Aptos" w:hAnsi="Aptos"/>
        </w:rPr>
        <w:t>) the following information is provisional, and there may be minor changes betwe</w:t>
      </w:r>
      <w:r w:rsidR="005A38A4" w:rsidRPr="00627DAD">
        <w:rPr>
          <w:rFonts w:ascii="Aptos" w:hAnsi="Aptos"/>
        </w:rPr>
        <w:t>en now and the beginning of 202</w:t>
      </w:r>
      <w:r w:rsidR="007B1A61" w:rsidRPr="00627DAD">
        <w:rPr>
          <w:rFonts w:ascii="Aptos" w:hAnsi="Aptos"/>
        </w:rPr>
        <w:t>6</w:t>
      </w:r>
      <w:r w:rsidR="005A38A4" w:rsidRPr="00627DAD">
        <w:rPr>
          <w:rFonts w:ascii="Aptos" w:hAnsi="Aptos"/>
        </w:rPr>
        <w:t>/2</w:t>
      </w:r>
      <w:r w:rsidR="007B1A61" w:rsidRPr="00627DAD">
        <w:rPr>
          <w:rFonts w:ascii="Aptos" w:hAnsi="Aptos"/>
        </w:rPr>
        <w:t>7</w:t>
      </w:r>
      <w:r w:rsidRPr="00627DAD">
        <w:rPr>
          <w:rFonts w:ascii="Aptos" w:hAnsi="Aptos"/>
        </w:rPr>
        <w:t xml:space="preserve"> academic year. </w:t>
      </w:r>
    </w:p>
    <w:p w14:paraId="5A044721" w14:textId="67BA4413" w:rsidR="00D32D35" w:rsidRPr="00627DAD" w:rsidRDefault="00D32D35" w:rsidP="00737119">
      <w:pPr>
        <w:rPr>
          <w:rFonts w:ascii="Aptos" w:hAnsi="Aptos"/>
        </w:rPr>
      </w:pPr>
    </w:p>
    <w:p w14:paraId="0628ACA9" w14:textId="3CD9F415" w:rsidR="00C2195D" w:rsidRPr="00627DAD" w:rsidRDefault="00C2195D" w:rsidP="00C2195D">
      <w:pPr>
        <w:rPr>
          <w:rFonts w:ascii="Aptos" w:hAnsi="Aptos"/>
          <w:b/>
          <w:bCs/>
        </w:rPr>
        <w:sectPr w:rsidR="00C2195D" w:rsidRPr="00627DAD" w:rsidSect="009A15FF">
          <w:footerReference w:type="default" r:id="rId10"/>
          <w:pgSz w:w="11906" w:h="16838"/>
          <w:pgMar w:top="1440" w:right="1440" w:bottom="1440" w:left="1440" w:header="708" w:footer="708" w:gutter="0"/>
          <w:cols w:space="708"/>
          <w:docGrid w:linePitch="360"/>
        </w:sectPr>
      </w:pPr>
      <w:r w:rsidRPr="00627DAD">
        <w:rPr>
          <w:rFonts w:ascii="Aptos" w:hAnsi="Aptos"/>
          <w:b/>
          <w:bCs/>
        </w:rPr>
        <w:t>Please note: F</w:t>
      </w:r>
      <w:r w:rsidRPr="00627DAD">
        <w:rPr>
          <w:rFonts w:ascii="Aptos" w:hAnsi="Aptos" w:cs="Calibri"/>
          <w:b/>
          <w:bCs/>
          <w:color w:val="000000"/>
        </w:rPr>
        <w:t>orms of assessment are currently undergoing review for 202</w:t>
      </w:r>
      <w:r w:rsidR="002C095B" w:rsidRPr="00627DAD">
        <w:rPr>
          <w:rFonts w:ascii="Aptos" w:hAnsi="Aptos" w:cs="Calibri"/>
          <w:b/>
          <w:bCs/>
          <w:color w:val="000000"/>
        </w:rPr>
        <w:t>6</w:t>
      </w:r>
      <w:r w:rsidRPr="00627DAD">
        <w:rPr>
          <w:rFonts w:ascii="Aptos" w:hAnsi="Aptos" w:cs="Calibri"/>
          <w:b/>
          <w:bCs/>
          <w:color w:val="000000"/>
        </w:rPr>
        <w:t>/2</w:t>
      </w:r>
      <w:r w:rsidR="002C095B" w:rsidRPr="00627DAD">
        <w:rPr>
          <w:rFonts w:ascii="Aptos" w:hAnsi="Aptos" w:cs="Calibri"/>
          <w:b/>
          <w:bCs/>
          <w:color w:val="000000"/>
        </w:rPr>
        <w:t>7</w:t>
      </w:r>
      <w:r w:rsidRPr="00627DAD">
        <w:rPr>
          <w:rFonts w:ascii="Aptos" w:hAnsi="Aptos" w:cs="Calibri"/>
          <w:b/>
          <w:bCs/>
          <w:color w:val="000000"/>
        </w:rPr>
        <w:t>, and as a result the assessment information listed within this handbook may be subject to change.</w:t>
      </w:r>
    </w:p>
    <w:p w14:paraId="6FD28336" w14:textId="77777777" w:rsidR="00C2195D" w:rsidRPr="00627DAD" w:rsidRDefault="00C2195D" w:rsidP="00737119">
      <w:pPr>
        <w:rPr>
          <w:rFonts w:ascii="Aptos" w:hAnsi="Aptos"/>
        </w:rPr>
      </w:pPr>
    </w:p>
    <w:p w14:paraId="378E288E" w14:textId="6ABE6822" w:rsidR="00A06732" w:rsidRPr="00627DAD" w:rsidRDefault="00D32D35" w:rsidP="00D038C6">
      <w:pPr>
        <w:pStyle w:val="Heading1"/>
        <w:jc w:val="center"/>
        <w:rPr>
          <w:rFonts w:ascii="Aptos" w:hAnsi="Aptos"/>
          <w:b/>
          <w:color w:val="auto"/>
          <w:sz w:val="52"/>
          <w:u w:val="single"/>
        </w:rPr>
      </w:pPr>
      <w:r w:rsidRPr="00627DAD">
        <w:rPr>
          <w:rFonts w:ascii="Aptos" w:hAnsi="Aptos"/>
          <w:b/>
          <w:color w:val="auto"/>
          <w:sz w:val="52"/>
          <w:u w:val="single"/>
        </w:rPr>
        <w:t>FULL YEAR MODULES</w:t>
      </w:r>
    </w:p>
    <w:p w14:paraId="1ADCF5A4" w14:textId="77777777" w:rsidR="00E94EAF" w:rsidRPr="00627DAD" w:rsidRDefault="00E94EAF" w:rsidP="005A38A4">
      <w:pPr>
        <w:pStyle w:val="Heading2"/>
        <w:jc w:val="center"/>
        <w:rPr>
          <w:rFonts w:ascii="Aptos" w:hAnsi="Aptos"/>
          <w:b/>
          <w:color w:val="auto"/>
          <w:u w:val="single"/>
        </w:rPr>
        <w:sectPr w:rsidR="00E94EAF" w:rsidRPr="00627DAD" w:rsidSect="00FC1AB1">
          <w:pgSz w:w="11900" w:h="16840"/>
          <w:pgMar w:top="1440" w:right="1440" w:bottom="1440" w:left="1440" w:header="720" w:footer="720" w:gutter="0"/>
          <w:cols w:space="720"/>
          <w:docGrid w:linePitch="360"/>
        </w:sectPr>
      </w:pPr>
    </w:p>
    <w:p w14:paraId="75D05B5F" w14:textId="1560A974" w:rsidR="00322811" w:rsidRPr="00627DAD" w:rsidRDefault="00841609" w:rsidP="0059386D">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Approaches to Children's Literature A&amp;B</w:t>
      </w:r>
    </w:p>
    <w:p w14:paraId="33D7BE47" w14:textId="77777777" w:rsidR="00622C2F" w:rsidRPr="00627DAD" w:rsidRDefault="00622C2F" w:rsidP="00622C2F">
      <w:pPr>
        <w:rPr>
          <w:rFonts w:ascii="Aptos" w:hAnsi="Aptos"/>
        </w:rPr>
      </w:pPr>
    </w:p>
    <w:p w14:paraId="6C460113" w14:textId="26D4A981" w:rsidR="00622C2F" w:rsidRPr="00627DAD" w:rsidRDefault="00622C2F" w:rsidP="00622C2F">
      <w:pPr>
        <w:pStyle w:val="NoSpacing"/>
        <w:rPr>
          <w:rFonts w:ascii="Aptos" w:hAnsi="Aptos"/>
          <w:bCs/>
        </w:rPr>
      </w:pPr>
      <w:r w:rsidRPr="00627DAD">
        <w:rPr>
          <w:rFonts w:ascii="Aptos" w:hAnsi="Aptos"/>
          <w:bCs/>
        </w:rPr>
        <w:t xml:space="preserve">MODULE CODE: </w:t>
      </w:r>
      <w:r w:rsidR="0028419F" w:rsidRPr="00627DAD">
        <w:rPr>
          <w:rFonts w:ascii="Aptos" w:hAnsi="Aptos"/>
          <w:bCs/>
        </w:rPr>
        <w:t>42188/42189</w:t>
      </w:r>
    </w:p>
    <w:p w14:paraId="54A42924" w14:textId="53BCAC27" w:rsidR="00622C2F" w:rsidRPr="00627DAD" w:rsidRDefault="00622C2F" w:rsidP="00622C2F">
      <w:pPr>
        <w:pStyle w:val="NoSpacing"/>
        <w:rPr>
          <w:rFonts w:ascii="Aptos" w:hAnsi="Aptos"/>
          <w:bCs/>
        </w:rPr>
      </w:pPr>
      <w:r w:rsidRPr="00627DAD">
        <w:rPr>
          <w:rFonts w:ascii="Aptos" w:hAnsi="Aptos"/>
          <w:bCs/>
        </w:rPr>
        <w:t xml:space="preserve">CREDITS: </w:t>
      </w:r>
      <w:r w:rsidR="0028419F" w:rsidRPr="00627DAD">
        <w:rPr>
          <w:rFonts w:ascii="Aptos" w:hAnsi="Aptos"/>
          <w:bCs/>
        </w:rPr>
        <w:t>20</w:t>
      </w:r>
      <w:r w:rsidRPr="00627DAD">
        <w:rPr>
          <w:rFonts w:ascii="Aptos" w:hAnsi="Aptos"/>
          <w:bCs/>
        </w:rPr>
        <w:t xml:space="preserve"> </w:t>
      </w:r>
    </w:p>
    <w:p w14:paraId="38CB3201" w14:textId="77777777" w:rsidR="00622C2F" w:rsidRPr="00627DAD" w:rsidRDefault="00622C2F" w:rsidP="00622C2F">
      <w:pPr>
        <w:pStyle w:val="NoSpacing"/>
        <w:rPr>
          <w:rFonts w:ascii="Aptos" w:hAnsi="Aptos"/>
          <w:bCs/>
        </w:rPr>
      </w:pPr>
      <w:r w:rsidRPr="00627DAD">
        <w:rPr>
          <w:rFonts w:ascii="Aptos" w:hAnsi="Aptos"/>
          <w:bCs/>
        </w:rPr>
        <w:t>ASSESSMENT METHOD: 2x essays</w:t>
      </w:r>
    </w:p>
    <w:p w14:paraId="664A27BA" w14:textId="77777777" w:rsidR="00622C2F" w:rsidRPr="00627DAD" w:rsidRDefault="00622C2F" w:rsidP="00622C2F">
      <w:pPr>
        <w:pStyle w:val="NoSpacing"/>
        <w:rPr>
          <w:rFonts w:ascii="Aptos" w:hAnsi="Aptos"/>
          <w:bCs/>
        </w:rPr>
      </w:pPr>
      <w:r w:rsidRPr="00627DAD">
        <w:rPr>
          <w:rFonts w:ascii="Aptos" w:hAnsi="Aptos"/>
          <w:bCs/>
        </w:rPr>
        <w:t>SEMESTER: 1&amp;2 (Full year only)</w:t>
      </w:r>
    </w:p>
    <w:p w14:paraId="45E302D5" w14:textId="77777777" w:rsidR="00622C2F" w:rsidRPr="00627DAD" w:rsidRDefault="00622C2F" w:rsidP="00622C2F">
      <w:pPr>
        <w:pStyle w:val="NoSpacing"/>
        <w:rPr>
          <w:rFonts w:ascii="Aptos" w:hAnsi="Aptos"/>
          <w:bCs/>
          <w:sz w:val="22"/>
          <w:szCs w:val="22"/>
        </w:rPr>
      </w:pPr>
    </w:p>
    <w:p w14:paraId="3759C1A0" w14:textId="69694C50" w:rsidR="00322811" w:rsidRPr="00627DAD" w:rsidRDefault="00622C2F" w:rsidP="00A3230A">
      <w:pPr>
        <w:pStyle w:val="NoSpacing"/>
        <w:rPr>
          <w:rFonts w:ascii="Aptos" w:hAnsi="Aptos"/>
          <w:b/>
        </w:rPr>
      </w:pPr>
      <w:r w:rsidRPr="00627DAD">
        <w:rPr>
          <w:rFonts w:ascii="Aptos" w:hAnsi="Aptos"/>
          <w:b/>
        </w:rPr>
        <w:t>Please note, only one 'Approaches' module can be taken. This is a full-year module, and as such only students studying for the full-year are able to take this module.</w:t>
      </w:r>
    </w:p>
    <w:p w14:paraId="59AD6379" w14:textId="77777777" w:rsidR="00A3230A" w:rsidRPr="00627DAD" w:rsidRDefault="00A3230A" w:rsidP="00A3230A">
      <w:pPr>
        <w:pStyle w:val="NoSpacing"/>
        <w:rPr>
          <w:rFonts w:ascii="Aptos" w:hAnsi="Aptos"/>
          <w:b/>
        </w:rPr>
      </w:pPr>
    </w:p>
    <w:p w14:paraId="5A7784C9" w14:textId="0C9186AD" w:rsidR="00A3230A" w:rsidRPr="00627DAD" w:rsidRDefault="00A3230A" w:rsidP="00A3230A">
      <w:pPr>
        <w:pStyle w:val="NoSpacing"/>
        <w:rPr>
          <w:rFonts w:ascii="Aptos" w:hAnsi="Aptos"/>
          <w:b/>
          <w:u w:val="single"/>
        </w:rPr>
      </w:pPr>
      <w:r w:rsidRPr="00627DAD">
        <w:rPr>
          <w:rFonts w:ascii="Aptos" w:hAnsi="Aptos"/>
          <w:b/>
          <w:u w:val="single"/>
        </w:rPr>
        <w:t>DESCRIPTION</w:t>
      </w:r>
    </w:p>
    <w:p w14:paraId="7E47DE58" w14:textId="77777777" w:rsidR="00A3230A" w:rsidRPr="00627DAD" w:rsidRDefault="00A3230A" w:rsidP="00A3230A">
      <w:pPr>
        <w:pStyle w:val="NoSpacing"/>
        <w:rPr>
          <w:rFonts w:ascii="Aptos" w:hAnsi="Aptos"/>
          <w:b/>
          <w:u w:val="single"/>
        </w:rPr>
      </w:pPr>
    </w:p>
    <w:p w14:paraId="3D6BADED" w14:textId="77777777" w:rsidR="00B82803" w:rsidRPr="00627DAD" w:rsidRDefault="00B82803" w:rsidP="00B82803">
      <w:pPr>
        <w:pStyle w:val="NoSpacing"/>
        <w:rPr>
          <w:rFonts w:ascii="Aptos" w:hAnsi="Aptos"/>
          <w:bCs/>
        </w:rPr>
      </w:pPr>
      <w:r w:rsidRPr="00627DAD">
        <w:rPr>
          <w:rFonts w:ascii="Aptos" w:hAnsi="Aptos"/>
          <w:bCs/>
        </w:rPr>
        <w:t>Semester 1 introduces students to the critical study of children's literature in English. Four blocks of study follow an initial introduction to the major debates in the field and an overview of the history of children's literature. These blocks will focus on key types of children's literature, such as the Coming of Age Story, Boys' Adventure Fiction, the School Story and Literature of War. Set texts in each block from a variety of historical periods foster a comparative approach.</w:t>
      </w:r>
    </w:p>
    <w:p w14:paraId="66FC2EB1" w14:textId="77777777" w:rsidR="00B82803" w:rsidRPr="00627DAD" w:rsidRDefault="00B82803" w:rsidP="00B82803">
      <w:pPr>
        <w:pStyle w:val="NoSpacing"/>
        <w:rPr>
          <w:rFonts w:ascii="Aptos" w:hAnsi="Aptos"/>
          <w:bCs/>
        </w:rPr>
      </w:pPr>
    </w:p>
    <w:p w14:paraId="2D0A5351" w14:textId="73983515" w:rsidR="00A3230A" w:rsidRPr="00627DAD" w:rsidRDefault="00B82803" w:rsidP="00B82803">
      <w:pPr>
        <w:pStyle w:val="NoSpacing"/>
        <w:rPr>
          <w:rFonts w:ascii="Aptos" w:hAnsi="Aptos"/>
          <w:bCs/>
        </w:rPr>
      </w:pPr>
      <w:r w:rsidRPr="00627DAD">
        <w:rPr>
          <w:rFonts w:ascii="Aptos" w:hAnsi="Aptos"/>
          <w:bCs/>
        </w:rPr>
        <w:t>Semester 2 develops critical approaches to children's literature in English. It is divided into a series of study blocks, each focusing on a key type of children's literature. From year to year there will be opportunities to study genres such as: fantasy and dystopia for children, children's horror and historical fiction, child detective stories, comics and graphic novels, and young adult fiction. Set texts in each block both foster comparison across historical periods and raise themes of particular contemporary interest (e.g. sexuality and gender, race, the environment).</w:t>
      </w:r>
    </w:p>
    <w:p w14:paraId="25D4712C" w14:textId="77777777" w:rsidR="00322811" w:rsidRPr="00627DAD" w:rsidRDefault="00322811" w:rsidP="0059386D">
      <w:pPr>
        <w:pStyle w:val="Heading1"/>
        <w:jc w:val="center"/>
        <w:rPr>
          <w:rFonts w:ascii="Aptos" w:hAnsi="Aptos"/>
          <w:b/>
          <w:bCs/>
          <w:color w:val="auto"/>
          <w:sz w:val="52"/>
          <w:szCs w:val="52"/>
          <w:u w:val="single"/>
        </w:rPr>
      </w:pPr>
    </w:p>
    <w:p w14:paraId="2CE065F9" w14:textId="77777777" w:rsidR="00322811" w:rsidRPr="00627DAD" w:rsidRDefault="00322811" w:rsidP="0059386D">
      <w:pPr>
        <w:pStyle w:val="Heading1"/>
        <w:jc w:val="center"/>
        <w:rPr>
          <w:rFonts w:ascii="Aptos" w:hAnsi="Aptos"/>
          <w:b/>
          <w:bCs/>
          <w:color w:val="auto"/>
          <w:sz w:val="52"/>
          <w:szCs w:val="52"/>
          <w:u w:val="single"/>
        </w:rPr>
      </w:pPr>
    </w:p>
    <w:p w14:paraId="4807EAE5" w14:textId="77777777" w:rsidR="00B82803" w:rsidRPr="00627DAD" w:rsidRDefault="00B82803" w:rsidP="00B82803">
      <w:pPr>
        <w:rPr>
          <w:rFonts w:ascii="Aptos" w:hAnsi="Aptos"/>
        </w:rPr>
      </w:pPr>
    </w:p>
    <w:p w14:paraId="79FB2183" w14:textId="77777777" w:rsidR="00B82803" w:rsidRPr="00627DAD" w:rsidRDefault="00B82803" w:rsidP="00B82803">
      <w:pPr>
        <w:rPr>
          <w:rFonts w:ascii="Aptos" w:hAnsi="Aptos"/>
        </w:rPr>
      </w:pPr>
    </w:p>
    <w:p w14:paraId="189E38B4" w14:textId="77777777" w:rsidR="00B82803" w:rsidRPr="00627DAD" w:rsidRDefault="00B82803" w:rsidP="00B82803">
      <w:pPr>
        <w:rPr>
          <w:rFonts w:ascii="Aptos" w:hAnsi="Aptos"/>
        </w:rPr>
      </w:pPr>
    </w:p>
    <w:p w14:paraId="4C37F634" w14:textId="77777777" w:rsidR="00B82803" w:rsidRPr="00627DAD" w:rsidRDefault="00B82803" w:rsidP="00B82803">
      <w:pPr>
        <w:rPr>
          <w:rFonts w:ascii="Aptos" w:hAnsi="Aptos"/>
        </w:rPr>
      </w:pPr>
    </w:p>
    <w:p w14:paraId="32D105A7" w14:textId="77777777" w:rsidR="00B82803" w:rsidRPr="00627DAD" w:rsidRDefault="00B82803" w:rsidP="00B82803">
      <w:pPr>
        <w:rPr>
          <w:rFonts w:ascii="Aptos" w:hAnsi="Aptos"/>
        </w:rPr>
      </w:pPr>
    </w:p>
    <w:p w14:paraId="06DCD1D4" w14:textId="77777777" w:rsidR="00B82803" w:rsidRPr="00627DAD" w:rsidRDefault="00B82803" w:rsidP="00B82803">
      <w:pPr>
        <w:rPr>
          <w:rFonts w:ascii="Aptos" w:hAnsi="Aptos"/>
        </w:rPr>
      </w:pPr>
    </w:p>
    <w:p w14:paraId="6BF84DA0" w14:textId="77777777" w:rsidR="00B82803" w:rsidRPr="00627DAD" w:rsidRDefault="00B82803" w:rsidP="00B82803">
      <w:pPr>
        <w:rPr>
          <w:rFonts w:ascii="Aptos" w:hAnsi="Aptos"/>
        </w:rPr>
      </w:pPr>
    </w:p>
    <w:p w14:paraId="7C3B68D0" w14:textId="77777777" w:rsidR="00B82803" w:rsidRPr="00627DAD" w:rsidRDefault="00B82803" w:rsidP="00B82803">
      <w:pPr>
        <w:rPr>
          <w:rFonts w:ascii="Aptos" w:hAnsi="Aptos"/>
        </w:rPr>
      </w:pPr>
    </w:p>
    <w:p w14:paraId="0438B83B" w14:textId="77777777" w:rsidR="00B82803" w:rsidRPr="00627DAD" w:rsidRDefault="00B82803" w:rsidP="00B82803">
      <w:pPr>
        <w:rPr>
          <w:rFonts w:ascii="Aptos" w:hAnsi="Aptos"/>
        </w:rPr>
      </w:pPr>
    </w:p>
    <w:p w14:paraId="1D71EFB9" w14:textId="77777777" w:rsidR="00B82803" w:rsidRPr="00627DAD" w:rsidRDefault="00B82803" w:rsidP="00B82803">
      <w:pPr>
        <w:rPr>
          <w:rFonts w:ascii="Aptos" w:hAnsi="Aptos"/>
        </w:rPr>
      </w:pPr>
    </w:p>
    <w:p w14:paraId="08B42C7F" w14:textId="77777777" w:rsidR="00B82803" w:rsidRPr="00627DAD" w:rsidRDefault="00B82803" w:rsidP="00B82803">
      <w:pPr>
        <w:rPr>
          <w:rFonts w:ascii="Aptos" w:hAnsi="Aptos"/>
        </w:rPr>
      </w:pPr>
    </w:p>
    <w:p w14:paraId="5917F6F0" w14:textId="77777777" w:rsidR="00B82803" w:rsidRPr="00627DAD" w:rsidRDefault="00B82803" w:rsidP="00B82803">
      <w:pPr>
        <w:rPr>
          <w:rFonts w:ascii="Aptos" w:hAnsi="Aptos"/>
        </w:rPr>
      </w:pPr>
    </w:p>
    <w:p w14:paraId="6D1DBB99" w14:textId="77777777" w:rsidR="00B82803" w:rsidRPr="00627DAD" w:rsidRDefault="00B82803" w:rsidP="00B82803">
      <w:pPr>
        <w:rPr>
          <w:rFonts w:ascii="Aptos" w:hAnsi="Aptos"/>
        </w:rPr>
      </w:pPr>
    </w:p>
    <w:p w14:paraId="6F06B132" w14:textId="77777777" w:rsidR="00B82803" w:rsidRPr="00627DAD" w:rsidRDefault="00B82803" w:rsidP="00B82803">
      <w:pPr>
        <w:rPr>
          <w:rFonts w:ascii="Aptos" w:hAnsi="Aptos"/>
        </w:rPr>
      </w:pPr>
    </w:p>
    <w:p w14:paraId="12D6D1C6" w14:textId="4232E950" w:rsidR="00B82803" w:rsidRPr="00627DAD" w:rsidRDefault="00B82803" w:rsidP="00B82803">
      <w:pPr>
        <w:pStyle w:val="Heading1"/>
        <w:jc w:val="center"/>
        <w:rPr>
          <w:rFonts w:ascii="Aptos" w:hAnsi="Aptos"/>
          <w:b/>
          <w:color w:val="auto"/>
          <w:sz w:val="26"/>
          <w:szCs w:val="26"/>
          <w:u w:val="single"/>
        </w:rPr>
      </w:pPr>
      <w:r w:rsidRPr="00627DAD">
        <w:rPr>
          <w:rFonts w:ascii="Aptos" w:hAnsi="Aptos"/>
          <w:b/>
          <w:color w:val="auto"/>
          <w:sz w:val="26"/>
          <w:szCs w:val="26"/>
          <w:u w:val="single"/>
        </w:rPr>
        <w:t xml:space="preserve">Approaches to </w:t>
      </w:r>
      <w:r w:rsidR="00CB3DBE" w:rsidRPr="00627DAD">
        <w:rPr>
          <w:rFonts w:ascii="Aptos" w:hAnsi="Aptos"/>
          <w:b/>
          <w:color w:val="auto"/>
          <w:sz w:val="26"/>
          <w:szCs w:val="26"/>
          <w:u w:val="single"/>
        </w:rPr>
        <w:t xml:space="preserve">Medieval </w:t>
      </w:r>
      <w:r w:rsidRPr="00627DAD">
        <w:rPr>
          <w:rFonts w:ascii="Aptos" w:hAnsi="Aptos"/>
          <w:b/>
          <w:color w:val="auto"/>
          <w:sz w:val="26"/>
          <w:szCs w:val="26"/>
          <w:u w:val="single"/>
        </w:rPr>
        <w:t>Literature A&amp;B</w:t>
      </w:r>
    </w:p>
    <w:p w14:paraId="563A631C" w14:textId="77777777" w:rsidR="00B82803" w:rsidRPr="00627DAD" w:rsidRDefault="00B82803" w:rsidP="00B82803">
      <w:pPr>
        <w:rPr>
          <w:rFonts w:ascii="Aptos" w:hAnsi="Aptos"/>
        </w:rPr>
      </w:pPr>
    </w:p>
    <w:p w14:paraId="18F8FC45" w14:textId="1FA2AC3D" w:rsidR="00B82803" w:rsidRPr="00627DAD" w:rsidRDefault="00B82803" w:rsidP="00B82803">
      <w:pPr>
        <w:pStyle w:val="NoSpacing"/>
        <w:rPr>
          <w:rFonts w:ascii="Aptos" w:hAnsi="Aptos"/>
          <w:bCs/>
        </w:rPr>
      </w:pPr>
      <w:r w:rsidRPr="00627DAD">
        <w:rPr>
          <w:rFonts w:ascii="Aptos" w:hAnsi="Aptos"/>
          <w:bCs/>
        </w:rPr>
        <w:t xml:space="preserve">MODULE CODE: </w:t>
      </w:r>
      <w:r w:rsidR="00190468" w:rsidRPr="00627DAD">
        <w:rPr>
          <w:rFonts w:ascii="Aptos" w:hAnsi="Aptos"/>
          <w:bCs/>
        </w:rPr>
        <w:t>42190/42191</w:t>
      </w:r>
    </w:p>
    <w:p w14:paraId="22F2A767" w14:textId="77777777" w:rsidR="00B82803" w:rsidRPr="00627DAD" w:rsidRDefault="00B82803" w:rsidP="00B82803">
      <w:pPr>
        <w:pStyle w:val="NoSpacing"/>
        <w:rPr>
          <w:rFonts w:ascii="Aptos" w:hAnsi="Aptos"/>
          <w:bCs/>
        </w:rPr>
      </w:pPr>
      <w:r w:rsidRPr="00627DAD">
        <w:rPr>
          <w:rFonts w:ascii="Aptos" w:hAnsi="Aptos"/>
          <w:bCs/>
        </w:rPr>
        <w:t xml:space="preserve">CREDITS: 20 </w:t>
      </w:r>
    </w:p>
    <w:p w14:paraId="520CE712" w14:textId="77777777" w:rsidR="00B82803" w:rsidRPr="00627DAD" w:rsidRDefault="00B82803" w:rsidP="00B82803">
      <w:pPr>
        <w:pStyle w:val="NoSpacing"/>
        <w:rPr>
          <w:rFonts w:ascii="Aptos" w:hAnsi="Aptos"/>
          <w:bCs/>
        </w:rPr>
      </w:pPr>
      <w:r w:rsidRPr="00627DAD">
        <w:rPr>
          <w:rFonts w:ascii="Aptos" w:hAnsi="Aptos"/>
          <w:bCs/>
        </w:rPr>
        <w:t>ASSESSMENT METHOD: 2x essays</w:t>
      </w:r>
    </w:p>
    <w:p w14:paraId="54097069" w14:textId="77777777" w:rsidR="00B82803" w:rsidRPr="00627DAD" w:rsidRDefault="00B82803" w:rsidP="00B82803">
      <w:pPr>
        <w:pStyle w:val="NoSpacing"/>
        <w:rPr>
          <w:rFonts w:ascii="Aptos" w:hAnsi="Aptos"/>
          <w:bCs/>
        </w:rPr>
      </w:pPr>
      <w:r w:rsidRPr="00627DAD">
        <w:rPr>
          <w:rFonts w:ascii="Aptos" w:hAnsi="Aptos"/>
          <w:bCs/>
        </w:rPr>
        <w:t>SEMESTER: 1&amp;2 (Full year only)</w:t>
      </w:r>
    </w:p>
    <w:p w14:paraId="092A41F1" w14:textId="77777777" w:rsidR="00B82803" w:rsidRPr="00627DAD" w:rsidRDefault="00B82803" w:rsidP="00B82803">
      <w:pPr>
        <w:pStyle w:val="NoSpacing"/>
        <w:rPr>
          <w:rFonts w:ascii="Aptos" w:hAnsi="Aptos"/>
          <w:bCs/>
          <w:sz w:val="22"/>
          <w:szCs w:val="22"/>
        </w:rPr>
      </w:pPr>
    </w:p>
    <w:p w14:paraId="35306D34" w14:textId="77777777" w:rsidR="00B82803" w:rsidRPr="00627DAD" w:rsidRDefault="00B82803" w:rsidP="00B82803">
      <w:pPr>
        <w:pStyle w:val="NoSpacing"/>
        <w:rPr>
          <w:rFonts w:ascii="Aptos" w:hAnsi="Aptos"/>
          <w:b/>
        </w:rPr>
      </w:pPr>
      <w:r w:rsidRPr="00627DAD">
        <w:rPr>
          <w:rFonts w:ascii="Aptos" w:hAnsi="Aptos"/>
          <w:b/>
        </w:rPr>
        <w:t>Please note, only one 'Approaches' module can be taken. This is a full-year module, and as such only students studying for the full-year are able to take this module.</w:t>
      </w:r>
    </w:p>
    <w:p w14:paraId="1DDA35A4" w14:textId="77777777" w:rsidR="00B82803" w:rsidRPr="00627DAD" w:rsidRDefault="00B82803" w:rsidP="00B82803">
      <w:pPr>
        <w:pStyle w:val="NoSpacing"/>
        <w:rPr>
          <w:rFonts w:ascii="Aptos" w:hAnsi="Aptos"/>
          <w:b/>
        </w:rPr>
      </w:pPr>
    </w:p>
    <w:p w14:paraId="57488E92" w14:textId="77777777" w:rsidR="00B82803" w:rsidRPr="00627DAD" w:rsidRDefault="00B82803" w:rsidP="00B82803">
      <w:pPr>
        <w:pStyle w:val="NoSpacing"/>
        <w:rPr>
          <w:rFonts w:ascii="Aptos" w:hAnsi="Aptos"/>
          <w:b/>
          <w:u w:val="single"/>
        </w:rPr>
      </w:pPr>
      <w:r w:rsidRPr="00627DAD">
        <w:rPr>
          <w:rFonts w:ascii="Aptos" w:hAnsi="Aptos"/>
          <w:b/>
          <w:u w:val="single"/>
        </w:rPr>
        <w:t>DESCRIPTION</w:t>
      </w:r>
    </w:p>
    <w:p w14:paraId="77651B56" w14:textId="77777777" w:rsidR="00190468" w:rsidRPr="00627DAD" w:rsidRDefault="00190468" w:rsidP="00B82803">
      <w:pPr>
        <w:pStyle w:val="NoSpacing"/>
        <w:rPr>
          <w:rFonts w:ascii="Aptos" w:hAnsi="Aptos"/>
          <w:b/>
          <w:u w:val="single"/>
        </w:rPr>
      </w:pPr>
    </w:p>
    <w:p w14:paraId="1C414F34" w14:textId="77777777" w:rsidR="00190468" w:rsidRPr="00627DAD" w:rsidRDefault="00190468" w:rsidP="00190468">
      <w:pPr>
        <w:pStyle w:val="NoSpacing"/>
        <w:rPr>
          <w:rFonts w:ascii="Aptos" w:hAnsi="Aptos"/>
          <w:bCs/>
        </w:rPr>
      </w:pPr>
      <w:r w:rsidRPr="00627DAD">
        <w:rPr>
          <w:rFonts w:ascii="Aptos" w:hAnsi="Aptos"/>
          <w:bCs/>
        </w:rPr>
        <w:t>Students will be introduced to some of the earliest writings in English, get hands-on experience of medieval manuscripts, art, and buildings, and discover alternative views and interpretations of the world.</w:t>
      </w:r>
    </w:p>
    <w:p w14:paraId="10882F92" w14:textId="77777777" w:rsidR="00190468" w:rsidRPr="00627DAD" w:rsidRDefault="00190468" w:rsidP="00190468">
      <w:pPr>
        <w:pStyle w:val="NoSpacing"/>
        <w:rPr>
          <w:rFonts w:ascii="Aptos" w:hAnsi="Aptos"/>
          <w:bCs/>
        </w:rPr>
      </w:pPr>
    </w:p>
    <w:p w14:paraId="5395B7EC" w14:textId="77777777" w:rsidR="00190468" w:rsidRPr="00627DAD" w:rsidRDefault="00190468" w:rsidP="00190468">
      <w:pPr>
        <w:pStyle w:val="NoSpacing"/>
        <w:rPr>
          <w:rFonts w:ascii="Aptos" w:hAnsi="Aptos"/>
          <w:bCs/>
        </w:rPr>
      </w:pPr>
      <w:r w:rsidRPr="00627DAD">
        <w:rPr>
          <w:rFonts w:ascii="Aptos" w:hAnsi="Aptos"/>
          <w:bCs/>
        </w:rPr>
        <w:t xml:space="preserve">In semester 1 students investigate how medieval writers and artists respond to, represent, and interpret the world. Our starting-point is a visit to the famous </w:t>
      </w:r>
      <w:proofErr w:type="spellStart"/>
      <w:r w:rsidRPr="00627DAD">
        <w:rPr>
          <w:rFonts w:ascii="Aptos" w:hAnsi="Aptos"/>
          <w:bCs/>
        </w:rPr>
        <w:t>mappamundi</w:t>
      </w:r>
      <w:proofErr w:type="spellEnd"/>
      <w:r w:rsidRPr="00627DAD">
        <w:rPr>
          <w:rFonts w:ascii="Aptos" w:hAnsi="Aptos"/>
          <w:bCs/>
        </w:rPr>
        <w:t xml:space="preserve"> (map of the world) at Hereford Cathedral. The map introduces us to the themes of this semester: how medieval people imagined their location in the world and the universe; and how they imagined other peoples, locations, animals and the natural world. We will follow up these themes through a wide variety of literary texts, including travel narratives, bestiaries, riddles, and stories of adventure by land and sea. Later in the term we will supplement our literary studies with an external visit, e.g. to the new Staffordshire Hoard Gallery at Birmingham Museum and Art Gallery to see the mysterious gold objects decorated with images of animals, birds, fish, snakes etc.</w:t>
      </w:r>
    </w:p>
    <w:p w14:paraId="31BDC84E" w14:textId="77777777" w:rsidR="00190468" w:rsidRPr="00627DAD" w:rsidRDefault="00190468" w:rsidP="00190468">
      <w:pPr>
        <w:pStyle w:val="NoSpacing"/>
        <w:rPr>
          <w:rFonts w:ascii="Aptos" w:hAnsi="Aptos"/>
          <w:bCs/>
        </w:rPr>
      </w:pPr>
    </w:p>
    <w:p w14:paraId="518048A5" w14:textId="58BA1D92" w:rsidR="00190468" w:rsidRPr="00627DAD" w:rsidRDefault="00190468" w:rsidP="00190468">
      <w:pPr>
        <w:pStyle w:val="NoSpacing"/>
        <w:rPr>
          <w:rFonts w:ascii="Aptos" w:hAnsi="Aptos"/>
          <w:bCs/>
        </w:rPr>
      </w:pPr>
      <w:r w:rsidRPr="00627DAD">
        <w:rPr>
          <w:rFonts w:ascii="Aptos" w:hAnsi="Aptos"/>
          <w:bCs/>
        </w:rPr>
        <w:t xml:space="preserve">In semester 2 students investigate how medieval writers and artists respond to, represent, and interpret the self. Our starting-point is an on-campus visit to engage with a cultural collection, e.g. the Barber Institute of Fine Arts, the University's world-renowned art gallery and museum. Here, we will examine a range of books and objects that were the prized personal possessions of medieval people, for example a </w:t>
      </w:r>
      <w:proofErr w:type="spellStart"/>
      <w:r w:rsidRPr="00627DAD">
        <w:rPr>
          <w:rFonts w:ascii="Aptos" w:hAnsi="Aptos"/>
          <w:bCs/>
        </w:rPr>
        <w:t>jewellery</w:t>
      </w:r>
      <w:proofErr w:type="spellEnd"/>
      <w:r w:rsidRPr="00627DAD">
        <w:rPr>
          <w:rFonts w:ascii="Aptos" w:hAnsi="Aptos"/>
          <w:bCs/>
        </w:rPr>
        <w:t xml:space="preserve"> box, a mirror, and beautiful books of hours. These objects will introduce us to the themes of this semester: the inner lives of medieval people, how they constructed their identities and saw the stories of their lives from birth, through love and sex, to death. We will follow up these themes through a wide variety of literary texts, including dreams and visions, love poems, romances of love lost and found, and stories of heroes and heroines. Later in the semester students will be divided into groups for student-led visits to medieval buildings to see how buildings and their artistic and literary collections also tell us about the medieval self (for example, the Guildhall, Coventry; Lichfield Cathedral; Great Malvern Priory).</w:t>
      </w:r>
    </w:p>
    <w:p w14:paraId="7714DD60" w14:textId="77777777" w:rsidR="001C6E90" w:rsidRPr="00627DAD" w:rsidRDefault="001C6E90" w:rsidP="00190468">
      <w:pPr>
        <w:pStyle w:val="NoSpacing"/>
        <w:rPr>
          <w:rFonts w:ascii="Aptos" w:hAnsi="Aptos"/>
          <w:bCs/>
        </w:rPr>
      </w:pPr>
    </w:p>
    <w:p w14:paraId="4DB83304" w14:textId="77777777" w:rsidR="001C6E90" w:rsidRPr="00627DAD" w:rsidRDefault="001C6E90" w:rsidP="00190468">
      <w:pPr>
        <w:pStyle w:val="NoSpacing"/>
        <w:rPr>
          <w:rFonts w:ascii="Aptos" w:hAnsi="Aptos"/>
          <w:bCs/>
        </w:rPr>
      </w:pPr>
    </w:p>
    <w:p w14:paraId="48D3CCF6" w14:textId="77777777" w:rsidR="001C6E90" w:rsidRPr="00627DAD" w:rsidRDefault="001C6E90" w:rsidP="00190468">
      <w:pPr>
        <w:pStyle w:val="NoSpacing"/>
        <w:rPr>
          <w:rFonts w:ascii="Aptos" w:hAnsi="Aptos"/>
          <w:bCs/>
        </w:rPr>
      </w:pPr>
    </w:p>
    <w:p w14:paraId="2D64A448" w14:textId="0CFC3F97" w:rsidR="001C6E90" w:rsidRPr="00627DAD" w:rsidRDefault="001C6E90" w:rsidP="001C6E90">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 xml:space="preserve">Approaches to </w:t>
      </w:r>
      <w:r w:rsidR="00F913FE" w:rsidRPr="00627DAD">
        <w:rPr>
          <w:rFonts w:ascii="Aptos" w:hAnsi="Aptos"/>
          <w:b/>
          <w:color w:val="auto"/>
          <w:sz w:val="26"/>
          <w:szCs w:val="26"/>
          <w:u w:val="single"/>
        </w:rPr>
        <w:t>North American Literature</w:t>
      </w:r>
      <w:r w:rsidRPr="00627DAD">
        <w:rPr>
          <w:rFonts w:ascii="Aptos" w:hAnsi="Aptos"/>
          <w:b/>
          <w:color w:val="auto"/>
          <w:sz w:val="26"/>
          <w:szCs w:val="26"/>
          <w:u w:val="single"/>
        </w:rPr>
        <w:t xml:space="preserve"> A&amp;B</w:t>
      </w:r>
    </w:p>
    <w:p w14:paraId="08FF1A71" w14:textId="77777777" w:rsidR="001C6E90" w:rsidRPr="00627DAD" w:rsidRDefault="001C6E90" w:rsidP="001C6E90">
      <w:pPr>
        <w:rPr>
          <w:rFonts w:ascii="Aptos" w:hAnsi="Aptos"/>
        </w:rPr>
      </w:pPr>
    </w:p>
    <w:p w14:paraId="3DA60654" w14:textId="14DF92AA" w:rsidR="001C6E90" w:rsidRPr="00627DAD" w:rsidRDefault="001C6E90" w:rsidP="001C6E90">
      <w:pPr>
        <w:pStyle w:val="NoSpacing"/>
        <w:rPr>
          <w:rFonts w:ascii="Aptos" w:hAnsi="Aptos"/>
          <w:bCs/>
        </w:rPr>
      </w:pPr>
      <w:r w:rsidRPr="00627DAD">
        <w:rPr>
          <w:rFonts w:ascii="Aptos" w:hAnsi="Aptos"/>
          <w:bCs/>
        </w:rPr>
        <w:t xml:space="preserve">MODULE CODE: </w:t>
      </w:r>
      <w:r w:rsidR="00F913FE" w:rsidRPr="00627DAD">
        <w:rPr>
          <w:rFonts w:ascii="Aptos" w:hAnsi="Aptos"/>
          <w:bCs/>
        </w:rPr>
        <w:t>42192/42193</w:t>
      </w:r>
    </w:p>
    <w:p w14:paraId="254D9939" w14:textId="77777777" w:rsidR="001C6E90" w:rsidRPr="00627DAD" w:rsidRDefault="001C6E90" w:rsidP="001C6E90">
      <w:pPr>
        <w:pStyle w:val="NoSpacing"/>
        <w:rPr>
          <w:rFonts w:ascii="Aptos" w:hAnsi="Aptos"/>
          <w:bCs/>
        </w:rPr>
      </w:pPr>
      <w:r w:rsidRPr="00627DAD">
        <w:rPr>
          <w:rFonts w:ascii="Aptos" w:hAnsi="Aptos"/>
          <w:bCs/>
        </w:rPr>
        <w:t xml:space="preserve">CREDITS: 20 </w:t>
      </w:r>
    </w:p>
    <w:p w14:paraId="2CFBF3A1" w14:textId="77777777" w:rsidR="001C6E90" w:rsidRPr="00627DAD" w:rsidRDefault="001C6E90" w:rsidP="001C6E90">
      <w:pPr>
        <w:pStyle w:val="NoSpacing"/>
        <w:rPr>
          <w:rFonts w:ascii="Aptos" w:hAnsi="Aptos"/>
          <w:bCs/>
        </w:rPr>
      </w:pPr>
      <w:r w:rsidRPr="00627DAD">
        <w:rPr>
          <w:rFonts w:ascii="Aptos" w:hAnsi="Aptos"/>
          <w:bCs/>
        </w:rPr>
        <w:t>ASSESSMENT METHOD: 2x essays</w:t>
      </w:r>
    </w:p>
    <w:p w14:paraId="58BE2BBF" w14:textId="77777777" w:rsidR="001C6E90" w:rsidRPr="00627DAD" w:rsidRDefault="001C6E90" w:rsidP="001C6E90">
      <w:pPr>
        <w:pStyle w:val="NoSpacing"/>
        <w:rPr>
          <w:rFonts w:ascii="Aptos" w:hAnsi="Aptos"/>
          <w:bCs/>
        </w:rPr>
      </w:pPr>
      <w:r w:rsidRPr="00627DAD">
        <w:rPr>
          <w:rFonts w:ascii="Aptos" w:hAnsi="Aptos"/>
          <w:bCs/>
        </w:rPr>
        <w:t>SEMESTER: 1&amp;2 (Full year only)</w:t>
      </w:r>
    </w:p>
    <w:p w14:paraId="12A12A70" w14:textId="77777777" w:rsidR="001C6E90" w:rsidRPr="00627DAD" w:rsidRDefault="001C6E90" w:rsidP="001C6E90">
      <w:pPr>
        <w:pStyle w:val="NoSpacing"/>
        <w:rPr>
          <w:rFonts w:ascii="Aptos" w:hAnsi="Aptos"/>
          <w:bCs/>
          <w:sz w:val="22"/>
          <w:szCs w:val="22"/>
        </w:rPr>
      </w:pPr>
    </w:p>
    <w:p w14:paraId="4BE5BB51" w14:textId="77777777" w:rsidR="001C6E90" w:rsidRPr="00627DAD" w:rsidRDefault="001C6E90" w:rsidP="001C6E90">
      <w:pPr>
        <w:pStyle w:val="NoSpacing"/>
        <w:rPr>
          <w:rFonts w:ascii="Aptos" w:hAnsi="Aptos"/>
          <w:b/>
        </w:rPr>
      </w:pPr>
      <w:r w:rsidRPr="00627DAD">
        <w:rPr>
          <w:rFonts w:ascii="Aptos" w:hAnsi="Aptos"/>
          <w:b/>
        </w:rPr>
        <w:t>Please note, only one 'Approaches' module can be taken. This is a full-year module, and as such only students studying for the full-year are able to take this module.</w:t>
      </w:r>
    </w:p>
    <w:p w14:paraId="474FE7D8" w14:textId="77777777" w:rsidR="001C6E90" w:rsidRPr="00627DAD" w:rsidRDefault="001C6E90" w:rsidP="001C6E90">
      <w:pPr>
        <w:pStyle w:val="NoSpacing"/>
        <w:rPr>
          <w:rFonts w:ascii="Aptos" w:hAnsi="Aptos"/>
          <w:b/>
        </w:rPr>
      </w:pPr>
    </w:p>
    <w:p w14:paraId="5F7E2601" w14:textId="77777777" w:rsidR="001C6E90" w:rsidRPr="00627DAD" w:rsidRDefault="001C6E90" w:rsidP="001C6E90">
      <w:pPr>
        <w:pStyle w:val="NoSpacing"/>
        <w:rPr>
          <w:rFonts w:ascii="Aptos" w:hAnsi="Aptos"/>
          <w:b/>
          <w:u w:val="single"/>
        </w:rPr>
      </w:pPr>
      <w:r w:rsidRPr="00627DAD">
        <w:rPr>
          <w:rFonts w:ascii="Aptos" w:hAnsi="Aptos"/>
          <w:b/>
          <w:u w:val="single"/>
        </w:rPr>
        <w:t>DESCRIPTION</w:t>
      </w:r>
    </w:p>
    <w:p w14:paraId="1B2D2156" w14:textId="77777777" w:rsidR="001C6E90" w:rsidRPr="00627DAD" w:rsidRDefault="001C6E90" w:rsidP="00190468">
      <w:pPr>
        <w:pStyle w:val="NoSpacing"/>
        <w:rPr>
          <w:rFonts w:ascii="Aptos" w:hAnsi="Aptos"/>
          <w:bCs/>
        </w:rPr>
      </w:pPr>
    </w:p>
    <w:p w14:paraId="6FFA371B" w14:textId="77777777" w:rsidR="009858D3" w:rsidRPr="00627DAD" w:rsidRDefault="009858D3" w:rsidP="009858D3">
      <w:pPr>
        <w:rPr>
          <w:rFonts w:ascii="Aptos" w:hAnsi="Aptos"/>
        </w:rPr>
      </w:pPr>
      <w:r w:rsidRPr="00627DAD">
        <w:rPr>
          <w:rFonts w:ascii="Aptos" w:hAnsi="Aptos"/>
        </w:rPr>
        <w:t>Semester 1 focuses on a chronological survey of North American texts from the eighteenth and nineteenth centuries. Students will examine the emergence of distinctive and distinctly American literary voices and forms on the North American continent, and explore the ways literary texts articulated and responded to national and social upheavals of the period, including the American Revolution, the US Civil War, the abolition of enslavement and Reconstruction, and the development of Indigenous literary traditions. The module is interested, too, in the ways that 'America' and the idea of being an American were being negotiated and consolidated through literature. Themes we study on this module may include: the Puritan origins and inheritance of US literature, American Enlightenment, westward expansion and conquest, transcendentalism, gender, race and slave narratives, the American Gothic, the writing of the Civil War and its aftermath, and literary realism and naturalism.</w:t>
      </w:r>
    </w:p>
    <w:p w14:paraId="6D20FCBE" w14:textId="77777777" w:rsidR="009858D3" w:rsidRPr="00627DAD" w:rsidRDefault="009858D3" w:rsidP="009858D3">
      <w:pPr>
        <w:rPr>
          <w:rFonts w:ascii="Aptos" w:hAnsi="Aptos"/>
        </w:rPr>
      </w:pPr>
    </w:p>
    <w:p w14:paraId="29007D62" w14:textId="258D01A2" w:rsidR="00B82803" w:rsidRPr="00627DAD" w:rsidRDefault="009858D3" w:rsidP="009858D3">
      <w:pPr>
        <w:rPr>
          <w:rFonts w:ascii="Aptos" w:hAnsi="Aptos"/>
        </w:rPr>
      </w:pPr>
      <w:r w:rsidRPr="00627DAD">
        <w:rPr>
          <w:rFonts w:ascii="Aptos" w:hAnsi="Aptos"/>
        </w:rPr>
        <w:t>Semester 2 focuses on a chronological survey of North American texts written during the twentieth and twenty-first centuries. Students will study the evolution of and experimentation with American literary forms after 1900, exploring as well the new cultural and social movements and crises within which literature played a pivotal role - from ongoing campaigns for social justice to the US involvement in international conflicts and the consolidation of an 'American empire'. The module also examines the ways in which North American literature continues to contest, expand, and rethink what 'America' itself might mean. Topics we study on the module may include: the spread of consumer culture and the emergence of a new kind of American city culture; individual and collective identities; vernacular, folk culture; protest writing; representations of domesticity, relationships, and gender; race; post-war conformity; the counterculture; the Vietnam war; indigenous writing; the changing ethics and politics of a pre- and post-millennium nation.</w:t>
      </w:r>
    </w:p>
    <w:p w14:paraId="1CE85EFF" w14:textId="77777777" w:rsidR="002210D5" w:rsidRPr="00627DAD" w:rsidRDefault="002210D5" w:rsidP="00B82803">
      <w:pPr>
        <w:rPr>
          <w:rFonts w:ascii="Aptos" w:hAnsi="Aptos"/>
        </w:rPr>
      </w:pPr>
    </w:p>
    <w:p w14:paraId="7E759225" w14:textId="77777777" w:rsidR="009858D3" w:rsidRPr="00627DAD" w:rsidRDefault="009858D3" w:rsidP="00B82803">
      <w:pPr>
        <w:rPr>
          <w:rFonts w:ascii="Aptos" w:hAnsi="Aptos"/>
        </w:rPr>
      </w:pPr>
    </w:p>
    <w:p w14:paraId="37166742" w14:textId="77777777" w:rsidR="009858D3" w:rsidRPr="00627DAD" w:rsidRDefault="009858D3" w:rsidP="00B82803">
      <w:pPr>
        <w:rPr>
          <w:rFonts w:ascii="Aptos" w:hAnsi="Aptos"/>
        </w:rPr>
      </w:pPr>
    </w:p>
    <w:p w14:paraId="742A8219" w14:textId="77777777" w:rsidR="009858D3" w:rsidRPr="00627DAD" w:rsidRDefault="009858D3" w:rsidP="00B82803">
      <w:pPr>
        <w:rPr>
          <w:rFonts w:ascii="Aptos" w:hAnsi="Aptos"/>
        </w:rPr>
      </w:pPr>
    </w:p>
    <w:p w14:paraId="0009CC7B" w14:textId="77777777" w:rsidR="009858D3" w:rsidRPr="00627DAD" w:rsidRDefault="009858D3" w:rsidP="00B82803">
      <w:pPr>
        <w:rPr>
          <w:rFonts w:ascii="Aptos" w:hAnsi="Aptos"/>
        </w:rPr>
      </w:pPr>
    </w:p>
    <w:p w14:paraId="0A822AAB" w14:textId="77777777" w:rsidR="009858D3" w:rsidRPr="00627DAD" w:rsidRDefault="009858D3" w:rsidP="00B82803">
      <w:pPr>
        <w:rPr>
          <w:rFonts w:ascii="Aptos" w:hAnsi="Aptos"/>
        </w:rPr>
      </w:pPr>
    </w:p>
    <w:p w14:paraId="57E534BB" w14:textId="77777777" w:rsidR="009858D3" w:rsidRPr="00627DAD" w:rsidRDefault="009858D3" w:rsidP="00B82803">
      <w:pPr>
        <w:rPr>
          <w:rFonts w:ascii="Aptos" w:hAnsi="Aptos"/>
        </w:rPr>
      </w:pPr>
    </w:p>
    <w:p w14:paraId="49FF4162" w14:textId="77777777" w:rsidR="009858D3" w:rsidRPr="00627DAD" w:rsidRDefault="009858D3" w:rsidP="00B82803">
      <w:pPr>
        <w:rPr>
          <w:rFonts w:ascii="Aptos" w:hAnsi="Aptos"/>
        </w:rPr>
      </w:pPr>
    </w:p>
    <w:p w14:paraId="47FBE18F" w14:textId="143E89A2" w:rsidR="009858D3" w:rsidRPr="00627DAD" w:rsidRDefault="009858D3" w:rsidP="009858D3">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 xml:space="preserve">Approaches to </w:t>
      </w:r>
      <w:r w:rsidR="00462927" w:rsidRPr="00627DAD">
        <w:rPr>
          <w:rFonts w:ascii="Aptos" w:hAnsi="Aptos"/>
          <w:b/>
          <w:color w:val="auto"/>
          <w:sz w:val="26"/>
          <w:szCs w:val="26"/>
          <w:u w:val="single"/>
        </w:rPr>
        <w:t>Plays and Performance: Shakespeare and Beyond</w:t>
      </w:r>
      <w:r w:rsidRPr="00627DAD">
        <w:rPr>
          <w:rFonts w:ascii="Aptos" w:hAnsi="Aptos"/>
          <w:b/>
          <w:color w:val="auto"/>
          <w:sz w:val="26"/>
          <w:szCs w:val="26"/>
          <w:u w:val="single"/>
        </w:rPr>
        <w:t xml:space="preserve"> A&amp;B</w:t>
      </w:r>
    </w:p>
    <w:p w14:paraId="2509023E" w14:textId="77777777" w:rsidR="009858D3" w:rsidRPr="00627DAD" w:rsidRDefault="009858D3" w:rsidP="009858D3">
      <w:pPr>
        <w:rPr>
          <w:rFonts w:ascii="Aptos" w:hAnsi="Aptos"/>
        </w:rPr>
      </w:pPr>
    </w:p>
    <w:p w14:paraId="65A7CF73" w14:textId="402B3D6E" w:rsidR="009858D3" w:rsidRPr="00627DAD" w:rsidRDefault="009858D3" w:rsidP="009858D3">
      <w:pPr>
        <w:pStyle w:val="NoSpacing"/>
        <w:rPr>
          <w:rFonts w:ascii="Aptos" w:hAnsi="Aptos"/>
          <w:bCs/>
        </w:rPr>
      </w:pPr>
      <w:r w:rsidRPr="00627DAD">
        <w:rPr>
          <w:rFonts w:ascii="Aptos" w:hAnsi="Aptos"/>
          <w:bCs/>
        </w:rPr>
        <w:t xml:space="preserve">MODULE CODE: </w:t>
      </w:r>
      <w:r w:rsidR="00F75C20" w:rsidRPr="00627DAD">
        <w:rPr>
          <w:rFonts w:ascii="Aptos" w:hAnsi="Aptos"/>
          <w:bCs/>
        </w:rPr>
        <w:t>42194/42195</w:t>
      </w:r>
    </w:p>
    <w:p w14:paraId="71CE6131" w14:textId="77777777" w:rsidR="009858D3" w:rsidRPr="00627DAD" w:rsidRDefault="009858D3" w:rsidP="009858D3">
      <w:pPr>
        <w:pStyle w:val="NoSpacing"/>
        <w:rPr>
          <w:rFonts w:ascii="Aptos" w:hAnsi="Aptos"/>
          <w:bCs/>
        </w:rPr>
      </w:pPr>
      <w:r w:rsidRPr="00627DAD">
        <w:rPr>
          <w:rFonts w:ascii="Aptos" w:hAnsi="Aptos"/>
          <w:bCs/>
        </w:rPr>
        <w:t xml:space="preserve">CREDITS: 20 </w:t>
      </w:r>
    </w:p>
    <w:p w14:paraId="15737CA8" w14:textId="77777777" w:rsidR="009858D3" w:rsidRPr="00627DAD" w:rsidRDefault="009858D3" w:rsidP="009858D3">
      <w:pPr>
        <w:pStyle w:val="NoSpacing"/>
        <w:rPr>
          <w:rFonts w:ascii="Aptos" w:hAnsi="Aptos"/>
          <w:bCs/>
        </w:rPr>
      </w:pPr>
      <w:r w:rsidRPr="00627DAD">
        <w:rPr>
          <w:rFonts w:ascii="Aptos" w:hAnsi="Aptos"/>
          <w:bCs/>
        </w:rPr>
        <w:t>ASSESSMENT METHOD: 2x essays</w:t>
      </w:r>
    </w:p>
    <w:p w14:paraId="0A81E338" w14:textId="77777777" w:rsidR="009858D3" w:rsidRPr="00627DAD" w:rsidRDefault="009858D3" w:rsidP="009858D3">
      <w:pPr>
        <w:pStyle w:val="NoSpacing"/>
        <w:rPr>
          <w:rFonts w:ascii="Aptos" w:hAnsi="Aptos"/>
          <w:bCs/>
        </w:rPr>
      </w:pPr>
      <w:r w:rsidRPr="00627DAD">
        <w:rPr>
          <w:rFonts w:ascii="Aptos" w:hAnsi="Aptos"/>
          <w:bCs/>
        </w:rPr>
        <w:t>SEMESTER: 1&amp;2 (Full year only)</w:t>
      </w:r>
    </w:p>
    <w:p w14:paraId="33F698F0" w14:textId="77777777" w:rsidR="009858D3" w:rsidRPr="00627DAD" w:rsidRDefault="009858D3" w:rsidP="009858D3">
      <w:pPr>
        <w:pStyle w:val="NoSpacing"/>
        <w:rPr>
          <w:rFonts w:ascii="Aptos" w:hAnsi="Aptos"/>
          <w:bCs/>
          <w:sz w:val="22"/>
          <w:szCs w:val="22"/>
        </w:rPr>
      </w:pPr>
    </w:p>
    <w:p w14:paraId="1655EE81" w14:textId="77777777" w:rsidR="009858D3" w:rsidRPr="00627DAD" w:rsidRDefault="009858D3" w:rsidP="009858D3">
      <w:pPr>
        <w:pStyle w:val="NoSpacing"/>
        <w:rPr>
          <w:rFonts w:ascii="Aptos" w:hAnsi="Aptos"/>
          <w:b/>
        </w:rPr>
      </w:pPr>
      <w:r w:rsidRPr="00627DAD">
        <w:rPr>
          <w:rFonts w:ascii="Aptos" w:hAnsi="Aptos"/>
          <w:b/>
        </w:rPr>
        <w:t>Please note, only one 'Approaches' module can be taken. This is a full-year module, and as such only students studying for the full-year are able to take this module.</w:t>
      </w:r>
    </w:p>
    <w:p w14:paraId="79AB90FE" w14:textId="77777777" w:rsidR="009858D3" w:rsidRPr="00627DAD" w:rsidRDefault="009858D3" w:rsidP="009858D3">
      <w:pPr>
        <w:pStyle w:val="NoSpacing"/>
        <w:rPr>
          <w:rFonts w:ascii="Aptos" w:hAnsi="Aptos"/>
          <w:b/>
        </w:rPr>
      </w:pPr>
    </w:p>
    <w:p w14:paraId="45E66113" w14:textId="77777777" w:rsidR="009858D3" w:rsidRPr="00627DAD" w:rsidRDefault="009858D3" w:rsidP="009858D3">
      <w:pPr>
        <w:pStyle w:val="NoSpacing"/>
        <w:rPr>
          <w:rFonts w:ascii="Aptos" w:hAnsi="Aptos"/>
          <w:b/>
          <w:u w:val="single"/>
        </w:rPr>
      </w:pPr>
      <w:r w:rsidRPr="00627DAD">
        <w:rPr>
          <w:rFonts w:ascii="Aptos" w:hAnsi="Aptos"/>
          <w:b/>
          <w:u w:val="single"/>
        </w:rPr>
        <w:t>DESCRIPTION</w:t>
      </w:r>
    </w:p>
    <w:p w14:paraId="186DD11C" w14:textId="77777777" w:rsidR="009858D3" w:rsidRPr="00627DAD" w:rsidRDefault="009858D3" w:rsidP="00B82803">
      <w:pPr>
        <w:rPr>
          <w:rFonts w:ascii="Aptos" w:hAnsi="Aptos"/>
        </w:rPr>
      </w:pPr>
    </w:p>
    <w:p w14:paraId="40EA6FD6" w14:textId="77777777" w:rsidR="00F75C20" w:rsidRPr="00627DAD" w:rsidRDefault="00F75C20" w:rsidP="00F75C20">
      <w:pPr>
        <w:rPr>
          <w:rFonts w:ascii="Aptos" w:hAnsi="Aptos"/>
          <w:lang w:val="en-GB"/>
        </w:rPr>
      </w:pPr>
      <w:r w:rsidRPr="00627DAD">
        <w:rPr>
          <w:rFonts w:ascii="Aptos" w:hAnsi="Aptos"/>
          <w:lang w:val="en-GB"/>
        </w:rPr>
        <w:t>Semester 1 introduces students to the study of plays and performance, and the cultural legacy of playwright William Shakespeare. This module teaches students how to engage with play texts as scripts for performance, then consider how representations of Shakespeare himself - both as a character and as a cornerstone of heritage culture - feed into our understandings of Shakespeare's social and literary significance.</w:t>
      </w:r>
    </w:p>
    <w:p w14:paraId="7CD13390" w14:textId="77777777" w:rsidR="00F75C20" w:rsidRPr="00627DAD" w:rsidRDefault="00F75C20" w:rsidP="00F75C20">
      <w:pPr>
        <w:rPr>
          <w:rFonts w:ascii="Aptos" w:hAnsi="Aptos"/>
          <w:lang w:val="en-GB"/>
        </w:rPr>
      </w:pPr>
      <w:r w:rsidRPr="00627DAD">
        <w:rPr>
          <w:rFonts w:ascii="Aptos" w:hAnsi="Aptos"/>
          <w:lang w:val="en-GB"/>
        </w:rPr>
        <w:t>Semester 2 applies student analytical, and critical skills towards a survey history of some of the influential plays that have shaped European and world theatre, to facilitate student learning about the significance and the shaping of genre, mode, and place on the style and structure of dramatic texts. The module will familiarise students with an understanding of key terms specific to some dramatic forms and dramatic genre that they will encounter throughout the degree. This includes meta-theatre, tragedy, Naturalism &amp; Realism, City Comedy, Epic Theatre, the Theatre of the Absurd &amp; Post Dramatic Theatre.</w:t>
      </w:r>
    </w:p>
    <w:p w14:paraId="70881326" w14:textId="77777777" w:rsidR="002210D5" w:rsidRPr="00627DAD" w:rsidRDefault="002210D5" w:rsidP="00B82803">
      <w:pPr>
        <w:rPr>
          <w:rFonts w:ascii="Aptos" w:hAnsi="Aptos"/>
        </w:rPr>
      </w:pPr>
    </w:p>
    <w:p w14:paraId="3286D17A" w14:textId="77777777" w:rsidR="002210D5" w:rsidRPr="00627DAD" w:rsidRDefault="002210D5" w:rsidP="00B82803">
      <w:pPr>
        <w:rPr>
          <w:rFonts w:ascii="Aptos" w:hAnsi="Aptos"/>
        </w:rPr>
      </w:pPr>
    </w:p>
    <w:p w14:paraId="381C837D" w14:textId="77777777" w:rsidR="002210D5" w:rsidRPr="00627DAD" w:rsidRDefault="002210D5" w:rsidP="00B82803">
      <w:pPr>
        <w:rPr>
          <w:rFonts w:ascii="Aptos" w:hAnsi="Aptos"/>
        </w:rPr>
      </w:pPr>
    </w:p>
    <w:p w14:paraId="7D7128CC" w14:textId="77777777" w:rsidR="002210D5" w:rsidRPr="00627DAD" w:rsidRDefault="002210D5" w:rsidP="00B82803">
      <w:pPr>
        <w:rPr>
          <w:rFonts w:ascii="Aptos" w:hAnsi="Aptos"/>
        </w:rPr>
      </w:pPr>
    </w:p>
    <w:p w14:paraId="532FB2D7" w14:textId="77777777" w:rsidR="002210D5" w:rsidRPr="00627DAD" w:rsidRDefault="002210D5" w:rsidP="00B82803">
      <w:pPr>
        <w:rPr>
          <w:rFonts w:ascii="Aptos" w:hAnsi="Aptos"/>
        </w:rPr>
      </w:pPr>
    </w:p>
    <w:p w14:paraId="033A5ED4" w14:textId="77777777" w:rsidR="002210D5" w:rsidRPr="00627DAD" w:rsidRDefault="002210D5" w:rsidP="00B82803">
      <w:pPr>
        <w:rPr>
          <w:rFonts w:ascii="Aptos" w:hAnsi="Aptos"/>
        </w:rPr>
      </w:pPr>
    </w:p>
    <w:p w14:paraId="7096B2AA" w14:textId="77777777" w:rsidR="00322811" w:rsidRPr="00627DAD" w:rsidRDefault="00322811" w:rsidP="0059386D">
      <w:pPr>
        <w:pStyle w:val="Heading1"/>
        <w:jc w:val="center"/>
        <w:rPr>
          <w:rFonts w:ascii="Aptos" w:hAnsi="Aptos"/>
          <w:b/>
          <w:bCs/>
          <w:color w:val="auto"/>
          <w:sz w:val="52"/>
          <w:szCs w:val="52"/>
          <w:u w:val="single"/>
        </w:rPr>
      </w:pPr>
    </w:p>
    <w:p w14:paraId="2BD9F50A" w14:textId="77777777" w:rsidR="00F55EFA" w:rsidRPr="00627DAD" w:rsidRDefault="00F55EFA" w:rsidP="00F55EFA">
      <w:pPr>
        <w:pStyle w:val="Heading1"/>
        <w:rPr>
          <w:rFonts w:ascii="Aptos" w:hAnsi="Aptos"/>
          <w:b/>
          <w:bCs/>
          <w:color w:val="auto"/>
          <w:sz w:val="52"/>
          <w:szCs w:val="52"/>
          <w:u w:val="single"/>
        </w:rPr>
      </w:pPr>
    </w:p>
    <w:p w14:paraId="2FD070B2" w14:textId="77777777" w:rsidR="00F55EFA" w:rsidRPr="00627DAD" w:rsidRDefault="00F55EFA" w:rsidP="00F55EFA">
      <w:pPr>
        <w:pStyle w:val="Heading1"/>
        <w:rPr>
          <w:rFonts w:ascii="Aptos" w:hAnsi="Aptos"/>
          <w:b/>
          <w:bCs/>
          <w:color w:val="auto"/>
          <w:sz w:val="52"/>
          <w:szCs w:val="52"/>
          <w:u w:val="single"/>
        </w:rPr>
      </w:pPr>
    </w:p>
    <w:p w14:paraId="7FE4014C" w14:textId="77777777" w:rsidR="00F75C20" w:rsidRPr="00627DAD" w:rsidRDefault="00F75C20" w:rsidP="00F75C20">
      <w:pPr>
        <w:rPr>
          <w:rFonts w:ascii="Aptos" w:hAnsi="Aptos"/>
        </w:rPr>
      </w:pPr>
    </w:p>
    <w:p w14:paraId="0E1A2D25" w14:textId="77777777" w:rsidR="00F75C20" w:rsidRPr="00627DAD" w:rsidRDefault="00F75C20" w:rsidP="00F75C20">
      <w:pPr>
        <w:rPr>
          <w:rFonts w:ascii="Aptos" w:hAnsi="Aptos"/>
        </w:rPr>
      </w:pPr>
    </w:p>
    <w:p w14:paraId="1FF2F6BA" w14:textId="77777777" w:rsidR="00F75C20" w:rsidRPr="00627DAD" w:rsidRDefault="00F75C20" w:rsidP="00F75C20">
      <w:pPr>
        <w:rPr>
          <w:rFonts w:ascii="Aptos" w:hAnsi="Aptos"/>
        </w:rPr>
      </w:pPr>
    </w:p>
    <w:p w14:paraId="7D8F1012" w14:textId="77777777" w:rsidR="00F75C20" w:rsidRPr="00627DAD" w:rsidRDefault="00F75C20" w:rsidP="00F75C20">
      <w:pPr>
        <w:rPr>
          <w:rFonts w:ascii="Aptos" w:hAnsi="Aptos"/>
        </w:rPr>
      </w:pPr>
    </w:p>
    <w:p w14:paraId="69721913" w14:textId="77777777" w:rsidR="00F75C20" w:rsidRPr="00627DAD" w:rsidRDefault="00F75C20" w:rsidP="00F75C20">
      <w:pPr>
        <w:rPr>
          <w:rFonts w:ascii="Aptos" w:hAnsi="Aptos"/>
        </w:rPr>
      </w:pPr>
    </w:p>
    <w:p w14:paraId="140E2C04" w14:textId="77777777" w:rsidR="00F55EFA" w:rsidRPr="00627DAD" w:rsidRDefault="00F55EFA" w:rsidP="00F55EFA">
      <w:pPr>
        <w:rPr>
          <w:rFonts w:ascii="Aptos" w:hAnsi="Aptos"/>
        </w:rPr>
      </w:pPr>
    </w:p>
    <w:p w14:paraId="2B2D4B72" w14:textId="639A4185" w:rsidR="0059386D" w:rsidRPr="00627DAD" w:rsidRDefault="0059386D" w:rsidP="00F55EFA">
      <w:pPr>
        <w:pStyle w:val="Heading1"/>
        <w:jc w:val="center"/>
        <w:rPr>
          <w:rFonts w:ascii="Aptos" w:hAnsi="Aptos"/>
          <w:b/>
          <w:bCs/>
          <w:color w:val="auto"/>
          <w:sz w:val="52"/>
          <w:szCs w:val="52"/>
          <w:u w:val="single"/>
        </w:rPr>
        <w:sectPr w:rsidR="0059386D" w:rsidRPr="00627DAD" w:rsidSect="00FC1AB1">
          <w:pgSz w:w="11900" w:h="16840"/>
          <w:pgMar w:top="1440" w:right="1440" w:bottom="1440" w:left="1440" w:header="720" w:footer="720" w:gutter="0"/>
          <w:cols w:space="720"/>
          <w:docGrid w:linePitch="360"/>
        </w:sectPr>
      </w:pPr>
      <w:r w:rsidRPr="00627DAD">
        <w:rPr>
          <w:rFonts w:ascii="Aptos" w:hAnsi="Aptos"/>
          <w:b/>
          <w:bCs/>
          <w:color w:val="auto"/>
          <w:sz w:val="52"/>
          <w:szCs w:val="52"/>
          <w:u w:val="single"/>
        </w:rPr>
        <w:lastRenderedPageBreak/>
        <w:t>SEMESTER 1 MODULES</w:t>
      </w:r>
    </w:p>
    <w:p w14:paraId="5A26A9FB" w14:textId="058B15B4" w:rsidR="00F75C20" w:rsidRPr="00627DAD" w:rsidRDefault="00D129EA" w:rsidP="00F75C20">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Literary Worlds: From Revolution to Postmodernity</w:t>
      </w:r>
    </w:p>
    <w:p w14:paraId="1853D954" w14:textId="77777777" w:rsidR="00F75C20" w:rsidRPr="00627DAD" w:rsidRDefault="00F75C20" w:rsidP="00F75C20">
      <w:pPr>
        <w:rPr>
          <w:rFonts w:ascii="Aptos" w:hAnsi="Aptos"/>
        </w:rPr>
      </w:pPr>
    </w:p>
    <w:p w14:paraId="63C52881" w14:textId="633C265E" w:rsidR="00F75C20" w:rsidRPr="00627DAD" w:rsidRDefault="00F75C20" w:rsidP="00F75C20">
      <w:pPr>
        <w:pStyle w:val="NoSpacing"/>
        <w:rPr>
          <w:rFonts w:ascii="Aptos" w:hAnsi="Aptos"/>
          <w:bCs/>
        </w:rPr>
      </w:pPr>
      <w:r w:rsidRPr="00627DAD">
        <w:rPr>
          <w:rFonts w:ascii="Aptos" w:hAnsi="Aptos"/>
          <w:bCs/>
        </w:rPr>
        <w:t xml:space="preserve">MODULE CODE: </w:t>
      </w:r>
      <w:r w:rsidR="00AE1377" w:rsidRPr="00627DAD">
        <w:rPr>
          <w:rFonts w:ascii="Aptos" w:hAnsi="Aptos"/>
          <w:bCs/>
        </w:rPr>
        <w:t>42182</w:t>
      </w:r>
    </w:p>
    <w:p w14:paraId="1DAFD786" w14:textId="77777777" w:rsidR="00F75C20" w:rsidRPr="00627DAD" w:rsidRDefault="00F75C20" w:rsidP="00F75C20">
      <w:pPr>
        <w:pStyle w:val="NoSpacing"/>
        <w:rPr>
          <w:rFonts w:ascii="Aptos" w:hAnsi="Aptos"/>
          <w:bCs/>
        </w:rPr>
      </w:pPr>
      <w:r w:rsidRPr="00627DAD">
        <w:rPr>
          <w:rFonts w:ascii="Aptos" w:hAnsi="Aptos"/>
          <w:bCs/>
        </w:rPr>
        <w:t xml:space="preserve">CREDITS: 20 </w:t>
      </w:r>
    </w:p>
    <w:p w14:paraId="7DEBF06A" w14:textId="5973DE4A" w:rsidR="00F75C20" w:rsidRPr="00627DAD" w:rsidRDefault="00F75C20" w:rsidP="00F75C20">
      <w:pPr>
        <w:pStyle w:val="NoSpacing"/>
        <w:rPr>
          <w:rFonts w:ascii="Aptos" w:hAnsi="Aptos"/>
          <w:bCs/>
        </w:rPr>
      </w:pPr>
      <w:r w:rsidRPr="00627DAD">
        <w:rPr>
          <w:rFonts w:ascii="Aptos" w:hAnsi="Aptos"/>
          <w:bCs/>
        </w:rPr>
        <w:t xml:space="preserve">ASSESSMENT METHOD: </w:t>
      </w:r>
      <w:r w:rsidR="0009566D" w:rsidRPr="00627DAD">
        <w:rPr>
          <w:rFonts w:ascii="Aptos" w:hAnsi="Aptos"/>
          <w:bCs/>
        </w:rPr>
        <w:t>1x Essay and 1x</w:t>
      </w:r>
      <w:r w:rsidR="00105C1F" w:rsidRPr="00627DAD">
        <w:rPr>
          <w:rFonts w:ascii="Aptos" w:hAnsi="Aptos"/>
          <w:bCs/>
        </w:rPr>
        <w:t xml:space="preserve"> </w:t>
      </w:r>
      <w:r w:rsidR="0009566D" w:rsidRPr="00627DAD">
        <w:rPr>
          <w:rFonts w:ascii="Aptos" w:hAnsi="Aptos"/>
          <w:bCs/>
        </w:rPr>
        <w:t>Portfolio</w:t>
      </w:r>
    </w:p>
    <w:p w14:paraId="5F731050" w14:textId="4A0D2D84" w:rsidR="00F75C20" w:rsidRPr="00627DAD" w:rsidRDefault="00F75C20" w:rsidP="00F75C20">
      <w:pPr>
        <w:pStyle w:val="NoSpacing"/>
        <w:rPr>
          <w:rFonts w:ascii="Aptos" w:hAnsi="Aptos"/>
          <w:bCs/>
        </w:rPr>
      </w:pPr>
      <w:r w:rsidRPr="00627DAD">
        <w:rPr>
          <w:rFonts w:ascii="Aptos" w:hAnsi="Aptos"/>
          <w:bCs/>
        </w:rPr>
        <w:t>SEMESTER: 1</w:t>
      </w:r>
    </w:p>
    <w:p w14:paraId="2F068B0A" w14:textId="77777777" w:rsidR="009723DD" w:rsidRPr="00627DAD" w:rsidRDefault="009723DD" w:rsidP="0034504C">
      <w:pPr>
        <w:pStyle w:val="NoSpacing"/>
        <w:rPr>
          <w:rFonts w:ascii="Aptos" w:hAnsi="Aptos"/>
          <w:bCs/>
          <w:sz w:val="22"/>
          <w:szCs w:val="22"/>
        </w:rPr>
      </w:pPr>
    </w:p>
    <w:p w14:paraId="5BB31CA1" w14:textId="3A75422C" w:rsidR="00AE1377" w:rsidRPr="00627DAD" w:rsidRDefault="00E2699B" w:rsidP="0034504C">
      <w:pPr>
        <w:pStyle w:val="NoSpacing"/>
        <w:rPr>
          <w:rFonts w:ascii="Aptos" w:hAnsi="Aptos"/>
          <w:b/>
          <w:bCs/>
          <w:u w:val="single"/>
        </w:rPr>
      </w:pPr>
      <w:r w:rsidRPr="00627DAD">
        <w:rPr>
          <w:rFonts w:ascii="Aptos" w:hAnsi="Aptos"/>
          <w:b/>
          <w:bCs/>
          <w:u w:val="single"/>
        </w:rPr>
        <w:t>DESCRIPTION</w:t>
      </w:r>
    </w:p>
    <w:p w14:paraId="0BA799FD" w14:textId="77777777" w:rsidR="00E2699B" w:rsidRPr="00627DAD" w:rsidRDefault="00E2699B" w:rsidP="0034504C">
      <w:pPr>
        <w:pStyle w:val="NoSpacing"/>
        <w:rPr>
          <w:rFonts w:ascii="Aptos" w:hAnsi="Aptos"/>
          <w:b/>
          <w:bCs/>
          <w:u w:val="single"/>
        </w:rPr>
      </w:pPr>
    </w:p>
    <w:p w14:paraId="0ADCE02E" w14:textId="18550F34" w:rsidR="00E2699B" w:rsidRPr="00627DAD" w:rsidRDefault="00E2699B" w:rsidP="0034504C">
      <w:pPr>
        <w:pStyle w:val="NoSpacing"/>
        <w:rPr>
          <w:rFonts w:ascii="Aptos" w:hAnsi="Aptos"/>
        </w:rPr>
      </w:pPr>
      <w:r w:rsidRPr="00627DAD">
        <w:rPr>
          <w:rFonts w:ascii="Aptos" w:hAnsi="Aptos"/>
        </w:rPr>
        <w:t>This introductory module offers students a broad chronological survey of the literary history of the modern age. Students will explore a diverse array of texts – including prose, verse and drama – written in the English-speaking world between the middle of the eighteenth century and the present. The module is designed to introduce key aesthetic and cultural developments that shaped literary production during this period and train students in methods of research and analysis at university level. Lectures will frame set texts as (1) representative examples of specific literary-historical moments and (2) case studies for particular modes or techniques of writing and analysis. Seminars will guide students to achieve a nuanced understanding of literature post-1770, develop discursive and analytical skills essential to an undergraduate degree, and undertake formative work towards an assessed portfolio of writing tasks. The module aims to foster students' understanding of significant topics and approaches, helping them to develop an appropriate critical vocabulary, versatile knowledge of literary history, and a flexible and accurate analytical style.</w:t>
      </w:r>
    </w:p>
    <w:p w14:paraId="05E8D029" w14:textId="77777777" w:rsidR="009723DD" w:rsidRPr="00627DAD" w:rsidRDefault="009723DD" w:rsidP="0034504C">
      <w:pPr>
        <w:pStyle w:val="NoSpacing"/>
        <w:rPr>
          <w:rFonts w:ascii="Aptos" w:hAnsi="Aptos"/>
        </w:rPr>
      </w:pPr>
    </w:p>
    <w:p w14:paraId="70EC06DD" w14:textId="77777777" w:rsidR="009723DD" w:rsidRPr="00627DAD" w:rsidRDefault="009723DD" w:rsidP="0034504C">
      <w:pPr>
        <w:pStyle w:val="NoSpacing"/>
        <w:rPr>
          <w:rFonts w:ascii="Aptos" w:hAnsi="Aptos"/>
        </w:rPr>
      </w:pPr>
    </w:p>
    <w:p w14:paraId="03ABF671" w14:textId="77777777" w:rsidR="002E6E20" w:rsidRPr="00627DAD" w:rsidRDefault="002E6E20" w:rsidP="0034504C">
      <w:pPr>
        <w:pStyle w:val="NoSpacing"/>
        <w:rPr>
          <w:rFonts w:ascii="Aptos" w:hAnsi="Aptos"/>
        </w:rPr>
      </w:pPr>
    </w:p>
    <w:p w14:paraId="3D257A9C" w14:textId="77777777" w:rsidR="002E6E20" w:rsidRPr="00627DAD" w:rsidRDefault="002E6E20" w:rsidP="0034504C">
      <w:pPr>
        <w:pStyle w:val="NoSpacing"/>
        <w:rPr>
          <w:rFonts w:ascii="Aptos" w:hAnsi="Aptos"/>
        </w:rPr>
      </w:pPr>
    </w:p>
    <w:p w14:paraId="0B1F525E" w14:textId="77777777" w:rsidR="002E6E20" w:rsidRPr="00627DAD" w:rsidRDefault="002E6E20" w:rsidP="0034504C">
      <w:pPr>
        <w:pStyle w:val="NoSpacing"/>
        <w:rPr>
          <w:rFonts w:ascii="Aptos" w:hAnsi="Aptos"/>
        </w:rPr>
      </w:pPr>
    </w:p>
    <w:p w14:paraId="7A18CD4A" w14:textId="77777777" w:rsidR="002E6E20" w:rsidRPr="00627DAD" w:rsidRDefault="002E6E20" w:rsidP="0034504C">
      <w:pPr>
        <w:pStyle w:val="NoSpacing"/>
        <w:rPr>
          <w:rFonts w:ascii="Aptos" w:hAnsi="Aptos"/>
        </w:rPr>
      </w:pPr>
    </w:p>
    <w:p w14:paraId="251AF89B" w14:textId="77777777" w:rsidR="002E6E20" w:rsidRPr="00627DAD" w:rsidRDefault="002E6E20" w:rsidP="0034504C">
      <w:pPr>
        <w:pStyle w:val="NoSpacing"/>
        <w:rPr>
          <w:rFonts w:ascii="Aptos" w:hAnsi="Aptos"/>
        </w:rPr>
      </w:pPr>
    </w:p>
    <w:p w14:paraId="60C754E3" w14:textId="77777777" w:rsidR="002E6E20" w:rsidRPr="00627DAD" w:rsidRDefault="002E6E20" w:rsidP="0034504C">
      <w:pPr>
        <w:pStyle w:val="NoSpacing"/>
        <w:rPr>
          <w:rFonts w:ascii="Aptos" w:hAnsi="Aptos"/>
        </w:rPr>
      </w:pPr>
    </w:p>
    <w:p w14:paraId="43A0649A" w14:textId="77777777" w:rsidR="002E6E20" w:rsidRPr="00627DAD" w:rsidRDefault="002E6E20" w:rsidP="0034504C">
      <w:pPr>
        <w:pStyle w:val="NoSpacing"/>
        <w:rPr>
          <w:rFonts w:ascii="Aptos" w:hAnsi="Aptos"/>
        </w:rPr>
      </w:pPr>
    </w:p>
    <w:p w14:paraId="688ACBD2" w14:textId="77777777" w:rsidR="002E6E20" w:rsidRPr="00627DAD" w:rsidRDefault="002E6E20" w:rsidP="0034504C">
      <w:pPr>
        <w:pStyle w:val="NoSpacing"/>
        <w:rPr>
          <w:rFonts w:ascii="Aptos" w:hAnsi="Aptos"/>
        </w:rPr>
      </w:pPr>
    </w:p>
    <w:p w14:paraId="160C6D28" w14:textId="77777777" w:rsidR="002E6E20" w:rsidRPr="00627DAD" w:rsidRDefault="002E6E20" w:rsidP="0034504C">
      <w:pPr>
        <w:pStyle w:val="NoSpacing"/>
        <w:rPr>
          <w:rFonts w:ascii="Aptos" w:hAnsi="Aptos"/>
        </w:rPr>
      </w:pPr>
    </w:p>
    <w:p w14:paraId="05FFE318" w14:textId="77777777" w:rsidR="002E6E20" w:rsidRPr="00627DAD" w:rsidRDefault="002E6E20" w:rsidP="0034504C">
      <w:pPr>
        <w:pStyle w:val="NoSpacing"/>
        <w:rPr>
          <w:rFonts w:ascii="Aptos" w:hAnsi="Aptos"/>
        </w:rPr>
      </w:pPr>
    </w:p>
    <w:p w14:paraId="572A3975" w14:textId="77777777" w:rsidR="002E6E20" w:rsidRPr="00627DAD" w:rsidRDefault="002E6E20" w:rsidP="0034504C">
      <w:pPr>
        <w:pStyle w:val="NoSpacing"/>
        <w:rPr>
          <w:rFonts w:ascii="Aptos" w:hAnsi="Aptos"/>
        </w:rPr>
      </w:pPr>
    </w:p>
    <w:p w14:paraId="1D8BFE61" w14:textId="77777777" w:rsidR="002E6E20" w:rsidRPr="00627DAD" w:rsidRDefault="002E6E20" w:rsidP="0034504C">
      <w:pPr>
        <w:pStyle w:val="NoSpacing"/>
        <w:rPr>
          <w:rFonts w:ascii="Aptos" w:hAnsi="Aptos"/>
        </w:rPr>
      </w:pPr>
    </w:p>
    <w:p w14:paraId="134ABFC5" w14:textId="77777777" w:rsidR="002E6E20" w:rsidRPr="00627DAD" w:rsidRDefault="002E6E20" w:rsidP="0034504C">
      <w:pPr>
        <w:pStyle w:val="NoSpacing"/>
        <w:rPr>
          <w:rFonts w:ascii="Aptos" w:hAnsi="Aptos"/>
        </w:rPr>
      </w:pPr>
    </w:p>
    <w:p w14:paraId="146E5995" w14:textId="77777777" w:rsidR="002E6E20" w:rsidRPr="00627DAD" w:rsidRDefault="002E6E20" w:rsidP="0034504C">
      <w:pPr>
        <w:pStyle w:val="NoSpacing"/>
        <w:rPr>
          <w:rFonts w:ascii="Aptos" w:hAnsi="Aptos"/>
        </w:rPr>
      </w:pPr>
    </w:p>
    <w:p w14:paraId="16C14FA2" w14:textId="77777777" w:rsidR="002E6E20" w:rsidRPr="00627DAD" w:rsidRDefault="002E6E20" w:rsidP="0034504C">
      <w:pPr>
        <w:pStyle w:val="NoSpacing"/>
        <w:rPr>
          <w:rFonts w:ascii="Aptos" w:hAnsi="Aptos"/>
        </w:rPr>
      </w:pPr>
    </w:p>
    <w:p w14:paraId="7D75E1E3" w14:textId="77777777" w:rsidR="002E6E20" w:rsidRPr="00627DAD" w:rsidRDefault="002E6E20" w:rsidP="0034504C">
      <w:pPr>
        <w:pStyle w:val="NoSpacing"/>
        <w:rPr>
          <w:rFonts w:ascii="Aptos" w:hAnsi="Aptos"/>
        </w:rPr>
      </w:pPr>
    </w:p>
    <w:p w14:paraId="5D720F62" w14:textId="77777777" w:rsidR="002E6E20" w:rsidRPr="00627DAD" w:rsidRDefault="002E6E20" w:rsidP="0034504C">
      <w:pPr>
        <w:pStyle w:val="NoSpacing"/>
        <w:rPr>
          <w:rFonts w:ascii="Aptos" w:hAnsi="Aptos"/>
        </w:rPr>
      </w:pPr>
    </w:p>
    <w:p w14:paraId="5287C505" w14:textId="77777777" w:rsidR="002E6E20" w:rsidRPr="00627DAD" w:rsidRDefault="002E6E20" w:rsidP="0034504C">
      <w:pPr>
        <w:pStyle w:val="NoSpacing"/>
        <w:rPr>
          <w:rFonts w:ascii="Aptos" w:hAnsi="Aptos"/>
        </w:rPr>
      </w:pPr>
    </w:p>
    <w:p w14:paraId="77E87FED" w14:textId="77777777" w:rsidR="002E6E20" w:rsidRPr="00627DAD" w:rsidRDefault="002E6E20" w:rsidP="0034504C">
      <w:pPr>
        <w:pStyle w:val="NoSpacing"/>
        <w:rPr>
          <w:rFonts w:ascii="Aptos" w:hAnsi="Aptos"/>
        </w:rPr>
      </w:pPr>
    </w:p>
    <w:p w14:paraId="37D9322C" w14:textId="77777777" w:rsidR="002E6E20" w:rsidRPr="00627DAD" w:rsidRDefault="002E6E20" w:rsidP="0034504C">
      <w:pPr>
        <w:pStyle w:val="NoSpacing"/>
        <w:rPr>
          <w:rFonts w:ascii="Aptos" w:hAnsi="Aptos"/>
        </w:rPr>
      </w:pPr>
    </w:p>
    <w:p w14:paraId="56F8CDDD" w14:textId="77777777" w:rsidR="002E6E20" w:rsidRPr="00627DAD" w:rsidRDefault="002E6E20" w:rsidP="0034504C">
      <w:pPr>
        <w:pStyle w:val="NoSpacing"/>
        <w:rPr>
          <w:rFonts w:ascii="Aptos" w:hAnsi="Aptos"/>
        </w:rPr>
      </w:pPr>
    </w:p>
    <w:p w14:paraId="297CFDC7" w14:textId="64FA7387" w:rsidR="002E6E20" w:rsidRPr="00627DAD" w:rsidRDefault="00C50090" w:rsidP="002E6E20">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Approaches to Critical Reading</w:t>
      </w:r>
    </w:p>
    <w:p w14:paraId="3B2073B7" w14:textId="77777777" w:rsidR="002E6E20" w:rsidRPr="00627DAD" w:rsidRDefault="002E6E20" w:rsidP="002E6E20">
      <w:pPr>
        <w:rPr>
          <w:rFonts w:ascii="Aptos" w:hAnsi="Aptos"/>
        </w:rPr>
      </w:pPr>
    </w:p>
    <w:p w14:paraId="670404B3" w14:textId="2DDDB362" w:rsidR="002E6E20" w:rsidRPr="00627DAD" w:rsidRDefault="002E6E20" w:rsidP="002E6E20">
      <w:pPr>
        <w:pStyle w:val="NoSpacing"/>
        <w:rPr>
          <w:rFonts w:ascii="Aptos" w:hAnsi="Aptos"/>
          <w:bCs/>
        </w:rPr>
      </w:pPr>
      <w:r w:rsidRPr="00627DAD">
        <w:rPr>
          <w:rFonts w:ascii="Aptos" w:hAnsi="Aptos"/>
          <w:bCs/>
        </w:rPr>
        <w:t xml:space="preserve">MODULE CODE: </w:t>
      </w:r>
      <w:r w:rsidR="00C50090" w:rsidRPr="00627DAD">
        <w:rPr>
          <w:rFonts w:ascii="Aptos" w:hAnsi="Aptos"/>
          <w:bCs/>
        </w:rPr>
        <w:t>42180</w:t>
      </w:r>
    </w:p>
    <w:p w14:paraId="20354356" w14:textId="77777777" w:rsidR="002E6E20" w:rsidRPr="00627DAD" w:rsidRDefault="002E6E20" w:rsidP="002E6E20">
      <w:pPr>
        <w:pStyle w:val="NoSpacing"/>
        <w:rPr>
          <w:rFonts w:ascii="Aptos" w:hAnsi="Aptos"/>
          <w:bCs/>
        </w:rPr>
      </w:pPr>
      <w:r w:rsidRPr="00627DAD">
        <w:rPr>
          <w:rFonts w:ascii="Aptos" w:hAnsi="Aptos"/>
          <w:bCs/>
        </w:rPr>
        <w:t xml:space="preserve">CREDITS: 20 </w:t>
      </w:r>
    </w:p>
    <w:p w14:paraId="3664FAD5" w14:textId="4D0C94F4" w:rsidR="002E6E20" w:rsidRPr="00627DAD" w:rsidRDefault="002E6E20" w:rsidP="002E6E20">
      <w:pPr>
        <w:pStyle w:val="NoSpacing"/>
        <w:rPr>
          <w:rFonts w:ascii="Aptos" w:hAnsi="Aptos"/>
          <w:bCs/>
        </w:rPr>
      </w:pPr>
      <w:r w:rsidRPr="00627DAD">
        <w:rPr>
          <w:rFonts w:ascii="Aptos" w:hAnsi="Aptos"/>
          <w:bCs/>
        </w:rPr>
        <w:t>ASSESSMENT METHOD: 1x Portfolio</w:t>
      </w:r>
    </w:p>
    <w:p w14:paraId="5AF786E2" w14:textId="77777777" w:rsidR="002E6E20" w:rsidRPr="00627DAD" w:rsidRDefault="002E6E20" w:rsidP="002E6E20">
      <w:pPr>
        <w:pStyle w:val="NoSpacing"/>
        <w:rPr>
          <w:rFonts w:ascii="Aptos" w:hAnsi="Aptos"/>
          <w:bCs/>
        </w:rPr>
      </w:pPr>
      <w:r w:rsidRPr="00627DAD">
        <w:rPr>
          <w:rFonts w:ascii="Aptos" w:hAnsi="Aptos"/>
          <w:bCs/>
        </w:rPr>
        <w:t>SEMESTER: 1</w:t>
      </w:r>
    </w:p>
    <w:p w14:paraId="3C126A18" w14:textId="77777777" w:rsidR="002E6E20" w:rsidRPr="00627DAD" w:rsidRDefault="002E6E20" w:rsidP="0034504C">
      <w:pPr>
        <w:pStyle w:val="NoSpacing"/>
        <w:rPr>
          <w:rFonts w:ascii="Aptos" w:hAnsi="Aptos"/>
        </w:rPr>
      </w:pPr>
    </w:p>
    <w:p w14:paraId="1FEED0CB" w14:textId="3A81FF76" w:rsidR="0063724F" w:rsidRPr="00627DAD" w:rsidRDefault="0063724F" w:rsidP="0063724F">
      <w:pPr>
        <w:pStyle w:val="NoSpacing"/>
        <w:rPr>
          <w:rFonts w:ascii="Aptos" w:hAnsi="Aptos"/>
          <w:b/>
          <w:bCs/>
          <w:i/>
          <w:iCs/>
          <w:lang w:val="en-GB"/>
        </w:rPr>
      </w:pPr>
      <w:r w:rsidRPr="00627DAD">
        <w:rPr>
          <w:rFonts w:ascii="Aptos" w:hAnsi="Aptos"/>
          <w:b/>
          <w:bCs/>
          <w:i/>
          <w:iCs/>
          <w:lang w:val="en-GB"/>
        </w:rPr>
        <w:t>This module can only be taken by students who are also taking Literary Worlds: From Revolution to Postmodernity.</w:t>
      </w:r>
    </w:p>
    <w:p w14:paraId="24B2D3BC" w14:textId="77777777" w:rsidR="0063724F" w:rsidRPr="00627DAD" w:rsidRDefault="0063724F" w:rsidP="0063724F">
      <w:pPr>
        <w:pStyle w:val="NoSpacing"/>
        <w:rPr>
          <w:rFonts w:ascii="Aptos" w:hAnsi="Aptos"/>
          <w:b/>
          <w:bCs/>
          <w:i/>
          <w:iCs/>
          <w:lang w:val="en-GB"/>
        </w:rPr>
      </w:pPr>
    </w:p>
    <w:p w14:paraId="27CCB511" w14:textId="7B7192D5" w:rsidR="0063724F" w:rsidRPr="00627DAD" w:rsidRDefault="0063724F" w:rsidP="0063724F">
      <w:pPr>
        <w:pStyle w:val="NoSpacing"/>
        <w:rPr>
          <w:rFonts w:ascii="Aptos" w:hAnsi="Aptos"/>
          <w:b/>
          <w:bCs/>
          <w:i/>
          <w:iCs/>
          <w:lang w:val="en-GB"/>
        </w:rPr>
      </w:pPr>
      <w:r w:rsidRPr="00627DAD">
        <w:rPr>
          <w:rFonts w:ascii="Aptos" w:hAnsi="Aptos"/>
          <w:b/>
          <w:bCs/>
          <w:i/>
          <w:iCs/>
          <w:lang w:val="en-GB"/>
        </w:rPr>
        <w:t>It is possible to study Literary Worlds: From Revolution to Postmodernity without studying Approaches to Critical Reading.</w:t>
      </w:r>
    </w:p>
    <w:p w14:paraId="3630134D" w14:textId="77777777" w:rsidR="009723DD" w:rsidRPr="00627DAD" w:rsidRDefault="009723DD" w:rsidP="0034504C">
      <w:pPr>
        <w:pStyle w:val="NoSpacing"/>
        <w:rPr>
          <w:rFonts w:ascii="Aptos" w:hAnsi="Aptos"/>
        </w:rPr>
      </w:pPr>
    </w:p>
    <w:p w14:paraId="457AA206" w14:textId="77777777" w:rsidR="009723DD" w:rsidRPr="00627DAD" w:rsidRDefault="009723DD" w:rsidP="0034504C">
      <w:pPr>
        <w:pStyle w:val="NoSpacing"/>
        <w:rPr>
          <w:rFonts w:ascii="Aptos" w:hAnsi="Aptos"/>
        </w:rPr>
      </w:pPr>
    </w:p>
    <w:p w14:paraId="6DC8CAFD" w14:textId="0A942BC5" w:rsidR="009723DD" w:rsidRPr="00627DAD" w:rsidRDefault="0063724F" w:rsidP="0034504C">
      <w:pPr>
        <w:pStyle w:val="NoSpacing"/>
        <w:rPr>
          <w:rFonts w:ascii="Aptos" w:hAnsi="Aptos"/>
          <w:b/>
          <w:bCs/>
          <w:u w:val="single"/>
        </w:rPr>
      </w:pPr>
      <w:r w:rsidRPr="00627DAD">
        <w:rPr>
          <w:rFonts w:ascii="Aptos" w:hAnsi="Aptos"/>
          <w:b/>
          <w:bCs/>
          <w:u w:val="single"/>
        </w:rPr>
        <w:t>DESCRIPTION</w:t>
      </w:r>
    </w:p>
    <w:p w14:paraId="7785DA52" w14:textId="77777777" w:rsidR="00A03FD3" w:rsidRPr="00627DAD" w:rsidRDefault="00A03FD3" w:rsidP="0034504C">
      <w:pPr>
        <w:pStyle w:val="NoSpacing"/>
        <w:rPr>
          <w:rFonts w:ascii="Aptos" w:hAnsi="Aptos"/>
          <w:b/>
          <w:bCs/>
          <w:u w:val="single"/>
        </w:rPr>
      </w:pPr>
    </w:p>
    <w:p w14:paraId="005A3E08" w14:textId="12E79F2C" w:rsidR="00A03FD3" w:rsidRPr="00627DAD" w:rsidRDefault="00A03FD3" w:rsidP="0034504C">
      <w:pPr>
        <w:pStyle w:val="NoSpacing"/>
        <w:rPr>
          <w:rFonts w:ascii="Aptos" w:hAnsi="Aptos"/>
        </w:rPr>
      </w:pPr>
      <w:r w:rsidRPr="00627DAD">
        <w:rPr>
          <w:rFonts w:ascii="Aptos" w:hAnsi="Aptos"/>
        </w:rPr>
        <w:t>This module introduces students to some of the contextual applications of literary analysis, the 'critical environments' which the study of literature reflects and influences. Whereas 'Literary Worlds' focuses on literary history of the works studies, 'Approaches to Critical Reading' focuses on critical reactions to those works, be they from a human rights perspective, ethnic studies angle, eco-critical view, etc. The module draws on the research of scholars in the Department to begin making links between the study of literary works and the world beyond.</w:t>
      </w:r>
    </w:p>
    <w:p w14:paraId="2C96FA04" w14:textId="77777777" w:rsidR="009723DD" w:rsidRPr="00627DAD" w:rsidRDefault="009723DD" w:rsidP="0034504C">
      <w:pPr>
        <w:pStyle w:val="NoSpacing"/>
        <w:rPr>
          <w:rFonts w:ascii="Aptos" w:hAnsi="Aptos"/>
        </w:rPr>
      </w:pPr>
    </w:p>
    <w:p w14:paraId="683578F3" w14:textId="77777777" w:rsidR="009723DD" w:rsidRPr="00627DAD" w:rsidRDefault="009723DD" w:rsidP="0034504C">
      <w:pPr>
        <w:pStyle w:val="NoSpacing"/>
        <w:rPr>
          <w:rFonts w:ascii="Aptos" w:hAnsi="Aptos"/>
        </w:rPr>
      </w:pPr>
    </w:p>
    <w:p w14:paraId="21B604A6" w14:textId="77777777" w:rsidR="009723DD" w:rsidRPr="00627DAD" w:rsidRDefault="009723DD" w:rsidP="0034504C">
      <w:pPr>
        <w:pStyle w:val="NoSpacing"/>
        <w:rPr>
          <w:rFonts w:ascii="Aptos" w:hAnsi="Aptos"/>
        </w:rPr>
      </w:pPr>
    </w:p>
    <w:p w14:paraId="6129EDB2" w14:textId="77777777" w:rsidR="009723DD" w:rsidRPr="00627DAD" w:rsidRDefault="009723DD" w:rsidP="0034504C">
      <w:pPr>
        <w:pStyle w:val="NoSpacing"/>
        <w:rPr>
          <w:rFonts w:ascii="Aptos" w:hAnsi="Aptos"/>
        </w:rPr>
      </w:pPr>
    </w:p>
    <w:p w14:paraId="6B011E78" w14:textId="77777777" w:rsidR="009723DD" w:rsidRPr="00627DAD" w:rsidRDefault="009723DD" w:rsidP="0034504C">
      <w:pPr>
        <w:pStyle w:val="NoSpacing"/>
        <w:rPr>
          <w:rFonts w:ascii="Aptos" w:hAnsi="Aptos"/>
        </w:rPr>
      </w:pPr>
    </w:p>
    <w:p w14:paraId="433474CA" w14:textId="77777777" w:rsidR="009723DD" w:rsidRPr="00627DAD" w:rsidRDefault="009723DD" w:rsidP="0034504C">
      <w:pPr>
        <w:pStyle w:val="NoSpacing"/>
        <w:rPr>
          <w:rFonts w:ascii="Aptos" w:hAnsi="Aptos"/>
        </w:rPr>
      </w:pPr>
    </w:p>
    <w:p w14:paraId="6CA2370E" w14:textId="77777777" w:rsidR="009723DD" w:rsidRPr="00627DAD" w:rsidRDefault="009723DD" w:rsidP="0034504C">
      <w:pPr>
        <w:pStyle w:val="NoSpacing"/>
        <w:rPr>
          <w:rFonts w:ascii="Aptos" w:hAnsi="Aptos"/>
        </w:rPr>
      </w:pPr>
    </w:p>
    <w:p w14:paraId="4B756904" w14:textId="77777777" w:rsidR="00A03FD3" w:rsidRPr="00627DAD" w:rsidRDefault="00A03FD3" w:rsidP="0034504C">
      <w:pPr>
        <w:pStyle w:val="NoSpacing"/>
        <w:rPr>
          <w:rFonts w:ascii="Aptos" w:hAnsi="Aptos"/>
        </w:rPr>
      </w:pPr>
    </w:p>
    <w:p w14:paraId="33C3FB48" w14:textId="77777777" w:rsidR="00A03FD3" w:rsidRPr="00627DAD" w:rsidRDefault="00A03FD3" w:rsidP="0034504C">
      <w:pPr>
        <w:pStyle w:val="NoSpacing"/>
        <w:rPr>
          <w:rFonts w:ascii="Aptos" w:hAnsi="Aptos"/>
        </w:rPr>
      </w:pPr>
    </w:p>
    <w:p w14:paraId="0B41FF51" w14:textId="77777777" w:rsidR="00A03FD3" w:rsidRPr="00627DAD" w:rsidRDefault="00A03FD3" w:rsidP="0034504C">
      <w:pPr>
        <w:pStyle w:val="NoSpacing"/>
        <w:rPr>
          <w:rFonts w:ascii="Aptos" w:hAnsi="Aptos"/>
        </w:rPr>
      </w:pPr>
    </w:p>
    <w:p w14:paraId="762F9784" w14:textId="77777777" w:rsidR="00A03FD3" w:rsidRPr="00627DAD" w:rsidRDefault="00A03FD3" w:rsidP="0034504C">
      <w:pPr>
        <w:pStyle w:val="NoSpacing"/>
        <w:rPr>
          <w:rFonts w:ascii="Aptos" w:hAnsi="Aptos"/>
        </w:rPr>
      </w:pPr>
    </w:p>
    <w:p w14:paraId="6A4A89DD" w14:textId="77777777" w:rsidR="00A03FD3" w:rsidRPr="00627DAD" w:rsidRDefault="00A03FD3" w:rsidP="0034504C">
      <w:pPr>
        <w:pStyle w:val="NoSpacing"/>
        <w:rPr>
          <w:rFonts w:ascii="Aptos" w:hAnsi="Aptos"/>
        </w:rPr>
      </w:pPr>
    </w:p>
    <w:p w14:paraId="0213D139" w14:textId="77777777" w:rsidR="00A03FD3" w:rsidRPr="00627DAD" w:rsidRDefault="00A03FD3" w:rsidP="0034504C">
      <w:pPr>
        <w:pStyle w:val="NoSpacing"/>
        <w:rPr>
          <w:rFonts w:ascii="Aptos" w:hAnsi="Aptos"/>
        </w:rPr>
      </w:pPr>
    </w:p>
    <w:p w14:paraId="47DBFE47" w14:textId="77777777" w:rsidR="00A03FD3" w:rsidRPr="00627DAD" w:rsidRDefault="00A03FD3" w:rsidP="0034504C">
      <w:pPr>
        <w:pStyle w:val="NoSpacing"/>
        <w:rPr>
          <w:rFonts w:ascii="Aptos" w:hAnsi="Aptos"/>
        </w:rPr>
      </w:pPr>
    </w:p>
    <w:p w14:paraId="49089DAD" w14:textId="77777777" w:rsidR="00A03FD3" w:rsidRPr="00627DAD" w:rsidRDefault="00A03FD3" w:rsidP="0034504C">
      <w:pPr>
        <w:pStyle w:val="NoSpacing"/>
        <w:rPr>
          <w:rFonts w:ascii="Aptos" w:hAnsi="Aptos"/>
        </w:rPr>
      </w:pPr>
    </w:p>
    <w:p w14:paraId="113ED9C0" w14:textId="77777777" w:rsidR="00A03FD3" w:rsidRPr="00627DAD" w:rsidRDefault="00A03FD3" w:rsidP="0034504C">
      <w:pPr>
        <w:pStyle w:val="NoSpacing"/>
        <w:rPr>
          <w:rFonts w:ascii="Aptos" w:hAnsi="Aptos"/>
        </w:rPr>
      </w:pPr>
    </w:p>
    <w:p w14:paraId="78761B11" w14:textId="77777777" w:rsidR="00A03FD3" w:rsidRPr="00627DAD" w:rsidRDefault="00A03FD3" w:rsidP="0034504C">
      <w:pPr>
        <w:pStyle w:val="NoSpacing"/>
        <w:rPr>
          <w:rFonts w:ascii="Aptos" w:hAnsi="Aptos"/>
        </w:rPr>
      </w:pPr>
    </w:p>
    <w:p w14:paraId="29C06F29" w14:textId="77777777" w:rsidR="00A03FD3" w:rsidRPr="00627DAD" w:rsidRDefault="00A03FD3" w:rsidP="0034504C">
      <w:pPr>
        <w:pStyle w:val="NoSpacing"/>
        <w:rPr>
          <w:rFonts w:ascii="Aptos" w:hAnsi="Aptos"/>
        </w:rPr>
      </w:pPr>
    </w:p>
    <w:p w14:paraId="6ABCAE46" w14:textId="77777777" w:rsidR="00A03FD3" w:rsidRPr="00627DAD" w:rsidRDefault="00A03FD3" w:rsidP="0034504C">
      <w:pPr>
        <w:pStyle w:val="NoSpacing"/>
        <w:rPr>
          <w:rFonts w:ascii="Aptos" w:hAnsi="Aptos"/>
        </w:rPr>
      </w:pPr>
    </w:p>
    <w:p w14:paraId="57E52CEA" w14:textId="77777777" w:rsidR="00A03FD3" w:rsidRPr="00627DAD" w:rsidRDefault="00A03FD3" w:rsidP="0034504C">
      <w:pPr>
        <w:pStyle w:val="NoSpacing"/>
        <w:rPr>
          <w:rFonts w:ascii="Aptos" w:hAnsi="Aptos"/>
        </w:rPr>
      </w:pPr>
    </w:p>
    <w:p w14:paraId="24B95698" w14:textId="77777777" w:rsidR="00A03FD3" w:rsidRPr="00627DAD" w:rsidRDefault="00A03FD3" w:rsidP="0034504C">
      <w:pPr>
        <w:pStyle w:val="NoSpacing"/>
        <w:rPr>
          <w:rFonts w:ascii="Aptos" w:hAnsi="Aptos"/>
        </w:rPr>
      </w:pPr>
    </w:p>
    <w:p w14:paraId="14117DD3" w14:textId="77777777" w:rsidR="00A03FD3" w:rsidRPr="00627DAD" w:rsidRDefault="00A03FD3" w:rsidP="0034504C">
      <w:pPr>
        <w:pStyle w:val="NoSpacing"/>
        <w:rPr>
          <w:rFonts w:ascii="Aptos" w:hAnsi="Aptos"/>
        </w:rPr>
      </w:pPr>
    </w:p>
    <w:p w14:paraId="275ABB15" w14:textId="77777777" w:rsidR="007C7074" w:rsidRPr="00627DAD" w:rsidRDefault="007C7074" w:rsidP="0034504C">
      <w:pPr>
        <w:pStyle w:val="NoSpacing"/>
        <w:rPr>
          <w:rFonts w:ascii="Aptos" w:hAnsi="Aptos"/>
        </w:rPr>
      </w:pPr>
    </w:p>
    <w:p w14:paraId="412BB01F" w14:textId="77777777" w:rsidR="009723DD" w:rsidRPr="00627DAD" w:rsidRDefault="009723DD" w:rsidP="0034504C">
      <w:pPr>
        <w:pStyle w:val="NoSpacing"/>
        <w:rPr>
          <w:rFonts w:ascii="Aptos" w:hAnsi="Aptos"/>
        </w:rPr>
      </w:pPr>
    </w:p>
    <w:p w14:paraId="1D97326D" w14:textId="40AF51E8" w:rsidR="007C7074" w:rsidRPr="00627DAD" w:rsidRDefault="001F48C0" w:rsidP="007C7074">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Theory and Practice of Criticism</w:t>
      </w:r>
    </w:p>
    <w:p w14:paraId="4C763B04" w14:textId="77777777" w:rsidR="007C7074" w:rsidRPr="00627DAD" w:rsidRDefault="007C7074" w:rsidP="007C7074">
      <w:pPr>
        <w:rPr>
          <w:rFonts w:ascii="Aptos" w:hAnsi="Aptos"/>
        </w:rPr>
      </w:pPr>
    </w:p>
    <w:p w14:paraId="6EC2E3DD" w14:textId="7E952C7C" w:rsidR="007C7074" w:rsidRPr="00627DAD" w:rsidRDefault="007C7074" w:rsidP="007C7074">
      <w:pPr>
        <w:pStyle w:val="NoSpacing"/>
        <w:rPr>
          <w:rFonts w:ascii="Aptos" w:hAnsi="Aptos"/>
          <w:bCs/>
        </w:rPr>
      </w:pPr>
      <w:r w:rsidRPr="00627DAD">
        <w:rPr>
          <w:rFonts w:ascii="Aptos" w:hAnsi="Aptos"/>
          <w:bCs/>
        </w:rPr>
        <w:t xml:space="preserve">MODULE CODE: </w:t>
      </w:r>
      <w:r w:rsidR="001F48C0" w:rsidRPr="00627DAD">
        <w:rPr>
          <w:rFonts w:ascii="Aptos" w:hAnsi="Aptos"/>
          <w:bCs/>
        </w:rPr>
        <w:t>42179</w:t>
      </w:r>
    </w:p>
    <w:p w14:paraId="45AC8634" w14:textId="77777777" w:rsidR="007C7074" w:rsidRPr="00627DAD" w:rsidRDefault="007C7074" w:rsidP="007C7074">
      <w:pPr>
        <w:pStyle w:val="NoSpacing"/>
        <w:rPr>
          <w:rFonts w:ascii="Aptos" w:hAnsi="Aptos"/>
          <w:bCs/>
        </w:rPr>
      </w:pPr>
      <w:r w:rsidRPr="00627DAD">
        <w:rPr>
          <w:rFonts w:ascii="Aptos" w:hAnsi="Aptos"/>
          <w:bCs/>
        </w:rPr>
        <w:t xml:space="preserve">CREDITS: 20 </w:t>
      </w:r>
    </w:p>
    <w:p w14:paraId="06A5488B" w14:textId="4A6939A0" w:rsidR="007C7074" w:rsidRPr="00627DAD" w:rsidRDefault="007C7074" w:rsidP="007C7074">
      <w:pPr>
        <w:pStyle w:val="NoSpacing"/>
        <w:rPr>
          <w:rFonts w:ascii="Aptos" w:hAnsi="Aptos"/>
          <w:bCs/>
        </w:rPr>
      </w:pPr>
      <w:r w:rsidRPr="00627DAD">
        <w:rPr>
          <w:rFonts w:ascii="Aptos" w:hAnsi="Aptos"/>
          <w:bCs/>
        </w:rPr>
        <w:t xml:space="preserve">ASSESSMENT METHOD: </w:t>
      </w:r>
      <w:r w:rsidR="00DE5F26" w:rsidRPr="00627DAD">
        <w:rPr>
          <w:rFonts w:ascii="Aptos" w:hAnsi="Aptos"/>
          <w:bCs/>
        </w:rPr>
        <w:t>Essays</w:t>
      </w:r>
    </w:p>
    <w:p w14:paraId="0DDCB332" w14:textId="77777777" w:rsidR="007C7074" w:rsidRPr="00627DAD" w:rsidRDefault="007C7074" w:rsidP="007C7074">
      <w:pPr>
        <w:pStyle w:val="NoSpacing"/>
        <w:rPr>
          <w:rFonts w:ascii="Aptos" w:hAnsi="Aptos"/>
          <w:bCs/>
        </w:rPr>
      </w:pPr>
      <w:r w:rsidRPr="00627DAD">
        <w:rPr>
          <w:rFonts w:ascii="Aptos" w:hAnsi="Aptos"/>
          <w:bCs/>
        </w:rPr>
        <w:t>SEMESTER: 1</w:t>
      </w:r>
    </w:p>
    <w:p w14:paraId="42CE4949" w14:textId="77777777" w:rsidR="009723DD" w:rsidRPr="00627DAD" w:rsidRDefault="009723DD" w:rsidP="0034504C">
      <w:pPr>
        <w:pStyle w:val="NoSpacing"/>
        <w:rPr>
          <w:rFonts w:ascii="Aptos" w:hAnsi="Aptos"/>
        </w:rPr>
      </w:pPr>
    </w:p>
    <w:p w14:paraId="30E2363E" w14:textId="3C163C76" w:rsidR="009723DD" w:rsidRPr="00627DAD" w:rsidRDefault="00DE5F26" w:rsidP="0034504C">
      <w:pPr>
        <w:pStyle w:val="NoSpacing"/>
        <w:rPr>
          <w:rFonts w:ascii="Aptos" w:hAnsi="Aptos"/>
          <w:b/>
          <w:bCs/>
          <w:u w:val="single"/>
        </w:rPr>
      </w:pPr>
      <w:r w:rsidRPr="00627DAD">
        <w:rPr>
          <w:rFonts w:ascii="Aptos" w:hAnsi="Aptos"/>
          <w:b/>
          <w:bCs/>
          <w:u w:val="single"/>
        </w:rPr>
        <w:t>DESCRIPTION</w:t>
      </w:r>
    </w:p>
    <w:p w14:paraId="561FB8BB" w14:textId="77777777" w:rsidR="00DE5F26" w:rsidRPr="00627DAD" w:rsidRDefault="00DE5F26" w:rsidP="0034504C">
      <w:pPr>
        <w:pStyle w:val="NoSpacing"/>
        <w:rPr>
          <w:rFonts w:ascii="Aptos" w:hAnsi="Aptos"/>
          <w:b/>
          <w:bCs/>
          <w:u w:val="single"/>
        </w:rPr>
      </w:pPr>
    </w:p>
    <w:p w14:paraId="5E4649FF" w14:textId="39E7FDF3" w:rsidR="00BF6A04" w:rsidRPr="00627DAD" w:rsidRDefault="00BF6A04" w:rsidP="00BF6A04">
      <w:pPr>
        <w:pStyle w:val="NoSpacing"/>
        <w:rPr>
          <w:rFonts w:ascii="Aptos" w:hAnsi="Aptos"/>
        </w:rPr>
      </w:pPr>
      <w:r w:rsidRPr="00627DAD">
        <w:rPr>
          <w:rFonts w:ascii="Aptos" w:hAnsi="Aptos"/>
        </w:rPr>
        <w:t>This module will introduce students to the skills, questions, arguments and vocabularies that shape study in the discipline of English Literature. The module will have a dual focus: i) it will introduce students to the theoretical approaches that are most prominent in underpinning literary study at the present time; ii) it will furnish students with the practical skills required to bring those theoretical discussions into effective dialogue with the literary texts they will encounter in the rest of their degree. The latter skills will include understanding the principles of research, working with criticism and constructing arguments. Theoretical approaches may include:</w:t>
      </w:r>
    </w:p>
    <w:p w14:paraId="4C178868" w14:textId="77777777" w:rsidR="00BF6A04" w:rsidRPr="00627DAD" w:rsidRDefault="00BF6A04" w:rsidP="00BF6A04">
      <w:pPr>
        <w:pStyle w:val="NoSpacing"/>
        <w:rPr>
          <w:rFonts w:ascii="Aptos" w:hAnsi="Aptos"/>
        </w:rPr>
      </w:pPr>
    </w:p>
    <w:p w14:paraId="4991A177" w14:textId="77777777" w:rsidR="00BF6A04" w:rsidRPr="00627DAD" w:rsidRDefault="00BF6A04" w:rsidP="00BF6A04">
      <w:pPr>
        <w:pStyle w:val="NoSpacing"/>
        <w:rPr>
          <w:rFonts w:ascii="Aptos" w:hAnsi="Aptos"/>
        </w:rPr>
      </w:pPr>
      <w:r w:rsidRPr="00627DAD">
        <w:rPr>
          <w:rFonts w:ascii="Aptos" w:hAnsi="Aptos"/>
        </w:rPr>
        <w:t>Psychoanalysis</w:t>
      </w:r>
    </w:p>
    <w:p w14:paraId="72EC264C" w14:textId="77777777" w:rsidR="00BF6A04" w:rsidRPr="00627DAD" w:rsidRDefault="00BF6A04" w:rsidP="00BF6A04">
      <w:pPr>
        <w:pStyle w:val="NoSpacing"/>
        <w:rPr>
          <w:rFonts w:ascii="Aptos" w:hAnsi="Aptos"/>
        </w:rPr>
      </w:pPr>
      <w:r w:rsidRPr="00627DAD">
        <w:rPr>
          <w:rFonts w:ascii="Aptos" w:hAnsi="Aptos"/>
        </w:rPr>
        <w:t>Feminism and Queer Theory</w:t>
      </w:r>
    </w:p>
    <w:p w14:paraId="68862A2B" w14:textId="77777777" w:rsidR="00BF6A04" w:rsidRPr="00627DAD" w:rsidRDefault="00BF6A04" w:rsidP="00BF6A04">
      <w:pPr>
        <w:pStyle w:val="NoSpacing"/>
        <w:rPr>
          <w:rFonts w:ascii="Aptos" w:hAnsi="Aptos"/>
        </w:rPr>
      </w:pPr>
      <w:r w:rsidRPr="00627DAD">
        <w:rPr>
          <w:rFonts w:ascii="Aptos" w:hAnsi="Aptos"/>
        </w:rPr>
        <w:t>Marxism and Materialism</w:t>
      </w:r>
    </w:p>
    <w:p w14:paraId="7E0C977F" w14:textId="77777777" w:rsidR="00BF6A04" w:rsidRPr="00627DAD" w:rsidRDefault="00BF6A04" w:rsidP="00BF6A04">
      <w:pPr>
        <w:pStyle w:val="NoSpacing"/>
        <w:rPr>
          <w:rFonts w:ascii="Aptos" w:hAnsi="Aptos"/>
        </w:rPr>
      </w:pPr>
      <w:r w:rsidRPr="00627DAD">
        <w:rPr>
          <w:rFonts w:ascii="Aptos" w:hAnsi="Aptos"/>
        </w:rPr>
        <w:t>Postcolonialism</w:t>
      </w:r>
    </w:p>
    <w:p w14:paraId="441CE836" w14:textId="77777777" w:rsidR="00BF6A04" w:rsidRPr="00627DAD" w:rsidRDefault="00BF6A04" w:rsidP="00BF6A04">
      <w:pPr>
        <w:pStyle w:val="NoSpacing"/>
        <w:rPr>
          <w:rFonts w:ascii="Aptos" w:hAnsi="Aptos"/>
        </w:rPr>
      </w:pPr>
      <w:r w:rsidRPr="00627DAD">
        <w:rPr>
          <w:rFonts w:ascii="Aptos" w:hAnsi="Aptos"/>
        </w:rPr>
        <w:t>Reader Response Theory</w:t>
      </w:r>
    </w:p>
    <w:p w14:paraId="240529E0" w14:textId="77777777" w:rsidR="00BF6A04" w:rsidRPr="00627DAD" w:rsidRDefault="00BF6A04" w:rsidP="00BF6A04">
      <w:pPr>
        <w:pStyle w:val="NoSpacing"/>
        <w:rPr>
          <w:rFonts w:ascii="Aptos" w:hAnsi="Aptos"/>
        </w:rPr>
      </w:pPr>
      <w:r w:rsidRPr="00627DAD">
        <w:rPr>
          <w:rFonts w:ascii="Aptos" w:hAnsi="Aptos"/>
        </w:rPr>
        <w:t>Disability Studies</w:t>
      </w:r>
    </w:p>
    <w:p w14:paraId="75242A13" w14:textId="77777777" w:rsidR="00BF6A04" w:rsidRPr="00627DAD" w:rsidRDefault="00BF6A04" w:rsidP="00BF6A04">
      <w:pPr>
        <w:pStyle w:val="NoSpacing"/>
        <w:rPr>
          <w:rFonts w:ascii="Aptos" w:hAnsi="Aptos"/>
        </w:rPr>
      </w:pPr>
      <w:r w:rsidRPr="00627DAD">
        <w:rPr>
          <w:rFonts w:ascii="Aptos" w:hAnsi="Aptos"/>
        </w:rPr>
        <w:t>Digital Studies</w:t>
      </w:r>
    </w:p>
    <w:p w14:paraId="076F017C" w14:textId="77777777" w:rsidR="00BF6A04" w:rsidRPr="00627DAD" w:rsidRDefault="00BF6A04" w:rsidP="00BF6A04">
      <w:pPr>
        <w:pStyle w:val="NoSpacing"/>
        <w:rPr>
          <w:rFonts w:ascii="Aptos" w:hAnsi="Aptos"/>
        </w:rPr>
      </w:pPr>
      <w:r w:rsidRPr="00627DAD">
        <w:rPr>
          <w:rFonts w:ascii="Aptos" w:hAnsi="Aptos"/>
        </w:rPr>
        <w:t>Poetics, Aesthetics, and Narratology</w:t>
      </w:r>
    </w:p>
    <w:p w14:paraId="489898C9" w14:textId="77777777" w:rsidR="00BF6A04" w:rsidRPr="00627DAD" w:rsidRDefault="00BF6A04" w:rsidP="00BF6A04">
      <w:pPr>
        <w:pStyle w:val="NoSpacing"/>
        <w:rPr>
          <w:rFonts w:ascii="Aptos" w:hAnsi="Aptos"/>
        </w:rPr>
      </w:pPr>
      <w:r w:rsidRPr="00627DAD">
        <w:rPr>
          <w:rFonts w:ascii="Aptos" w:hAnsi="Aptos"/>
        </w:rPr>
        <w:t>Animal Studies</w:t>
      </w:r>
    </w:p>
    <w:p w14:paraId="5DABC3C7" w14:textId="212A2D57" w:rsidR="00DE5F26" w:rsidRPr="00627DAD" w:rsidRDefault="00BF6A04" w:rsidP="00BF6A04">
      <w:pPr>
        <w:pStyle w:val="NoSpacing"/>
        <w:rPr>
          <w:rFonts w:ascii="Aptos" w:hAnsi="Aptos"/>
        </w:rPr>
      </w:pPr>
      <w:r w:rsidRPr="00627DAD">
        <w:rPr>
          <w:rFonts w:ascii="Aptos" w:hAnsi="Aptos"/>
        </w:rPr>
        <w:t>Ecocriticism</w:t>
      </w:r>
    </w:p>
    <w:p w14:paraId="6793CB7E" w14:textId="77777777" w:rsidR="009723DD" w:rsidRPr="00627DAD" w:rsidRDefault="009723DD" w:rsidP="0034504C">
      <w:pPr>
        <w:pStyle w:val="NoSpacing"/>
        <w:rPr>
          <w:rFonts w:ascii="Aptos" w:hAnsi="Aptos"/>
        </w:rPr>
      </w:pPr>
    </w:p>
    <w:p w14:paraId="12229605" w14:textId="77777777" w:rsidR="009723DD" w:rsidRPr="00627DAD" w:rsidRDefault="009723DD" w:rsidP="0034504C">
      <w:pPr>
        <w:pStyle w:val="NoSpacing"/>
        <w:rPr>
          <w:rFonts w:ascii="Aptos" w:hAnsi="Aptos"/>
        </w:rPr>
      </w:pPr>
    </w:p>
    <w:p w14:paraId="1CCD691D" w14:textId="77777777" w:rsidR="009723DD" w:rsidRPr="00627DAD" w:rsidRDefault="009723DD" w:rsidP="0034504C">
      <w:pPr>
        <w:pStyle w:val="NoSpacing"/>
        <w:rPr>
          <w:rFonts w:ascii="Aptos" w:hAnsi="Aptos"/>
        </w:rPr>
      </w:pPr>
    </w:p>
    <w:p w14:paraId="12829563" w14:textId="77777777" w:rsidR="009723DD" w:rsidRPr="00627DAD" w:rsidRDefault="009723DD" w:rsidP="0034504C">
      <w:pPr>
        <w:pStyle w:val="NoSpacing"/>
        <w:rPr>
          <w:rFonts w:ascii="Aptos" w:hAnsi="Aptos"/>
        </w:rPr>
      </w:pPr>
    </w:p>
    <w:p w14:paraId="25F6C2FC" w14:textId="77777777" w:rsidR="009723DD" w:rsidRPr="00627DAD" w:rsidRDefault="009723DD" w:rsidP="0034504C">
      <w:pPr>
        <w:pStyle w:val="NoSpacing"/>
        <w:rPr>
          <w:rFonts w:ascii="Aptos" w:hAnsi="Aptos"/>
        </w:rPr>
      </w:pPr>
    </w:p>
    <w:p w14:paraId="35303767" w14:textId="77777777" w:rsidR="009723DD" w:rsidRPr="00627DAD" w:rsidRDefault="009723DD" w:rsidP="0034504C">
      <w:pPr>
        <w:pStyle w:val="NoSpacing"/>
        <w:rPr>
          <w:rFonts w:ascii="Aptos" w:hAnsi="Aptos"/>
        </w:rPr>
      </w:pPr>
    </w:p>
    <w:p w14:paraId="0A9B35CF" w14:textId="77777777" w:rsidR="009723DD" w:rsidRPr="00627DAD" w:rsidRDefault="009723DD" w:rsidP="0034504C">
      <w:pPr>
        <w:pStyle w:val="NoSpacing"/>
        <w:rPr>
          <w:rFonts w:ascii="Aptos" w:hAnsi="Aptos"/>
        </w:rPr>
      </w:pPr>
    </w:p>
    <w:p w14:paraId="6CD4ADD4" w14:textId="77777777" w:rsidR="009723DD" w:rsidRPr="00627DAD" w:rsidRDefault="009723DD" w:rsidP="0034504C">
      <w:pPr>
        <w:pStyle w:val="NoSpacing"/>
        <w:rPr>
          <w:rFonts w:ascii="Aptos" w:hAnsi="Aptos"/>
        </w:rPr>
      </w:pPr>
    </w:p>
    <w:p w14:paraId="2512CCB8" w14:textId="77777777" w:rsidR="009723DD" w:rsidRPr="00627DAD" w:rsidRDefault="009723DD" w:rsidP="0034504C">
      <w:pPr>
        <w:pStyle w:val="NoSpacing"/>
        <w:rPr>
          <w:rFonts w:ascii="Aptos" w:hAnsi="Aptos"/>
        </w:rPr>
      </w:pPr>
    </w:p>
    <w:p w14:paraId="26B5B059" w14:textId="77777777" w:rsidR="009723DD" w:rsidRPr="00627DAD" w:rsidRDefault="009723DD" w:rsidP="0034504C">
      <w:pPr>
        <w:pStyle w:val="NoSpacing"/>
        <w:rPr>
          <w:rFonts w:ascii="Aptos" w:hAnsi="Aptos"/>
        </w:rPr>
      </w:pPr>
    </w:p>
    <w:p w14:paraId="65746254" w14:textId="77777777" w:rsidR="00E577D2" w:rsidRPr="00627DAD" w:rsidRDefault="00E577D2" w:rsidP="0034504C">
      <w:pPr>
        <w:pStyle w:val="NoSpacing"/>
        <w:rPr>
          <w:rFonts w:ascii="Aptos" w:hAnsi="Aptos"/>
        </w:rPr>
      </w:pPr>
    </w:p>
    <w:p w14:paraId="29772166" w14:textId="77777777" w:rsidR="009723DD" w:rsidRPr="00627DAD" w:rsidRDefault="009723DD" w:rsidP="0034504C">
      <w:pPr>
        <w:pStyle w:val="NoSpacing"/>
        <w:rPr>
          <w:rFonts w:ascii="Aptos" w:hAnsi="Aptos"/>
        </w:rPr>
      </w:pPr>
    </w:p>
    <w:p w14:paraId="3E403511" w14:textId="77777777" w:rsidR="009723DD" w:rsidRPr="00627DAD" w:rsidRDefault="009723DD" w:rsidP="0034504C">
      <w:pPr>
        <w:pStyle w:val="NoSpacing"/>
        <w:rPr>
          <w:rFonts w:ascii="Aptos" w:hAnsi="Aptos"/>
        </w:rPr>
      </w:pPr>
    </w:p>
    <w:p w14:paraId="00C2DBD7" w14:textId="77777777" w:rsidR="00D95347" w:rsidRPr="00627DAD" w:rsidRDefault="00D95347" w:rsidP="00BF05DC">
      <w:pPr>
        <w:pStyle w:val="NoSpacing"/>
        <w:rPr>
          <w:rFonts w:ascii="Aptos" w:hAnsi="Aptos"/>
        </w:rPr>
      </w:pPr>
    </w:p>
    <w:p w14:paraId="5C53879C" w14:textId="77777777" w:rsidR="009723DD" w:rsidRPr="00627DAD" w:rsidRDefault="009723DD" w:rsidP="0034504C">
      <w:pPr>
        <w:pStyle w:val="NoSpacing"/>
        <w:rPr>
          <w:rFonts w:ascii="Aptos" w:hAnsi="Aptos"/>
        </w:rPr>
      </w:pPr>
    </w:p>
    <w:p w14:paraId="1FD3AD50" w14:textId="77777777" w:rsidR="0034504C" w:rsidRPr="00627DAD" w:rsidRDefault="0034504C" w:rsidP="0034504C">
      <w:pPr>
        <w:ind w:firstLine="720"/>
        <w:rPr>
          <w:rFonts w:ascii="Aptos" w:hAnsi="Aptos"/>
          <w:b/>
          <w:sz w:val="22"/>
          <w:szCs w:val="22"/>
        </w:rPr>
      </w:pPr>
    </w:p>
    <w:p w14:paraId="76F10499" w14:textId="77777777" w:rsidR="0034504C" w:rsidRPr="00627DAD" w:rsidRDefault="0034504C" w:rsidP="0034504C">
      <w:pPr>
        <w:rPr>
          <w:rFonts w:ascii="Aptos" w:hAnsi="Aptos"/>
          <w:b/>
          <w:sz w:val="22"/>
          <w:szCs w:val="22"/>
        </w:rPr>
      </w:pPr>
    </w:p>
    <w:p w14:paraId="548507A5" w14:textId="77777777" w:rsidR="0034504C" w:rsidRPr="00627DAD" w:rsidRDefault="0034504C" w:rsidP="0034504C">
      <w:pPr>
        <w:rPr>
          <w:rFonts w:ascii="Aptos" w:hAnsi="Aptos"/>
          <w:sz w:val="22"/>
          <w:szCs w:val="22"/>
        </w:rPr>
        <w:sectPr w:rsidR="0034504C" w:rsidRPr="00627DAD" w:rsidSect="00FC1AB1">
          <w:pgSz w:w="11900" w:h="16840"/>
          <w:pgMar w:top="1440" w:right="1440" w:bottom="1440" w:left="1440" w:header="720" w:footer="720" w:gutter="0"/>
          <w:cols w:space="720"/>
          <w:docGrid w:linePitch="360"/>
        </w:sectPr>
      </w:pPr>
    </w:p>
    <w:p w14:paraId="76DECE1F" w14:textId="77777777" w:rsidR="00EA7F08" w:rsidRPr="00627DAD" w:rsidRDefault="00C2195D" w:rsidP="00C2195D">
      <w:pPr>
        <w:pStyle w:val="Heading1"/>
        <w:jc w:val="center"/>
        <w:rPr>
          <w:rFonts w:ascii="Aptos" w:hAnsi="Aptos"/>
          <w:b/>
          <w:bCs/>
          <w:color w:val="auto"/>
          <w:sz w:val="52"/>
          <w:szCs w:val="52"/>
          <w:u w:val="single"/>
        </w:rPr>
      </w:pPr>
      <w:r w:rsidRPr="00627DAD">
        <w:rPr>
          <w:rFonts w:ascii="Aptos" w:hAnsi="Aptos"/>
          <w:b/>
          <w:bCs/>
          <w:color w:val="auto"/>
          <w:sz w:val="52"/>
          <w:szCs w:val="52"/>
          <w:u w:val="single"/>
        </w:rPr>
        <w:lastRenderedPageBreak/>
        <w:t>SEMESTER 2 MODULE</w:t>
      </w:r>
      <w:r w:rsidR="00A26465" w:rsidRPr="00627DAD">
        <w:rPr>
          <w:rFonts w:ascii="Aptos" w:hAnsi="Aptos"/>
          <w:b/>
          <w:bCs/>
          <w:color w:val="auto"/>
          <w:sz w:val="52"/>
          <w:szCs w:val="52"/>
          <w:u w:val="single"/>
        </w:rPr>
        <w:t>S</w:t>
      </w:r>
    </w:p>
    <w:p w14:paraId="102E8278" w14:textId="77777777" w:rsidR="00A26465" w:rsidRPr="00627DAD" w:rsidRDefault="00A26465" w:rsidP="00A26465">
      <w:pPr>
        <w:rPr>
          <w:rFonts w:ascii="Aptos" w:hAnsi="Aptos"/>
        </w:rPr>
      </w:pPr>
    </w:p>
    <w:p w14:paraId="0C624111" w14:textId="77777777" w:rsidR="00A26465" w:rsidRPr="00627DAD" w:rsidRDefault="00A26465" w:rsidP="00A26465">
      <w:pPr>
        <w:rPr>
          <w:rFonts w:ascii="Aptos" w:hAnsi="Aptos"/>
        </w:rPr>
      </w:pPr>
    </w:p>
    <w:p w14:paraId="767095B9" w14:textId="77777777" w:rsidR="00A26465" w:rsidRPr="00627DAD" w:rsidRDefault="00A26465" w:rsidP="00A26465">
      <w:pPr>
        <w:rPr>
          <w:rFonts w:ascii="Aptos" w:hAnsi="Aptos"/>
        </w:rPr>
      </w:pPr>
    </w:p>
    <w:p w14:paraId="4AE669ED" w14:textId="77777777" w:rsidR="00A26465" w:rsidRPr="00627DAD" w:rsidRDefault="00A26465" w:rsidP="00A26465">
      <w:pPr>
        <w:rPr>
          <w:rFonts w:ascii="Aptos" w:hAnsi="Aptos"/>
        </w:rPr>
      </w:pPr>
    </w:p>
    <w:p w14:paraId="68D33BD1" w14:textId="77777777" w:rsidR="00A26465" w:rsidRPr="00627DAD" w:rsidRDefault="00A26465" w:rsidP="00A26465">
      <w:pPr>
        <w:rPr>
          <w:rFonts w:ascii="Aptos" w:hAnsi="Aptos"/>
        </w:rPr>
      </w:pPr>
    </w:p>
    <w:p w14:paraId="5224D327" w14:textId="77777777" w:rsidR="00A26465" w:rsidRPr="00627DAD" w:rsidRDefault="00A26465" w:rsidP="00A26465">
      <w:pPr>
        <w:rPr>
          <w:rFonts w:ascii="Aptos" w:hAnsi="Aptos"/>
        </w:rPr>
      </w:pPr>
    </w:p>
    <w:p w14:paraId="54F6FC40" w14:textId="77777777" w:rsidR="00A26465" w:rsidRPr="00627DAD" w:rsidRDefault="00A26465" w:rsidP="00A26465">
      <w:pPr>
        <w:rPr>
          <w:rFonts w:ascii="Aptos" w:hAnsi="Aptos"/>
        </w:rPr>
      </w:pPr>
    </w:p>
    <w:p w14:paraId="57939CEF" w14:textId="77777777" w:rsidR="00A26465" w:rsidRPr="00627DAD" w:rsidRDefault="00A26465" w:rsidP="00A26465">
      <w:pPr>
        <w:rPr>
          <w:rFonts w:ascii="Aptos" w:hAnsi="Aptos"/>
        </w:rPr>
      </w:pPr>
    </w:p>
    <w:p w14:paraId="57499C1C" w14:textId="77777777" w:rsidR="00A26465" w:rsidRPr="00627DAD" w:rsidRDefault="00A26465" w:rsidP="00A26465">
      <w:pPr>
        <w:rPr>
          <w:rFonts w:ascii="Aptos" w:hAnsi="Aptos"/>
        </w:rPr>
      </w:pPr>
    </w:p>
    <w:p w14:paraId="3C8E01CE" w14:textId="77777777" w:rsidR="00A26465" w:rsidRPr="00627DAD" w:rsidRDefault="00A26465" w:rsidP="00A26465">
      <w:pPr>
        <w:rPr>
          <w:rFonts w:ascii="Aptos" w:hAnsi="Aptos"/>
        </w:rPr>
      </w:pPr>
    </w:p>
    <w:p w14:paraId="1999F3C1" w14:textId="77777777" w:rsidR="00A26465" w:rsidRPr="00627DAD" w:rsidRDefault="00A26465" w:rsidP="00A26465">
      <w:pPr>
        <w:rPr>
          <w:rFonts w:ascii="Aptos" w:hAnsi="Aptos"/>
        </w:rPr>
      </w:pPr>
    </w:p>
    <w:p w14:paraId="375C526F" w14:textId="77777777" w:rsidR="00A26465" w:rsidRPr="00627DAD" w:rsidRDefault="00A26465" w:rsidP="00A26465">
      <w:pPr>
        <w:rPr>
          <w:rFonts w:ascii="Aptos" w:hAnsi="Aptos"/>
        </w:rPr>
      </w:pPr>
    </w:p>
    <w:p w14:paraId="1F12DAA7" w14:textId="77777777" w:rsidR="00A26465" w:rsidRPr="00627DAD" w:rsidRDefault="00A26465" w:rsidP="00A26465">
      <w:pPr>
        <w:rPr>
          <w:rFonts w:ascii="Aptos" w:hAnsi="Aptos"/>
        </w:rPr>
      </w:pPr>
    </w:p>
    <w:p w14:paraId="0BBFAF79" w14:textId="77777777" w:rsidR="00A26465" w:rsidRPr="00627DAD" w:rsidRDefault="00A26465" w:rsidP="00A26465">
      <w:pPr>
        <w:rPr>
          <w:rFonts w:ascii="Aptos" w:hAnsi="Aptos"/>
        </w:rPr>
      </w:pPr>
    </w:p>
    <w:p w14:paraId="59ECA19D" w14:textId="77777777" w:rsidR="00A26465" w:rsidRPr="00627DAD" w:rsidRDefault="00A26465" w:rsidP="00A26465">
      <w:pPr>
        <w:rPr>
          <w:rFonts w:ascii="Aptos" w:hAnsi="Aptos"/>
        </w:rPr>
      </w:pPr>
    </w:p>
    <w:p w14:paraId="4AB9E722" w14:textId="77777777" w:rsidR="00A26465" w:rsidRPr="00627DAD" w:rsidRDefault="00A26465" w:rsidP="00A26465">
      <w:pPr>
        <w:rPr>
          <w:rFonts w:ascii="Aptos" w:hAnsi="Aptos"/>
        </w:rPr>
      </w:pPr>
    </w:p>
    <w:p w14:paraId="5E7C78AE" w14:textId="77777777" w:rsidR="00A26465" w:rsidRPr="00627DAD" w:rsidRDefault="00A26465" w:rsidP="00A26465">
      <w:pPr>
        <w:rPr>
          <w:rFonts w:ascii="Aptos" w:hAnsi="Aptos"/>
        </w:rPr>
      </w:pPr>
    </w:p>
    <w:p w14:paraId="5C87CBD3" w14:textId="77777777" w:rsidR="00A26465" w:rsidRPr="00627DAD" w:rsidRDefault="00A26465" w:rsidP="00A26465">
      <w:pPr>
        <w:rPr>
          <w:rFonts w:ascii="Aptos" w:hAnsi="Aptos"/>
        </w:rPr>
      </w:pPr>
    </w:p>
    <w:p w14:paraId="70CE2BDB" w14:textId="77777777" w:rsidR="00A26465" w:rsidRPr="00627DAD" w:rsidRDefault="00A26465" w:rsidP="00A26465">
      <w:pPr>
        <w:rPr>
          <w:rFonts w:ascii="Aptos" w:hAnsi="Aptos"/>
        </w:rPr>
      </w:pPr>
    </w:p>
    <w:p w14:paraId="23880532" w14:textId="77777777" w:rsidR="00A26465" w:rsidRPr="00627DAD" w:rsidRDefault="00A26465" w:rsidP="00A26465">
      <w:pPr>
        <w:rPr>
          <w:rFonts w:ascii="Aptos" w:hAnsi="Aptos"/>
        </w:rPr>
      </w:pPr>
    </w:p>
    <w:p w14:paraId="7D1E80AB" w14:textId="77777777" w:rsidR="00A26465" w:rsidRPr="00627DAD" w:rsidRDefault="00A26465" w:rsidP="00A26465">
      <w:pPr>
        <w:rPr>
          <w:rFonts w:ascii="Aptos" w:hAnsi="Aptos"/>
        </w:rPr>
      </w:pPr>
    </w:p>
    <w:p w14:paraId="764DF6B8" w14:textId="77777777" w:rsidR="00A26465" w:rsidRPr="00627DAD" w:rsidRDefault="00A26465" w:rsidP="00A26465">
      <w:pPr>
        <w:rPr>
          <w:rFonts w:ascii="Aptos" w:hAnsi="Aptos"/>
        </w:rPr>
      </w:pPr>
    </w:p>
    <w:p w14:paraId="7A7ACACA" w14:textId="77777777" w:rsidR="00A26465" w:rsidRPr="00627DAD" w:rsidRDefault="00A26465" w:rsidP="00A26465">
      <w:pPr>
        <w:rPr>
          <w:rFonts w:ascii="Aptos" w:hAnsi="Aptos"/>
        </w:rPr>
      </w:pPr>
    </w:p>
    <w:p w14:paraId="6DCF155F" w14:textId="77777777" w:rsidR="00A26465" w:rsidRPr="00627DAD" w:rsidRDefault="00A26465" w:rsidP="00A26465">
      <w:pPr>
        <w:rPr>
          <w:rFonts w:ascii="Aptos" w:hAnsi="Aptos"/>
        </w:rPr>
      </w:pPr>
    </w:p>
    <w:p w14:paraId="428F3881" w14:textId="77777777" w:rsidR="00A26465" w:rsidRPr="00627DAD" w:rsidRDefault="00A26465" w:rsidP="00A26465">
      <w:pPr>
        <w:rPr>
          <w:rFonts w:ascii="Aptos" w:hAnsi="Aptos"/>
        </w:rPr>
      </w:pPr>
    </w:p>
    <w:p w14:paraId="0163B0FE" w14:textId="77777777" w:rsidR="00A26465" w:rsidRPr="00627DAD" w:rsidRDefault="00A26465" w:rsidP="00A26465">
      <w:pPr>
        <w:rPr>
          <w:rFonts w:ascii="Aptos" w:hAnsi="Aptos"/>
        </w:rPr>
      </w:pPr>
    </w:p>
    <w:p w14:paraId="04F5879C" w14:textId="77777777" w:rsidR="00A26465" w:rsidRPr="00627DAD" w:rsidRDefault="00A26465" w:rsidP="00A26465">
      <w:pPr>
        <w:rPr>
          <w:rFonts w:ascii="Aptos" w:hAnsi="Aptos"/>
        </w:rPr>
      </w:pPr>
    </w:p>
    <w:p w14:paraId="34194C2B" w14:textId="77777777" w:rsidR="00A26465" w:rsidRPr="00627DAD" w:rsidRDefault="00A26465" w:rsidP="00A26465">
      <w:pPr>
        <w:rPr>
          <w:rFonts w:ascii="Aptos" w:hAnsi="Aptos"/>
        </w:rPr>
      </w:pPr>
    </w:p>
    <w:p w14:paraId="1597BE6C" w14:textId="77777777" w:rsidR="00A26465" w:rsidRPr="00627DAD" w:rsidRDefault="00A26465" w:rsidP="00A26465">
      <w:pPr>
        <w:rPr>
          <w:rFonts w:ascii="Aptos" w:hAnsi="Aptos"/>
        </w:rPr>
      </w:pPr>
    </w:p>
    <w:p w14:paraId="7F79334C" w14:textId="77777777" w:rsidR="00A26465" w:rsidRPr="00627DAD" w:rsidRDefault="00A26465" w:rsidP="00A26465">
      <w:pPr>
        <w:rPr>
          <w:rFonts w:ascii="Aptos" w:hAnsi="Aptos"/>
        </w:rPr>
      </w:pPr>
    </w:p>
    <w:p w14:paraId="2FC37CB9" w14:textId="77777777" w:rsidR="00A26465" w:rsidRPr="00627DAD" w:rsidRDefault="00A26465" w:rsidP="00A26465">
      <w:pPr>
        <w:rPr>
          <w:rFonts w:ascii="Aptos" w:hAnsi="Aptos"/>
        </w:rPr>
      </w:pPr>
    </w:p>
    <w:p w14:paraId="55C5FF9C" w14:textId="77777777" w:rsidR="00A26465" w:rsidRPr="00627DAD" w:rsidRDefault="00A26465" w:rsidP="00A26465">
      <w:pPr>
        <w:rPr>
          <w:rFonts w:ascii="Aptos" w:hAnsi="Aptos"/>
        </w:rPr>
      </w:pPr>
    </w:p>
    <w:p w14:paraId="1D8408F0" w14:textId="77777777" w:rsidR="00A26465" w:rsidRPr="00627DAD" w:rsidRDefault="00A26465" w:rsidP="00A26465">
      <w:pPr>
        <w:rPr>
          <w:rFonts w:ascii="Aptos" w:hAnsi="Aptos"/>
        </w:rPr>
      </w:pPr>
    </w:p>
    <w:p w14:paraId="56993349" w14:textId="77777777" w:rsidR="00A26465" w:rsidRPr="00627DAD" w:rsidRDefault="00A26465" w:rsidP="00A26465">
      <w:pPr>
        <w:rPr>
          <w:rFonts w:ascii="Aptos" w:hAnsi="Aptos"/>
        </w:rPr>
      </w:pPr>
    </w:p>
    <w:p w14:paraId="244E5E32" w14:textId="77777777" w:rsidR="00A26465" w:rsidRPr="00627DAD" w:rsidRDefault="00A26465" w:rsidP="00A26465">
      <w:pPr>
        <w:rPr>
          <w:rFonts w:ascii="Aptos" w:hAnsi="Aptos"/>
        </w:rPr>
      </w:pPr>
    </w:p>
    <w:p w14:paraId="70BD3417" w14:textId="77777777" w:rsidR="00A26465" w:rsidRPr="00627DAD" w:rsidRDefault="00A26465" w:rsidP="00A26465">
      <w:pPr>
        <w:rPr>
          <w:rFonts w:ascii="Aptos" w:hAnsi="Aptos"/>
        </w:rPr>
      </w:pPr>
    </w:p>
    <w:p w14:paraId="418D58F0" w14:textId="77777777" w:rsidR="00A26465" w:rsidRPr="00627DAD" w:rsidRDefault="00A26465" w:rsidP="00A26465">
      <w:pPr>
        <w:rPr>
          <w:rFonts w:ascii="Aptos" w:hAnsi="Aptos"/>
        </w:rPr>
      </w:pPr>
    </w:p>
    <w:p w14:paraId="370F28B4" w14:textId="77777777" w:rsidR="00D33C15" w:rsidRPr="00627DAD" w:rsidRDefault="00D33C15" w:rsidP="00A26465">
      <w:pPr>
        <w:rPr>
          <w:rFonts w:ascii="Aptos" w:hAnsi="Aptos"/>
        </w:rPr>
      </w:pPr>
    </w:p>
    <w:p w14:paraId="70F76595" w14:textId="77777777" w:rsidR="00E577D2" w:rsidRPr="00627DAD" w:rsidRDefault="00E577D2" w:rsidP="00A26465">
      <w:pPr>
        <w:rPr>
          <w:rFonts w:ascii="Aptos" w:hAnsi="Aptos"/>
        </w:rPr>
      </w:pPr>
    </w:p>
    <w:p w14:paraId="692D9480" w14:textId="77777777" w:rsidR="00E577D2" w:rsidRPr="00627DAD" w:rsidRDefault="00E577D2" w:rsidP="00A26465">
      <w:pPr>
        <w:rPr>
          <w:rFonts w:ascii="Aptos" w:hAnsi="Aptos"/>
        </w:rPr>
      </w:pPr>
    </w:p>
    <w:p w14:paraId="251CDA4E" w14:textId="77777777" w:rsidR="00D33C15" w:rsidRPr="00627DAD" w:rsidRDefault="00D33C15" w:rsidP="00A26465">
      <w:pPr>
        <w:rPr>
          <w:rFonts w:ascii="Aptos" w:hAnsi="Aptos"/>
        </w:rPr>
      </w:pPr>
    </w:p>
    <w:p w14:paraId="2D01C84F" w14:textId="77777777" w:rsidR="00D33C15" w:rsidRPr="00627DAD" w:rsidRDefault="00D33C15" w:rsidP="00A26465">
      <w:pPr>
        <w:rPr>
          <w:rFonts w:ascii="Aptos" w:hAnsi="Aptos"/>
        </w:rPr>
      </w:pPr>
    </w:p>
    <w:p w14:paraId="1ECCE29F" w14:textId="6832C34E" w:rsidR="00D33C15" w:rsidRPr="00627DAD" w:rsidRDefault="00D33C15" w:rsidP="00A26465">
      <w:pPr>
        <w:rPr>
          <w:rFonts w:ascii="Aptos" w:hAnsi="Aptos"/>
        </w:rPr>
      </w:pPr>
    </w:p>
    <w:p w14:paraId="66C101C6" w14:textId="0F6B46F1" w:rsidR="0019656C" w:rsidRPr="00627DAD" w:rsidRDefault="0046105D" w:rsidP="0046105D">
      <w:pPr>
        <w:pStyle w:val="NoSpacing"/>
        <w:rPr>
          <w:rFonts w:ascii="Aptos" w:hAnsi="Aptos" w:cstheme="minorHAnsi"/>
        </w:rPr>
      </w:pPr>
      <w:r w:rsidRPr="00627DAD">
        <w:rPr>
          <w:rFonts w:ascii="Aptos" w:hAnsi="Aptos" w:cstheme="minorHAnsi"/>
        </w:rPr>
        <w:t xml:space="preserve"> </w:t>
      </w:r>
    </w:p>
    <w:p w14:paraId="35BD2B96" w14:textId="741866CC" w:rsidR="003803A5" w:rsidRPr="00627DAD" w:rsidRDefault="00AC2237" w:rsidP="00AC2237">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Literary Worlds: From Riddles to Novels</w:t>
      </w:r>
    </w:p>
    <w:p w14:paraId="329C7670" w14:textId="77777777" w:rsidR="00AC2237" w:rsidRPr="00627DAD" w:rsidRDefault="00AC2237" w:rsidP="00AC2237">
      <w:pPr>
        <w:rPr>
          <w:rFonts w:ascii="Aptos" w:hAnsi="Aptos"/>
        </w:rPr>
      </w:pPr>
    </w:p>
    <w:p w14:paraId="353DE7A5" w14:textId="7CF4C5A8" w:rsidR="003803A5" w:rsidRPr="00627DAD" w:rsidRDefault="003803A5" w:rsidP="003803A5">
      <w:pPr>
        <w:pStyle w:val="NoSpacing"/>
        <w:rPr>
          <w:rFonts w:ascii="Aptos" w:hAnsi="Aptos"/>
          <w:bCs/>
        </w:rPr>
      </w:pPr>
      <w:r w:rsidRPr="00627DAD">
        <w:rPr>
          <w:rFonts w:ascii="Aptos" w:hAnsi="Aptos"/>
          <w:bCs/>
        </w:rPr>
        <w:t xml:space="preserve">MODULE CODE: </w:t>
      </w:r>
      <w:r w:rsidR="00AC2237" w:rsidRPr="00627DAD">
        <w:rPr>
          <w:rFonts w:ascii="Aptos" w:hAnsi="Aptos"/>
          <w:bCs/>
        </w:rPr>
        <w:t>42183</w:t>
      </w:r>
    </w:p>
    <w:p w14:paraId="22EC69BA" w14:textId="77777777" w:rsidR="003803A5" w:rsidRPr="00627DAD" w:rsidRDefault="003803A5" w:rsidP="003803A5">
      <w:pPr>
        <w:pStyle w:val="NoSpacing"/>
        <w:rPr>
          <w:rFonts w:ascii="Aptos" w:hAnsi="Aptos"/>
          <w:bCs/>
        </w:rPr>
      </w:pPr>
      <w:r w:rsidRPr="00627DAD">
        <w:rPr>
          <w:rFonts w:ascii="Aptos" w:hAnsi="Aptos"/>
          <w:bCs/>
        </w:rPr>
        <w:t xml:space="preserve">CREDITS: 20 </w:t>
      </w:r>
    </w:p>
    <w:p w14:paraId="62A0D4AB" w14:textId="1FF8FF26" w:rsidR="003803A5" w:rsidRPr="00627DAD" w:rsidRDefault="003803A5" w:rsidP="003803A5">
      <w:pPr>
        <w:pStyle w:val="NoSpacing"/>
        <w:rPr>
          <w:rFonts w:ascii="Aptos" w:hAnsi="Aptos"/>
          <w:bCs/>
        </w:rPr>
      </w:pPr>
      <w:r w:rsidRPr="00627DAD">
        <w:rPr>
          <w:rFonts w:ascii="Aptos" w:hAnsi="Aptos"/>
          <w:bCs/>
        </w:rPr>
        <w:t xml:space="preserve">ASSESSMENT METHOD: </w:t>
      </w:r>
      <w:r w:rsidR="007431EA" w:rsidRPr="00627DAD">
        <w:rPr>
          <w:rFonts w:ascii="Aptos" w:hAnsi="Aptos"/>
          <w:bCs/>
        </w:rPr>
        <w:t xml:space="preserve">1x </w:t>
      </w:r>
      <w:r w:rsidRPr="00627DAD">
        <w:rPr>
          <w:rFonts w:ascii="Aptos" w:hAnsi="Aptos"/>
          <w:bCs/>
        </w:rPr>
        <w:t>Essay</w:t>
      </w:r>
      <w:r w:rsidR="007431EA" w:rsidRPr="00627DAD">
        <w:rPr>
          <w:rFonts w:ascii="Aptos" w:hAnsi="Aptos"/>
          <w:bCs/>
        </w:rPr>
        <w:t xml:space="preserve"> and 1x Portfolio</w:t>
      </w:r>
    </w:p>
    <w:p w14:paraId="4F0B84A1" w14:textId="32C19ED8" w:rsidR="003803A5" w:rsidRPr="00627DAD" w:rsidRDefault="003803A5" w:rsidP="003803A5">
      <w:pPr>
        <w:pStyle w:val="NoSpacing"/>
        <w:rPr>
          <w:rFonts w:ascii="Aptos" w:hAnsi="Aptos"/>
          <w:bCs/>
        </w:rPr>
      </w:pPr>
      <w:r w:rsidRPr="00627DAD">
        <w:rPr>
          <w:rFonts w:ascii="Aptos" w:hAnsi="Aptos"/>
          <w:bCs/>
        </w:rPr>
        <w:t xml:space="preserve">SEMESTER: </w:t>
      </w:r>
      <w:r w:rsidR="007431EA" w:rsidRPr="00627DAD">
        <w:rPr>
          <w:rFonts w:ascii="Aptos" w:hAnsi="Aptos"/>
          <w:bCs/>
        </w:rPr>
        <w:t>2</w:t>
      </w:r>
    </w:p>
    <w:p w14:paraId="07EBEC88" w14:textId="77777777" w:rsidR="003803A5" w:rsidRPr="00627DAD" w:rsidRDefault="003803A5" w:rsidP="003803A5">
      <w:pPr>
        <w:pStyle w:val="NoSpacing"/>
        <w:rPr>
          <w:rFonts w:ascii="Aptos" w:hAnsi="Aptos"/>
        </w:rPr>
      </w:pPr>
    </w:p>
    <w:p w14:paraId="00DDE14C" w14:textId="77777777" w:rsidR="003803A5" w:rsidRPr="00627DAD" w:rsidRDefault="003803A5" w:rsidP="003803A5">
      <w:pPr>
        <w:pStyle w:val="NoSpacing"/>
        <w:rPr>
          <w:rFonts w:ascii="Aptos" w:hAnsi="Aptos"/>
          <w:b/>
          <w:bCs/>
          <w:u w:val="single"/>
        </w:rPr>
      </w:pPr>
      <w:r w:rsidRPr="00627DAD">
        <w:rPr>
          <w:rFonts w:ascii="Aptos" w:hAnsi="Aptos"/>
          <w:b/>
          <w:bCs/>
          <w:u w:val="single"/>
        </w:rPr>
        <w:t>DESCRIPTION</w:t>
      </w:r>
    </w:p>
    <w:p w14:paraId="7A38C7B2" w14:textId="77777777" w:rsidR="003803A5" w:rsidRPr="00627DAD" w:rsidRDefault="003803A5" w:rsidP="0046105D">
      <w:pPr>
        <w:pStyle w:val="NoSpacing"/>
        <w:rPr>
          <w:rFonts w:ascii="Aptos" w:hAnsi="Aptos" w:cstheme="minorHAnsi"/>
        </w:rPr>
      </w:pPr>
    </w:p>
    <w:p w14:paraId="5D9E2BC6" w14:textId="506E321F" w:rsidR="007431EA" w:rsidRPr="00627DAD" w:rsidRDefault="00EA1F22" w:rsidP="0046105D">
      <w:pPr>
        <w:pStyle w:val="NoSpacing"/>
        <w:rPr>
          <w:rFonts w:ascii="Aptos" w:hAnsi="Aptos" w:cstheme="minorHAnsi"/>
        </w:rPr>
      </w:pPr>
      <w:r w:rsidRPr="00627DAD">
        <w:rPr>
          <w:rFonts w:ascii="Aptos" w:hAnsi="Aptos" w:cstheme="minorHAnsi"/>
        </w:rPr>
        <w:t>This module provides an introduction to a wide range of texts —including both prose and verse— across a broad transhistorical period. The aim is to introduce students to a spectrum of texts and genres from the earliest writing in English to the invention of the novel in the early- to mid-eighteenth century. Building on the work of 'Literary Worlds: From Revolution to Postmodernity', this module expands in depth and breadth the exploration of key aesthetic and cultural developments that shaped the development of literature during this earlier and less-familiar period. The module will be arranged in three main blocks corresponding to key historical and literary periods within the range of c. 900 to 1750.</w:t>
      </w:r>
    </w:p>
    <w:p w14:paraId="4FD6A193" w14:textId="77777777" w:rsidR="00EA1F22" w:rsidRPr="00627DAD" w:rsidRDefault="00EA1F22" w:rsidP="0046105D">
      <w:pPr>
        <w:pStyle w:val="NoSpacing"/>
        <w:rPr>
          <w:rFonts w:ascii="Aptos" w:hAnsi="Aptos" w:cstheme="minorHAnsi"/>
        </w:rPr>
      </w:pPr>
    </w:p>
    <w:p w14:paraId="6A04859D" w14:textId="77777777" w:rsidR="00EA1F22" w:rsidRPr="00627DAD" w:rsidRDefault="00EA1F22" w:rsidP="0046105D">
      <w:pPr>
        <w:pStyle w:val="NoSpacing"/>
        <w:rPr>
          <w:rFonts w:ascii="Aptos" w:hAnsi="Aptos" w:cstheme="minorHAnsi"/>
        </w:rPr>
      </w:pPr>
    </w:p>
    <w:p w14:paraId="2DD29F7F" w14:textId="77777777" w:rsidR="00EA1F22" w:rsidRPr="00627DAD" w:rsidRDefault="00EA1F22" w:rsidP="0046105D">
      <w:pPr>
        <w:pStyle w:val="NoSpacing"/>
        <w:rPr>
          <w:rFonts w:ascii="Aptos" w:hAnsi="Aptos" w:cstheme="minorHAnsi"/>
        </w:rPr>
      </w:pPr>
    </w:p>
    <w:p w14:paraId="478DCEEE" w14:textId="77777777" w:rsidR="00EA1F22" w:rsidRPr="00627DAD" w:rsidRDefault="00EA1F22" w:rsidP="0046105D">
      <w:pPr>
        <w:pStyle w:val="NoSpacing"/>
        <w:rPr>
          <w:rFonts w:ascii="Aptos" w:hAnsi="Aptos" w:cstheme="minorHAnsi"/>
        </w:rPr>
      </w:pPr>
    </w:p>
    <w:p w14:paraId="40109568" w14:textId="77777777" w:rsidR="00EA1F22" w:rsidRPr="00627DAD" w:rsidRDefault="00EA1F22" w:rsidP="0046105D">
      <w:pPr>
        <w:pStyle w:val="NoSpacing"/>
        <w:rPr>
          <w:rFonts w:ascii="Aptos" w:hAnsi="Aptos" w:cstheme="minorHAnsi"/>
        </w:rPr>
      </w:pPr>
    </w:p>
    <w:p w14:paraId="5FB75AF0" w14:textId="77777777" w:rsidR="00EA1F22" w:rsidRPr="00627DAD" w:rsidRDefault="00EA1F22" w:rsidP="0046105D">
      <w:pPr>
        <w:pStyle w:val="NoSpacing"/>
        <w:rPr>
          <w:rFonts w:ascii="Aptos" w:hAnsi="Aptos" w:cstheme="minorHAnsi"/>
        </w:rPr>
      </w:pPr>
    </w:p>
    <w:p w14:paraId="66066BE7" w14:textId="77777777" w:rsidR="00EA1F22" w:rsidRPr="00627DAD" w:rsidRDefault="00EA1F22" w:rsidP="0046105D">
      <w:pPr>
        <w:pStyle w:val="NoSpacing"/>
        <w:rPr>
          <w:rFonts w:ascii="Aptos" w:hAnsi="Aptos" w:cstheme="minorHAnsi"/>
        </w:rPr>
      </w:pPr>
    </w:p>
    <w:p w14:paraId="3590D156" w14:textId="77777777" w:rsidR="00EA1F22" w:rsidRPr="00627DAD" w:rsidRDefault="00EA1F22" w:rsidP="0046105D">
      <w:pPr>
        <w:pStyle w:val="NoSpacing"/>
        <w:rPr>
          <w:rFonts w:ascii="Aptos" w:hAnsi="Aptos" w:cstheme="minorHAnsi"/>
        </w:rPr>
      </w:pPr>
    </w:p>
    <w:p w14:paraId="2D9B37C0" w14:textId="77777777" w:rsidR="00EA1F22" w:rsidRPr="00627DAD" w:rsidRDefault="00EA1F22" w:rsidP="0046105D">
      <w:pPr>
        <w:pStyle w:val="NoSpacing"/>
        <w:rPr>
          <w:rFonts w:ascii="Aptos" w:hAnsi="Aptos" w:cstheme="minorHAnsi"/>
        </w:rPr>
      </w:pPr>
    </w:p>
    <w:p w14:paraId="149AB872" w14:textId="77777777" w:rsidR="00EA1F22" w:rsidRPr="00627DAD" w:rsidRDefault="00EA1F22" w:rsidP="0046105D">
      <w:pPr>
        <w:pStyle w:val="NoSpacing"/>
        <w:rPr>
          <w:rFonts w:ascii="Aptos" w:hAnsi="Aptos" w:cstheme="minorHAnsi"/>
        </w:rPr>
      </w:pPr>
    </w:p>
    <w:p w14:paraId="1310F954" w14:textId="77777777" w:rsidR="00EA1F22" w:rsidRPr="00627DAD" w:rsidRDefault="00EA1F22" w:rsidP="0046105D">
      <w:pPr>
        <w:pStyle w:val="NoSpacing"/>
        <w:rPr>
          <w:rFonts w:ascii="Aptos" w:hAnsi="Aptos" w:cstheme="minorHAnsi"/>
        </w:rPr>
      </w:pPr>
    </w:p>
    <w:p w14:paraId="7A0DB734" w14:textId="77777777" w:rsidR="00EA1F22" w:rsidRPr="00627DAD" w:rsidRDefault="00EA1F22" w:rsidP="0046105D">
      <w:pPr>
        <w:pStyle w:val="NoSpacing"/>
        <w:rPr>
          <w:rFonts w:ascii="Aptos" w:hAnsi="Aptos" w:cstheme="minorHAnsi"/>
        </w:rPr>
      </w:pPr>
    </w:p>
    <w:p w14:paraId="03B16EB7" w14:textId="77777777" w:rsidR="00EA1F22" w:rsidRPr="00627DAD" w:rsidRDefault="00EA1F22" w:rsidP="0046105D">
      <w:pPr>
        <w:pStyle w:val="NoSpacing"/>
        <w:rPr>
          <w:rFonts w:ascii="Aptos" w:hAnsi="Aptos" w:cstheme="minorHAnsi"/>
        </w:rPr>
      </w:pPr>
    </w:p>
    <w:p w14:paraId="61DEC0F4" w14:textId="77777777" w:rsidR="00EA1F22" w:rsidRPr="00627DAD" w:rsidRDefault="00EA1F22" w:rsidP="0046105D">
      <w:pPr>
        <w:pStyle w:val="NoSpacing"/>
        <w:rPr>
          <w:rFonts w:ascii="Aptos" w:hAnsi="Aptos" w:cstheme="minorHAnsi"/>
        </w:rPr>
      </w:pPr>
    </w:p>
    <w:p w14:paraId="5F50ACE3" w14:textId="77777777" w:rsidR="00EA1F22" w:rsidRPr="00627DAD" w:rsidRDefault="00EA1F22" w:rsidP="0046105D">
      <w:pPr>
        <w:pStyle w:val="NoSpacing"/>
        <w:rPr>
          <w:rFonts w:ascii="Aptos" w:hAnsi="Aptos" w:cstheme="minorHAnsi"/>
        </w:rPr>
      </w:pPr>
    </w:p>
    <w:p w14:paraId="2A4C29AA" w14:textId="77777777" w:rsidR="00EA1F22" w:rsidRPr="00627DAD" w:rsidRDefault="00EA1F22" w:rsidP="0046105D">
      <w:pPr>
        <w:pStyle w:val="NoSpacing"/>
        <w:rPr>
          <w:rFonts w:ascii="Aptos" w:hAnsi="Aptos" w:cstheme="minorHAnsi"/>
        </w:rPr>
      </w:pPr>
    </w:p>
    <w:p w14:paraId="2BF7FF59" w14:textId="77777777" w:rsidR="00EA1F22" w:rsidRPr="00627DAD" w:rsidRDefault="00EA1F22" w:rsidP="0046105D">
      <w:pPr>
        <w:pStyle w:val="NoSpacing"/>
        <w:rPr>
          <w:rFonts w:ascii="Aptos" w:hAnsi="Aptos" w:cstheme="minorHAnsi"/>
        </w:rPr>
      </w:pPr>
    </w:p>
    <w:p w14:paraId="309ABFBB" w14:textId="77777777" w:rsidR="00EA1F22" w:rsidRPr="00627DAD" w:rsidRDefault="00EA1F22" w:rsidP="0046105D">
      <w:pPr>
        <w:pStyle w:val="NoSpacing"/>
        <w:rPr>
          <w:rFonts w:ascii="Aptos" w:hAnsi="Aptos" w:cstheme="minorHAnsi"/>
        </w:rPr>
      </w:pPr>
    </w:p>
    <w:p w14:paraId="7424B1A6" w14:textId="77777777" w:rsidR="00EA1F22" w:rsidRPr="00627DAD" w:rsidRDefault="00EA1F22" w:rsidP="0046105D">
      <w:pPr>
        <w:pStyle w:val="NoSpacing"/>
        <w:rPr>
          <w:rFonts w:ascii="Aptos" w:hAnsi="Aptos" w:cstheme="minorHAnsi"/>
        </w:rPr>
      </w:pPr>
    </w:p>
    <w:p w14:paraId="6DE3A2DE" w14:textId="77777777" w:rsidR="00EA1F22" w:rsidRPr="00627DAD" w:rsidRDefault="00EA1F22" w:rsidP="0046105D">
      <w:pPr>
        <w:pStyle w:val="NoSpacing"/>
        <w:rPr>
          <w:rFonts w:ascii="Aptos" w:hAnsi="Aptos" w:cstheme="minorHAnsi"/>
        </w:rPr>
      </w:pPr>
    </w:p>
    <w:p w14:paraId="0B0F9E0D" w14:textId="77777777" w:rsidR="00EA1F22" w:rsidRPr="00627DAD" w:rsidRDefault="00EA1F22" w:rsidP="0046105D">
      <w:pPr>
        <w:pStyle w:val="NoSpacing"/>
        <w:rPr>
          <w:rFonts w:ascii="Aptos" w:hAnsi="Aptos" w:cstheme="minorHAnsi"/>
        </w:rPr>
      </w:pPr>
    </w:p>
    <w:p w14:paraId="33D17F43" w14:textId="77777777" w:rsidR="00EA1F22" w:rsidRPr="00627DAD" w:rsidRDefault="00EA1F22" w:rsidP="0046105D">
      <w:pPr>
        <w:pStyle w:val="NoSpacing"/>
        <w:rPr>
          <w:rFonts w:ascii="Aptos" w:hAnsi="Aptos" w:cstheme="minorHAnsi"/>
        </w:rPr>
      </w:pPr>
    </w:p>
    <w:p w14:paraId="72908BFC" w14:textId="77777777" w:rsidR="00EA1F22" w:rsidRPr="00627DAD" w:rsidRDefault="00EA1F22" w:rsidP="0046105D">
      <w:pPr>
        <w:pStyle w:val="NoSpacing"/>
        <w:rPr>
          <w:rFonts w:ascii="Aptos" w:hAnsi="Aptos" w:cstheme="minorHAnsi"/>
        </w:rPr>
      </w:pPr>
    </w:p>
    <w:p w14:paraId="637D9EF2" w14:textId="77777777" w:rsidR="00EA1F22" w:rsidRPr="00627DAD" w:rsidRDefault="00EA1F22" w:rsidP="0046105D">
      <w:pPr>
        <w:pStyle w:val="NoSpacing"/>
        <w:rPr>
          <w:rFonts w:ascii="Aptos" w:hAnsi="Aptos" w:cstheme="minorHAnsi"/>
        </w:rPr>
      </w:pPr>
    </w:p>
    <w:p w14:paraId="058D5E28" w14:textId="77777777" w:rsidR="00EA1F22" w:rsidRPr="00627DAD" w:rsidRDefault="00EA1F22" w:rsidP="0046105D">
      <w:pPr>
        <w:pStyle w:val="NoSpacing"/>
        <w:rPr>
          <w:rFonts w:ascii="Aptos" w:hAnsi="Aptos" w:cstheme="minorHAnsi"/>
        </w:rPr>
      </w:pPr>
    </w:p>
    <w:p w14:paraId="14BF69DB" w14:textId="77777777" w:rsidR="00EA1F22" w:rsidRPr="00627DAD" w:rsidRDefault="00EA1F22" w:rsidP="0046105D">
      <w:pPr>
        <w:pStyle w:val="NoSpacing"/>
        <w:rPr>
          <w:rFonts w:ascii="Aptos" w:hAnsi="Aptos" w:cstheme="minorHAnsi"/>
        </w:rPr>
      </w:pPr>
    </w:p>
    <w:p w14:paraId="53ADC0C8" w14:textId="77777777" w:rsidR="00EA1F22" w:rsidRPr="00627DAD" w:rsidRDefault="00EA1F22" w:rsidP="0046105D">
      <w:pPr>
        <w:pStyle w:val="NoSpacing"/>
        <w:rPr>
          <w:rFonts w:ascii="Aptos" w:hAnsi="Aptos" w:cstheme="minorHAnsi"/>
        </w:rPr>
      </w:pPr>
    </w:p>
    <w:p w14:paraId="770477C4" w14:textId="77777777" w:rsidR="00EA1F22" w:rsidRPr="00627DAD" w:rsidRDefault="00EA1F22" w:rsidP="0046105D">
      <w:pPr>
        <w:pStyle w:val="NoSpacing"/>
        <w:rPr>
          <w:rFonts w:ascii="Aptos" w:hAnsi="Aptos" w:cstheme="minorHAnsi"/>
        </w:rPr>
      </w:pPr>
    </w:p>
    <w:p w14:paraId="33389039" w14:textId="77777777" w:rsidR="00EA1F22" w:rsidRPr="00627DAD" w:rsidRDefault="00EA1F22" w:rsidP="0046105D">
      <w:pPr>
        <w:pStyle w:val="NoSpacing"/>
        <w:rPr>
          <w:rFonts w:ascii="Aptos" w:hAnsi="Aptos" w:cstheme="minorHAnsi"/>
        </w:rPr>
      </w:pPr>
    </w:p>
    <w:p w14:paraId="2B82F54B" w14:textId="5EF9616F" w:rsidR="00EA1F22" w:rsidRPr="00627DAD" w:rsidRDefault="00115609" w:rsidP="00EA1F22">
      <w:pPr>
        <w:pStyle w:val="Heading1"/>
        <w:jc w:val="center"/>
        <w:rPr>
          <w:rFonts w:ascii="Aptos" w:hAnsi="Aptos"/>
          <w:b/>
          <w:color w:val="auto"/>
          <w:sz w:val="26"/>
          <w:szCs w:val="26"/>
          <w:u w:val="single"/>
        </w:rPr>
      </w:pPr>
      <w:r w:rsidRPr="00627DAD">
        <w:rPr>
          <w:rFonts w:ascii="Aptos" w:hAnsi="Aptos"/>
          <w:b/>
          <w:color w:val="auto"/>
          <w:sz w:val="26"/>
          <w:szCs w:val="26"/>
          <w:u w:val="single"/>
        </w:rPr>
        <w:lastRenderedPageBreak/>
        <w:t>Approaches to Literary Cultures</w:t>
      </w:r>
    </w:p>
    <w:p w14:paraId="5A090EDE" w14:textId="77777777" w:rsidR="00EA1F22" w:rsidRPr="00627DAD" w:rsidRDefault="00EA1F22" w:rsidP="00EA1F22">
      <w:pPr>
        <w:rPr>
          <w:rFonts w:ascii="Aptos" w:hAnsi="Aptos"/>
        </w:rPr>
      </w:pPr>
    </w:p>
    <w:p w14:paraId="288C4593" w14:textId="0EFCAB3E" w:rsidR="00EA1F22" w:rsidRPr="00627DAD" w:rsidRDefault="00EA1F22" w:rsidP="00EA1F22">
      <w:pPr>
        <w:pStyle w:val="NoSpacing"/>
        <w:rPr>
          <w:rFonts w:ascii="Aptos" w:hAnsi="Aptos"/>
          <w:bCs/>
        </w:rPr>
      </w:pPr>
      <w:r w:rsidRPr="00627DAD">
        <w:rPr>
          <w:rFonts w:ascii="Aptos" w:hAnsi="Aptos"/>
          <w:bCs/>
        </w:rPr>
        <w:t xml:space="preserve">MODULE CODE: </w:t>
      </w:r>
      <w:r w:rsidR="00115609" w:rsidRPr="00627DAD">
        <w:rPr>
          <w:rFonts w:ascii="Aptos" w:hAnsi="Aptos"/>
          <w:bCs/>
        </w:rPr>
        <w:t>42181</w:t>
      </w:r>
    </w:p>
    <w:p w14:paraId="2855D399" w14:textId="77777777" w:rsidR="00EA1F22" w:rsidRPr="00627DAD" w:rsidRDefault="00EA1F22" w:rsidP="00EA1F22">
      <w:pPr>
        <w:pStyle w:val="NoSpacing"/>
        <w:rPr>
          <w:rFonts w:ascii="Aptos" w:hAnsi="Aptos"/>
          <w:bCs/>
        </w:rPr>
      </w:pPr>
      <w:r w:rsidRPr="00627DAD">
        <w:rPr>
          <w:rFonts w:ascii="Aptos" w:hAnsi="Aptos"/>
          <w:bCs/>
        </w:rPr>
        <w:t xml:space="preserve">CREDITS: 20 </w:t>
      </w:r>
    </w:p>
    <w:p w14:paraId="7FA35B16" w14:textId="37778FB7" w:rsidR="00EA1F22" w:rsidRPr="00627DAD" w:rsidRDefault="00EA1F22" w:rsidP="00EA1F22">
      <w:pPr>
        <w:pStyle w:val="NoSpacing"/>
        <w:rPr>
          <w:rFonts w:ascii="Aptos" w:hAnsi="Aptos"/>
          <w:bCs/>
        </w:rPr>
      </w:pPr>
      <w:r w:rsidRPr="00627DAD">
        <w:rPr>
          <w:rFonts w:ascii="Aptos" w:hAnsi="Aptos"/>
          <w:bCs/>
        </w:rPr>
        <w:t>ASSESSMENT METHOD: 1x Portfolio</w:t>
      </w:r>
    </w:p>
    <w:p w14:paraId="38EA5846" w14:textId="77777777" w:rsidR="00EA1F22" w:rsidRPr="00627DAD" w:rsidRDefault="00EA1F22" w:rsidP="00EA1F22">
      <w:pPr>
        <w:pStyle w:val="NoSpacing"/>
        <w:rPr>
          <w:rFonts w:ascii="Aptos" w:hAnsi="Aptos"/>
          <w:bCs/>
        </w:rPr>
      </w:pPr>
      <w:r w:rsidRPr="00627DAD">
        <w:rPr>
          <w:rFonts w:ascii="Aptos" w:hAnsi="Aptos"/>
          <w:bCs/>
        </w:rPr>
        <w:t>SEMESTER: 2</w:t>
      </w:r>
    </w:p>
    <w:p w14:paraId="754BD390" w14:textId="77777777" w:rsidR="000B2A4B" w:rsidRPr="00627DAD" w:rsidRDefault="000B2A4B" w:rsidP="00EA1F22">
      <w:pPr>
        <w:pStyle w:val="NoSpacing"/>
        <w:rPr>
          <w:rFonts w:ascii="Aptos" w:hAnsi="Aptos"/>
          <w:bCs/>
        </w:rPr>
      </w:pPr>
    </w:p>
    <w:p w14:paraId="63CBE3C3" w14:textId="52D3B35E" w:rsidR="000B2A4B" w:rsidRPr="00627DAD" w:rsidRDefault="000B2A4B" w:rsidP="000B2A4B">
      <w:pPr>
        <w:pStyle w:val="NoSpacing"/>
        <w:rPr>
          <w:rFonts w:ascii="Aptos" w:hAnsi="Aptos"/>
          <w:b/>
          <w:i/>
          <w:iCs/>
          <w:lang w:val="en-GB"/>
        </w:rPr>
      </w:pPr>
      <w:r w:rsidRPr="00627DAD">
        <w:rPr>
          <w:rFonts w:ascii="Aptos" w:hAnsi="Aptos"/>
          <w:b/>
          <w:i/>
          <w:iCs/>
          <w:lang w:val="en-GB"/>
        </w:rPr>
        <w:t>This module can only be taken by students who are also taking Literary Worlds: From Riddles to Novels.</w:t>
      </w:r>
    </w:p>
    <w:p w14:paraId="5316621E" w14:textId="77777777" w:rsidR="000B2A4B" w:rsidRPr="00627DAD" w:rsidRDefault="000B2A4B" w:rsidP="000B2A4B">
      <w:pPr>
        <w:pStyle w:val="NoSpacing"/>
        <w:rPr>
          <w:rFonts w:ascii="Aptos" w:hAnsi="Aptos"/>
          <w:b/>
          <w:i/>
          <w:iCs/>
          <w:lang w:val="en-GB"/>
        </w:rPr>
      </w:pPr>
    </w:p>
    <w:p w14:paraId="1FEDA40E" w14:textId="2EBEABB6" w:rsidR="000B2A4B" w:rsidRPr="00627DAD" w:rsidRDefault="000B2A4B" w:rsidP="000B2A4B">
      <w:pPr>
        <w:pStyle w:val="NoSpacing"/>
        <w:rPr>
          <w:rFonts w:ascii="Aptos" w:hAnsi="Aptos"/>
          <w:b/>
          <w:i/>
          <w:iCs/>
          <w:lang w:val="en-GB"/>
        </w:rPr>
      </w:pPr>
      <w:r w:rsidRPr="00627DAD">
        <w:rPr>
          <w:rFonts w:ascii="Aptos" w:hAnsi="Aptos"/>
          <w:b/>
          <w:i/>
          <w:iCs/>
          <w:lang w:val="en-GB"/>
        </w:rPr>
        <w:t>It is possible to study Literary Worlds: From Riddles to Novels without studying Approaches to Literary Cultures.</w:t>
      </w:r>
    </w:p>
    <w:p w14:paraId="1679F0F4" w14:textId="77777777" w:rsidR="000B2A4B" w:rsidRPr="00627DAD" w:rsidRDefault="000B2A4B" w:rsidP="00EA1F22">
      <w:pPr>
        <w:pStyle w:val="NoSpacing"/>
        <w:rPr>
          <w:rFonts w:ascii="Aptos" w:hAnsi="Aptos"/>
          <w:b/>
          <w:i/>
          <w:iCs/>
        </w:rPr>
      </w:pPr>
    </w:p>
    <w:p w14:paraId="07643CF3" w14:textId="77777777" w:rsidR="00EA1F22" w:rsidRPr="00627DAD" w:rsidRDefault="00EA1F22" w:rsidP="0046105D">
      <w:pPr>
        <w:pStyle w:val="NoSpacing"/>
        <w:rPr>
          <w:rFonts w:ascii="Aptos" w:hAnsi="Aptos" w:cstheme="minorHAnsi"/>
        </w:rPr>
      </w:pPr>
    </w:p>
    <w:p w14:paraId="56FE9A75" w14:textId="0023800B" w:rsidR="00CF5BF8" w:rsidRPr="00627DAD" w:rsidRDefault="00CF5BF8" w:rsidP="0046105D">
      <w:pPr>
        <w:pStyle w:val="NoSpacing"/>
        <w:rPr>
          <w:rFonts w:ascii="Aptos" w:hAnsi="Aptos" w:cstheme="minorHAnsi"/>
          <w:b/>
          <w:bCs/>
          <w:u w:val="single"/>
        </w:rPr>
      </w:pPr>
      <w:r w:rsidRPr="00627DAD">
        <w:rPr>
          <w:rFonts w:ascii="Aptos" w:hAnsi="Aptos" w:cstheme="minorHAnsi"/>
          <w:b/>
          <w:bCs/>
          <w:u w:val="single"/>
        </w:rPr>
        <w:t>DESCRIPTION</w:t>
      </w:r>
    </w:p>
    <w:p w14:paraId="67FA37E5" w14:textId="77777777" w:rsidR="000B2A4B" w:rsidRPr="00627DAD" w:rsidRDefault="000B2A4B" w:rsidP="0046105D">
      <w:pPr>
        <w:pStyle w:val="NoSpacing"/>
        <w:rPr>
          <w:rFonts w:ascii="Aptos" w:hAnsi="Aptos" w:cstheme="minorHAnsi"/>
          <w:b/>
          <w:bCs/>
          <w:u w:val="single"/>
        </w:rPr>
      </w:pPr>
    </w:p>
    <w:p w14:paraId="63242CC2" w14:textId="1135599A" w:rsidR="000B2A4B" w:rsidRPr="00627DAD" w:rsidRDefault="006E5397" w:rsidP="0046105D">
      <w:pPr>
        <w:pStyle w:val="NoSpacing"/>
        <w:rPr>
          <w:rFonts w:ascii="Aptos" w:hAnsi="Aptos" w:cstheme="minorHAnsi"/>
        </w:rPr>
      </w:pPr>
      <w:r w:rsidRPr="00627DAD">
        <w:rPr>
          <w:rFonts w:ascii="Aptos" w:hAnsi="Aptos" w:cstheme="minorHAnsi"/>
        </w:rPr>
        <w:t>This module introduces students to some of the socio-cultural contexts of literary production, the 'cultural environments' that may not be immediately obvious to new scholars. Whereas 'Literary Worlds' focuses on the literary qualities of the works studied, 'Approaches to Literary Cultures' focuses on the broader social, linguistic, and cultural circumstances that gave rise to those works. The module draws on the research of scholars in the Department to begin making links between the study of literary works, the moments in which they were written, and their relevance for readers today.</w:t>
      </w:r>
    </w:p>
    <w:p w14:paraId="5F8F23CA" w14:textId="77777777" w:rsidR="00CF5BF8" w:rsidRPr="00627DAD" w:rsidRDefault="00CF5BF8" w:rsidP="0046105D">
      <w:pPr>
        <w:pStyle w:val="NoSpacing"/>
        <w:rPr>
          <w:rFonts w:ascii="Aptos" w:hAnsi="Aptos" w:cstheme="minorHAnsi"/>
          <w:b/>
          <w:bCs/>
          <w:u w:val="single"/>
        </w:rPr>
      </w:pPr>
    </w:p>
    <w:p w14:paraId="31201F8E" w14:textId="77777777" w:rsidR="00CF5BF8" w:rsidRPr="00627DAD" w:rsidRDefault="00CF5BF8" w:rsidP="0046105D">
      <w:pPr>
        <w:pStyle w:val="NoSpacing"/>
        <w:rPr>
          <w:rFonts w:ascii="Aptos" w:hAnsi="Aptos" w:cstheme="minorHAnsi"/>
          <w:b/>
          <w:bCs/>
          <w:u w:val="single"/>
        </w:rPr>
      </w:pPr>
    </w:p>
    <w:sectPr w:rsidR="00CF5BF8" w:rsidRPr="00627DAD" w:rsidSect="00FC1AB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B0C1" w14:textId="77777777" w:rsidR="006C7BFA" w:rsidRDefault="006C7BFA">
      <w:r>
        <w:separator/>
      </w:r>
    </w:p>
  </w:endnote>
  <w:endnote w:type="continuationSeparator" w:id="0">
    <w:p w14:paraId="53ECE0ED" w14:textId="77777777" w:rsidR="006C7BFA" w:rsidRDefault="006C7BFA">
      <w:r>
        <w:continuationSeparator/>
      </w:r>
    </w:p>
  </w:endnote>
  <w:endnote w:type="continuationNotice" w:id="1">
    <w:p w14:paraId="134DC1F0" w14:textId="77777777" w:rsidR="006C7BFA" w:rsidRDefault="006C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533"/>
      <w:docPartObj>
        <w:docPartGallery w:val="Page Numbers (Bottom of Page)"/>
        <w:docPartUnique/>
      </w:docPartObj>
    </w:sdtPr>
    <w:sdtEndPr>
      <w:rPr>
        <w:noProof/>
      </w:rPr>
    </w:sdtEndPr>
    <w:sdtContent>
      <w:p w14:paraId="61747A2D" w14:textId="77777777" w:rsidR="001C6246" w:rsidRDefault="00C2195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4C8005AF" w14:textId="77777777" w:rsidR="001C6246" w:rsidRDefault="001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2EB4" w14:textId="77777777" w:rsidR="006C7BFA" w:rsidRDefault="006C7BFA">
      <w:r>
        <w:separator/>
      </w:r>
    </w:p>
  </w:footnote>
  <w:footnote w:type="continuationSeparator" w:id="0">
    <w:p w14:paraId="7844597C" w14:textId="77777777" w:rsidR="006C7BFA" w:rsidRDefault="006C7BFA">
      <w:r>
        <w:continuationSeparator/>
      </w:r>
    </w:p>
  </w:footnote>
  <w:footnote w:type="continuationNotice" w:id="1">
    <w:p w14:paraId="6FF28C3C" w14:textId="77777777" w:rsidR="006C7BFA" w:rsidRDefault="006C7B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A6D"/>
    <w:multiLevelType w:val="hybridMultilevel"/>
    <w:tmpl w:val="323A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E3A6A"/>
    <w:multiLevelType w:val="multilevel"/>
    <w:tmpl w:val="526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25AEA"/>
    <w:multiLevelType w:val="multilevel"/>
    <w:tmpl w:val="1D6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C4E60"/>
    <w:multiLevelType w:val="hybridMultilevel"/>
    <w:tmpl w:val="C9543E68"/>
    <w:lvl w:ilvl="0" w:tplc="A9025F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D0ACC"/>
    <w:multiLevelType w:val="multilevel"/>
    <w:tmpl w:val="E600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DD469C"/>
    <w:multiLevelType w:val="multilevel"/>
    <w:tmpl w:val="3928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8213AC"/>
    <w:multiLevelType w:val="multilevel"/>
    <w:tmpl w:val="A9F4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D357D"/>
    <w:multiLevelType w:val="multilevel"/>
    <w:tmpl w:val="8CF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562983"/>
    <w:multiLevelType w:val="multilevel"/>
    <w:tmpl w:val="A59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F75D30"/>
    <w:multiLevelType w:val="multilevel"/>
    <w:tmpl w:val="7FA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905913"/>
    <w:multiLevelType w:val="multilevel"/>
    <w:tmpl w:val="D89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242DEC"/>
    <w:multiLevelType w:val="multilevel"/>
    <w:tmpl w:val="C99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F7D0E"/>
    <w:multiLevelType w:val="hybridMultilevel"/>
    <w:tmpl w:val="B04A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D1629"/>
    <w:multiLevelType w:val="hybridMultilevel"/>
    <w:tmpl w:val="CED2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441098">
    <w:abstractNumId w:val="13"/>
  </w:num>
  <w:num w:numId="2" w16cid:durableId="1218665578">
    <w:abstractNumId w:val="0"/>
  </w:num>
  <w:num w:numId="3" w16cid:durableId="1791627292">
    <w:abstractNumId w:val="3"/>
  </w:num>
  <w:num w:numId="4" w16cid:durableId="1385250053">
    <w:abstractNumId w:val="12"/>
  </w:num>
  <w:num w:numId="5" w16cid:durableId="1028868438">
    <w:abstractNumId w:val="2"/>
  </w:num>
  <w:num w:numId="6" w16cid:durableId="1747263672">
    <w:abstractNumId w:val="11"/>
  </w:num>
  <w:num w:numId="7" w16cid:durableId="949314379">
    <w:abstractNumId w:val="7"/>
  </w:num>
  <w:num w:numId="8" w16cid:durableId="731080696">
    <w:abstractNumId w:val="1"/>
  </w:num>
  <w:num w:numId="9" w16cid:durableId="1199778906">
    <w:abstractNumId w:val="5"/>
  </w:num>
  <w:num w:numId="10" w16cid:durableId="2130316974">
    <w:abstractNumId w:val="8"/>
  </w:num>
  <w:num w:numId="11" w16cid:durableId="283776524">
    <w:abstractNumId w:val="6"/>
  </w:num>
  <w:num w:numId="12" w16cid:durableId="1378164489">
    <w:abstractNumId w:val="9"/>
  </w:num>
  <w:num w:numId="13" w16cid:durableId="135224327">
    <w:abstractNumId w:val="10"/>
  </w:num>
  <w:num w:numId="14" w16cid:durableId="1613517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48"/>
    <w:rsid w:val="0003675E"/>
    <w:rsid w:val="0009566D"/>
    <w:rsid w:val="000B2A4B"/>
    <w:rsid w:val="00105C1F"/>
    <w:rsid w:val="00115609"/>
    <w:rsid w:val="00122C3C"/>
    <w:rsid w:val="00161CA9"/>
    <w:rsid w:val="00190468"/>
    <w:rsid w:val="0019656C"/>
    <w:rsid w:val="001C6246"/>
    <w:rsid w:val="001C6E90"/>
    <w:rsid w:val="001D5B49"/>
    <w:rsid w:val="001E4B2F"/>
    <w:rsid w:val="001F2B23"/>
    <w:rsid w:val="001F48C0"/>
    <w:rsid w:val="002210D5"/>
    <w:rsid w:val="002455EA"/>
    <w:rsid w:val="00254F49"/>
    <w:rsid w:val="00257A57"/>
    <w:rsid w:val="00281BA2"/>
    <w:rsid w:val="0028419F"/>
    <w:rsid w:val="002C095B"/>
    <w:rsid w:val="002E6E20"/>
    <w:rsid w:val="00322811"/>
    <w:rsid w:val="003272CB"/>
    <w:rsid w:val="0034504C"/>
    <w:rsid w:val="003803A5"/>
    <w:rsid w:val="00381477"/>
    <w:rsid w:val="00396BD4"/>
    <w:rsid w:val="003B4B00"/>
    <w:rsid w:val="003F0D00"/>
    <w:rsid w:val="004036D0"/>
    <w:rsid w:val="0045729F"/>
    <w:rsid w:val="0046105D"/>
    <w:rsid w:val="00462927"/>
    <w:rsid w:val="005708DD"/>
    <w:rsid w:val="00585971"/>
    <w:rsid w:val="0059386D"/>
    <w:rsid w:val="005A38A4"/>
    <w:rsid w:val="005B5D9C"/>
    <w:rsid w:val="00605B90"/>
    <w:rsid w:val="00622C2F"/>
    <w:rsid w:val="0062686D"/>
    <w:rsid w:val="00627DAD"/>
    <w:rsid w:val="0063724F"/>
    <w:rsid w:val="006A03A8"/>
    <w:rsid w:val="006C450B"/>
    <w:rsid w:val="006C7BFA"/>
    <w:rsid w:val="006E5397"/>
    <w:rsid w:val="007055EB"/>
    <w:rsid w:val="007165CE"/>
    <w:rsid w:val="00737119"/>
    <w:rsid w:val="007431EA"/>
    <w:rsid w:val="0074663F"/>
    <w:rsid w:val="00770D8E"/>
    <w:rsid w:val="007B1A61"/>
    <w:rsid w:val="007C7074"/>
    <w:rsid w:val="007D79C7"/>
    <w:rsid w:val="00841609"/>
    <w:rsid w:val="00863C0B"/>
    <w:rsid w:val="008B12CC"/>
    <w:rsid w:val="008B39F1"/>
    <w:rsid w:val="008C3159"/>
    <w:rsid w:val="008E5D85"/>
    <w:rsid w:val="00923EEC"/>
    <w:rsid w:val="009359A2"/>
    <w:rsid w:val="00957A4B"/>
    <w:rsid w:val="009723DD"/>
    <w:rsid w:val="00973FF8"/>
    <w:rsid w:val="009858D3"/>
    <w:rsid w:val="009A4B6D"/>
    <w:rsid w:val="009D193D"/>
    <w:rsid w:val="00A03FD3"/>
    <w:rsid w:val="00A06732"/>
    <w:rsid w:val="00A26465"/>
    <w:rsid w:val="00A3230A"/>
    <w:rsid w:val="00A358BB"/>
    <w:rsid w:val="00AB0165"/>
    <w:rsid w:val="00AC2237"/>
    <w:rsid w:val="00AE1377"/>
    <w:rsid w:val="00B22AD9"/>
    <w:rsid w:val="00B453EC"/>
    <w:rsid w:val="00B51C6C"/>
    <w:rsid w:val="00B706A1"/>
    <w:rsid w:val="00B82803"/>
    <w:rsid w:val="00BD085B"/>
    <w:rsid w:val="00BF05DC"/>
    <w:rsid w:val="00BF6A04"/>
    <w:rsid w:val="00C2195D"/>
    <w:rsid w:val="00C22057"/>
    <w:rsid w:val="00C32FD0"/>
    <w:rsid w:val="00C33CA2"/>
    <w:rsid w:val="00C50090"/>
    <w:rsid w:val="00C55C69"/>
    <w:rsid w:val="00C77748"/>
    <w:rsid w:val="00CA2752"/>
    <w:rsid w:val="00CA79E1"/>
    <w:rsid w:val="00CB3DBE"/>
    <w:rsid w:val="00CF5BF8"/>
    <w:rsid w:val="00D038C6"/>
    <w:rsid w:val="00D129EA"/>
    <w:rsid w:val="00D32D35"/>
    <w:rsid w:val="00D33C15"/>
    <w:rsid w:val="00D54CCE"/>
    <w:rsid w:val="00D659F8"/>
    <w:rsid w:val="00D95347"/>
    <w:rsid w:val="00DD4804"/>
    <w:rsid w:val="00DD5AB5"/>
    <w:rsid w:val="00DE5F26"/>
    <w:rsid w:val="00E2699B"/>
    <w:rsid w:val="00E37664"/>
    <w:rsid w:val="00E4238A"/>
    <w:rsid w:val="00E577D2"/>
    <w:rsid w:val="00E772F2"/>
    <w:rsid w:val="00E94EAF"/>
    <w:rsid w:val="00EA1F22"/>
    <w:rsid w:val="00EA7F08"/>
    <w:rsid w:val="00EC5FC8"/>
    <w:rsid w:val="00F3578D"/>
    <w:rsid w:val="00F55EFA"/>
    <w:rsid w:val="00F6297F"/>
    <w:rsid w:val="00F67AF8"/>
    <w:rsid w:val="00F75C20"/>
    <w:rsid w:val="00F913FE"/>
    <w:rsid w:val="00FB4E74"/>
    <w:rsid w:val="00FC1AB1"/>
    <w:rsid w:val="00FC22A1"/>
    <w:rsid w:val="00FE0997"/>
    <w:rsid w:val="14379926"/>
    <w:rsid w:val="1DA54F5A"/>
    <w:rsid w:val="2B926A00"/>
    <w:rsid w:val="76E2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6B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8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8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7119"/>
    <w:rPr>
      <w:color w:val="0000FF"/>
      <w:u w:val="single"/>
    </w:rPr>
  </w:style>
  <w:style w:type="paragraph" w:styleId="PlainText">
    <w:name w:val="Plain Text"/>
    <w:basedOn w:val="Normal"/>
    <w:link w:val="PlainTextChar"/>
    <w:uiPriority w:val="99"/>
    <w:semiHidden/>
    <w:unhideWhenUsed/>
    <w:rsid w:val="00737119"/>
    <w:rPr>
      <w:rFonts w:ascii="Calibri" w:hAnsi="Calibri" w:cs="Times New Roman"/>
      <w:sz w:val="22"/>
      <w:szCs w:val="22"/>
      <w:lang w:val="en-GB" w:eastAsia="en-GB"/>
    </w:rPr>
  </w:style>
  <w:style w:type="character" w:customStyle="1" w:styleId="PlainTextChar">
    <w:name w:val="Plain Text Char"/>
    <w:basedOn w:val="DefaultParagraphFont"/>
    <w:link w:val="PlainText"/>
    <w:uiPriority w:val="99"/>
    <w:semiHidden/>
    <w:rsid w:val="00737119"/>
    <w:rPr>
      <w:rFonts w:ascii="Calibri" w:hAnsi="Calibri" w:cs="Times New Roman"/>
      <w:sz w:val="22"/>
      <w:szCs w:val="22"/>
      <w:lang w:val="en-GB" w:eastAsia="en-GB"/>
    </w:rPr>
  </w:style>
  <w:style w:type="paragraph" w:styleId="IntenseQuote">
    <w:name w:val="Intense Quote"/>
    <w:basedOn w:val="Normal"/>
    <w:next w:val="Normal"/>
    <w:link w:val="IntenseQuoteChar"/>
    <w:uiPriority w:val="30"/>
    <w:qFormat/>
    <w:rsid w:val="00D32D3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32D35"/>
    <w:rPr>
      <w:i/>
      <w:iCs/>
      <w:color w:val="4472C4" w:themeColor="accent1"/>
    </w:rPr>
  </w:style>
  <w:style w:type="paragraph" w:styleId="ListParagraph">
    <w:name w:val="List Paragraph"/>
    <w:basedOn w:val="Normal"/>
    <w:uiPriority w:val="34"/>
    <w:qFormat/>
    <w:rsid w:val="00A06732"/>
    <w:pPr>
      <w:ind w:left="720"/>
    </w:pPr>
    <w:rPr>
      <w:rFonts w:ascii="Calibri" w:eastAsia="Calibri" w:hAnsi="Calibri" w:cs="Times New Roman"/>
      <w:sz w:val="22"/>
      <w:szCs w:val="22"/>
      <w:lang w:val="en-GB" w:eastAsia="en-GB"/>
    </w:rPr>
  </w:style>
  <w:style w:type="character" w:customStyle="1" w:styleId="Heading2Char">
    <w:name w:val="Heading 2 Char"/>
    <w:basedOn w:val="DefaultParagraphFont"/>
    <w:link w:val="Heading2"/>
    <w:uiPriority w:val="9"/>
    <w:rsid w:val="005A38A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C5FC8"/>
  </w:style>
  <w:style w:type="character" w:customStyle="1" w:styleId="Heading1Char">
    <w:name w:val="Heading 1 Char"/>
    <w:basedOn w:val="DefaultParagraphFont"/>
    <w:link w:val="Heading1"/>
    <w:uiPriority w:val="9"/>
    <w:rsid w:val="00D038C6"/>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C2195D"/>
    <w:pPr>
      <w:tabs>
        <w:tab w:val="center" w:pos="4513"/>
        <w:tab w:val="right" w:pos="9026"/>
      </w:tabs>
    </w:pPr>
    <w:rPr>
      <w:rFonts w:eastAsia="Times New Roman" w:cs="Times New Roman"/>
      <w:sz w:val="22"/>
      <w:lang w:val="en-GB"/>
    </w:rPr>
  </w:style>
  <w:style w:type="character" w:customStyle="1" w:styleId="FooterChar">
    <w:name w:val="Footer Char"/>
    <w:basedOn w:val="DefaultParagraphFont"/>
    <w:link w:val="Footer"/>
    <w:uiPriority w:val="99"/>
    <w:rsid w:val="00C2195D"/>
    <w:rPr>
      <w:rFonts w:eastAsia="Times New Roman" w:cs="Times New Roman"/>
      <w:sz w:val="22"/>
      <w:lang w:val="en-GB"/>
    </w:rPr>
  </w:style>
  <w:style w:type="paragraph" w:styleId="Header">
    <w:name w:val="header"/>
    <w:basedOn w:val="Normal"/>
    <w:link w:val="HeaderChar"/>
    <w:uiPriority w:val="99"/>
    <w:semiHidden/>
    <w:unhideWhenUsed/>
    <w:rsid w:val="00E4238A"/>
    <w:pPr>
      <w:tabs>
        <w:tab w:val="center" w:pos="4513"/>
        <w:tab w:val="right" w:pos="9026"/>
      </w:tabs>
    </w:pPr>
  </w:style>
  <w:style w:type="character" w:customStyle="1" w:styleId="HeaderChar">
    <w:name w:val="Header Char"/>
    <w:basedOn w:val="DefaultParagraphFont"/>
    <w:link w:val="Header"/>
    <w:uiPriority w:val="99"/>
    <w:semiHidden/>
    <w:rsid w:val="00E4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106">
      <w:bodyDiv w:val="1"/>
      <w:marLeft w:val="0"/>
      <w:marRight w:val="0"/>
      <w:marTop w:val="0"/>
      <w:marBottom w:val="0"/>
      <w:divBdr>
        <w:top w:val="none" w:sz="0" w:space="0" w:color="auto"/>
        <w:left w:val="none" w:sz="0" w:space="0" w:color="auto"/>
        <w:bottom w:val="none" w:sz="0" w:space="0" w:color="auto"/>
        <w:right w:val="none" w:sz="0" w:space="0" w:color="auto"/>
      </w:divBdr>
      <w:divsChild>
        <w:div w:id="1836722080">
          <w:marLeft w:val="0"/>
          <w:marRight w:val="0"/>
          <w:marTop w:val="0"/>
          <w:marBottom w:val="0"/>
          <w:divBdr>
            <w:top w:val="none" w:sz="0" w:space="0" w:color="auto"/>
            <w:left w:val="none" w:sz="0" w:space="0" w:color="auto"/>
            <w:bottom w:val="none" w:sz="0" w:space="0" w:color="auto"/>
            <w:right w:val="none" w:sz="0" w:space="0" w:color="auto"/>
          </w:divBdr>
        </w:div>
        <w:div w:id="1196237740">
          <w:marLeft w:val="0"/>
          <w:marRight w:val="0"/>
          <w:marTop w:val="0"/>
          <w:marBottom w:val="0"/>
          <w:divBdr>
            <w:top w:val="none" w:sz="0" w:space="0" w:color="auto"/>
            <w:left w:val="none" w:sz="0" w:space="0" w:color="auto"/>
            <w:bottom w:val="none" w:sz="0" w:space="0" w:color="auto"/>
            <w:right w:val="none" w:sz="0" w:space="0" w:color="auto"/>
          </w:divBdr>
        </w:div>
      </w:divsChild>
    </w:div>
    <w:div w:id="270556703">
      <w:bodyDiv w:val="1"/>
      <w:marLeft w:val="0"/>
      <w:marRight w:val="0"/>
      <w:marTop w:val="0"/>
      <w:marBottom w:val="0"/>
      <w:divBdr>
        <w:top w:val="none" w:sz="0" w:space="0" w:color="auto"/>
        <w:left w:val="none" w:sz="0" w:space="0" w:color="auto"/>
        <w:bottom w:val="none" w:sz="0" w:space="0" w:color="auto"/>
        <w:right w:val="none" w:sz="0" w:space="0" w:color="auto"/>
      </w:divBdr>
      <w:divsChild>
        <w:div w:id="740712583">
          <w:marLeft w:val="0"/>
          <w:marRight w:val="0"/>
          <w:marTop w:val="0"/>
          <w:marBottom w:val="0"/>
          <w:divBdr>
            <w:top w:val="none" w:sz="0" w:space="0" w:color="auto"/>
            <w:left w:val="none" w:sz="0" w:space="0" w:color="auto"/>
            <w:bottom w:val="none" w:sz="0" w:space="0" w:color="auto"/>
            <w:right w:val="none" w:sz="0" w:space="0" w:color="auto"/>
          </w:divBdr>
        </w:div>
        <w:div w:id="1195459252">
          <w:marLeft w:val="0"/>
          <w:marRight w:val="0"/>
          <w:marTop w:val="0"/>
          <w:marBottom w:val="0"/>
          <w:divBdr>
            <w:top w:val="none" w:sz="0" w:space="0" w:color="auto"/>
            <w:left w:val="none" w:sz="0" w:space="0" w:color="auto"/>
            <w:bottom w:val="none" w:sz="0" w:space="0" w:color="auto"/>
            <w:right w:val="none" w:sz="0" w:space="0" w:color="auto"/>
          </w:divBdr>
        </w:div>
      </w:divsChild>
    </w:div>
    <w:div w:id="382606635">
      <w:bodyDiv w:val="1"/>
      <w:marLeft w:val="0"/>
      <w:marRight w:val="0"/>
      <w:marTop w:val="0"/>
      <w:marBottom w:val="0"/>
      <w:divBdr>
        <w:top w:val="none" w:sz="0" w:space="0" w:color="auto"/>
        <w:left w:val="none" w:sz="0" w:space="0" w:color="auto"/>
        <w:bottom w:val="none" w:sz="0" w:space="0" w:color="auto"/>
        <w:right w:val="none" w:sz="0" w:space="0" w:color="auto"/>
      </w:divBdr>
      <w:divsChild>
        <w:div w:id="1249460717">
          <w:marLeft w:val="0"/>
          <w:marRight w:val="0"/>
          <w:marTop w:val="0"/>
          <w:marBottom w:val="0"/>
          <w:divBdr>
            <w:top w:val="none" w:sz="0" w:space="0" w:color="auto"/>
            <w:left w:val="none" w:sz="0" w:space="0" w:color="auto"/>
            <w:bottom w:val="none" w:sz="0" w:space="0" w:color="auto"/>
            <w:right w:val="none" w:sz="0" w:space="0" w:color="auto"/>
          </w:divBdr>
        </w:div>
        <w:div w:id="1977251846">
          <w:marLeft w:val="0"/>
          <w:marRight w:val="0"/>
          <w:marTop w:val="0"/>
          <w:marBottom w:val="0"/>
          <w:divBdr>
            <w:top w:val="none" w:sz="0" w:space="0" w:color="auto"/>
            <w:left w:val="none" w:sz="0" w:space="0" w:color="auto"/>
            <w:bottom w:val="none" w:sz="0" w:space="0" w:color="auto"/>
            <w:right w:val="none" w:sz="0" w:space="0" w:color="auto"/>
          </w:divBdr>
        </w:div>
        <w:div w:id="2108621547">
          <w:marLeft w:val="0"/>
          <w:marRight w:val="0"/>
          <w:marTop w:val="0"/>
          <w:marBottom w:val="0"/>
          <w:divBdr>
            <w:top w:val="none" w:sz="0" w:space="0" w:color="auto"/>
            <w:left w:val="none" w:sz="0" w:space="0" w:color="auto"/>
            <w:bottom w:val="none" w:sz="0" w:space="0" w:color="auto"/>
            <w:right w:val="none" w:sz="0" w:space="0" w:color="auto"/>
          </w:divBdr>
        </w:div>
        <w:div w:id="339814942">
          <w:marLeft w:val="0"/>
          <w:marRight w:val="0"/>
          <w:marTop w:val="0"/>
          <w:marBottom w:val="0"/>
          <w:divBdr>
            <w:top w:val="none" w:sz="0" w:space="0" w:color="auto"/>
            <w:left w:val="none" w:sz="0" w:space="0" w:color="auto"/>
            <w:bottom w:val="none" w:sz="0" w:space="0" w:color="auto"/>
            <w:right w:val="none" w:sz="0" w:space="0" w:color="auto"/>
          </w:divBdr>
        </w:div>
        <w:div w:id="1560945657">
          <w:marLeft w:val="0"/>
          <w:marRight w:val="0"/>
          <w:marTop w:val="0"/>
          <w:marBottom w:val="0"/>
          <w:divBdr>
            <w:top w:val="none" w:sz="0" w:space="0" w:color="auto"/>
            <w:left w:val="none" w:sz="0" w:space="0" w:color="auto"/>
            <w:bottom w:val="none" w:sz="0" w:space="0" w:color="auto"/>
            <w:right w:val="none" w:sz="0" w:space="0" w:color="auto"/>
          </w:divBdr>
        </w:div>
        <w:div w:id="1507162658">
          <w:marLeft w:val="0"/>
          <w:marRight w:val="0"/>
          <w:marTop w:val="0"/>
          <w:marBottom w:val="0"/>
          <w:divBdr>
            <w:top w:val="none" w:sz="0" w:space="0" w:color="auto"/>
            <w:left w:val="none" w:sz="0" w:space="0" w:color="auto"/>
            <w:bottom w:val="none" w:sz="0" w:space="0" w:color="auto"/>
            <w:right w:val="none" w:sz="0" w:space="0" w:color="auto"/>
          </w:divBdr>
        </w:div>
        <w:div w:id="789711777">
          <w:marLeft w:val="0"/>
          <w:marRight w:val="0"/>
          <w:marTop w:val="0"/>
          <w:marBottom w:val="0"/>
          <w:divBdr>
            <w:top w:val="none" w:sz="0" w:space="0" w:color="auto"/>
            <w:left w:val="none" w:sz="0" w:space="0" w:color="auto"/>
            <w:bottom w:val="none" w:sz="0" w:space="0" w:color="auto"/>
            <w:right w:val="none" w:sz="0" w:space="0" w:color="auto"/>
          </w:divBdr>
        </w:div>
        <w:div w:id="612441480">
          <w:marLeft w:val="0"/>
          <w:marRight w:val="0"/>
          <w:marTop w:val="0"/>
          <w:marBottom w:val="0"/>
          <w:divBdr>
            <w:top w:val="none" w:sz="0" w:space="0" w:color="auto"/>
            <w:left w:val="none" w:sz="0" w:space="0" w:color="auto"/>
            <w:bottom w:val="none" w:sz="0" w:space="0" w:color="auto"/>
            <w:right w:val="none" w:sz="0" w:space="0" w:color="auto"/>
          </w:divBdr>
        </w:div>
        <w:div w:id="1426422249">
          <w:marLeft w:val="0"/>
          <w:marRight w:val="0"/>
          <w:marTop w:val="0"/>
          <w:marBottom w:val="0"/>
          <w:divBdr>
            <w:top w:val="none" w:sz="0" w:space="0" w:color="auto"/>
            <w:left w:val="none" w:sz="0" w:space="0" w:color="auto"/>
            <w:bottom w:val="none" w:sz="0" w:space="0" w:color="auto"/>
            <w:right w:val="none" w:sz="0" w:space="0" w:color="auto"/>
          </w:divBdr>
        </w:div>
        <w:div w:id="1533688560">
          <w:marLeft w:val="0"/>
          <w:marRight w:val="0"/>
          <w:marTop w:val="0"/>
          <w:marBottom w:val="0"/>
          <w:divBdr>
            <w:top w:val="none" w:sz="0" w:space="0" w:color="auto"/>
            <w:left w:val="none" w:sz="0" w:space="0" w:color="auto"/>
            <w:bottom w:val="none" w:sz="0" w:space="0" w:color="auto"/>
            <w:right w:val="none" w:sz="0" w:space="0" w:color="auto"/>
          </w:divBdr>
        </w:div>
        <w:div w:id="565065185">
          <w:marLeft w:val="0"/>
          <w:marRight w:val="0"/>
          <w:marTop w:val="0"/>
          <w:marBottom w:val="0"/>
          <w:divBdr>
            <w:top w:val="none" w:sz="0" w:space="0" w:color="auto"/>
            <w:left w:val="none" w:sz="0" w:space="0" w:color="auto"/>
            <w:bottom w:val="none" w:sz="0" w:space="0" w:color="auto"/>
            <w:right w:val="none" w:sz="0" w:space="0" w:color="auto"/>
          </w:divBdr>
        </w:div>
      </w:divsChild>
    </w:div>
    <w:div w:id="415517539">
      <w:bodyDiv w:val="1"/>
      <w:marLeft w:val="0"/>
      <w:marRight w:val="0"/>
      <w:marTop w:val="0"/>
      <w:marBottom w:val="0"/>
      <w:divBdr>
        <w:top w:val="none" w:sz="0" w:space="0" w:color="auto"/>
        <w:left w:val="none" w:sz="0" w:space="0" w:color="auto"/>
        <w:bottom w:val="none" w:sz="0" w:space="0" w:color="auto"/>
        <w:right w:val="none" w:sz="0" w:space="0" w:color="auto"/>
      </w:divBdr>
    </w:div>
    <w:div w:id="455489342">
      <w:bodyDiv w:val="1"/>
      <w:marLeft w:val="0"/>
      <w:marRight w:val="0"/>
      <w:marTop w:val="0"/>
      <w:marBottom w:val="0"/>
      <w:divBdr>
        <w:top w:val="none" w:sz="0" w:space="0" w:color="auto"/>
        <w:left w:val="none" w:sz="0" w:space="0" w:color="auto"/>
        <w:bottom w:val="none" w:sz="0" w:space="0" w:color="auto"/>
        <w:right w:val="none" w:sz="0" w:space="0" w:color="auto"/>
      </w:divBdr>
    </w:div>
    <w:div w:id="690880703">
      <w:bodyDiv w:val="1"/>
      <w:marLeft w:val="0"/>
      <w:marRight w:val="0"/>
      <w:marTop w:val="0"/>
      <w:marBottom w:val="0"/>
      <w:divBdr>
        <w:top w:val="none" w:sz="0" w:space="0" w:color="auto"/>
        <w:left w:val="none" w:sz="0" w:space="0" w:color="auto"/>
        <w:bottom w:val="none" w:sz="0" w:space="0" w:color="auto"/>
        <w:right w:val="none" w:sz="0" w:space="0" w:color="auto"/>
      </w:divBdr>
      <w:divsChild>
        <w:div w:id="653685346">
          <w:marLeft w:val="0"/>
          <w:marRight w:val="0"/>
          <w:marTop w:val="0"/>
          <w:marBottom w:val="0"/>
          <w:divBdr>
            <w:top w:val="none" w:sz="0" w:space="0" w:color="auto"/>
            <w:left w:val="none" w:sz="0" w:space="0" w:color="auto"/>
            <w:bottom w:val="none" w:sz="0" w:space="0" w:color="auto"/>
            <w:right w:val="none" w:sz="0" w:space="0" w:color="auto"/>
          </w:divBdr>
        </w:div>
        <w:div w:id="1654529218">
          <w:marLeft w:val="0"/>
          <w:marRight w:val="0"/>
          <w:marTop w:val="0"/>
          <w:marBottom w:val="0"/>
          <w:divBdr>
            <w:top w:val="none" w:sz="0" w:space="0" w:color="auto"/>
            <w:left w:val="none" w:sz="0" w:space="0" w:color="auto"/>
            <w:bottom w:val="none" w:sz="0" w:space="0" w:color="auto"/>
            <w:right w:val="none" w:sz="0" w:space="0" w:color="auto"/>
          </w:divBdr>
        </w:div>
        <w:div w:id="1305237560">
          <w:marLeft w:val="0"/>
          <w:marRight w:val="0"/>
          <w:marTop w:val="0"/>
          <w:marBottom w:val="0"/>
          <w:divBdr>
            <w:top w:val="none" w:sz="0" w:space="0" w:color="auto"/>
            <w:left w:val="none" w:sz="0" w:space="0" w:color="auto"/>
            <w:bottom w:val="none" w:sz="0" w:space="0" w:color="auto"/>
            <w:right w:val="none" w:sz="0" w:space="0" w:color="auto"/>
          </w:divBdr>
        </w:div>
        <w:div w:id="1437367154">
          <w:marLeft w:val="0"/>
          <w:marRight w:val="0"/>
          <w:marTop w:val="0"/>
          <w:marBottom w:val="0"/>
          <w:divBdr>
            <w:top w:val="none" w:sz="0" w:space="0" w:color="auto"/>
            <w:left w:val="none" w:sz="0" w:space="0" w:color="auto"/>
            <w:bottom w:val="none" w:sz="0" w:space="0" w:color="auto"/>
            <w:right w:val="none" w:sz="0" w:space="0" w:color="auto"/>
          </w:divBdr>
        </w:div>
        <w:div w:id="2105610780">
          <w:marLeft w:val="0"/>
          <w:marRight w:val="0"/>
          <w:marTop w:val="0"/>
          <w:marBottom w:val="0"/>
          <w:divBdr>
            <w:top w:val="none" w:sz="0" w:space="0" w:color="auto"/>
            <w:left w:val="none" w:sz="0" w:space="0" w:color="auto"/>
            <w:bottom w:val="none" w:sz="0" w:space="0" w:color="auto"/>
            <w:right w:val="none" w:sz="0" w:space="0" w:color="auto"/>
          </w:divBdr>
        </w:div>
        <w:div w:id="188220193">
          <w:marLeft w:val="0"/>
          <w:marRight w:val="0"/>
          <w:marTop w:val="0"/>
          <w:marBottom w:val="0"/>
          <w:divBdr>
            <w:top w:val="none" w:sz="0" w:space="0" w:color="auto"/>
            <w:left w:val="none" w:sz="0" w:space="0" w:color="auto"/>
            <w:bottom w:val="none" w:sz="0" w:space="0" w:color="auto"/>
            <w:right w:val="none" w:sz="0" w:space="0" w:color="auto"/>
          </w:divBdr>
        </w:div>
        <w:div w:id="750467218">
          <w:marLeft w:val="0"/>
          <w:marRight w:val="0"/>
          <w:marTop w:val="0"/>
          <w:marBottom w:val="0"/>
          <w:divBdr>
            <w:top w:val="none" w:sz="0" w:space="0" w:color="auto"/>
            <w:left w:val="none" w:sz="0" w:space="0" w:color="auto"/>
            <w:bottom w:val="none" w:sz="0" w:space="0" w:color="auto"/>
            <w:right w:val="none" w:sz="0" w:space="0" w:color="auto"/>
          </w:divBdr>
        </w:div>
        <w:div w:id="1022629684">
          <w:marLeft w:val="0"/>
          <w:marRight w:val="0"/>
          <w:marTop w:val="0"/>
          <w:marBottom w:val="0"/>
          <w:divBdr>
            <w:top w:val="none" w:sz="0" w:space="0" w:color="auto"/>
            <w:left w:val="none" w:sz="0" w:space="0" w:color="auto"/>
            <w:bottom w:val="none" w:sz="0" w:space="0" w:color="auto"/>
            <w:right w:val="none" w:sz="0" w:space="0" w:color="auto"/>
          </w:divBdr>
        </w:div>
        <w:div w:id="419522238">
          <w:marLeft w:val="0"/>
          <w:marRight w:val="0"/>
          <w:marTop w:val="0"/>
          <w:marBottom w:val="0"/>
          <w:divBdr>
            <w:top w:val="none" w:sz="0" w:space="0" w:color="auto"/>
            <w:left w:val="none" w:sz="0" w:space="0" w:color="auto"/>
            <w:bottom w:val="none" w:sz="0" w:space="0" w:color="auto"/>
            <w:right w:val="none" w:sz="0" w:space="0" w:color="auto"/>
          </w:divBdr>
        </w:div>
        <w:div w:id="539510203">
          <w:marLeft w:val="0"/>
          <w:marRight w:val="0"/>
          <w:marTop w:val="0"/>
          <w:marBottom w:val="0"/>
          <w:divBdr>
            <w:top w:val="none" w:sz="0" w:space="0" w:color="auto"/>
            <w:left w:val="none" w:sz="0" w:space="0" w:color="auto"/>
            <w:bottom w:val="none" w:sz="0" w:space="0" w:color="auto"/>
            <w:right w:val="none" w:sz="0" w:space="0" w:color="auto"/>
          </w:divBdr>
        </w:div>
        <w:div w:id="975911894">
          <w:marLeft w:val="0"/>
          <w:marRight w:val="0"/>
          <w:marTop w:val="0"/>
          <w:marBottom w:val="0"/>
          <w:divBdr>
            <w:top w:val="none" w:sz="0" w:space="0" w:color="auto"/>
            <w:left w:val="none" w:sz="0" w:space="0" w:color="auto"/>
            <w:bottom w:val="none" w:sz="0" w:space="0" w:color="auto"/>
            <w:right w:val="none" w:sz="0" w:space="0" w:color="auto"/>
          </w:divBdr>
        </w:div>
      </w:divsChild>
    </w:div>
    <w:div w:id="797918692">
      <w:bodyDiv w:val="1"/>
      <w:marLeft w:val="0"/>
      <w:marRight w:val="0"/>
      <w:marTop w:val="0"/>
      <w:marBottom w:val="0"/>
      <w:divBdr>
        <w:top w:val="none" w:sz="0" w:space="0" w:color="auto"/>
        <w:left w:val="none" w:sz="0" w:space="0" w:color="auto"/>
        <w:bottom w:val="none" w:sz="0" w:space="0" w:color="auto"/>
        <w:right w:val="none" w:sz="0" w:space="0" w:color="auto"/>
      </w:divBdr>
    </w:div>
    <w:div w:id="1043481730">
      <w:bodyDiv w:val="1"/>
      <w:marLeft w:val="0"/>
      <w:marRight w:val="0"/>
      <w:marTop w:val="0"/>
      <w:marBottom w:val="0"/>
      <w:divBdr>
        <w:top w:val="none" w:sz="0" w:space="0" w:color="auto"/>
        <w:left w:val="none" w:sz="0" w:space="0" w:color="auto"/>
        <w:bottom w:val="none" w:sz="0" w:space="0" w:color="auto"/>
        <w:right w:val="none" w:sz="0" w:space="0" w:color="auto"/>
      </w:divBdr>
      <w:divsChild>
        <w:div w:id="914627940">
          <w:marLeft w:val="0"/>
          <w:marRight w:val="0"/>
          <w:marTop w:val="0"/>
          <w:marBottom w:val="0"/>
          <w:divBdr>
            <w:top w:val="none" w:sz="0" w:space="0" w:color="auto"/>
            <w:left w:val="none" w:sz="0" w:space="0" w:color="auto"/>
            <w:bottom w:val="none" w:sz="0" w:space="0" w:color="auto"/>
            <w:right w:val="none" w:sz="0" w:space="0" w:color="auto"/>
          </w:divBdr>
        </w:div>
        <w:div w:id="632254238">
          <w:marLeft w:val="0"/>
          <w:marRight w:val="0"/>
          <w:marTop w:val="0"/>
          <w:marBottom w:val="0"/>
          <w:divBdr>
            <w:top w:val="none" w:sz="0" w:space="0" w:color="auto"/>
            <w:left w:val="none" w:sz="0" w:space="0" w:color="auto"/>
            <w:bottom w:val="none" w:sz="0" w:space="0" w:color="auto"/>
            <w:right w:val="none" w:sz="0" w:space="0" w:color="auto"/>
          </w:divBdr>
        </w:div>
        <w:div w:id="2049452487">
          <w:marLeft w:val="0"/>
          <w:marRight w:val="0"/>
          <w:marTop w:val="0"/>
          <w:marBottom w:val="0"/>
          <w:divBdr>
            <w:top w:val="none" w:sz="0" w:space="0" w:color="auto"/>
            <w:left w:val="none" w:sz="0" w:space="0" w:color="auto"/>
            <w:bottom w:val="none" w:sz="0" w:space="0" w:color="auto"/>
            <w:right w:val="none" w:sz="0" w:space="0" w:color="auto"/>
          </w:divBdr>
        </w:div>
      </w:divsChild>
    </w:div>
    <w:div w:id="1896356260">
      <w:bodyDiv w:val="1"/>
      <w:marLeft w:val="0"/>
      <w:marRight w:val="0"/>
      <w:marTop w:val="0"/>
      <w:marBottom w:val="0"/>
      <w:divBdr>
        <w:top w:val="none" w:sz="0" w:space="0" w:color="auto"/>
        <w:left w:val="none" w:sz="0" w:space="0" w:color="auto"/>
        <w:bottom w:val="none" w:sz="0" w:space="0" w:color="auto"/>
        <w:right w:val="none" w:sz="0" w:space="0" w:color="auto"/>
      </w:divBdr>
      <w:divsChild>
        <w:div w:id="1601453113">
          <w:marLeft w:val="0"/>
          <w:marRight w:val="0"/>
          <w:marTop w:val="0"/>
          <w:marBottom w:val="0"/>
          <w:divBdr>
            <w:top w:val="none" w:sz="0" w:space="0" w:color="auto"/>
            <w:left w:val="none" w:sz="0" w:space="0" w:color="auto"/>
            <w:bottom w:val="none" w:sz="0" w:space="0" w:color="auto"/>
            <w:right w:val="none" w:sz="0" w:space="0" w:color="auto"/>
          </w:divBdr>
        </w:div>
        <w:div w:id="1889098367">
          <w:marLeft w:val="0"/>
          <w:marRight w:val="0"/>
          <w:marTop w:val="0"/>
          <w:marBottom w:val="0"/>
          <w:divBdr>
            <w:top w:val="none" w:sz="0" w:space="0" w:color="auto"/>
            <w:left w:val="none" w:sz="0" w:space="0" w:color="auto"/>
            <w:bottom w:val="none" w:sz="0" w:space="0" w:color="auto"/>
            <w:right w:val="none" w:sz="0" w:space="0" w:color="auto"/>
          </w:divBdr>
        </w:div>
        <w:div w:id="1705472881">
          <w:marLeft w:val="0"/>
          <w:marRight w:val="0"/>
          <w:marTop w:val="0"/>
          <w:marBottom w:val="0"/>
          <w:divBdr>
            <w:top w:val="none" w:sz="0" w:space="0" w:color="auto"/>
            <w:left w:val="none" w:sz="0" w:space="0" w:color="auto"/>
            <w:bottom w:val="none" w:sz="0" w:space="0" w:color="auto"/>
            <w:right w:val="none" w:sz="0" w:space="0" w:color="auto"/>
          </w:divBdr>
        </w:div>
        <w:div w:id="817377704">
          <w:marLeft w:val="0"/>
          <w:marRight w:val="0"/>
          <w:marTop w:val="0"/>
          <w:marBottom w:val="0"/>
          <w:divBdr>
            <w:top w:val="none" w:sz="0" w:space="0" w:color="auto"/>
            <w:left w:val="none" w:sz="0" w:space="0" w:color="auto"/>
            <w:bottom w:val="none" w:sz="0" w:space="0" w:color="auto"/>
            <w:right w:val="none" w:sz="0" w:space="0" w:color="auto"/>
          </w:divBdr>
        </w:div>
        <w:div w:id="1306277857">
          <w:marLeft w:val="0"/>
          <w:marRight w:val="0"/>
          <w:marTop w:val="0"/>
          <w:marBottom w:val="0"/>
          <w:divBdr>
            <w:top w:val="none" w:sz="0" w:space="0" w:color="auto"/>
            <w:left w:val="none" w:sz="0" w:space="0" w:color="auto"/>
            <w:bottom w:val="none" w:sz="0" w:space="0" w:color="auto"/>
            <w:right w:val="none" w:sz="0" w:space="0" w:color="auto"/>
          </w:divBdr>
        </w:div>
        <w:div w:id="1979916430">
          <w:marLeft w:val="0"/>
          <w:marRight w:val="0"/>
          <w:marTop w:val="0"/>
          <w:marBottom w:val="0"/>
          <w:divBdr>
            <w:top w:val="none" w:sz="0" w:space="0" w:color="auto"/>
            <w:left w:val="none" w:sz="0" w:space="0" w:color="auto"/>
            <w:bottom w:val="none" w:sz="0" w:space="0" w:color="auto"/>
            <w:right w:val="none" w:sz="0" w:space="0" w:color="auto"/>
          </w:divBdr>
        </w:div>
        <w:div w:id="1804351065">
          <w:marLeft w:val="0"/>
          <w:marRight w:val="0"/>
          <w:marTop w:val="0"/>
          <w:marBottom w:val="0"/>
          <w:divBdr>
            <w:top w:val="none" w:sz="0" w:space="0" w:color="auto"/>
            <w:left w:val="none" w:sz="0" w:space="0" w:color="auto"/>
            <w:bottom w:val="none" w:sz="0" w:space="0" w:color="auto"/>
            <w:right w:val="none" w:sz="0" w:space="0" w:color="auto"/>
          </w:divBdr>
        </w:div>
        <w:div w:id="2084253970">
          <w:marLeft w:val="0"/>
          <w:marRight w:val="0"/>
          <w:marTop w:val="0"/>
          <w:marBottom w:val="0"/>
          <w:divBdr>
            <w:top w:val="none" w:sz="0" w:space="0" w:color="auto"/>
            <w:left w:val="none" w:sz="0" w:space="0" w:color="auto"/>
            <w:bottom w:val="none" w:sz="0" w:space="0" w:color="auto"/>
            <w:right w:val="none" w:sz="0" w:space="0" w:color="auto"/>
          </w:divBdr>
        </w:div>
        <w:div w:id="457262751">
          <w:marLeft w:val="0"/>
          <w:marRight w:val="0"/>
          <w:marTop w:val="0"/>
          <w:marBottom w:val="0"/>
          <w:divBdr>
            <w:top w:val="none" w:sz="0" w:space="0" w:color="auto"/>
            <w:left w:val="none" w:sz="0" w:space="0" w:color="auto"/>
            <w:bottom w:val="none" w:sz="0" w:space="0" w:color="auto"/>
            <w:right w:val="none" w:sz="0" w:space="0" w:color="auto"/>
          </w:divBdr>
        </w:div>
        <w:div w:id="650330315">
          <w:marLeft w:val="0"/>
          <w:marRight w:val="0"/>
          <w:marTop w:val="0"/>
          <w:marBottom w:val="0"/>
          <w:divBdr>
            <w:top w:val="none" w:sz="0" w:space="0" w:color="auto"/>
            <w:left w:val="none" w:sz="0" w:space="0" w:color="auto"/>
            <w:bottom w:val="none" w:sz="0" w:space="0" w:color="auto"/>
            <w:right w:val="none" w:sz="0" w:space="0" w:color="auto"/>
          </w:divBdr>
        </w:div>
        <w:div w:id="1779642598">
          <w:marLeft w:val="0"/>
          <w:marRight w:val="0"/>
          <w:marTop w:val="0"/>
          <w:marBottom w:val="0"/>
          <w:divBdr>
            <w:top w:val="none" w:sz="0" w:space="0" w:color="auto"/>
            <w:left w:val="none" w:sz="0" w:space="0" w:color="auto"/>
            <w:bottom w:val="none" w:sz="0" w:space="0" w:color="auto"/>
            <w:right w:val="none" w:sz="0" w:space="0" w:color="auto"/>
          </w:divBdr>
        </w:div>
      </w:divsChild>
    </w:div>
    <w:div w:id="1982807449">
      <w:bodyDiv w:val="1"/>
      <w:marLeft w:val="0"/>
      <w:marRight w:val="0"/>
      <w:marTop w:val="0"/>
      <w:marBottom w:val="0"/>
      <w:divBdr>
        <w:top w:val="none" w:sz="0" w:space="0" w:color="auto"/>
        <w:left w:val="none" w:sz="0" w:space="0" w:color="auto"/>
        <w:bottom w:val="none" w:sz="0" w:space="0" w:color="auto"/>
        <w:right w:val="none" w:sz="0" w:space="0" w:color="auto"/>
      </w:divBdr>
      <w:divsChild>
        <w:div w:id="1338845666">
          <w:marLeft w:val="0"/>
          <w:marRight w:val="0"/>
          <w:marTop w:val="0"/>
          <w:marBottom w:val="0"/>
          <w:divBdr>
            <w:top w:val="none" w:sz="0" w:space="0" w:color="auto"/>
            <w:left w:val="none" w:sz="0" w:space="0" w:color="auto"/>
            <w:bottom w:val="none" w:sz="0" w:space="0" w:color="auto"/>
            <w:right w:val="none" w:sz="0" w:space="0" w:color="auto"/>
          </w:divBdr>
        </w:div>
        <w:div w:id="1777404076">
          <w:marLeft w:val="0"/>
          <w:marRight w:val="0"/>
          <w:marTop w:val="0"/>
          <w:marBottom w:val="0"/>
          <w:divBdr>
            <w:top w:val="none" w:sz="0" w:space="0" w:color="auto"/>
            <w:left w:val="none" w:sz="0" w:space="0" w:color="auto"/>
            <w:bottom w:val="none" w:sz="0" w:space="0" w:color="auto"/>
            <w:right w:val="none" w:sz="0" w:space="0" w:color="auto"/>
          </w:divBdr>
        </w:div>
        <w:div w:id="1231234994">
          <w:marLeft w:val="0"/>
          <w:marRight w:val="0"/>
          <w:marTop w:val="0"/>
          <w:marBottom w:val="0"/>
          <w:divBdr>
            <w:top w:val="none" w:sz="0" w:space="0" w:color="auto"/>
            <w:left w:val="none" w:sz="0" w:space="0" w:color="auto"/>
            <w:bottom w:val="none" w:sz="0" w:space="0" w:color="auto"/>
            <w:right w:val="none" w:sz="0" w:space="0" w:color="auto"/>
          </w:divBdr>
        </w:div>
      </w:divsChild>
    </w:div>
    <w:div w:id="2006350293">
      <w:bodyDiv w:val="1"/>
      <w:marLeft w:val="0"/>
      <w:marRight w:val="0"/>
      <w:marTop w:val="0"/>
      <w:marBottom w:val="0"/>
      <w:divBdr>
        <w:top w:val="none" w:sz="0" w:space="0" w:color="auto"/>
        <w:left w:val="none" w:sz="0" w:space="0" w:color="auto"/>
        <w:bottom w:val="none" w:sz="0" w:space="0" w:color="auto"/>
        <w:right w:val="none" w:sz="0" w:space="0" w:color="auto"/>
      </w:divBdr>
    </w:div>
    <w:div w:id="2111657920">
      <w:bodyDiv w:val="1"/>
      <w:marLeft w:val="0"/>
      <w:marRight w:val="0"/>
      <w:marTop w:val="0"/>
      <w:marBottom w:val="0"/>
      <w:divBdr>
        <w:top w:val="none" w:sz="0" w:space="0" w:color="auto"/>
        <w:left w:val="none" w:sz="0" w:space="0" w:color="auto"/>
        <w:bottom w:val="none" w:sz="0" w:space="0" w:color="auto"/>
        <w:right w:val="none" w:sz="0" w:space="0" w:color="auto"/>
      </w:divBdr>
      <w:divsChild>
        <w:div w:id="703020380">
          <w:marLeft w:val="0"/>
          <w:marRight w:val="0"/>
          <w:marTop w:val="0"/>
          <w:marBottom w:val="0"/>
          <w:divBdr>
            <w:top w:val="none" w:sz="0" w:space="0" w:color="auto"/>
            <w:left w:val="none" w:sz="0" w:space="0" w:color="auto"/>
            <w:bottom w:val="none" w:sz="0" w:space="0" w:color="auto"/>
            <w:right w:val="none" w:sz="0" w:space="0" w:color="auto"/>
          </w:divBdr>
        </w:div>
        <w:div w:id="772743069">
          <w:marLeft w:val="0"/>
          <w:marRight w:val="0"/>
          <w:marTop w:val="0"/>
          <w:marBottom w:val="0"/>
          <w:divBdr>
            <w:top w:val="none" w:sz="0" w:space="0" w:color="auto"/>
            <w:left w:val="none" w:sz="0" w:space="0" w:color="auto"/>
            <w:bottom w:val="none" w:sz="0" w:space="0" w:color="auto"/>
            <w:right w:val="none" w:sz="0" w:space="0" w:color="auto"/>
          </w:divBdr>
        </w:div>
        <w:div w:id="1686666107">
          <w:marLeft w:val="0"/>
          <w:marRight w:val="0"/>
          <w:marTop w:val="0"/>
          <w:marBottom w:val="0"/>
          <w:divBdr>
            <w:top w:val="none" w:sz="0" w:space="0" w:color="auto"/>
            <w:left w:val="none" w:sz="0" w:space="0" w:color="auto"/>
            <w:bottom w:val="none" w:sz="0" w:space="0" w:color="auto"/>
            <w:right w:val="none" w:sz="0" w:space="0" w:color="auto"/>
          </w:divBdr>
        </w:div>
        <w:div w:id="284509533">
          <w:marLeft w:val="0"/>
          <w:marRight w:val="0"/>
          <w:marTop w:val="0"/>
          <w:marBottom w:val="0"/>
          <w:divBdr>
            <w:top w:val="none" w:sz="0" w:space="0" w:color="auto"/>
            <w:left w:val="none" w:sz="0" w:space="0" w:color="auto"/>
            <w:bottom w:val="none" w:sz="0" w:space="0" w:color="auto"/>
            <w:right w:val="none" w:sz="0" w:space="0" w:color="auto"/>
          </w:divBdr>
        </w:div>
        <w:div w:id="1807114625">
          <w:marLeft w:val="0"/>
          <w:marRight w:val="0"/>
          <w:marTop w:val="0"/>
          <w:marBottom w:val="0"/>
          <w:divBdr>
            <w:top w:val="none" w:sz="0" w:space="0" w:color="auto"/>
            <w:left w:val="none" w:sz="0" w:space="0" w:color="auto"/>
            <w:bottom w:val="none" w:sz="0" w:space="0" w:color="auto"/>
            <w:right w:val="none" w:sz="0" w:space="0" w:color="auto"/>
          </w:divBdr>
        </w:div>
        <w:div w:id="1058480305">
          <w:marLeft w:val="0"/>
          <w:marRight w:val="0"/>
          <w:marTop w:val="0"/>
          <w:marBottom w:val="0"/>
          <w:divBdr>
            <w:top w:val="none" w:sz="0" w:space="0" w:color="auto"/>
            <w:left w:val="none" w:sz="0" w:space="0" w:color="auto"/>
            <w:bottom w:val="none" w:sz="0" w:space="0" w:color="auto"/>
            <w:right w:val="none" w:sz="0" w:space="0" w:color="auto"/>
          </w:divBdr>
        </w:div>
        <w:div w:id="1526291671">
          <w:marLeft w:val="0"/>
          <w:marRight w:val="0"/>
          <w:marTop w:val="0"/>
          <w:marBottom w:val="0"/>
          <w:divBdr>
            <w:top w:val="none" w:sz="0" w:space="0" w:color="auto"/>
            <w:left w:val="none" w:sz="0" w:space="0" w:color="auto"/>
            <w:bottom w:val="none" w:sz="0" w:space="0" w:color="auto"/>
            <w:right w:val="none" w:sz="0" w:space="0" w:color="auto"/>
          </w:divBdr>
        </w:div>
        <w:div w:id="2123569833">
          <w:marLeft w:val="0"/>
          <w:marRight w:val="0"/>
          <w:marTop w:val="0"/>
          <w:marBottom w:val="0"/>
          <w:divBdr>
            <w:top w:val="none" w:sz="0" w:space="0" w:color="auto"/>
            <w:left w:val="none" w:sz="0" w:space="0" w:color="auto"/>
            <w:bottom w:val="none" w:sz="0" w:space="0" w:color="auto"/>
            <w:right w:val="none" w:sz="0" w:space="0" w:color="auto"/>
          </w:divBdr>
        </w:div>
        <w:div w:id="1693023803">
          <w:marLeft w:val="0"/>
          <w:marRight w:val="0"/>
          <w:marTop w:val="0"/>
          <w:marBottom w:val="0"/>
          <w:divBdr>
            <w:top w:val="none" w:sz="0" w:space="0" w:color="auto"/>
            <w:left w:val="none" w:sz="0" w:space="0" w:color="auto"/>
            <w:bottom w:val="none" w:sz="0" w:space="0" w:color="auto"/>
            <w:right w:val="none" w:sz="0" w:space="0" w:color="auto"/>
          </w:divBdr>
        </w:div>
        <w:div w:id="1181775020">
          <w:marLeft w:val="0"/>
          <w:marRight w:val="0"/>
          <w:marTop w:val="0"/>
          <w:marBottom w:val="0"/>
          <w:divBdr>
            <w:top w:val="none" w:sz="0" w:space="0" w:color="auto"/>
            <w:left w:val="none" w:sz="0" w:space="0" w:color="auto"/>
            <w:bottom w:val="none" w:sz="0" w:space="0" w:color="auto"/>
            <w:right w:val="none" w:sz="0" w:space="0" w:color="auto"/>
          </w:divBdr>
        </w:div>
        <w:div w:id="13790924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7ED42-0101-4E37-A221-D0A3F41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51931-CD47-44A0-B97E-E5F91078254C}">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76439671-3775-438F-B32E-5FB367865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2057</Words>
  <Characters>11545</Characters>
  <Application>Microsoft Office Word</Application>
  <DocSecurity>0</DocSecurity>
  <Lines>481</Lines>
  <Paragraphs>114</Paragraphs>
  <ScaleCrop>false</ScaleCrop>
  <HeadingPairs>
    <vt:vector size="2" baseType="variant">
      <vt:variant>
        <vt:lpstr>Title</vt:lpstr>
      </vt:variant>
      <vt:variant>
        <vt:i4>1</vt:i4>
      </vt:variant>
    </vt:vector>
  </HeadingPairs>
  <TitlesOfParts>
    <vt:vector size="1" baseType="lpstr">
      <vt:lpstr>English Literature Handbook 2022-23 - First Year</vt:lpstr>
    </vt:vector>
  </TitlesOfParts>
  <Company>UoB IT Services</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Literature Handbook 2022-23 - First Year</dc:title>
  <dc:subject/>
  <dc:creator>Kate Dickie</dc:creator>
  <cp:keywords/>
  <dc:description/>
  <cp:lastModifiedBy>Bryanie Whittingham-Ball (Arts and Law)</cp:lastModifiedBy>
  <cp:revision>46</cp:revision>
  <dcterms:created xsi:type="dcterms:W3CDTF">2026-03-26T08:57:00Z</dcterms:created>
  <dcterms:modified xsi:type="dcterms:W3CDTF">2026-04-10T15:51:00Z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