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842F" w14:textId="77777777" w:rsidR="00F84FA7" w:rsidRPr="001A1932" w:rsidRDefault="00F84FA7" w:rsidP="00F84FA7">
      <w:pPr>
        <w:pStyle w:val="Heading1"/>
        <w:jc w:val="center"/>
        <w:rPr>
          <w:b/>
          <w:color w:val="auto"/>
        </w:rPr>
      </w:pPr>
      <w:r w:rsidRPr="001A1932">
        <w:rPr>
          <w:b/>
          <w:color w:val="auto"/>
        </w:rPr>
        <w:t>English Literature</w:t>
      </w:r>
    </w:p>
    <w:p w14:paraId="67FBD624" w14:textId="1F5658BE" w:rsidR="00F84FA7" w:rsidRPr="001A1932" w:rsidRDefault="00F84FA7" w:rsidP="00F84FA7">
      <w:pPr>
        <w:pStyle w:val="Heading1"/>
        <w:jc w:val="center"/>
        <w:rPr>
          <w:b/>
          <w:color w:val="auto"/>
        </w:rPr>
      </w:pPr>
      <w:r w:rsidRPr="001A1932">
        <w:rPr>
          <w:b/>
          <w:color w:val="auto"/>
        </w:rPr>
        <w:t>Module Descriptions 202</w:t>
      </w:r>
      <w:r w:rsidR="00C744B0">
        <w:rPr>
          <w:b/>
          <w:color w:val="auto"/>
        </w:rPr>
        <w:t>5</w:t>
      </w:r>
      <w:r w:rsidRPr="001A1932">
        <w:rPr>
          <w:b/>
          <w:color w:val="auto"/>
        </w:rPr>
        <w:t>/2</w:t>
      </w:r>
      <w:r w:rsidR="00C744B0">
        <w:rPr>
          <w:b/>
          <w:color w:val="auto"/>
        </w:rPr>
        <w:t>6</w:t>
      </w:r>
    </w:p>
    <w:p w14:paraId="4352FF77" w14:textId="77777777" w:rsidR="00F84FA7" w:rsidRPr="001A1932" w:rsidRDefault="00F84FA7" w:rsidP="00F84FA7">
      <w:pPr>
        <w:pStyle w:val="Heading1"/>
        <w:jc w:val="center"/>
        <w:rPr>
          <w:b/>
          <w:color w:val="auto"/>
        </w:rPr>
      </w:pPr>
      <w:r w:rsidRPr="001A1932">
        <w:rPr>
          <w:b/>
          <w:color w:val="auto"/>
        </w:rPr>
        <w:t>Level H (i.e. Final Year.) Modules</w:t>
      </w:r>
    </w:p>
    <w:p w14:paraId="621F50A5" w14:textId="77777777" w:rsidR="00F84FA7" w:rsidRDefault="00F84FA7" w:rsidP="00F84FA7"/>
    <w:p w14:paraId="6665B0AB" w14:textId="77777777" w:rsidR="00F84FA7" w:rsidRPr="000F4D6B" w:rsidRDefault="00F84FA7" w:rsidP="00F84FA7">
      <w:pPr>
        <w:rPr>
          <w:sz w:val="24"/>
          <w:szCs w:val="24"/>
        </w:rPr>
      </w:pPr>
      <w:r w:rsidRPr="000F4D6B">
        <w:rPr>
          <w:sz w:val="24"/>
          <w:szCs w:val="24"/>
        </w:rPr>
        <w:t xml:space="preserve">Please be aware that all modules are subject to availability. </w:t>
      </w:r>
    </w:p>
    <w:p w14:paraId="66376B15" w14:textId="77777777" w:rsidR="00F84FA7" w:rsidRPr="000F4D6B" w:rsidRDefault="00F84FA7" w:rsidP="00F84FA7">
      <w:pPr>
        <w:rPr>
          <w:sz w:val="24"/>
          <w:szCs w:val="24"/>
        </w:rPr>
      </w:pPr>
      <w:r w:rsidRPr="000F4D6B">
        <w:rPr>
          <w:sz w:val="24"/>
          <w:szCs w:val="24"/>
        </w:rPr>
        <w:t>For these modules, strong knowledge of Literature and a near native level of English is required. All applications for Level H modules are subject to approval by the English Literature department.</w:t>
      </w:r>
    </w:p>
    <w:p w14:paraId="7713F219" w14:textId="56E9B019" w:rsidR="00F84FA7" w:rsidRPr="000F4D6B" w:rsidRDefault="00F84FA7" w:rsidP="00F84FA7">
      <w:pPr>
        <w:rPr>
          <w:sz w:val="24"/>
          <w:szCs w:val="24"/>
        </w:rPr>
      </w:pPr>
      <w:r w:rsidRPr="000F4D6B">
        <w:rPr>
          <w:sz w:val="24"/>
          <w:szCs w:val="24"/>
        </w:rPr>
        <w:t xml:space="preserve"> Please note that at the time this document has been prepared (March 202</w:t>
      </w:r>
      <w:r w:rsidR="00C744B0">
        <w:rPr>
          <w:sz w:val="24"/>
          <w:szCs w:val="24"/>
        </w:rPr>
        <w:t>5</w:t>
      </w:r>
      <w:r w:rsidRPr="000F4D6B">
        <w:rPr>
          <w:sz w:val="24"/>
          <w:szCs w:val="24"/>
        </w:rPr>
        <w:t>) the following information is provisional, and there may be minor changes between now and the beginning of 202</w:t>
      </w:r>
      <w:r w:rsidR="00C744B0">
        <w:rPr>
          <w:sz w:val="24"/>
          <w:szCs w:val="24"/>
        </w:rPr>
        <w:t>5</w:t>
      </w:r>
      <w:r w:rsidRPr="000F4D6B">
        <w:rPr>
          <w:sz w:val="24"/>
          <w:szCs w:val="24"/>
        </w:rPr>
        <w:t>/2</w:t>
      </w:r>
      <w:r w:rsidR="00C744B0">
        <w:rPr>
          <w:sz w:val="24"/>
          <w:szCs w:val="24"/>
        </w:rPr>
        <w:t>6</w:t>
      </w:r>
      <w:r w:rsidRPr="000F4D6B">
        <w:rPr>
          <w:sz w:val="24"/>
          <w:szCs w:val="24"/>
        </w:rPr>
        <w:t xml:space="preserve"> academic year.</w:t>
      </w:r>
    </w:p>
    <w:p w14:paraId="533B9162" w14:textId="4321BDAF" w:rsidR="00F84FA7" w:rsidRPr="000F4D6B" w:rsidRDefault="00F84FA7" w:rsidP="00F84FA7">
      <w:pPr>
        <w:rPr>
          <w:sz w:val="24"/>
          <w:szCs w:val="24"/>
        </w:rPr>
      </w:pPr>
      <w:r w:rsidRPr="000F4D6B">
        <w:rPr>
          <w:b/>
          <w:bCs/>
          <w:sz w:val="24"/>
          <w:szCs w:val="24"/>
        </w:rPr>
        <w:t>Please note: F</w:t>
      </w:r>
      <w:r w:rsidRPr="000F4D6B">
        <w:rPr>
          <w:rFonts w:ascii="Calibri" w:hAnsi="Calibri" w:cs="Calibri"/>
          <w:b/>
          <w:bCs/>
          <w:color w:val="000000"/>
          <w:sz w:val="24"/>
          <w:szCs w:val="24"/>
        </w:rPr>
        <w:t>orms of assessment are currently undergoing review for 202</w:t>
      </w:r>
      <w:r w:rsidR="00C744B0">
        <w:rPr>
          <w:rFonts w:ascii="Calibri" w:hAnsi="Calibri" w:cs="Calibri"/>
          <w:b/>
          <w:bCs/>
          <w:color w:val="000000"/>
          <w:sz w:val="24"/>
          <w:szCs w:val="24"/>
        </w:rPr>
        <w:t>5</w:t>
      </w:r>
      <w:r w:rsidRPr="000F4D6B">
        <w:rPr>
          <w:rFonts w:ascii="Calibri" w:hAnsi="Calibri" w:cs="Calibri"/>
          <w:b/>
          <w:bCs/>
          <w:color w:val="000000"/>
          <w:sz w:val="24"/>
          <w:szCs w:val="24"/>
        </w:rPr>
        <w:t>/2</w:t>
      </w:r>
      <w:r w:rsidR="00C744B0">
        <w:rPr>
          <w:rFonts w:ascii="Calibri" w:hAnsi="Calibri" w:cs="Calibri"/>
          <w:b/>
          <w:bCs/>
          <w:color w:val="000000"/>
          <w:sz w:val="24"/>
          <w:szCs w:val="24"/>
        </w:rPr>
        <w:t>6</w:t>
      </w:r>
      <w:r w:rsidRPr="000F4D6B">
        <w:rPr>
          <w:rFonts w:ascii="Calibri" w:hAnsi="Calibri" w:cs="Calibri"/>
          <w:b/>
          <w:bCs/>
          <w:color w:val="000000"/>
          <w:sz w:val="24"/>
          <w:szCs w:val="24"/>
        </w:rPr>
        <w:t>, and as a result the assessment information listed within this handbook may be subject to change</w:t>
      </w:r>
      <w:r>
        <w:rPr>
          <w:rFonts w:ascii="Calibri" w:hAnsi="Calibri" w:cs="Calibri"/>
          <w:b/>
          <w:bCs/>
          <w:color w:val="000000"/>
          <w:sz w:val="24"/>
          <w:szCs w:val="24"/>
        </w:rPr>
        <w:t>.</w:t>
      </w:r>
    </w:p>
    <w:p w14:paraId="0F4C47FD" w14:textId="77777777" w:rsidR="00F146F7" w:rsidRDefault="00F146F7"/>
    <w:p w14:paraId="78598395" w14:textId="77777777" w:rsidR="00F84FA7" w:rsidRDefault="00F84FA7"/>
    <w:p w14:paraId="06436F2E" w14:textId="77777777" w:rsidR="00F84FA7" w:rsidRDefault="00F84FA7"/>
    <w:p w14:paraId="614AE3B7" w14:textId="77777777" w:rsidR="00F84FA7" w:rsidRDefault="00F84FA7"/>
    <w:p w14:paraId="01C8F331" w14:textId="77777777" w:rsidR="00F84FA7" w:rsidRDefault="00F84FA7"/>
    <w:p w14:paraId="5C297B3B" w14:textId="77777777" w:rsidR="00F84FA7" w:rsidRDefault="00F84FA7"/>
    <w:p w14:paraId="7005FC67" w14:textId="77777777" w:rsidR="00F84FA7" w:rsidRDefault="00F84FA7"/>
    <w:p w14:paraId="0FFF9C88" w14:textId="77777777" w:rsidR="00F84FA7" w:rsidRDefault="00F84FA7"/>
    <w:p w14:paraId="080E5B07" w14:textId="77777777" w:rsidR="00F84FA7" w:rsidRDefault="00F84FA7"/>
    <w:p w14:paraId="4CEC4E60" w14:textId="77777777" w:rsidR="00F84FA7" w:rsidRDefault="00F84FA7"/>
    <w:p w14:paraId="09E3C160" w14:textId="77777777" w:rsidR="00F84FA7" w:rsidRDefault="00F84FA7"/>
    <w:p w14:paraId="6125F9A2" w14:textId="77777777" w:rsidR="00F84FA7" w:rsidRDefault="00F84FA7"/>
    <w:p w14:paraId="141A4122" w14:textId="77777777" w:rsidR="00F84FA7" w:rsidRDefault="00F84FA7"/>
    <w:p w14:paraId="5B9055F6" w14:textId="77777777" w:rsidR="00F84FA7" w:rsidRPr="001A1932" w:rsidRDefault="00F84FA7" w:rsidP="00F84FA7">
      <w:pPr>
        <w:pStyle w:val="Heading1"/>
        <w:jc w:val="center"/>
        <w:rPr>
          <w:b/>
          <w:color w:val="auto"/>
          <w:sz w:val="52"/>
          <w:u w:val="single"/>
        </w:rPr>
      </w:pPr>
      <w:r w:rsidRPr="001A1932">
        <w:rPr>
          <w:b/>
          <w:color w:val="auto"/>
          <w:sz w:val="52"/>
          <w:u w:val="single"/>
        </w:rPr>
        <w:lastRenderedPageBreak/>
        <w:t>SEMESTER 1 MODULES</w:t>
      </w:r>
    </w:p>
    <w:p w14:paraId="40FA40AF" w14:textId="77777777" w:rsidR="00F84FA7" w:rsidRDefault="00F84FA7"/>
    <w:p w14:paraId="3B2B5D62" w14:textId="77777777" w:rsidR="00F84FA7" w:rsidRDefault="00F84FA7"/>
    <w:p w14:paraId="6654A8C8" w14:textId="77777777" w:rsidR="00F84FA7" w:rsidRDefault="00F84FA7"/>
    <w:p w14:paraId="0784D2DA" w14:textId="77777777" w:rsidR="00F84FA7" w:rsidRDefault="00F84FA7"/>
    <w:p w14:paraId="5C612F37" w14:textId="77777777" w:rsidR="00F84FA7" w:rsidRDefault="00F84FA7"/>
    <w:p w14:paraId="6BC4F185" w14:textId="77777777" w:rsidR="00F84FA7" w:rsidRDefault="00F84FA7"/>
    <w:p w14:paraId="29B7A922" w14:textId="77777777" w:rsidR="00F84FA7" w:rsidRDefault="00F84FA7"/>
    <w:p w14:paraId="0A2D4819" w14:textId="77777777" w:rsidR="00F84FA7" w:rsidRDefault="00F84FA7"/>
    <w:p w14:paraId="04B771E2" w14:textId="77777777" w:rsidR="00F84FA7" w:rsidRDefault="00F84FA7"/>
    <w:p w14:paraId="573357FD" w14:textId="77777777" w:rsidR="00F84FA7" w:rsidRDefault="00F84FA7"/>
    <w:p w14:paraId="4C088994" w14:textId="77777777" w:rsidR="00F84FA7" w:rsidRDefault="00F84FA7"/>
    <w:p w14:paraId="613EA24A" w14:textId="77777777" w:rsidR="00F84FA7" w:rsidRDefault="00F84FA7"/>
    <w:p w14:paraId="77C8DB4A" w14:textId="77777777" w:rsidR="00F84FA7" w:rsidRDefault="00F84FA7"/>
    <w:p w14:paraId="3E0B54DD" w14:textId="77777777" w:rsidR="00F84FA7" w:rsidRDefault="00F84FA7"/>
    <w:p w14:paraId="0F665351" w14:textId="77777777" w:rsidR="00F84FA7" w:rsidRDefault="00F84FA7"/>
    <w:p w14:paraId="3104EAB2" w14:textId="77777777" w:rsidR="00F84FA7" w:rsidRDefault="00F84FA7"/>
    <w:p w14:paraId="0A25CCBA" w14:textId="77777777" w:rsidR="00F84FA7" w:rsidRDefault="00F84FA7"/>
    <w:p w14:paraId="14B010F6" w14:textId="77777777" w:rsidR="00F84FA7" w:rsidRDefault="00F84FA7"/>
    <w:p w14:paraId="039AB920" w14:textId="77777777" w:rsidR="00F84FA7" w:rsidRDefault="00F84FA7"/>
    <w:p w14:paraId="1E92A3EA" w14:textId="77777777" w:rsidR="00F84FA7" w:rsidRDefault="00F84FA7"/>
    <w:p w14:paraId="74B9C251" w14:textId="77777777" w:rsidR="00F84FA7" w:rsidRDefault="00F84FA7"/>
    <w:p w14:paraId="35D40383" w14:textId="77777777" w:rsidR="00F84FA7" w:rsidRDefault="00F84FA7"/>
    <w:p w14:paraId="4F1B74A8" w14:textId="77777777" w:rsidR="00F84FA7" w:rsidRDefault="00F84FA7"/>
    <w:p w14:paraId="0D0E3C6A" w14:textId="77777777" w:rsidR="00F84FA7" w:rsidRDefault="00F84FA7"/>
    <w:p w14:paraId="3C2E2F8F" w14:textId="77777777" w:rsidR="00F84FA7" w:rsidRDefault="00F84FA7"/>
    <w:p w14:paraId="7849BB9A" w14:textId="77777777" w:rsidR="00F84FA7" w:rsidRDefault="00F84FA7"/>
    <w:p w14:paraId="15305C6F" w14:textId="1BD9D370" w:rsidR="00F84FA7" w:rsidRPr="00483B29" w:rsidRDefault="00F84FA7" w:rsidP="00F84FA7">
      <w:pPr>
        <w:jc w:val="center"/>
        <w:rPr>
          <w:b/>
        </w:rPr>
      </w:pPr>
      <w:r w:rsidRPr="00483B29">
        <w:rPr>
          <w:b/>
        </w:rPr>
        <w:lastRenderedPageBreak/>
        <w:t xml:space="preserve">Only </w:t>
      </w:r>
      <w:r w:rsidRPr="00483B29">
        <w:rPr>
          <w:b/>
          <w:u w:val="single"/>
        </w:rPr>
        <w:t>ONE</w:t>
      </w:r>
      <w:r w:rsidRPr="00483B29">
        <w:rPr>
          <w:b/>
        </w:rPr>
        <w:t xml:space="preserve"> of the following </w:t>
      </w:r>
      <w:r w:rsidR="00483B29" w:rsidRPr="00483B29">
        <w:rPr>
          <w:b/>
        </w:rPr>
        <w:t>three</w:t>
      </w:r>
      <w:r w:rsidRPr="00483B29">
        <w:rPr>
          <w:b/>
        </w:rPr>
        <w:t xml:space="preserve"> modules can be taken:</w:t>
      </w:r>
    </w:p>
    <w:p w14:paraId="3094E7BB" w14:textId="77777777" w:rsidR="00F84FA7" w:rsidRDefault="00F84FA7" w:rsidP="00F84FA7">
      <w:pPr>
        <w:pStyle w:val="paragraph"/>
        <w:spacing w:before="0" w:beforeAutospacing="0" w:after="0" w:afterAutospacing="0"/>
        <w:textAlignment w:val="baseline"/>
        <w:rPr>
          <w:rStyle w:val="eop"/>
          <w:rFonts w:asciiTheme="minorHAnsi" w:eastAsiaTheme="majorEastAsia" w:hAnsiTheme="minorHAnsi"/>
        </w:rPr>
      </w:pPr>
    </w:p>
    <w:p w14:paraId="2807A2EC" w14:textId="7B670A3C" w:rsidR="00F84FA7" w:rsidRPr="00F84FA7" w:rsidRDefault="00F84FA7" w:rsidP="00F84FA7">
      <w:pPr>
        <w:pStyle w:val="Heading2"/>
        <w:jc w:val="center"/>
        <w:rPr>
          <w:b/>
          <w:bCs/>
          <w:i/>
          <w:color w:val="auto"/>
          <w:u w:val="single"/>
        </w:rPr>
      </w:pPr>
      <w:r>
        <w:rPr>
          <w:b/>
          <w:bCs/>
          <w:color w:val="auto"/>
          <w:u w:val="single"/>
        </w:rPr>
        <w:t>Last Year’s Novels</w:t>
      </w:r>
    </w:p>
    <w:p w14:paraId="4801F999" w14:textId="77777777" w:rsidR="00F84FA7" w:rsidRPr="00F84FA7" w:rsidRDefault="00F84FA7" w:rsidP="00F84FA7">
      <w:pPr>
        <w:pStyle w:val="NoSpacing"/>
      </w:pPr>
    </w:p>
    <w:p w14:paraId="0ED12F76" w14:textId="30715139" w:rsidR="00F84FA7" w:rsidRPr="00F84FA7" w:rsidRDefault="00F84FA7" w:rsidP="00F84FA7">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483B29" w:rsidRPr="00483B29">
        <w:rPr>
          <w:rFonts w:cs="Calibri"/>
          <w:sz w:val="24"/>
          <w:szCs w:val="24"/>
        </w:rPr>
        <w:t>26673</w:t>
      </w:r>
    </w:p>
    <w:p w14:paraId="0A168349" w14:textId="7D8E265A" w:rsidR="00F84FA7" w:rsidRPr="00F84FA7" w:rsidRDefault="00F84FA7" w:rsidP="00F84FA7">
      <w:pPr>
        <w:pStyle w:val="NoSpacing"/>
        <w:rPr>
          <w:sz w:val="24"/>
          <w:szCs w:val="24"/>
        </w:rPr>
      </w:pPr>
      <w:r w:rsidRPr="00F84FA7">
        <w:rPr>
          <w:sz w:val="24"/>
          <w:szCs w:val="24"/>
        </w:rPr>
        <w:t xml:space="preserve">CREDIT VALUE: </w:t>
      </w:r>
      <w:r w:rsidR="00483B29">
        <w:rPr>
          <w:sz w:val="24"/>
          <w:szCs w:val="24"/>
        </w:rPr>
        <w:t>20</w:t>
      </w:r>
    </w:p>
    <w:p w14:paraId="1CB72A97" w14:textId="77777777" w:rsidR="00F84FA7" w:rsidRPr="00F84FA7" w:rsidRDefault="00F84FA7" w:rsidP="00F84FA7">
      <w:pPr>
        <w:pStyle w:val="NoSpacing"/>
        <w:rPr>
          <w:sz w:val="24"/>
          <w:szCs w:val="24"/>
        </w:rPr>
      </w:pPr>
      <w:r w:rsidRPr="00F84FA7">
        <w:rPr>
          <w:sz w:val="24"/>
          <w:szCs w:val="24"/>
        </w:rPr>
        <w:t>ASSESSMENT METHOD: 1 x essay (100%)</w:t>
      </w:r>
    </w:p>
    <w:p w14:paraId="39E996A2" w14:textId="77777777" w:rsidR="00F84FA7" w:rsidRDefault="00F84FA7" w:rsidP="00F84FA7">
      <w:pPr>
        <w:pStyle w:val="NoSpacing"/>
        <w:rPr>
          <w:sz w:val="24"/>
          <w:szCs w:val="24"/>
        </w:rPr>
      </w:pPr>
      <w:r w:rsidRPr="00F84FA7">
        <w:rPr>
          <w:sz w:val="24"/>
          <w:szCs w:val="24"/>
        </w:rPr>
        <w:t>SEMESTER: 1 (Autumn term only)</w:t>
      </w:r>
    </w:p>
    <w:p w14:paraId="06283AD0" w14:textId="77777777" w:rsidR="00483B29" w:rsidRDefault="00483B29" w:rsidP="00F84FA7">
      <w:pPr>
        <w:pStyle w:val="NoSpacing"/>
        <w:rPr>
          <w:sz w:val="24"/>
          <w:szCs w:val="24"/>
        </w:rPr>
      </w:pPr>
    </w:p>
    <w:p w14:paraId="4D826728" w14:textId="360FD517"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1F5230FE" w14:textId="77777777" w:rsidR="00F84FA7" w:rsidRDefault="00F84FA7" w:rsidP="00F84FA7">
      <w:pPr>
        <w:pStyle w:val="NoSpacing"/>
        <w:rPr>
          <w:sz w:val="24"/>
          <w:szCs w:val="24"/>
        </w:rPr>
      </w:pPr>
    </w:p>
    <w:p w14:paraId="1BE5AE84" w14:textId="2B3AC1B3" w:rsidR="00F84FA7" w:rsidRDefault="00F84FA7" w:rsidP="00F84FA7">
      <w:pPr>
        <w:pStyle w:val="NoSpacing"/>
        <w:rPr>
          <w:b/>
          <w:bCs/>
          <w:sz w:val="24"/>
          <w:szCs w:val="24"/>
          <w:u w:val="single"/>
        </w:rPr>
      </w:pPr>
      <w:r>
        <w:rPr>
          <w:b/>
          <w:bCs/>
          <w:sz w:val="24"/>
          <w:szCs w:val="24"/>
          <w:u w:val="single"/>
        </w:rPr>
        <w:t>DESCRIPTION</w:t>
      </w:r>
    </w:p>
    <w:p w14:paraId="2A42D7E7" w14:textId="77777777" w:rsidR="00F84FA7" w:rsidRDefault="00F84FA7" w:rsidP="00F84FA7">
      <w:pPr>
        <w:pStyle w:val="NoSpacing"/>
        <w:rPr>
          <w:b/>
          <w:bCs/>
          <w:sz w:val="24"/>
          <w:szCs w:val="24"/>
          <w:u w:val="single"/>
        </w:rPr>
      </w:pPr>
    </w:p>
    <w:p w14:paraId="7C80D798" w14:textId="77777777" w:rsidR="00F84FA7" w:rsidRPr="00F84FA7" w:rsidRDefault="00F84FA7" w:rsidP="00F84FA7">
      <w:pPr>
        <w:pStyle w:val="NoSpacing"/>
        <w:rPr>
          <w:sz w:val="24"/>
          <w:szCs w:val="24"/>
        </w:rPr>
      </w:pPr>
      <w:r w:rsidRPr="00F84FA7">
        <w:rPr>
          <w:sz w:val="24"/>
          <w:szCs w:val="24"/>
        </w:rPr>
        <w:t>How do literary scholars begin to study contemporary literature? With no existing academic work exploring the texts, how can we ask meaningful questions of, and form compelling arguments about, the newest literary works?</w:t>
      </w:r>
      <w:r w:rsidRPr="00F84FA7">
        <w:rPr>
          <w:rFonts w:ascii="Arial" w:hAnsi="Arial" w:cs="Arial"/>
          <w:sz w:val="24"/>
          <w:szCs w:val="24"/>
        </w:rPr>
        <w:t> </w:t>
      </w:r>
      <w:r w:rsidRPr="00F84FA7">
        <w:rPr>
          <w:sz w:val="24"/>
          <w:szCs w:val="24"/>
        </w:rPr>
        <w:t xml:space="preserve"> In this module we will read ten novels first published in the UK in 2023 and think about how we might understand the issues and events they address, and the stylistic techniques they use to do so, in order to develop original, research-based arguments.</w:t>
      </w:r>
      <w:r w:rsidRPr="00F84FA7">
        <w:rPr>
          <w:rFonts w:ascii="Arial" w:hAnsi="Arial" w:cs="Arial"/>
          <w:sz w:val="24"/>
          <w:szCs w:val="24"/>
        </w:rPr>
        <w:t> </w:t>
      </w:r>
      <w:r w:rsidRPr="00F84FA7">
        <w:rPr>
          <w:sz w:val="24"/>
          <w:szCs w:val="24"/>
        </w:rPr>
        <w:t xml:space="preserve"> </w:t>
      </w:r>
    </w:p>
    <w:p w14:paraId="75DBED5C" w14:textId="77777777" w:rsidR="00F84FA7" w:rsidRPr="00F84FA7" w:rsidRDefault="00F84FA7" w:rsidP="00F84FA7">
      <w:pPr>
        <w:pStyle w:val="NoSpacing"/>
        <w:rPr>
          <w:sz w:val="24"/>
          <w:szCs w:val="24"/>
        </w:rPr>
      </w:pPr>
    </w:p>
    <w:p w14:paraId="75B8601F" w14:textId="112DC81A" w:rsidR="00F84FA7" w:rsidRDefault="00F84FA7" w:rsidP="00F84FA7">
      <w:pPr>
        <w:pStyle w:val="NoSpacing"/>
        <w:rPr>
          <w:rFonts w:ascii="Arial" w:hAnsi="Arial" w:cs="Arial"/>
          <w:sz w:val="24"/>
          <w:szCs w:val="24"/>
        </w:rPr>
      </w:pPr>
      <w:r w:rsidRPr="00F84FA7">
        <w:rPr>
          <w:sz w:val="24"/>
          <w:szCs w:val="24"/>
        </w:rPr>
        <w:t>In the novels this year we will meet a teenager coming of age in contemporary Nigeria, and another struggling to survive in the forests of early colonial America. We’ll read about dysfunction moving through three generations of an Irish family, but also within the relationships between father and sons in a Jamaican immigrant family in Florida. We’ll read a crime epic set in contemporary India, and a speculative dystopic vision of the American prison system. We will visit a courtroom drama in early-twentieth-century Penang, and tabloid exploitation in late-twentieth-century London. We’ll also think about the power dynamics of a New Zealand primary school and reflect on the emotions and sensations of professional boxing.</w:t>
      </w:r>
      <w:r w:rsidRPr="00F84FA7">
        <w:rPr>
          <w:rFonts w:ascii="Arial" w:hAnsi="Arial" w:cs="Arial"/>
          <w:sz w:val="24"/>
          <w:szCs w:val="24"/>
        </w:rPr>
        <w:t>  </w:t>
      </w:r>
    </w:p>
    <w:p w14:paraId="6B300F13" w14:textId="77777777" w:rsidR="00F84FA7" w:rsidRDefault="00F84FA7" w:rsidP="00F84FA7">
      <w:pPr>
        <w:pStyle w:val="NoSpacing"/>
        <w:rPr>
          <w:rFonts w:ascii="Arial" w:hAnsi="Arial" w:cs="Arial"/>
          <w:sz w:val="24"/>
          <w:szCs w:val="24"/>
        </w:rPr>
      </w:pPr>
    </w:p>
    <w:p w14:paraId="19DB32FB" w14:textId="3F83076E" w:rsidR="00F84FA7" w:rsidRDefault="00F84FA7" w:rsidP="00F84FA7">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26172F64" w14:textId="77777777" w:rsidR="00F84FA7" w:rsidRDefault="00F84FA7" w:rsidP="00F84FA7">
      <w:pPr>
        <w:pStyle w:val="NoSpacing"/>
        <w:rPr>
          <w:rFonts w:cs="Arial"/>
          <w:b/>
          <w:bCs/>
          <w:sz w:val="24"/>
          <w:szCs w:val="24"/>
          <w:u w:val="single"/>
        </w:rPr>
      </w:pPr>
    </w:p>
    <w:p w14:paraId="38C0CA79"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Nana Kwame Adjei-Brenyah, </w:t>
      </w:r>
      <w:r w:rsidRPr="00F84FA7">
        <w:rPr>
          <w:rStyle w:val="normaltextrun"/>
          <w:rFonts w:asciiTheme="minorHAnsi" w:eastAsiaTheme="majorEastAsia" w:hAnsiTheme="minorHAnsi"/>
          <w:i/>
          <w:iCs/>
        </w:rPr>
        <w:t>Chain-Gang All-Stars</w:t>
      </w:r>
      <w:r w:rsidRPr="00F84FA7">
        <w:rPr>
          <w:rStyle w:val="normaltextrun"/>
          <w:rFonts w:asciiTheme="minorHAnsi" w:eastAsiaTheme="majorEastAsia" w:hAnsiTheme="minorHAnsi"/>
        </w:rPr>
        <w:t xml:space="preserve"> (Harvill Secker, 2023) </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572459AD"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Stephen Buoro, </w:t>
      </w:r>
      <w:r w:rsidRPr="00F84FA7">
        <w:rPr>
          <w:rStyle w:val="normaltextrun"/>
          <w:rFonts w:asciiTheme="minorHAnsi" w:eastAsiaTheme="majorEastAsia" w:hAnsiTheme="minorHAnsi"/>
          <w:i/>
          <w:iCs/>
        </w:rPr>
        <w:t>The Five Sorrowful Mysteries of Andy Africa</w:t>
      </w:r>
      <w:r w:rsidRPr="00F84FA7">
        <w:rPr>
          <w:rStyle w:val="normaltextrun"/>
          <w:rFonts w:asciiTheme="minorHAnsi" w:eastAsiaTheme="majorEastAsia" w:hAnsiTheme="minorHAnsi"/>
        </w:rPr>
        <w:t xml:space="preserve"> (Bloomsbury Circus,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289113E5"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Catherine Chidgey, </w:t>
      </w:r>
      <w:r w:rsidRPr="00F84FA7">
        <w:rPr>
          <w:rStyle w:val="normaltextrun"/>
          <w:rFonts w:asciiTheme="minorHAnsi" w:eastAsiaTheme="majorEastAsia" w:hAnsiTheme="minorHAnsi"/>
          <w:i/>
          <w:iCs/>
        </w:rPr>
        <w:t>Pet</w:t>
      </w:r>
      <w:r w:rsidRPr="00F84FA7">
        <w:rPr>
          <w:rStyle w:val="normaltextrun"/>
          <w:rFonts w:asciiTheme="minorHAnsi" w:eastAsiaTheme="majorEastAsia" w:hAnsiTheme="minorHAnsi"/>
        </w:rPr>
        <w:t xml:space="preserve"> (Europa,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60B50E0F"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Anne Enright, </w:t>
      </w:r>
      <w:r w:rsidRPr="00F84FA7">
        <w:rPr>
          <w:rStyle w:val="normaltextrun"/>
          <w:rFonts w:asciiTheme="minorHAnsi" w:eastAsiaTheme="majorEastAsia" w:hAnsiTheme="minorHAnsi"/>
          <w:i/>
          <w:iCs/>
        </w:rPr>
        <w:t xml:space="preserve">The Wren, The Wren </w:t>
      </w:r>
      <w:r w:rsidRPr="00F84FA7">
        <w:rPr>
          <w:rStyle w:val="normaltextrun"/>
          <w:rFonts w:asciiTheme="minorHAnsi" w:eastAsiaTheme="majorEastAsia" w:hAnsiTheme="minorHAnsi"/>
        </w:rPr>
        <w:t>(Jonathan Cape,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1CE9356F"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Jonathon Escoffery, </w:t>
      </w:r>
      <w:r w:rsidRPr="00F84FA7">
        <w:rPr>
          <w:rStyle w:val="normaltextrun"/>
          <w:rFonts w:asciiTheme="minorHAnsi" w:eastAsiaTheme="majorEastAsia" w:hAnsiTheme="minorHAnsi"/>
          <w:i/>
          <w:iCs/>
        </w:rPr>
        <w:t>If I Survive You</w:t>
      </w:r>
      <w:r w:rsidRPr="00F84FA7">
        <w:rPr>
          <w:rStyle w:val="normaltextrun"/>
          <w:rFonts w:asciiTheme="minorHAnsi" w:eastAsiaTheme="majorEastAsia" w:hAnsiTheme="minorHAnsi"/>
        </w:rPr>
        <w:t xml:space="preserve"> (Fourth Estate,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39B3B0F3"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Lauren Groff, </w:t>
      </w:r>
      <w:r w:rsidRPr="00F84FA7">
        <w:rPr>
          <w:rStyle w:val="normaltextrun"/>
          <w:rFonts w:asciiTheme="minorHAnsi" w:eastAsiaTheme="majorEastAsia" w:hAnsiTheme="minorHAnsi"/>
          <w:i/>
          <w:iCs/>
        </w:rPr>
        <w:t>The Vaster Wilds</w:t>
      </w:r>
      <w:r w:rsidRPr="00F84FA7">
        <w:rPr>
          <w:rStyle w:val="normaltextrun"/>
          <w:rFonts w:asciiTheme="minorHAnsi" w:eastAsiaTheme="majorEastAsia" w:hAnsiTheme="minorHAnsi"/>
        </w:rPr>
        <w:t xml:space="preserve"> (Hutchinson Heinemann,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3D983B03"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Deepti Kapoor, </w:t>
      </w:r>
      <w:r w:rsidRPr="00F84FA7">
        <w:rPr>
          <w:rStyle w:val="normaltextrun"/>
          <w:rFonts w:asciiTheme="minorHAnsi" w:eastAsiaTheme="majorEastAsia" w:hAnsiTheme="minorHAnsi"/>
          <w:i/>
          <w:iCs/>
        </w:rPr>
        <w:t>Age of Vice</w:t>
      </w:r>
      <w:r w:rsidRPr="00F84FA7">
        <w:rPr>
          <w:rStyle w:val="normaltextrun"/>
          <w:rFonts w:asciiTheme="minorHAnsi" w:eastAsiaTheme="majorEastAsia" w:hAnsiTheme="minorHAnsi"/>
        </w:rPr>
        <w:t xml:space="preserve"> (Fleet,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141CA8AD"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Megan Nolan, </w:t>
      </w:r>
      <w:r w:rsidRPr="00F84FA7">
        <w:rPr>
          <w:rStyle w:val="normaltextrun"/>
          <w:rFonts w:asciiTheme="minorHAnsi" w:eastAsiaTheme="majorEastAsia" w:hAnsiTheme="minorHAnsi"/>
          <w:i/>
          <w:iCs/>
        </w:rPr>
        <w:t>Ordinary Human</w:t>
      </w:r>
      <w:r w:rsidRPr="00F84FA7">
        <w:rPr>
          <w:rStyle w:val="normaltextrun"/>
          <w:rFonts w:asciiTheme="minorHAnsi" w:eastAsiaTheme="majorEastAsia" w:hAnsiTheme="minorHAnsi"/>
        </w:rPr>
        <w:t xml:space="preserve"> </w:t>
      </w:r>
      <w:r w:rsidRPr="00F84FA7">
        <w:rPr>
          <w:rStyle w:val="normaltextrun"/>
          <w:rFonts w:asciiTheme="minorHAnsi" w:eastAsiaTheme="majorEastAsia" w:hAnsiTheme="minorHAnsi"/>
          <w:i/>
          <w:iCs/>
        </w:rPr>
        <w:t>Failings</w:t>
      </w:r>
      <w:r w:rsidRPr="00F84FA7">
        <w:rPr>
          <w:rStyle w:val="normaltextrun"/>
          <w:rFonts w:asciiTheme="minorHAnsi" w:eastAsiaTheme="majorEastAsia" w:hAnsiTheme="minorHAnsi"/>
        </w:rPr>
        <w:t xml:space="preserve"> (Jonathan Cape,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2A7FAC5F"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Tan Twan Eng, </w:t>
      </w:r>
      <w:r w:rsidRPr="00F84FA7">
        <w:rPr>
          <w:rStyle w:val="normaltextrun"/>
          <w:rFonts w:asciiTheme="minorHAnsi" w:eastAsiaTheme="majorEastAsia" w:hAnsiTheme="minorHAnsi"/>
          <w:i/>
          <w:iCs/>
        </w:rPr>
        <w:t>The House of Doors</w:t>
      </w:r>
      <w:r w:rsidRPr="00F84FA7">
        <w:rPr>
          <w:rStyle w:val="normaltextrun"/>
          <w:rFonts w:asciiTheme="minorHAnsi" w:eastAsiaTheme="majorEastAsia" w:hAnsiTheme="minorHAnsi"/>
        </w:rPr>
        <w:t xml:space="preserve"> (Canongate, 2023)</w:t>
      </w:r>
      <w:r w:rsidRPr="00F84FA7">
        <w:rPr>
          <w:rStyle w:val="normaltextrun"/>
          <w:rFonts w:ascii="Arial" w:eastAsiaTheme="majorEastAsia" w:hAnsi="Arial" w:cs="Arial"/>
        </w:rPr>
        <w:t>  </w:t>
      </w:r>
      <w:r w:rsidRPr="00F84FA7">
        <w:rPr>
          <w:rStyle w:val="eop"/>
          <w:rFonts w:asciiTheme="minorHAnsi" w:eastAsiaTheme="majorEastAsia" w:hAnsiTheme="minorHAnsi"/>
        </w:rPr>
        <w:t> </w:t>
      </w:r>
    </w:p>
    <w:p w14:paraId="7F0482D6" w14:textId="77777777" w:rsidR="00F84FA7" w:rsidRPr="00F84FA7" w:rsidRDefault="00F84FA7" w:rsidP="00F84FA7">
      <w:pPr>
        <w:pStyle w:val="paragraph"/>
        <w:numPr>
          <w:ilvl w:val="0"/>
          <w:numId w:val="3"/>
        </w:numPr>
        <w:spacing w:before="0" w:beforeAutospacing="0" w:after="0" w:afterAutospacing="0"/>
        <w:ind w:left="1080" w:firstLine="0"/>
        <w:textAlignment w:val="baseline"/>
        <w:rPr>
          <w:rFonts w:asciiTheme="minorHAnsi" w:hAnsiTheme="minorHAnsi"/>
        </w:rPr>
      </w:pPr>
      <w:r w:rsidRPr="00F84FA7">
        <w:rPr>
          <w:rStyle w:val="normaltextrun"/>
          <w:rFonts w:asciiTheme="minorHAnsi" w:eastAsiaTheme="majorEastAsia" w:hAnsiTheme="minorHAnsi"/>
        </w:rPr>
        <w:t xml:space="preserve">Michael Winkler, </w:t>
      </w:r>
      <w:r w:rsidRPr="00F84FA7">
        <w:rPr>
          <w:rStyle w:val="normaltextrun"/>
          <w:rFonts w:asciiTheme="minorHAnsi" w:eastAsiaTheme="majorEastAsia" w:hAnsiTheme="minorHAnsi"/>
          <w:i/>
          <w:iCs/>
        </w:rPr>
        <w:t xml:space="preserve">Grimmish </w:t>
      </w:r>
      <w:r w:rsidRPr="00F84FA7">
        <w:rPr>
          <w:rStyle w:val="normaltextrun"/>
          <w:rFonts w:asciiTheme="minorHAnsi" w:eastAsiaTheme="majorEastAsia" w:hAnsiTheme="minorHAnsi"/>
        </w:rPr>
        <w:t>(Peninsula, 2023)</w:t>
      </w:r>
      <w:r w:rsidRPr="00F84FA7">
        <w:rPr>
          <w:rStyle w:val="eop"/>
          <w:rFonts w:asciiTheme="minorHAnsi" w:eastAsiaTheme="majorEastAsia" w:hAnsiTheme="minorHAnsi"/>
        </w:rPr>
        <w:t> </w:t>
      </w:r>
    </w:p>
    <w:p w14:paraId="28C1B780" w14:textId="77777777" w:rsidR="00F84FA7" w:rsidRDefault="00F84FA7" w:rsidP="00F84FA7">
      <w:pPr>
        <w:pStyle w:val="NoSpacing"/>
        <w:rPr>
          <w:b/>
          <w:bCs/>
          <w:sz w:val="24"/>
          <w:szCs w:val="24"/>
          <w:u w:val="single"/>
        </w:rPr>
      </w:pPr>
    </w:p>
    <w:p w14:paraId="4BA07866" w14:textId="2E3498D8" w:rsidR="00455711" w:rsidRPr="00F84FA7" w:rsidRDefault="00836C50" w:rsidP="00455711">
      <w:pPr>
        <w:pStyle w:val="Heading2"/>
        <w:jc w:val="center"/>
        <w:rPr>
          <w:b/>
          <w:bCs/>
          <w:i/>
          <w:color w:val="auto"/>
          <w:u w:val="single"/>
        </w:rPr>
      </w:pPr>
      <w:r>
        <w:rPr>
          <w:b/>
          <w:bCs/>
          <w:color w:val="auto"/>
          <w:u w:val="single"/>
        </w:rPr>
        <w:lastRenderedPageBreak/>
        <w:t>Fantasy and Fandom: Writing back</w:t>
      </w:r>
      <w:r w:rsidR="00553768">
        <w:rPr>
          <w:b/>
          <w:bCs/>
          <w:color w:val="auto"/>
          <w:u w:val="single"/>
        </w:rPr>
        <w:t xml:space="preserve"> to the medieval in modern fantasy</w:t>
      </w:r>
    </w:p>
    <w:p w14:paraId="6637CC46" w14:textId="77777777" w:rsidR="00455711" w:rsidRPr="00F84FA7" w:rsidRDefault="00455711" w:rsidP="00455711">
      <w:pPr>
        <w:pStyle w:val="NoSpacing"/>
      </w:pPr>
    </w:p>
    <w:p w14:paraId="05A496DD" w14:textId="52660F7D" w:rsidR="00455711" w:rsidRPr="00F84FA7" w:rsidRDefault="00455711" w:rsidP="00455711">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Pr="00483B29">
        <w:rPr>
          <w:rFonts w:cs="Calibri"/>
          <w:sz w:val="24"/>
          <w:szCs w:val="24"/>
        </w:rPr>
        <w:t>2</w:t>
      </w:r>
      <w:r w:rsidR="00553768">
        <w:rPr>
          <w:rFonts w:cs="Calibri"/>
          <w:sz w:val="24"/>
          <w:szCs w:val="24"/>
        </w:rPr>
        <w:t>2837</w:t>
      </w:r>
    </w:p>
    <w:p w14:paraId="163C5250" w14:textId="77777777" w:rsidR="00455711" w:rsidRPr="00F84FA7" w:rsidRDefault="00455711" w:rsidP="00455711">
      <w:pPr>
        <w:pStyle w:val="NoSpacing"/>
        <w:rPr>
          <w:sz w:val="24"/>
          <w:szCs w:val="24"/>
        </w:rPr>
      </w:pPr>
      <w:r w:rsidRPr="00F84FA7">
        <w:rPr>
          <w:sz w:val="24"/>
          <w:szCs w:val="24"/>
        </w:rPr>
        <w:t xml:space="preserve">CREDIT VALUE: </w:t>
      </w:r>
      <w:r>
        <w:rPr>
          <w:sz w:val="24"/>
          <w:szCs w:val="24"/>
        </w:rPr>
        <w:t>20</w:t>
      </w:r>
    </w:p>
    <w:p w14:paraId="232E791E" w14:textId="77777777" w:rsidR="00455711" w:rsidRPr="00F84FA7" w:rsidRDefault="00455711" w:rsidP="00455711">
      <w:pPr>
        <w:pStyle w:val="NoSpacing"/>
        <w:rPr>
          <w:sz w:val="24"/>
          <w:szCs w:val="24"/>
        </w:rPr>
      </w:pPr>
      <w:r w:rsidRPr="00F84FA7">
        <w:rPr>
          <w:sz w:val="24"/>
          <w:szCs w:val="24"/>
        </w:rPr>
        <w:t>ASSESSMENT METHOD: 1 x essay (100%)</w:t>
      </w:r>
    </w:p>
    <w:p w14:paraId="48E93443" w14:textId="77777777" w:rsidR="00455711" w:rsidRDefault="00455711" w:rsidP="00455711">
      <w:pPr>
        <w:pStyle w:val="NoSpacing"/>
        <w:rPr>
          <w:sz w:val="24"/>
          <w:szCs w:val="24"/>
        </w:rPr>
      </w:pPr>
      <w:r w:rsidRPr="00F84FA7">
        <w:rPr>
          <w:sz w:val="24"/>
          <w:szCs w:val="24"/>
        </w:rPr>
        <w:t>SEMESTER: 1 (Autumn term only)</w:t>
      </w:r>
    </w:p>
    <w:p w14:paraId="32B2CF4B" w14:textId="77777777" w:rsidR="00553768" w:rsidRDefault="00553768" w:rsidP="00455711">
      <w:pPr>
        <w:pStyle w:val="NoSpacing"/>
        <w:rPr>
          <w:sz w:val="24"/>
          <w:szCs w:val="24"/>
        </w:rPr>
      </w:pPr>
    </w:p>
    <w:p w14:paraId="6614C11C" w14:textId="0E92165B" w:rsidR="006E5CCA" w:rsidRPr="00483B29" w:rsidRDefault="00553768" w:rsidP="00553768">
      <w:pPr>
        <w:spacing w:after="0"/>
        <w:rPr>
          <w:b/>
          <w:i/>
          <w:sz w:val="24"/>
          <w:szCs w:val="24"/>
        </w:rPr>
      </w:pPr>
      <w:r w:rsidRPr="00483B29">
        <w:rPr>
          <w:b/>
          <w:i/>
          <w:sz w:val="24"/>
          <w:szCs w:val="24"/>
        </w:rPr>
        <w:t>Please note: this module is only available to students who study English Literature at their home institution</w:t>
      </w:r>
      <w:r w:rsidR="006E5CCA">
        <w:rPr>
          <w:b/>
          <w:i/>
          <w:sz w:val="24"/>
          <w:szCs w:val="24"/>
        </w:rPr>
        <w:t>.</w:t>
      </w:r>
    </w:p>
    <w:p w14:paraId="473B8DA2" w14:textId="77777777" w:rsidR="00553768" w:rsidRDefault="00553768" w:rsidP="00455711">
      <w:pPr>
        <w:pStyle w:val="NoSpacing"/>
        <w:rPr>
          <w:sz w:val="24"/>
          <w:szCs w:val="24"/>
        </w:rPr>
      </w:pPr>
    </w:p>
    <w:p w14:paraId="2613797A" w14:textId="77777777" w:rsidR="00553768" w:rsidRDefault="00553768" w:rsidP="00553768">
      <w:pPr>
        <w:pStyle w:val="NoSpacing"/>
        <w:rPr>
          <w:b/>
          <w:bCs/>
          <w:sz w:val="24"/>
          <w:szCs w:val="24"/>
          <w:u w:val="single"/>
        </w:rPr>
      </w:pPr>
      <w:r>
        <w:rPr>
          <w:b/>
          <w:bCs/>
          <w:sz w:val="24"/>
          <w:szCs w:val="24"/>
          <w:u w:val="single"/>
        </w:rPr>
        <w:t>DESCRIPTION</w:t>
      </w:r>
    </w:p>
    <w:p w14:paraId="120E95F2" w14:textId="77777777" w:rsidR="006E5CCA" w:rsidRDefault="006E5CCA" w:rsidP="00553768">
      <w:pPr>
        <w:pStyle w:val="NoSpacing"/>
        <w:rPr>
          <w:b/>
          <w:bCs/>
          <w:sz w:val="24"/>
          <w:szCs w:val="24"/>
          <w:u w:val="single"/>
        </w:rPr>
      </w:pPr>
    </w:p>
    <w:p w14:paraId="4E5898CC" w14:textId="77777777" w:rsidR="006E5CCA" w:rsidRPr="006E5CCA" w:rsidRDefault="006E5CCA" w:rsidP="006E5CCA">
      <w:pPr>
        <w:pStyle w:val="NoSpacing"/>
        <w:rPr>
          <w:sz w:val="24"/>
          <w:szCs w:val="24"/>
        </w:rPr>
      </w:pPr>
      <w:r w:rsidRPr="006E5CCA">
        <w:rPr>
          <w:sz w:val="24"/>
          <w:szCs w:val="24"/>
        </w:rPr>
        <w:t>From heroes and quests to magic and hidden identities, modern fantasy has looked to the literature of the medieval period for inspiration. Yet it has also consistently transformed and reshaped its source material, rewriting the significance of key motifs and ideas in order to address the issues of its own time and place of production. This module will examine the ways in which modern fantasy writing both adopts and adapts the culture, language, characters and narratives of medieval texts, and in so doing identifies its authors as an (albeit diverse) fandom. Although not fanfiction in the strictest terms, modern fantasy writing often shares with it the desire to extend and appropriate the plots and protagonists of earlier texts, and to challenge or re-examine them by writing in an avatar who explores the textual world in a metaphorical representation of the author's own discovery of the original work.</w:t>
      </w:r>
    </w:p>
    <w:p w14:paraId="37EAA84C" w14:textId="77777777" w:rsidR="006E5CCA" w:rsidRPr="006E5CCA" w:rsidRDefault="006E5CCA" w:rsidP="006E5CCA">
      <w:pPr>
        <w:pStyle w:val="NoSpacing"/>
        <w:rPr>
          <w:sz w:val="24"/>
          <w:szCs w:val="24"/>
        </w:rPr>
      </w:pPr>
    </w:p>
    <w:p w14:paraId="5B9F1609" w14:textId="40472B73" w:rsidR="006E5CCA" w:rsidRDefault="006E5CCA" w:rsidP="006E5CCA">
      <w:pPr>
        <w:pStyle w:val="NoSpacing"/>
        <w:rPr>
          <w:sz w:val="24"/>
          <w:szCs w:val="24"/>
        </w:rPr>
      </w:pPr>
      <w:r w:rsidRPr="006E5CCA">
        <w:rPr>
          <w:sz w:val="24"/>
          <w:szCs w:val="24"/>
        </w:rPr>
        <w:t>This module will look at forerunners for this in the medieval period too, and will encourage students to analyse the communally-driven nature of textual production and circulation in the Middle Ages, as well as the communities of interest which have written fantasy in response, from the late nineteenth century to the present.  The module will provide the opportunity to examine a range of fantasy writing, which may include texts from George MacDonald and William Morris through C.S. Lewis and J.R.R. Tolkien to contemporary writers such as Michael Moorcock, J. K. Rowling and Ursula LeGuin.</w:t>
      </w:r>
    </w:p>
    <w:p w14:paraId="546EF1B4" w14:textId="77777777" w:rsidR="006E5CCA" w:rsidRDefault="006E5CCA" w:rsidP="006E5CCA">
      <w:pPr>
        <w:pStyle w:val="NoSpacing"/>
        <w:rPr>
          <w:sz w:val="24"/>
          <w:szCs w:val="24"/>
        </w:rPr>
      </w:pPr>
    </w:p>
    <w:p w14:paraId="64DBDE1C" w14:textId="71495C00" w:rsidR="006E5CCA" w:rsidRPr="006E5CCA" w:rsidRDefault="006E5CCA" w:rsidP="006E5CCA">
      <w:pPr>
        <w:pStyle w:val="NoSpacing"/>
        <w:rPr>
          <w:b/>
          <w:bCs/>
          <w:sz w:val="24"/>
          <w:szCs w:val="24"/>
          <w:u w:val="single"/>
        </w:rPr>
      </w:pPr>
      <w:r w:rsidRPr="006E5CCA">
        <w:rPr>
          <w:b/>
          <w:bCs/>
          <w:sz w:val="24"/>
          <w:szCs w:val="24"/>
          <w:u w:val="single"/>
        </w:rPr>
        <w:t>INDICATIVE READING LIST</w:t>
      </w:r>
    </w:p>
    <w:p w14:paraId="01E85FB0" w14:textId="77777777" w:rsidR="00F84FA7" w:rsidRDefault="00F84FA7" w:rsidP="00F84FA7">
      <w:pPr>
        <w:pStyle w:val="NoSpacing"/>
        <w:rPr>
          <w:b/>
          <w:bCs/>
          <w:sz w:val="24"/>
          <w:szCs w:val="24"/>
          <w:u w:val="single"/>
        </w:rPr>
      </w:pPr>
    </w:p>
    <w:p w14:paraId="22687679" w14:textId="77777777" w:rsidR="008A6D9C" w:rsidRPr="008A6D9C" w:rsidRDefault="008A6D9C" w:rsidP="008A6D9C">
      <w:pPr>
        <w:pStyle w:val="NoSpacing"/>
        <w:numPr>
          <w:ilvl w:val="0"/>
          <w:numId w:val="15"/>
        </w:numPr>
        <w:rPr>
          <w:sz w:val="24"/>
          <w:szCs w:val="24"/>
        </w:rPr>
      </w:pPr>
      <w:r w:rsidRPr="008A6D9C">
        <w:rPr>
          <w:sz w:val="24"/>
          <w:szCs w:val="24"/>
        </w:rPr>
        <w:t xml:space="preserve">Mary Stewart, The Crystal Cave </w:t>
      </w:r>
    </w:p>
    <w:p w14:paraId="1C95BF0D" w14:textId="77777777" w:rsidR="008A6D9C" w:rsidRPr="008A6D9C" w:rsidRDefault="008A6D9C" w:rsidP="008A6D9C">
      <w:pPr>
        <w:pStyle w:val="NoSpacing"/>
        <w:numPr>
          <w:ilvl w:val="0"/>
          <w:numId w:val="15"/>
        </w:numPr>
        <w:rPr>
          <w:sz w:val="24"/>
          <w:szCs w:val="24"/>
        </w:rPr>
      </w:pPr>
      <w:r w:rsidRPr="008A6D9C">
        <w:rPr>
          <w:sz w:val="24"/>
          <w:szCs w:val="24"/>
        </w:rPr>
        <w:t xml:space="preserve">Ursula Le Guin, A Wizard of Earthsea </w:t>
      </w:r>
    </w:p>
    <w:p w14:paraId="37CF06F4" w14:textId="77777777" w:rsidR="008A6D9C" w:rsidRPr="008A6D9C" w:rsidRDefault="008A6D9C" w:rsidP="008A6D9C">
      <w:pPr>
        <w:pStyle w:val="NoSpacing"/>
        <w:numPr>
          <w:ilvl w:val="0"/>
          <w:numId w:val="15"/>
        </w:numPr>
        <w:rPr>
          <w:sz w:val="24"/>
          <w:szCs w:val="24"/>
        </w:rPr>
      </w:pPr>
      <w:r w:rsidRPr="008A6D9C">
        <w:rPr>
          <w:sz w:val="24"/>
          <w:szCs w:val="24"/>
        </w:rPr>
        <w:t xml:space="preserve">J. R. R. Tolkien, The Fellowship of the Ring </w:t>
      </w:r>
    </w:p>
    <w:p w14:paraId="1C4A7F15" w14:textId="77777777" w:rsidR="008A6D9C" w:rsidRPr="008A6D9C" w:rsidRDefault="008A6D9C" w:rsidP="008A6D9C">
      <w:pPr>
        <w:pStyle w:val="NoSpacing"/>
        <w:numPr>
          <w:ilvl w:val="0"/>
          <w:numId w:val="15"/>
        </w:numPr>
        <w:rPr>
          <w:sz w:val="24"/>
          <w:szCs w:val="24"/>
        </w:rPr>
      </w:pPr>
      <w:r w:rsidRPr="008A6D9C">
        <w:rPr>
          <w:sz w:val="24"/>
          <w:szCs w:val="24"/>
        </w:rPr>
        <w:t xml:space="preserve">George R. R. Martin, A Game of Thrones </w:t>
      </w:r>
    </w:p>
    <w:p w14:paraId="70FA0432" w14:textId="77777777" w:rsidR="008A6D9C" w:rsidRPr="008A6D9C" w:rsidRDefault="008A6D9C" w:rsidP="008A6D9C">
      <w:pPr>
        <w:pStyle w:val="NoSpacing"/>
        <w:numPr>
          <w:ilvl w:val="0"/>
          <w:numId w:val="15"/>
        </w:numPr>
        <w:rPr>
          <w:sz w:val="24"/>
          <w:szCs w:val="24"/>
        </w:rPr>
      </w:pPr>
      <w:r w:rsidRPr="008A6D9C">
        <w:rPr>
          <w:sz w:val="24"/>
          <w:szCs w:val="24"/>
        </w:rPr>
        <w:t xml:space="preserve">Marie de France, Launval, </w:t>
      </w:r>
    </w:p>
    <w:p w14:paraId="427FDB83" w14:textId="77777777" w:rsidR="008A6D9C" w:rsidRPr="008A6D9C" w:rsidRDefault="008A6D9C" w:rsidP="008A6D9C">
      <w:pPr>
        <w:pStyle w:val="NoSpacing"/>
        <w:numPr>
          <w:ilvl w:val="0"/>
          <w:numId w:val="15"/>
        </w:numPr>
        <w:rPr>
          <w:sz w:val="24"/>
          <w:szCs w:val="24"/>
        </w:rPr>
      </w:pPr>
      <w:r w:rsidRPr="008A6D9C">
        <w:rPr>
          <w:sz w:val="24"/>
          <w:szCs w:val="24"/>
        </w:rPr>
        <w:t xml:space="preserve">Chaucer, 'The Wife of Bath’s Tale', </w:t>
      </w:r>
    </w:p>
    <w:p w14:paraId="3E15196A" w14:textId="77777777" w:rsidR="008A6D9C" w:rsidRPr="008A6D9C" w:rsidRDefault="008A6D9C" w:rsidP="008A6D9C">
      <w:pPr>
        <w:pStyle w:val="NoSpacing"/>
        <w:numPr>
          <w:ilvl w:val="0"/>
          <w:numId w:val="15"/>
        </w:numPr>
        <w:rPr>
          <w:sz w:val="24"/>
          <w:szCs w:val="24"/>
        </w:rPr>
      </w:pPr>
      <w:r w:rsidRPr="008A6D9C">
        <w:rPr>
          <w:sz w:val="24"/>
          <w:szCs w:val="24"/>
        </w:rPr>
        <w:t xml:space="preserve">Malory, Morte Darthur </w:t>
      </w:r>
    </w:p>
    <w:p w14:paraId="5B1B2A17" w14:textId="4A7CD5C4" w:rsidR="008A6D9C" w:rsidRDefault="008A6D9C" w:rsidP="008A6D9C">
      <w:pPr>
        <w:pStyle w:val="NoSpacing"/>
        <w:numPr>
          <w:ilvl w:val="0"/>
          <w:numId w:val="15"/>
        </w:numPr>
        <w:rPr>
          <w:sz w:val="24"/>
          <w:szCs w:val="24"/>
        </w:rPr>
      </w:pPr>
      <w:r w:rsidRPr="008A6D9C">
        <w:rPr>
          <w:sz w:val="24"/>
          <w:szCs w:val="24"/>
        </w:rPr>
        <w:t>Lord Dunsany, The King of Elfland’s Daughter</w:t>
      </w:r>
    </w:p>
    <w:p w14:paraId="3323EE6D" w14:textId="77777777" w:rsidR="008A6D9C" w:rsidRDefault="008A6D9C" w:rsidP="008A6D9C">
      <w:pPr>
        <w:pStyle w:val="NoSpacing"/>
        <w:ind w:left="360"/>
        <w:rPr>
          <w:sz w:val="24"/>
          <w:szCs w:val="24"/>
        </w:rPr>
      </w:pPr>
    </w:p>
    <w:p w14:paraId="5B26884C" w14:textId="63230EBE" w:rsidR="008A6D9C" w:rsidRPr="00F84FA7" w:rsidRDefault="008A6D9C" w:rsidP="008A6D9C">
      <w:pPr>
        <w:pStyle w:val="Heading2"/>
        <w:jc w:val="center"/>
        <w:rPr>
          <w:b/>
          <w:bCs/>
          <w:i/>
          <w:color w:val="auto"/>
          <w:u w:val="single"/>
        </w:rPr>
      </w:pPr>
      <w:r>
        <w:rPr>
          <w:b/>
          <w:bCs/>
          <w:color w:val="auto"/>
          <w:u w:val="single"/>
        </w:rPr>
        <w:lastRenderedPageBreak/>
        <w:t>Remembering World War One</w:t>
      </w:r>
    </w:p>
    <w:p w14:paraId="7047AF69" w14:textId="77777777" w:rsidR="008A6D9C" w:rsidRPr="00F84FA7" w:rsidRDefault="008A6D9C" w:rsidP="008A6D9C">
      <w:pPr>
        <w:pStyle w:val="NoSpacing"/>
      </w:pPr>
    </w:p>
    <w:p w14:paraId="09214D41" w14:textId="5B45B214" w:rsidR="008A6D9C" w:rsidRPr="00F84FA7" w:rsidRDefault="008A6D9C" w:rsidP="008A6D9C">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Pr="00483B29">
        <w:rPr>
          <w:rFonts w:cs="Calibri"/>
          <w:sz w:val="24"/>
          <w:szCs w:val="24"/>
        </w:rPr>
        <w:t>2</w:t>
      </w:r>
      <w:r w:rsidR="009D7824">
        <w:rPr>
          <w:rFonts w:cs="Calibri"/>
          <w:sz w:val="24"/>
          <w:szCs w:val="24"/>
        </w:rPr>
        <w:t>6674</w:t>
      </w:r>
    </w:p>
    <w:p w14:paraId="5D9D5EB3" w14:textId="77777777" w:rsidR="008A6D9C" w:rsidRPr="00F84FA7" w:rsidRDefault="008A6D9C" w:rsidP="008A6D9C">
      <w:pPr>
        <w:pStyle w:val="NoSpacing"/>
        <w:rPr>
          <w:sz w:val="24"/>
          <w:szCs w:val="24"/>
        </w:rPr>
      </w:pPr>
      <w:r w:rsidRPr="00F84FA7">
        <w:rPr>
          <w:sz w:val="24"/>
          <w:szCs w:val="24"/>
        </w:rPr>
        <w:t xml:space="preserve">CREDIT VALUE: </w:t>
      </w:r>
      <w:r>
        <w:rPr>
          <w:sz w:val="24"/>
          <w:szCs w:val="24"/>
        </w:rPr>
        <w:t>20</w:t>
      </w:r>
    </w:p>
    <w:p w14:paraId="7946D9AF" w14:textId="77777777" w:rsidR="008A6D9C" w:rsidRPr="00F84FA7" w:rsidRDefault="008A6D9C" w:rsidP="008A6D9C">
      <w:pPr>
        <w:pStyle w:val="NoSpacing"/>
        <w:rPr>
          <w:sz w:val="24"/>
          <w:szCs w:val="24"/>
        </w:rPr>
      </w:pPr>
      <w:r w:rsidRPr="00F84FA7">
        <w:rPr>
          <w:sz w:val="24"/>
          <w:szCs w:val="24"/>
        </w:rPr>
        <w:t>ASSESSMENT METHOD: 1 x essay (100%)</w:t>
      </w:r>
    </w:p>
    <w:p w14:paraId="2E19F48E" w14:textId="77777777" w:rsidR="008A6D9C" w:rsidRDefault="008A6D9C" w:rsidP="008A6D9C">
      <w:pPr>
        <w:pStyle w:val="NoSpacing"/>
        <w:rPr>
          <w:sz w:val="24"/>
          <w:szCs w:val="24"/>
        </w:rPr>
      </w:pPr>
      <w:r w:rsidRPr="00F84FA7">
        <w:rPr>
          <w:sz w:val="24"/>
          <w:szCs w:val="24"/>
        </w:rPr>
        <w:t>SEMESTER: 1 (Autumn term only)</w:t>
      </w:r>
    </w:p>
    <w:p w14:paraId="34C7A74E" w14:textId="77777777" w:rsidR="008A6D9C" w:rsidRDefault="008A6D9C" w:rsidP="008A6D9C">
      <w:pPr>
        <w:pStyle w:val="NoSpacing"/>
        <w:rPr>
          <w:sz w:val="24"/>
          <w:szCs w:val="24"/>
        </w:rPr>
      </w:pPr>
    </w:p>
    <w:p w14:paraId="6A6A2C42" w14:textId="77777777" w:rsidR="008A6D9C" w:rsidRPr="00483B29" w:rsidRDefault="008A6D9C" w:rsidP="008A6D9C">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0630C06A" w14:textId="77777777" w:rsidR="008A6D9C" w:rsidRDefault="008A6D9C" w:rsidP="008A6D9C">
      <w:pPr>
        <w:pStyle w:val="NoSpacing"/>
        <w:rPr>
          <w:sz w:val="24"/>
          <w:szCs w:val="24"/>
        </w:rPr>
      </w:pPr>
    </w:p>
    <w:p w14:paraId="17524D38" w14:textId="77777777" w:rsidR="008A6D9C" w:rsidRDefault="008A6D9C" w:rsidP="008A6D9C">
      <w:pPr>
        <w:pStyle w:val="NoSpacing"/>
        <w:rPr>
          <w:b/>
          <w:bCs/>
          <w:sz w:val="24"/>
          <w:szCs w:val="24"/>
          <w:u w:val="single"/>
        </w:rPr>
      </w:pPr>
      <w:r>
        <w:rPr>
          <w:b/>
          <w:bCs/>
          <w:sz w:val="24"/>
          <w:szCs w:val="24"/>
          <w:u w:val="single"/>
        </w:rPr>
        <w:t>DESCRIPTION</w:t>
      </w:r>
    </w:p>
    <w:p w14:paraId="05A9B8E3" w14:textId="77777777" w:rsidR="008A6D9C" w:rsidRPr="008A6D9C" w:rsidRDefault="008A6D9C" w:rsidP="008A6D9C">
      <w:pPr>
        <w:pStyle w:val="NoSpacing"/>
        <w:ind w:left="360"/>
        <w:rPr>
          <w:sz w:val="24"/>
          <w:szCs w:val="24"/>
        </w:rPr>
      </w:pPr>
    </w:p>
    <w:p w14:paraId="437B3062" w14:textId="77777777" w:rsidR="009D7824" w:rsidRPr="009D7824" w:rsidRDefault="009D7824" w:rsidP="009D7824">
      <w:pPr>
        <w:pStyle w:val="NoSpacing"/>
        <w:rPr>
          <w:sz w:val="24"/>
          <w:szCs w:val="24"/>
        </w:rPr>
      </w:pPr>
      <w:r w:rsidRPr="009D7824">
        <w:rPr>
          <w:sz w:val="24"/>
          <w:szCs w:val="24"/>
        </w:rPr>
        <w:t xml:space="preserve">This module offers students the opportunity to encounter the shock of the First World War - its historical, cultural and psychological enormity and incomprehensibility - as it was expressed by writers who experienced it and lived through its aftermath, as well as to explore and critically analyse the continuing significance of the War and its cultural mythology within literary history from 1914 to the present day. You will encounter a range of moments in the articulation and representation of the War, from the voices preserved in the poetry of 1914-18, across the curious imaginative silence of the early post-war years to the flood of memoirs and autobiographical prose fiction that appeared in the mid to late 1920s, to the historical representations that began to appear from the late 1960s, to our contemporary moment of remembrance and memorialisation. </w:t>
      </w:r>
    </w:p>
    <w:p w14:paraId="67FBF192" w14:textId="77777777" w:rsidR="009D7824" w:rsidRPr="009D7824" w:rsidRDefault="009D7824" w:rsidP="009D7824">
      <w:pPr>
        <w:pStyle w:val="NoSpacing"/>
        <w:rPr>
          <w:sz w:val="24"/>
          <w:szCs w:val="24"/>
        </w:rPr>
      </w:pPr>
    </w:p>
    <w:p w14:paraId="32885FC3" w14:textId="476F634D" w:rsidR="00F84FA7" w:rsidRDefault="009D7824" w:rsidP="009D7824">
      <w:pPr>
        <w:pStyle w:val="NoSpacing"/>
        <w:rPr>
          <w:sz w:val="24"/>
          <w:szCs w:val="24"/>
        </w:rPr>
      </w:pPr>
      <w:r w:rsidRPr="009D7824">
        <w:rPr>
          <w:sz w:val="24"/>
          <w:szCs w:val="24"/>
        </w:rPr>
        <w:t>The module will encourage you to reflect upon the ways in which you approach, represent and ‘remember’ the War in the act of historical research and literary criticism. You will also have the opportunity in the workshop sessions to see original film footage, and to work with some of the World War One archive holdings in the University of Birmingham’s Research and Cultural collections, where possible.  You will be supported to develop your own project, which may include archival research.</w:t>
      </w:r>
    </w:p>
    <w:p w14:paraId="573307C0" w14:textId="77777777" w:rsidR="009D7824" w:rsidRDefault="009D7824" w:rsidP="009D7824">
      <w:pPr>
        <w:pStyle w:val="NoSpacing"/>
        <w:rPr>
          <w:sz w:val="24"/>
          <w:szCs w:val="24"/>
        </w:rPr>
      </w:pPr>
    </w:p>
    <w:p w14:paraId="781ABE03" w14:textId="77777777" w:rsidR="00C30D5A" w:rsidRDefault="00C30D5A" w:rsidP="00C30D5A">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0287FAFF" w14:textId="77777777" w:rsidR="009D7824" w:rsidRDefault="009D7824" w:rsidP="009D7824">
      <w:pPr>
        <w:pStyle w:val="NoSpacing"/>
        <w:rPr>
          <w:sz w:val="24"/>
          <w:szCs w:val="24"/>
        </w:rPr>
      </w:pPr>
    </w:p>
    <w:p w14:paraId="78EBF86B" w14:textId="77777777" w:rsidR="00C30D5A" w:rsidRPr="00C30D5A" w:rsidRDefault="00C30D5A" w:rsidP="00C30D5A">
      <w:pPr>
        <w:pStyle w:val="NoSpacing"/>
        <w:rPr>
          <w:sz w:val="24"/>
          <w:szCs w:val="24"/>
        </w:rPr>
      </w:pPr>
      <w:r w:rsidRPr="00C30D5A">
        <w:rPr>
          <w:sz w:val="24"/>
          <w:szCs w:val="24"/>
        </w:rPr>
        <w:t>Seminar texts will be drawn from the following novels, memoirs, plays and poetry collections, alongside letters, diaries and other ephemera:</w:t>
      </w:r>
    </w:p>
    <w:p w14:paraId="0FA6275F" w14:textId="77777777" w:rsidR="00C30D5A" w:rsidRPr="00C30D5A" w:rsidRDefault="00C30D5A" w:rsidP="00C30D5A">
      <w:pPr>
        <w:pStyle w:val="NoSpacing"/>
        <w:rPr>
          <w:sz w:val="24"/>
          <w:szCs w:val="24"/>
        </w:rPr>
      </w:pPr>
    </w:p>
    <w:p w14:paraId="74411CC8" w14:textId="34E9C94B" w:rsidR="00C30D5A" w:rsidRPr="00C30D5A" w:rsidRDefault="00C30D5A" w:rsidP="00C30D5A">
      <w:pPr>
        <w:pStyle w:val="NoSpacing"/>
        <w:numPr>
          <w:ilvl w:val="0"/>
          <w:numId w:val="16"/>
        </w:numPr>
        <w:rPr>
          <w:sz w:val="24"/>
          <w:szCs w:val="24"/>
        </w:rPr>
      </w:pPr>
      <w:r>
        <w:rPr>
          <w:sz w:val="24"/>
          <w:szCs w:val="24"/>
        </w:rPr>
        <w:t>P</w:t>
      </w:r>
      <w:r w:rsidRPr="00C30D5A">
        <w:rPr>
          <w:sz w:val="24"/>
          <w:szCs w:val="24"/>
        </w:rPr>
        <w:t>oetry from the trenches and the home front [from The First World War Poetry Digital Archive at http://www.oucs.ox.ac.uk/ww1lit/ and Tim Kendall, Poetry of the First World War: An Anthology (OUP 2013)</w:t>
      </w:r>
    </w:p>
    <w:p w14:paraId="255548D1" w14:textId="00FA2A7B" w:rsidR="00C30D5A" w:rsidRDefault="00C30D5A" w:rsidP="00C30D5A">
      <w:pPr>
        <w:pStyle w:val="NoSpacing"/>
        <w:numPr>
          <w:ilvl w:val="0"/>
          <w:numId w:val="16"/>
        </w:numPr>
        <w:rPr>
          <w:sz w:val="24"/>
          <w:szCs w:val="24"/>
        </w:rPr>
      </w:pPr>
      <w:r w:rsidRPr="00C30D5A">
        <w:rPr>
          <w:sz w:val="24"/>
          <w:szCs w:val="24"/>
        </w:rPr>
        <w:t xml:space="preserve">Rebecca West, The Return of the Soldier (1917), R.C. Sheriff, Journey’s End (1928), Mary Borden, The Forbidden Zone (1929), Frederic Manning, The Middle Parts of Fortune (1929), Erich Maria Remarque, All Quiet on the Western Front (1929), Helen Zenna Smith, Not So Quiet... (1930), Richard Aldington, Death of a Hero (1929), Vera Brittain, Testament of Youth (1933), David Jones, In Parenthesis (1936), Susan Hill, Strange Meeting (1971), J.L.Carr, A Month in the </w:t>
      </w:r>
      <w:r w:rsidRPr="00C30D5A">
        <w:rPr>
          <w:sz w:val="24"/>
          <w:szCs w:val="24"/>
        </w:rPr>
        <w:lastRenderedPageBreak/>
        <w:t>Country (1980), Michael Morpurgo, War Horse (1980), Pat Barker, Regeneration (1991)</w:t>
      </w:r>
    </w:p>
    <w:p w14:paraId="0FC63E0F" w14:textId="77777777" w:rsidR="00EC74F4" w:rsidRDefault="00EC74F4" w:rsidP="00EC74F4">
      <w:pPr>
        <w:pStyle w:val="NoSpacing"/>
        <w:rPr>
          <w:sz w:val="24"/>
          <w:szCs w:val="24"/>
        </w:rPr>
      </w:pPr>
    </w:p>
    <w:p w14:paraId="27E6DE5D" w14:textId="084ECB52" w:rsidR="00EC74F4" w:rsidRDefault="00EC74F4" w:rsidP="00EC74F4">
      <w:pPr>
        <w:pStyle w:val="NoSpacing"/>
        <w:rPr>
          <w:sz w:val="24"/>
          <w:szCs w:val="24"/>
        </w:rPr>
      </w:pPr>
    </w:p>
    <w:p w14:paraId="738D8EAD" w14:textId="77777777" w:rsidR="00F84FA7" w:rsidRDefault="00F84FA7" w:rsidP="00F84FA7">
      <w:pPr>
        <w:pStyle w:val="NoSpacing"/>
        <w:rPr>
          <w:b/>
          <w:bCs/>
          <w:sz w:val="24"/>
          <w:szCs w:val="24"/>
          <w:u w:val="single"/>
        </w:rPr>
      </w:pPr>
    </w:p>
    <w:p w14:paraId="0463AD27" w14:textId="77777777" w:rsidR="00D96ABC" w:rsidRDefault="00D96ABC" w:rsidP="00F84FA7">
      <w:pPr>
        <w:pStyle w:val="NoSpacing"/>
        <w:rPr>
          <w:b/>
          <w:bCs/>
          <w:sz w:val="24"/>
          <w:szCs w:val="24"/>
          <w:u w:val="single"/>
        </w:rPr>
      </w:pPr>
    </w:p>
    <w:p w14:paraId="4DDEBB58" w14:textId="77777777" w:rsidR="00D96ABC" w:rsidRDefault="00D96ABC" w:rsidP="00F84FA7">
      <w:pPr>
        <w:pStyle w:val="NoSpacing"/>
        <w:rPr>
          <w:b/>
          <w:bCs/>
          <w:sz w:val="24"/>
          <w:szCs w:val="24"/>
          <w:u w:val="single"/>
        </w:rPr>
      </w:pPr>
    </w:p>
    <w:p w14:paraId="6C765162" w14:textId="77777777" w:rsidR="00D96ABC" w:rsidRDefault="00D96ABC" w:rsidP="00F84FA7">
      <w:pPr>
        <w:pStyle w:val="NoSpacing"/>
        <w:rPr>
          <w:b/>
          <w:bCs/>
          <w:sz w:val="24"/>
          <w:szCs w:val="24"/>
          <w:u w:val="single"/>
        </w:rPr>
      </w:pPr>
    </w:p>
    <w:p w14:paraId="7F06FDB0" w14:textId="77777777" w:rsidR="00D96ABC" w:rsidRDefault="00D96ABC" w:rsidP="00F84FA7">
      <w:pPr>
        <w:pStyle w:val="NoSpacing"/>
        <w:rPr>
          <w:b/>
          <w:bCs/>
          <w:sz w:val="24"/>
          <w:szCs w:val="24"/>
          <w:u w:val="single"/>
        </w:rPr>
      </w:pPr>
    </w:p>
    <w:p w14:paraId="76FFF1C1" w14:textId="77777777" w:rsidR="00D96ABC" w:rsidRDefault="00D96ABC" w:rsidP="00F84FA7">
      <w:pPr>
        <w:pStyle w:val="NoSpacing"/>
        <w:rPr>
          <w:b/>
          <w:bCs/>
          <w:sz w:val="24"/>
          <w:szCs w:val="24"/>
          <w:u w:val="single"/>
        </w:rPr>
      </w:pPr>
    </w:p>
    <w:p w14:paraId="6265AAF7" w14:textId="77777777" w:rsidR="00D96ABC" w:rsidRDefault="00D96ABC" w:rsidP="00F84FA7">
      <w:pPr>
        <w:pStyle w:val="NoSpacing"/>
        <w:rPr>
          <w:b/>
          <w:bCs/>
          <w:sz w:val="24"/>
          <w:szCs w:val="24"/>
          <w:u w:val="single"/>
        </w:rPr>
      </w:pPr>
    </w:p>
    <w:p w14:paraId="0C6D72AB" w14:textId="77777777" w:rsidR="00D96ABC" w:rsidRDefault="00D96ABC" w:rsidP="00F84FA7">
      <w:pPr>
        <w:pStyle w:val="NoSpacing"/>
        <w:rPr>
          <w:b/>
          <w:bCs/>
          <w:sz w:val="24"/>
          <w:szCs w:val="24"/>
          <w:u w:val="single"/>
        </w:rPr>
      </w:pPr>
    </w:p>
    <w:p w14:paraId="44C83046" w14:textId="77777777" w:rsidR="00D96ABC" w:rsidRDefault="00D96ABC" w:rsidP="00F84FA7">
      <w:pPr>
        <w:pStyle w:val="NoSpacing"/>
        <w:rPr>
          <w:b/>
          <w:bCs/>
          <w:sz w:val="24"/>
          <w:szCs w:val="24"/>
          <w:u w:val="single"/>
        </w:rPr>
      </w:pPr>
    </w:p>
    <w:p w14:paraId="04140B05" w14:textId="77777777" w:rsidR="00D96ABC" w:rsidRDefault="00D96ABC" w:rsidP="00F84FA7">
      <w:pPr>
        <w:pStyle w:val="NoSpacing"/>
        <w:rPr>
          <w:b/>
          <w:bCs/>
          <w:sz w:val="24"/>
          <w:szCs w:val="24"/>
          <w:u w:val="single"/>
        </w:rPr>
      </w:pPr>
    </w:p>
    <w:p w14:paraId="24C5A374" w14:textId="77777777" w:rsidR="00D96ABC" w:rsidRDefault="00D96ABC" w:rsidP="00F84FA7">
      <w:pPr>
        <w:pStyle w:val="NoSpacing"/>
        <w:rPr>
          <w:b/>
          <w:bCs/>
          <w:sz w:val="24"/>
          <w:szCs w:val="24"/>
          <w:u w:val="single"/>
        </w:rPr>
      </w:pPr>
    </w:p>
    <w:p w14:paraId="529A10B9" w14:textId="77777777" w:rsidR="00D96ABC" w:rsidRDefault="00D96ABC" w:rsidP="00F84FA7">
      <w:pPr>
        <w:pStyle w:val="NoSpacing"/>
        <w:rPr>
          <w:b/>
          <w:bCs/>
          <w:sz w:val="24"/>
          <w:szCs w:val="24"/>
          <w:u w:val="single"/>
        </w:rPr>
      </w:pPr>
    </w:p>
    <w:p w14:paraId="09A93AE9" w14:textId="77777777" w:rsidR="00D96ABC" w:rsidRDefault="00D96ABC" w:rsidP="00F84FA7">
      <w:pPr>
        <w:pStyle w:val="NoSpacing"/>
        <w:rPr>
          <w:b/>
          <w:bCs/>
          <w:sz w:val="24"/>
          <w:szCs w:val="24"/>
          <w:u w:val="single"/>
        </w:rPr>
      </w:pPr>
    </w:p>
    <w:p w14:paraId="5A2BD3CB" w14:textId="77777777" w:rsidR="00D96ABC" w:rsidRDefault="00D96ABC" w:rsidP="00F84FA7">
      <w:pPr>
        <w:pStyle w:val="NoSpacing"/>
        <w:rPr>
          <w:b/>
          <w:bCs/>
          <w:sz w:val="24"/>
          <w:szCs w:val="24"/>
          <w:u w:val="single"/>
        </w:rPr>
      </w:pPr>
    </w:p>
    <w:p w14:paraId="7ACD4236" w14:textId="77777777" w:rsidR="00D96ABC" w:rsidRDefault="00D96ABC" w:rsidP="00F84FA7">
      <w:pPr>
        <w:pStyle w:val="NoSpacing"/>
        <w:rPr>
          <w:b/>
          <w:bCs/>
          <w:sz w:val="24"/>
          <w:szCs w:val="24"/>
          <w:u w:val="single"/>
        </w:rPr>
      </w:pPr>
    </w:p>
    <w:p w14:paraId="466773EF" w14:textId="77777777" w:rsidR="00D96ABC" w:rsidRDefault="00D96ABC" w:rsidP="00F84FA7">
      <w:pPr>
        <w:pStyle w:val="NoSpacing"/>
        <w:rPr>
          <w:b/>
          <w:bCs/>
          <w:sz w:val="24"/>
          <w:szCs w:val="24"/>
          <w:u w:val="single"/>
        </w:rPr>
      </w:pPr>
    </w:p>
    <w:p w14:paraId="26D79376" w14:textId="77777777" w:rsidR="00D96ABC" w:rsidRDefault="00D96ABC" w:rsidP="00F84FA7">
      <w:pPr>
        <w:pStyle w:val="NoSpacing"/>
        <w:rPr>
          <w:b/>
          <w:bCs/>
          <w:sz w:val="24"/>
          <w:szCs w:val="24"/>
          <w:u w:val="single"/>
        </w:rPr>
      </w:pPr>
    </w:p>
    <w:p w14:paraId="4DFFC98B" w14:textId="77777777" w:rsidR="00D96ABC" w:rsidRDefault="00D96ABC" w:rsidP="00F84FA7">
      <w:pPr>
        <w:pStyle w:val="NoSpacing"/>
        <w:rPr>
          <w:b/>
          <w:bCs/>
          <w:sz w:val="24"/>
          <w:szCs w:val="24"/>
          <w:u w:val="single"/>
        </w:rPr>
      </w:pPr>
    </w:p>
    <w:p w14:paraId="015867F2" w14:textId="77777777" w:rsidR="00D96ABC" w:rsidRDefault="00D96ABC" w:rsidP="00F84FA7">
      <w:pPr>
        <w:pStyle w:val="NoSpacing"/>
        <w:rPr>
          <w:b/>
          <w:bCs/>
          <w:sz w:val="24"/>
          <w:szCs w:val="24"/>
          <w:u w:val="single"/>
        </w:rPr>
      </w:pPr>
    </w:p>
    <w:p w14:paraId="6BE3C96C" w14:textId="77777777" w:rsidR="00D96ABC" w:rsidRDefault="00D96ABC" w:rsidP="00F84FA7">
      <w:pPr>
        <w:pStyle w:val="NoSpacing"/>
        <w:rPr>
          <w:b/>
          <w:bCs/>
          <w:sz w:val="24"/>
          <w:szCs w:val="24"/>
          <w:u w:val="single"/>
        </w:rPr>
      </w:pPr>
    </w:p>
    <w:p w14:paraId="1EE1A19D" w14:textId="77777777" w:rsidR="00D96ABC" w:rsidRDefault="00D96ABC" w:rsidP="00F84FA7">
      <w:pPr>
        <w:pStyle w:val="NoSpacing"/>
        <w:rPr>
          <w:b/>
          <w:bCs/>
          <w:sz w:val="24"/>
          <w:szCs w:val="24"/>
          <w:u w:val="single"/>
        </w:rPr>
      </w:pPr>
    </w:p>
    <w:p w14:paraId="4C25F487" w14:textId="77777777" w:rsidR="00D96ABC" w:rsidRDefault="00D96ABC" w:rsidP="00F84FA7">
      <w:pPr>
        <w:pStyle w:val="NoSpacing"/>
        <w:rPr>
          <w:b/>
          <w:bCs/>
          <w:sz w:val="24"/>
          <w:szCs w:val="24"/>
          <w:u w:val="single"/>
        </w:rPr>
      </w:pPr>
    </w:p>
    <w:p w14:paraId="37DF8183" w14:textId="77777777" w:rsidR="00D96ABC" w:rsidRDefault="00D96ABC" w:rsidP="00F84FA7">
      <w:pPr>
        <w:pStyle w:val="NoSpacing"/>
        <w:rPr>
          <w:b/>
          <w:bCs/>
          <w:sz w:val="24"/>
          <w:szCs w:val="24"/>
          <w:u w:val="single"/>
        </w:rPr>
      </w:pPr>
    </w:p>
    <w:p w14:paraId="643F0FA9" w14:textId="77777777" w:rsidR="00D96ABC" w:rsidRDefault="00D96ABC" w:rsidP="00F84FA7">
      <w:pPr>
        <w:pStyle w:val="NoSpacing"/>
        <w:rPr>
          <w:b/>
          <w:bCs/>
          <w:sz w:val="24"/>
          <w:szCs w:val="24"/>
          <w:u w:val="single"/>
        </w:rPr>
      </w:pPr>
    </w:p>
    <w:p w14:paraId="1C6513DA" w14:textId="77777777" w:rsidR="00D96ABC" w:rsidRDefault="00D96ABC" w:rsidP="00F84FA7">
      <w:pPr>
        <w:pStyle w:val="NoSpacing"/>
        <w:rPr>
          <w:b/>
          <w:bCs/>
          <w:sz w:val="24"/>
          <w:szCs w:val="24"/>
          <w:u w:val="single"/>
        </w:rPr>
      </w:pPr>
    </w:p>
    <w:p w14:paraId="50A7AA3F" w14:textId="77777777" w:rsidR="00D96ABC" w:rsidRDefault="00D96ABC" w:rsidP="00F84FA7">
      <w:pPr>
        <w:pStyle w:val="NoSpacing"/>
        <w:rPr>
          <w:b/>
          <w:bCs/>
          <w:sz w:val="24"/>
          <w:szCs w:val="24"/>
          <w:u w:val="single"/>
        </w:rPr>
      </w:pPr>
    </w:p>
    <w:p w14:paraId="3535B84B" w14:textId="77777777" w:rsidR="00D96ABC" w:rsidRDefault="00D96ABC" w:rsidP="00F84FA7">
      <w:pPr>
        <w:pStyle w:val="NoSpacing"/>
        <w:rPr>
          <w:b/>
          <w:bCs/>
          <w:sz w:val="24"/>
          <w:szCs w:val="24"/>
          <w:u w:val="single"/>
        </w:rPr>
      </w:pPr>
    </w:p>
    <w:p w14:paraId="3BDE8C15" w14:textId="77777777" w:rsidR="00D96ABC" w:rsidRDefault="00D96ABC" w:rsidP="00F84FA7">
      <w:pPr>
        <w:pStyle w:val="NoSpacing"/>
        <w:rPr>
          <w:b/>
          <w:bCs/>
          <w:sz w:val="24"/>
          <w:szCs w:val="24"/>
          <w:u w:val="single"/>
        </w:rPr>
      </w:pPr>
    </w:p>
    <w:p w14:paraId="1181AC0C" w14:textId="77777777" w:rsidR="00D96ABC" w:rsidRDefault="00D96ABC" w:rsidP="00F84FA7">
      <w:pPr>
        <w:pStyle w:val="NoSpacing"/>
        <w:rPr>
          <w:b/>
          <w:bCs/>
          <w:sz w:val="24"/>
          <w:szCs w:val="24"/>
          <w:u w:val="single"/>
        </w:rPr>
      </w:pPr>
    </w:p>
    <w:p w14:paraId="65A10C34" w14:textId="77777777" w:rsidR="00D96ABC" w:rsidRDefault="00D96ABC" w:rsidP="00F84FA7">
      <w:pPr>
        <w:pStyle w:val="NoSpacing"/>
        <w:rPr>
          <w:b/>
          <w:bCs/>
          <w:sz w:val="24"/>
          <w:szCs w:val="24"/>
          <w:u w:val="single"/>
        </w:rPr>
      </w:pPr>
    </w:p>
    <w:p w14:paraId="2C176084" w14:textId="77777777" w:rsidR="00D96ABC" w:rsidRDefault="00D96ABC" w:rsidP="00F84FA7">
      <w:pPr>
        <w:pStyle w:val="NoSpacing"/>
        <w:rPr>
          <w:b/>
          <w:bCs/>
          <w:sz w:val="24"/>
          <w:szCs w:val="24"/>
          <w:u w:val="single"/>
        </w:rPr>
      </w:pPr>
    </w:p>
    <w:p w14:paraId="49B3CDA1" w14:textId="77777777" w:rsidR="00D96ABC" w:rsidRDefault="00D96ABC" w:rsidP="00F84FA7">
      <w:pPr>
        <w:pStyle w:val="NoSpacing"/>
        <w:rPr>
          <w:b/>
          <w:bCs/>
          <w:sz w:val="24"/>
          <w:szCs w:val="24"/>
          <w:u w:val="single"/>
        </w:rPr>
      </w:pPr>
    </w:p>
    <w:p w14:paraId="07314C46" w14:textId="77777777" w:rsidR="00D96ABC" w:rsidRDefault="00D96ABC" w:rsidP="00F84FA7">
      <w:pPr>
        <w:pStyle w:val="NoSpacing"/>
        <w:rPr>
          <w:b/>
          <w:bCs/>
          <w:sz w:val="24"/>
          <w:szCs w:val="24"/>
          <w:u w:val="single"/>
        </w:rPr>
      </w:pPr>
    </w:p>
    <w:p w14:paraId="2275B2FD" w14:textId="77777777" w:rsidR="00D96ABC" w:rsidRDefault="00D96ABC" w:rsidP="00F84FA7">
      <w:pPr>
        <w:pStyle w:val="NoSpacing"/>
        <w:rPr>
          <w:b/>
          <w:bCs/>
          <w:sz w:val="24"/>
          <w:szCs w:val="24"/>
          <w:u w:val="single"/>
        </w:rPr>
      </w:pPr>
    </w:p>
    <w:p w14:paraId="457EFA82" w14:textId="77777777" w:rsidR="00D96ABC" w:rsidRDefault="00D96ABC" w:rsidP="00F84FA7">
      <w:pPr>
        <w:pStyle w:val="NoSpacing"/>
        <w:rPr>
          <w:b/>
          <w:bCs/>
          <w:sz w:val="24"/>
          <w:szCs w:val="24"/>
          <w:u w:val="single"/>
        </w:rPr>
      </w:pPr>
    </w:p>
    <w:p w14:paraId="19CCF089" w14:textId="77777777" w:rsidR="00D96ABC" w:rsidRDefault="00D96ABC" w:rsidP="00F84FA7">
      <w:pPr>
        <w:pStyle w:val="NoSpacing"/>
        <w:rPr>
          <w:b/>
          <w:bCs/>
          <w:sz w:val="24"/>
          <w:szCs w:val="24"/>
          <w:u w:val="single"/>
        </w:rPr>
      </w:pPr>
    </w:p>
    <w:p w14:paraId="08922D0E" w14:textId="77777777" w:rsidR="00D96ABC" w:rsidRDefault="00D96ABC" w:rsidP="00F84FA7">
      <w:pPr>
        <w:pStyle w:val="NoSpacing"/>
        <w:rPr>
          <w:b/>
          <w:bCs/>
          <w:sz w:val="24"/>
          <w:szCs w:val="24"/>
          <w:u w:val="single"/>
        </w:rPr>
      </w:pPr>
    </w:p>
    <w:p w14:paraId="5CF0BE27" w14:textId="77777777" w:rsidR="00D96ABC" w:rsidRDefault="00D96ABC" w:rsidP="00F84FA7">
      <w:pPr>
        <w:pStyle w:val="NoSpacing"/>
        <w:rPr>
          <w:b/>
          <w:bCs/>
          <w:sz w:val="24"/>
          <w:szCs w:val="24"/>
          <w:u w:val="single"/>
        </w:rPr>
      </w:pPr>
    </w:p>
    <w:p w14:paraId="30AB5E16" w14:textId="77777777" w:rsidR="00D96ABC" w:rsidRDefault="00D96ABC" w:rsidP="00F84FA7">
      <w:pPr>
        <w:pStyle w:val="NoSpacing"/>
        <w:rPr>
          <w:b/>
          <w:bCs/>
          <w:sz w:val="24"/>
          <w:szCs w:val="24"/>
          <w:u w:val="single"/>
        </w:rPr>
      </w:pPr>
    </w:p>
    <w:p w14:paraId="314A49C3" w14:textId="77777777" w:rsidR="00D96ABC" w:rsidRDefault="00D96ABC" w:rsidP="00F84FA7">
      <w:pPr>
        <w:pStyle w:val="NoSpacing"/>
        <w:rPr>
          <w:b/>
          <w:bCs/>
          <w:sz w:val="24"/>
          <w:szCs w:val="24"/>
          <w:u w:val="single"/>
        </w:rPr>
      </w:pPr>
    </w:p>
    <w:p w14:paraId="36BBE945" w14:textId="77777777" w:rsidR="00D96ABC" w:rsidRDefault="00D96ABC" w:rsidP="00F84FA7">
      <w:pPr>
        <w:pStyle w:val="NoSpacing"/>
        <w:rPr>
          <w:b/>
          <w:bCs/>
          <w:sz w:val="24"/>
          <w:szCs w:val="24"/>
          <w:u w:val="single"/>
        </w:rPr>
      </w:pPr>
    </w:p>
    <w:p w14:paraId="6BA1E11C" w14:textId="77777777" w:rsidR="00D96ABC" w:rsidRDefault="00D96ABC" w:rsidP="00F84FA7">
      <w:pPr>
        <w:pStyle w:val="NoSpacing"/>
        <w:rPr>
          <w:b/>
          <w:bCs/>
          <w:sz w:val="24"/>
          <w:szCs w:val="24"/>
          <w:u w:val="single"/>
        </w:rPr>
      </w:pPr>
    </w:p>
    <w:p w14:paraId="6208871A" w14:textId="77777777" w:rsidR="00D96ABC" w:rsidRDefault="00D96ABC" w:rsidP="00F84FA7">
      <w:pPr>
        <w:pStyle w:val="NoSpacing"/>
        <w:rPr>
          <w:b/>
          <w:bCs/>
          <w:sz w:val="24"/>
          <w:szCs w:val="24"/>
          <w:u w:val="single"/>
        </w:rPr>
      </w:pPr>
    </w:p>
    <w:p w14:paraId="0503FA20" w14:textId="271C34CF" w:rsidR="00F84FA7" w:rsidRPr="00021DD4" w:rsidRDefault="00483B29" w:rsidP="00483B29">
      <w:pPr>
        <w:pStyle w:val="NoSpacing"/>
        <w:jc w:val="center"/>
        <w:rPr>
          <w:b/>
          <w:bCs/>
        </w:rPr>
      </w:pPr>
      <w:r w:rsidRPr="00021DD4">
        <w:rPr>
          <w:b/>
          <w:bCs/>
        </w:rPr>
        <w:lastRenderedPageBreak/>
        <w:t xml:space="preserve">Only </w:t>
      </w:r>
      <w:r w:rsidRPr="00021DD4">
        <w:rPr>
          <w:b/>
          <w:bCs/>
          <w:u w:val="single"/>
        </w:rPr>
        <w:t>ONE</w:t>
      </w:r>
      <w:r w:rsidRPr="00021DD4">
        <w:rPr>
          <w:b/>
          <w:bCs/>
        </w:rPr>
        <w:t xml:space="preserve"> of the following f</w:t>
      </w:r>
      <w:r w:rsidR="00DC210B">
        <w:rPr>
          <w:b/>
          <w:bCs/>
        </w:rPr>
        <w:t>ive</w:t>
      </w:r>
      <w:r w:rsidRPr="00021DD4">
        <w:rPr>
          <w:b/>
          <w:bCs/>
        </w:rPr>
        <w:t xml:space="preserve"> modules can be taken:</w:t>
      </w:r>
    </w:p>
    <w:p w14:paraId="298B0B56" w14:textId="77777777" w:rsidR="00B37845" w:rsidRDefault="00B37845" w:rsidP="00B37845">
      <w:pPr>
        <w:pStyle w:val="NoSpacing"/>
        <w:rPr>
          <w:sz w:val="24"/>
          <w:szCs w:val="24"/>
        </w:rPr>
      </w:pPr>
    </w:p>
    <w:p w14:paraId="519793B0" w14:textId="7E60EBDD" w:rsidR="00EC74F4" w:rsidRPr="00F84FA7" w:rsidRDefault="001F09DB" w:rsidP="00EC74F4">
      <w:pPr>
        <w:pStyle w:val="Heading2"/>
        <w:jc w:val="center"/>
        <w:rPr>
          <w:b/>
          <w:bCs/>
          <w:i/>
          <w:color w:val="auto"/>
          <w:u w:val="single"/>
        </w:rPr>
      </w:pPr>
      <w:r>
        <w:rPr>
          <w:b/>
          <w:bCs/>
          <w:color w:val="auto"/>
          <w:u w:val="single"/>
        </w:rPr>
        <w:t>Boring Beyond Belief: Uncreative Writing</w:t>
      </w:r>
    </w:p>
    <w:p w14:paraId="3F09A306" w14:textId="77777777" w:rsidR="00EC74F4" w:rsidRPr="00F84FA7" w:rsidRDefault="00EC74F4" w:rsidP="00EC74F4">
      <w:pPr>
        <w:pStyle w:val="NoSpacing"/>
      </w:pPr>
    </w:p>
    <w:p w14:paraId="6FC00015" w14:textId="09525CC8" w:rsidR="00EC74F4" w:rsidRPr="00F84FA7" w:rsidRDefault="00EC74F4" w:rsidP="00EC74F4">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981C16">
        <w:rPr>
          <w:rFonts w:cs="Calibri"/>
          <w:sz w:val="24"/>
          <w:szCs w:val="24"/>
        </w:rPr>
        <w:t>38978</w:t>
      </w:r>
    </w:p>
    <w:p w14:paraId="33D01CD7" w14:textId="77777777" w:rsidR="00EC74F4" w:rsidRPr="00F84FA7" w:rsidRDefault="00EC74F4" w:rsidP="00EC74F4">
      <w:pPr>
        <w:pStyle w:val="NoSpacing"/>
        <w:rPr>
          <w:sz w:val="24"/>
          <w:szCs w:val="24"/>
        </w:rPr>
      </w:pPr>
      <w:r w:rsidRPr="00F84FA7">
        <w:rPr>
          <w:sz w:val="24"/>
          <w:szCs w:val="24"/>
        </w:rPr>
        <w:t xml:space="preserve">CREDIT VALUE: </w:t>
      </w:r>
      <w:r>
        <w:rPr>
          <w:sz w:val="24"/>
          <w:szCs w:val="24"/>
        </w:rPr>
        <w:t>20</w:t>
      </w:r>
    </w:p>
    <w:p w14:paraId="51EF3DA5" w14:textId="55BBBD0B" w:rsidR="00EC74F4" w:rsidRPr="00F84FA7" w:rsidRDefault="00EC74F4" w:rsidP="00EC74F4">
      <w:pPr>
        <w:pStyle w:val="NoSpacing"/>
        <w:rPr>
          <w:sz w:val="24"/>
          <w:szCs w:val="24"/>
        </w:rPr>
      </w:pPr>
      <w:r w:rsidRPr="00F84FA7">
        <w:rPr>
          <w:sz w:val="24"/>
          <w:szCs w:val="24"/>
        </w:rPr>
        <w:t xml:space="preserve">ASSESSMENT METHOD: </w:t>
      </w:r>
      <w:r w:rsidR="00981C16">
        <w:rPr>
          <w:sz w:val="24"/>
          <w:szCs w:val="24"/>
        </w:rPr>
        <w:t>1x Portfolio consisting of a mini anthology (50%) and 1x Critical Reflective Essay (50%)</w:t>
      </w:r>
    </w:p>
    <w:p w14:paraId="621CBF1A" w14:textId="77777777" w:rsidR="00EC74F4" w:rsidRDefault="00EC74F4" w:rsidP="00EC74F4">
      <w:pPr>
        <w:pStyle w:val="NoSpacing"/>
        <w:rPr>
          <w:sz w:val="24"/>
          <w:szCs w:val="24"/>
        </w:rPr>
      </w:pPr>
      <w:r w:rsidRPr="00F84FA7">
        <w:rPr>
          <w:sz w:val="24"/>
          <w:szCs w:val="24"/>
        </w:rPr>
        <w:t>SEMESTER: 1 (Autumn term only)</w:t>
      </w:r>
    </w:p>
    <w:p w14:paraId="03DC3253" w14:textId="77777777" w:rsidR="00EC74F4" w:rsidRDefault="00EC74F4" w:rsidP="00EC74F4">
      <w:pPr>
        <w:pStyle w:val="NoSpacing"/>
        <w:rPr>
          <w:sz w:val="24"/>
          <w:szCs w:val="24"/>
        </w:rPr>
      </w:pPr>
    </w:p>
    <w:p w14:paraId="31834084" w14:textId="77777777" w:rsidR="00EC74F4" w:rsidRPr="00483B29" w:rsidRDefault="00EC74F4" w:rsidP="00EC74F4">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3E9470E1" w14:textId="77777777" w:rsidR="00B37845" w:rsidRDefault="00B37845" w:rsidP="00B37845">
      <w:pPr>
        <w:pStyle w:val="NoSpacing"/>
        <w:rPr>
          <w:sz w:val="24"/>
          <w:szCs w:val="24"/>
        </w:rPr>
      </w:pPr>
    </w:p>
    <w:p w14:paraId="05665DF8" w14:textId="77777777" w:rsidR="00981C16" w:rsidRDefault="00981C16" w:rsidP="00981C16">
      <w:pPr>
        <w:pStyle w:val="NoSpacing"/>
        <w:rPr>
          <w:b/>
          <w:bCs/>
          <w:sz w:val="24"/>
          <w:szCs w:val="24"/>
          <w:u w:val="single"/>
        </w:rPr>
      </w:pPr>
      <w:r>
        <w:rPr>
          <w:b/>
          <w:bCs/>
          <w:sz w:val="24"/>
          <w:szCs w:val="24"/>
          <w:u w:val="single"/>
        </w:rPr>
        <w:t>DESCRIPTION</w:t>
      </w:r>
    </w:p>
    <w:p w14:paraId="2F596AB9" w14:textId="77777777" w:rsidR="00B37845" w:rsidRDefault="00B37845" w:rsidP="00B37845">
      <w:pPr>
        <w:pStyle w:val="NoSpacing"/>
        <w:rPr>
          <w:sz w:val="24"/>
          <w:szCs w:val="24"/>
        </w:rPr>
      </w:pPr>
    </w:p>
    <w:p w14:paraId="1109E535" w14:textId="77777777" w:rsidR="00B96FDA" w:rsidRPr="00B96FDA" w:rsidRDefault="00B96FDA" w:rsidP="00B96FDA">
      <w:pPr>
        <w:pStyle w:val="NoSpacing"/>
        <w:rPr>
          <w:sz w:val="24"/>
          <w:szCs w:val="24"/>
        </w:rPr>
      </w:pPr>
      <w:r w:rsidRPr="00B96FDA">
        <w:rPr>
          <w:sz w:val="24"/>
          <w:szCs w:val="24"/>
        </w:rPr>
        <w:t>We tend to celebrate creative writing—in fiction, at university, in the ‘creative industries’. But writing isn’t always creative. Sometimes it is deeply boring to do, to edit, or to read—from office reports, emails and slack channels, to technical manuals and workaday programming. While unoriginal, it is also fundamental to much of what we do (and what we get paid to do). Computers were supposed to save us from such writing tasks, but uncreative writing seems to have proliferated. How do we escape the boredom?</w:t>
      </w:r>
    </w:p>
    <w:p w14:paraId="43AAE6F7" w14:textId="77777777" w:rsidR="00B96FDA" w:rsidRPr="00B96FDA" w:rsidRDefault="00B96FDA" w:rsidP="00B96FDA">
      <w:pPr>
        <w:pStyle w:val="NoSpacing"/>
        <w:rPr>
          <w:sz w:val="24"/>
          <w:szCs w:val="24"/>
        </w:rPr>
      </w:pPr>
    </w:p>
    <w:p w14:paraId="0E6B5ADD" w14:textId="77777777" w:rsidR="00B96FDA" w:rsidRPr="00B96FDA" w:rsidRDefault="00B96FDA" w:rsidP="00B96FDA">
      <w:pPr>
        <w:pStyle w:val="NoSpacing"/>
        <w:rPr>
          <w:sz w:val="24"/>
          <w:szCs w:val="24"/>
        </w:rPr>
      </w:pPr>
      <w:r w:rsidRPr="00B96FDA">
        <w:rPr>
          <w:sz w:val="24"/>
          <w:szCs w:val="24"/>
        </w:rPr>
        <w:t>This module explores writing that is unoriginal, technical, programmatic, constrained—and shows that studying boring writing is anything but! We will write poetry with computers (no prior knowledge needed), do cut ups, anthologise texts, and play word games to think about questions such as: Can computers write poetry? Is jargon ever necessary? Why isn’t there a prize for uncreative writing? Can Microsoft Office make us better editors? Is technical writing ever literary?</w:t>
      </w:r>
    </w:p>
    <w:p w14:paraId="47898E8D" w14:textId="77777777" w:rsidR="00B96FDA" w:rsidRPr="00B96FDA" w:rsidRDefault="00B96FDA" w:rsidP="00B96FDA">
      <w:pPr>
        <w:pStyle w:val="NoSpacing"/>
        <w:rPr>
          <w:sz w:val="24"/>
          <w:szCs w:val="24"/>
        </w:rPr>
      </w:pPr>
    </w:p>
    <w:p w14:paraId="1F976096" w14:textId="032E8EE5" w:rsidR="00B96FDA" w:rsidRDefault="00B96FDA" w:rsidP="00B96FDA">
      <w:pPr>
        <w:pStyle w:val="NoSpacing"/>
        <w:rPr>
          <w:sz w:val="24"/>
          <w:szCs w:val="24"/>
        </w:rPr>
      </w:pPr>
      <w:r w:rsidRPr="00B96FDA">
        <w:rPr>
          <w:sz w:val="24"/>
          <w:szCs w:val="24"/>
        </w:rPr>
        <w:t>I promise, it won’t be boring.</w:t>
      </w:r>
    </w:p>
    <w:p w14:paraId="4079A713" w14:textId="77777777" w:rsidR="00B37845" w:rsidRDefault="00B37845" w:rsidP="00B37845">
      <w:pPr>
        <w:pStyle w:val="NoSpacing"/>
        <w:rPr>
          <w:sz w:val="24"/>
          <w:szCs w:val="24"/>
        </w:rPr>
      </w:pPr>
    </w:p>
    <w:p w14:paraId="4ACACE35" w14:textId="77777777" w:rsidR="00B37845" w:rsidRDefault="00B37845" w:rsidP="00B37845">
      <w:pPr>
        <w:pStyle w:val="NoSpacing"/>
        <w:rPr>
          <w:sz w:val="24"/>
          <w:szCs w:val="24"/>
        </w:rPr>
      </w:pPr>
    </w:p>
    <w:p w14:paraId="2D2046BF" w14:textId="77777777" w:rsidR="00B37845" w:rsidRDefault="00B37845" w:rsidP="00B37845">
      <w:pPr>
        <w:pStyle w:val="NoSpacing"/>
        <w:rPr>
          <w:sz w:val="24"/>
          <w:szCs w:val="24"/>
        </w:rPr>
      </w:pPr>
    </w:p>
    <w:p w14:paraId="19F9B216" w14:textId="77777777" w:rsidR="00B37845" w:rsidRDefault="00B37845" w:rsidP="00B37845">
      <w:pPr>
        <w:pStyle w:val="NoSpacing"/>
        <w:rPr>
          <w:sz w:val="24"/>
          <w:szCs w:val="24"/>
        </w:rPr>
      </w:pPr>
    </w:p>
    <w:p w14:paraId="5C3F06C1" w14:textId="77777777" w:rsidR="00B37845" w:rsidRDefault="00B37845" w:rsidP="00B37845">
      <w:pPr>
        <w:pStyle w:val="NoSpacing"/>
        <w:rPr>
          <w:sz w:val="24"/>
          <w:szCs w:val="24"/>
        </w:rPr>
      </w:pPr>
    </w:p>
    <w:p w14:paraId="1DFB2CFE" w14:textId="77777777" w:rsidR="00B37845" w:rsidRDefault="00B37845" w:rsidP="00B37845">
      <w:pPr>
        <w:pStyle w:val="NoSpacing"/>
        <w:rPr>
          <w:sz w:val="24"/>
          <w:szCs w:val="24"/>
        </w:rPr>
      </w:pPr>
    </w:p>
    <w:p w14:paraId="55EA1BA4" w14:textId="77777777" w:rsidR="00B37845" w:rsidRDefault="00B37845" w:rsidP="00B37845">
      <w:pPr>
        <w:pStyle w:val="NoSpacing"/>
        <w:rPr>
          <w:sz w:val="24"/>
          <w:szCs w:val="24"/>
        </w:rPr>
      </w:pPr>
    </w:p>
    <w:p w14:paraId="780E8A9B" w14:textId="77777777" w:rsidR="00B37845" w:rsidRDefault="00B37845" w:rsidP="00B37845">
      <w:pPr>
        <w:pStyle w:val="NoSpacing"/>
        <w:rPr>
          <w:sz w:val="24"/>
          <w:szCs w:val="24"/>
        </w:rPr>
      </w:pPr>
    </w:p>
    <w:p w14:paraId="4BF5AD90" w14:textId="77777777" w:rsidR="00B37845" w:rsidRDefault="00B37845" w:rsidP="00B37845">
      <w:pPr>
        <w:pStyle w:val="NoSpacing"/>
        <w:rPr>
          <w:sz w:val="24"/>
          <w:szCs w:val="24"/>
        </w:rPr>
      </w:pPr>
    </w:p>
    <w:p w14:paraId="2A7255BF" w14:textId="77777777" w:rsidR="00B37845" w:rsidRDefault="00B37845" w:rsidP="00B37845">
      <w:pPr>
        <w:pStyle w:val="NoSpacing"/>
        <w:rPr>
          <w:sz w:val="24"/>
          <w:szCs w:val="24"/>
        </w:rPr>
      </w:pPr>
    </w:p>
    <w:p w14:paraId="4723E5F1" w14:textId="77777777" w:rsidR="00B37845" w:rsidRDefault="00B37845" w:rsidP="00B37845">
      <w:pPr>
        <w:pStyle w:val="NoSpacing"/>
        <w:rPr>
          <w:sz w:val="24"/>
          <w:szCs w:val="24"/>
        </w:rPr>
      </w:pPr>
    </w:p>
    <w:p w14:paraId="786783A2" w14:textId="77777777" w:rsidR="00B37845" w:rsidRDefault="00B37845" w:rsidP="00B37845">
      <w:pPr>
        <w:pStyle w:val="NoSpacing"/>
        <w:rPr>
          <w:sz w:val="24"/>
          <w:szCs w:val="24"/>
        </w:rPr>
      </w:pPr>
    </w:p>
    <w:p w14:paraId="3099A26C" w14:textId="77777777" w:rsidR="00B37845" w:rsidRDefault="00B37845" w:rsidP="00B37845">
      <w:pPr>
        <w:pStyle w:val="NoSpacing"/>
        <w:rPr>
          <w:sz w:val="24"/>
          <w:szCs w:val="24"/>
        </w:rPr>
      </w:pPr>
    </w:p>
    <w:p w14:paraId="35E75030" w14:textId="77777777" w:rsidR="00B37845" w:rsidRDefault="00B37845" w:rsidP="00B37845">
      <w:pPr>
        <w:pStyle w:val="NoSpacing"/>
        <w:rPr>
          <w:sz w:val="24"/>
          <w:szCs w:val="24"/>
        </w:rPr>
      </w:pPr>
    </w:p>
    <w:p w14:paraId="346A1C0F" w14:textId="77777777" w:rsidR="00B37845" w:rsidRDefault="00B37845" w:rsidP="00B37845">
      <w:pPr>
        <w:pStyle w:val="NoSpacing"/>
        <w:rPr>
          <w:sz w:val="24"/>
          <w:szCs w:val="24"/>
        </w:rPr>
      </w:pPr>
    </w:p>
    <w:p w14:paraId="67587E9C" w14:textId="1F5E858C" w:rsidR="00145A3A" w:rsidRPr="00F84FA7" w:rsidRDefault="00145A3A" w:rsidP="00145A3A">
      <w:pPr>
        <w:pStyle w:val="Heading2"/>
        <w:jc w:val="center"/>
        <w:rPr>
          <w:b/>
          <w:bCs/>
          <w:i/>
          <w:color w:val="auto"/>
          <w:u w:val="single"/>
        </w:rPr>
      </w:pPr>
      <w:r>
        <w:rPr>
          <w:b/>
          <w:bCs/>
          <w:color w:val="auto"/>
          <w:u w:val="single"/>
        </w:rPr>
        <w:lastRenderedPageBreak/>
        <w:t xml:space="preserve">British </w:t>
      </w:r>
      <w:r w:rsidR="00F00809">
        <w:rPr>
          <w:b/>
          <w:bCs/>
          <w:color w:val="auto"/>
          <w:u w:val="single"/>
        </w:rPr>
        <w:t>Popular Romance</w:t>
      </w:r>
    </w:p>
    <w:p w14:paraId="48FE084E" w14:textId="77777777" w:rsidR="00145A3A" w:rsidRPr="00F84FA7" w:rsidRDefault="00145A3A" w:rsidP="00145A3A">
      <w:pPr>
        <w:pStyle w:val="NoSpacing"/>
      </w:pPr>
    </w:p>
    <w:p w14:paraId="549165D0" w14:textId="3A77F0D8" w:rsidR="00145A3A" w:rsidRPr="00F84FA7" w:rsidRDefault="00145A3A" w:rsidP="00145A3A">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F00809">
        <w:rPr>
          <w:rFonts w:cs="Calibri"/>
          <w:sz w:val="24"/>
          <w:szCs w:val="24"/>
        </w:rPr>
        <w:t>9934</w:t>
      </w:r>
    </w:p>
    <w:p w14:paraId="68FBAF5B" w14:textId="77777777" w:rsidR="00145A3A" w:rsidRPr="00F84FA7" w:rsidRDefault="00145A3A" w:rsidP="00145A3A">
      <w:pPr>
        <w:pStyle w:val="NoSpacing"/>
        <w:rPr>
          <w:sz w:val="24"/>
          <w:szCs w:val="24"/>
        </w:rPr>
      </w:pPr>
      <w:r w:rsidRPr="00F84FA7">
        <w:rPr>
          <w:sz w:val="24"/>
          <w:szCs w:val="24"/>
        </w:rPr>
        <w:t xml:space="preserve">CREDIT VALUE: </w:t>
      </w:r>
      <w:r>
        <w:rPr>
          <w:sz w:val="24"/>
          <w:szCs w:val="24"/>
        </w:rPr>
        <w:t>20</w:t>
      </w:r>
    </w:p>
    <w:p w14:paraId="1A832B40" w14:textId="074C69C1" w:rsidR="00145A3A" w:rsidRPr="00F84FA7" w:rsidRDefault="00145A3A" w:rsidP="00EA770E">
      <w:pPr>
        <w:pStyle w:val="NoSpacing"/>
        <w:rPr>
          <w:sz w:val="24"/>
          <w:szCs w:val="24"/>
        </w:rPr>
      </w:pPr>
      <w:r w:rsidRPr="00F84FA7">
        <w:rPr>
          <w:sz w:val="24"/>
          <w:szCs w:val="24"/>
        </w:rPr>
        <w:t xml:space="preserve">ASSESSMENT METHOD: </w:t>
      </w:r>
      <w:r w:rsidR="00EA770E">
        <w:rPr>
          <w:sz w:val="24"/>
          <w:szCs w:val="24"/>
        </w:rPr>
        <w:t xml:space="preserve">1x </w:t>
      </w:r>
      <w:r w:rsidR="00EA770E" w:rsidRPr="00EA770E">
        <w:rPr>
          <w:sz w:val="24"/>
          <w:szCs w:val="24"/>
        </w:rPr>
        <w:t>Group research presentation, including a piece of individual reflective writing (70%)</w:t>
      </w:r>
      <w:r w:rsidR="00EA770E">
        <w:rPr>
          <w:sz w:val="24"/>
          <w:szCs w:val="24"/>
        </w:rPr>
        <w:t xml:space="preserve"> and 1x </w:t>
      </w:r>
      <w:r w:rsidR="00EA770E" w:rsidRPr="00EA770E">
        <w:rPr>
          <w:sz w:val="24"/>
          <w:szCs w:val="24"/>
        </w:rPr>
        <w:t>Close reading or critical source study / Wikipedia entry (30%).</w:t>
      </w:r>
    </w:p>
    <w:p w14:paraId="351EED06" w14:textId="77777777" w:rsidR="00145A3A" w:rsidRDefault="00145A3A" w:rsidP="00145A3A">
      <w:pPr>
        <w:pStyle w:val="NoSpacing"/>
        <w:rPr>
          <w:sz w:val="24"/>
          <w:szCs w:val="24"/>
        </w:rPr>
      </w:pPr>
      <w:r w:rsidRPr="00F84FA7">
        <w:rPr>
          <w:sz w:val="24"/>
          <w:szCs w:val="24"/>
        </w:rPr>
        <w:t>SEMESTER: 1 (Autumn term only)</w:t>
      </w:r>
    </w:p>
    <w:p w14:paraId="7E77D08C" w14:textId="77777777" w:rsidR="00145A3A" w:rsidRDefault="00145A3A" w:rsidP="00145A3A">
      <w:pPr>
        <w:pStyle w:val="NoSpacing"/>
        <w:rPr>
          <w:sz w:val="24"/>
          <w:szCs w:val="24"/>
        </w:rPr>
      </w:pPr>
    </w:p>
    <w:p w14:paraId="5588951A" w14:textId="77777777" w:rsidR="00145A3A" w:rsidRPr="00483B29" w:rsidRDefault="00145A3A" w:rsidP="00145A3A">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0F4E992C" w14:textId="77777777" w:rsidR="00B37845" w:rsidRDefault="00B37845" w:rsidP="00B37845">
      <w:pPr>
        <w:pStyle w:val="NoSpacing"/>
        <w:rPr>
          <w:sz w:val="24"/>
          <w:szCs w:val="24"/>
        </w:rPr>
      </w:pPr>
    </w:p>
    <w:p w14:paraId="7D700386" w14:textId="77777777" w:rsidR="00CC4AF6" w:rsidRDefault="00CC4AF6" w:rsidP="00CC4AF6">
      <w:pPr>
        <w:pStyle w:val="NoSpacing"/>
        <w:rPr>
          <w:b/>
          <w:bCs/>
          <w:sz w:val="24"/>
          <w:szCs w:val="24"/>
          <w:u w:val="single"/>
        </w:rPr>
      </w:pPr>
      <w:r>
        <w:rPr>
          <w:b/>
          <w:bCs/>
          <w:sz w:val="24"/>
          <w:szCs w:val="24"/>
          <w:u w:val="single"/>
        </w:rPr>
        <w:t>DESCRIPTION</w:t>
      </w:r>
    </w:p>
    <w:p w14:paraId="7F0256A6" w14:textId="77777777" w:rsidR="00B37845" w:rsidRDefault="00B37845" w:rsidP="00B37845">
      <w:pPr>
        <w:pStyle w:val="NoSpacing"/>
        <w:rPr>
          <w:sz w:val="24"/>
          <w:szCs w:val="24"/>
        </w:rPr>
      </w:pPr>
    </w:p>
    <w:p w14:paraId="086D2EC2" w14:textId="77777777" w:rsidR="00CC4AF6" w:rsidRPr="00CC4AF6" w:rsidRDefault="00CC4AF6" w:rsidP="00CC4AF6">
      <w:pPr>
        <w:pStyle w:val="NoSpacing"/>
        <w:rPr>
          <w:sz w:val="24"/>
          <w:szCs w:val="24"/>
        </w:rPr>
      </w:pPr>
      <w:r w:rsidRPr="00CC4AF6">
        <w:rPr>
          <w:sz w:val="24"/>
          <w:szCs w:val="24"/>
        </w:rPr>
        <w:t xml:space="preserve">Romance is back. In 2024, sales of romance in the UK were the highest they have been since 2012 (when Fifty Shades boosted the genre’s popularity). It seems that romance is everywhere – except, perhaps, in university classrooms. </w:t>
      </w:r>
    </w:p>
    <w:p w14:paraId="5FA7901B" w14:textId="77777777" w:rsidR="00CC4AF6" w:rsidRPr="00CC4AF6" w:rsidRDefault="00CC4AF6" w:rsidP="00CC4AF6">
      <w:pPr>
        <w:pStyle w:val="NoSpacing"/>
        <w:rPr>
          <w:sz w:val="24"/>
          <w:szCs w:val="24"/>
        </w:rPr>
      </w:pPr>
    </w:p>
    <w:p w14:paraId="3A504E86" w14:textId="77777777" w:rsidR="00CC4AF6" w:rsidRPr="00CC4AF6" w:rsidRDefault="00CC4AF6" w:rsidP="00CC4AF6">
      <w:pPr>
        <w:pStyle w:val="NoSpacing"/>
        <w:rPr>
          <w:sz w:val="24"/>
          <w:szCs w:val="24"/>
        </w:rPr>
      </w:pPr>
    </w:p>
    <w:p w14:paraId="35E1480B" w14:textId="77777777" w:rsidR="00CC4AF6" w:rsidRPr="00CC4AF6" w:rsidRDefault="00CC4AF6" w:rsidP="00CC4AF6">
      <w:pPr>
        <w:pStyle w:val="NoSpacing"/>
        <w:rPr>
          <w:sz w:val="24"/>
          <w:szCs w:val="24"/>
        </w:rPr>
      </w:pPr>
      <w:r w:rsidRPr="00CC4AF6">
        <w:rPr>
          <w:sz w:val="24"/>
          <w:szCs w:val="24"/>
        </w:rPr>
        <w:t xml:space="preserve">This module takes a close look at the popular romance genre, focusing on its development in the UK from the start of the twentieth century to the present day. We’ll look at romance both in its historical context, and thematically, thinking about how romance explores themes of race, gender, class/wealth, post/colonialism, and sexuality. The module is centred around four key questions: </w:t>
      </w:r>
    </w:p>
    <w:p w14:paraId="1E958DEA" w14:textId="77777777" w:rsidR="00CC4AF6" w:rsidRPr="00CC4AF6" w:rsidRDefault="00CC4AF6" w:rsidP="00CC4AF6">
      <w:pPr>
        <w:pStyle w:val="NoSpacing"/>
        <w:rPr>
          <w:sz w:val="24"/>
          <w:szCs w:val="24"/>
        </w:rPr>
      </w:pPr>
    </w:p>
    <w:p w14:paraId="6A71FB29" w14:textId="77777777" w:rsidR="00CC4AF6" w:rsidRPr="00CC4AF6" w:rsidRDefault="00CC4AF6" w:rsidP="00CC4AF6">
      <w:pPr>
        <w:pStyle w:val="NoSpacing"/>
        <w:rPr>
          <w:sz w:val="24"/>
          <w:szCs w:val="24"/>
        </w:rPr>
      </w:pPr>
      <w:r w:rsidRPr="00CC4AF6">
        <w:rPr>
          <w:sz w:val="24"/>
          <w:szCs w:val="24"/>
        </w:rPr>
        <w:t>What is popular romance?</w:t>
      </w:r>
    </w:p>
    <w:p w14:paraId="31BD33BB" w14:textId="77777777" w:rsidR="00CC4AF6" w:rsidRPr="00CC4AF6" w:rsidRDefault="00CC4AF6" w:rsidP="00CC4AF6">
      <w:pPr>
        <w:pStyle w:val="NoSpacing"/>
        <w:rPr>
          <w:sz w:val="24"/>
          <w:szCs w:val="24"/>
        </w:rPr>
      </w:pPr>
      <w:r w:rsidRPr="00CC4AF6">
        <w:rPr>
          <w:sz w:val="24"/>
          <w:szCs w:val="24"/>
        </w:rPr>
        <w:t>What can we find out from looking closely at an individual genre?</w:t>
      </w:r>
    </w:p>
    <w:p w14:paraId="42764C9F" w14:textId="77777777" w:rsidR="00CC4AF6" w:rsidRPr="00CC4AF6" w:rsidRDefault="00CC4AF6" w:rsidP="00CC4AF6">
      <w:pPr>
        <w:pStyle w:val="NoSpacing"/>
        <w:rPr>
          <w:sz w:val="24"/>
          <w:szCs w:val="24"/>
        </w:rPr>
      </w:pPr>
      <w:r w:rsidRPr="00CC4AF6">
        <w:rPr>
          <w:sz w:val="24"/>
          <w:szCs w:val="24"/>
        </w:rPr>
        <w:t>What are the key themes or ideas that can help us understand British popular romance?</w:t>
      </w:r>
    </w:p>
    <w:p w14:paraId="4F6658BC" w14:textId="77777777" w:rsidR="00CC4AF6" w:rsidRPr="00CC4AF6" w:rsidRDefault="00CC4AF6" w:rsidP="00CC4AF6">
      <w:pPr>
        <w:pStyle w:val="NoSpacing"/>
        <w:rPr>
          <w:sz w:val="24"/>
          <w:szCs w:val="24"/>
        </w:rPr>
      </w:pPr>
      <w:r w:rsidRPr="00CC4AF6">
        <w:rPr>
          <w:sz w:val="24"/>
          <w:szCs w:val="24"/>
        </w:rPr>
        <w:t xml:space="preserve">What specific tools and approaches can we use for studying genre fiction like romance? </w:t>
      </w:r>
    </w:p>
    <w:p w14:paraId="2467107F" w14:textId="77777777" w:rsidR="00CC4AF6" w:rsidRPr="00CC4AF6" w:rsidRDefault="00CC4AF6" w:rsidP="00CC4AF6">
      <w:pPr>
        <w:pStyle w:val="NoSpacing"/>
        <w:rPr>
          <w:sz w:val="24"/>
          <w:szCs w:val="24"/>
        </w:rPr>
      </w:pPr>
      <w:r w:rsidRPr="00CC4AF6">
        <w:rPr>
          <w:sz w:val="24"/>
          <w:szCs w:val="24"/>
        </w:rPr>
        <w:t xml:space="preserve">There will be plenty of opportunity to incorporate your own choice of texts, and your own ideas and interests in seminars and in the assessment. </w:t>
      </w:r>
    </w:p>
    <w:p w14:paraId="20F096B4" w14:textId="77777777" w:rsidR="00CC4AF6" w:rsidRPr="00CC4AF6" w:rsidRDefault="00CC4AF6" w:rsidP="00CC4AF6">
      <w:pPr>
        <w:pStyle w:val="NoSpacing"/>
        <w:rPr>
          <w:sz w:val="24"/>
          <w:szCs w:val="24"/>
        </w:rPr>
      </w:pPr>
    </w:p>
    <w:p w14:paraId="48D24491" w14:textId="77777777" w:rsidR="00CC4AF6" w:rsidRPr="00CC4AF6" w:rsidRDefault="00CC4AF6" w:rsidP="00CC4AF6">
      <w:pPr>
        <w:pStyle w:val="NoSpacing"/>
        <w:rPr>
          <w:sz w:val="24"/>
          <w:szCs w:val="24"/>
        </w:rPr>
      </w:pPr>
      <w:r w:rsidRPr="00CC4AF6">
        <w:rPr>
          <w:sz w:val="24"/>
          <w:szCs w:val="24"/>
        </w:rPr>
        <w:t>Provisional week-by-week outline (covering key influences, approaches, genres, and themes):</w:t>
      </w:r>
    </w:p>
    <w:p w14:paraId="459D4BF6" w14:textId="77777777" w:rsidR="00CC4AF6" w:rsidRPr="00CC4AF6" w:rsidRDefault="00CC4AF6" w:rsidP="00CC4AF6">
      <w:pPr>
        <w:pStyle w:val="NoSpacing"/>
        <w:rPr>
          <w:sz w:val="24"/>
          <w:szCs w:val="24"/>
        </w:rPr>
      </w:pPr>
    </w:p>
    <w:p w14:paraId="3E77FBAD" w14:textId="77777777" w:rsidR="00CC4AF6" w:rsidRPr="00CC4AF6" w:rsidRDefault="00CC4AF6" w:rsidP="00CC4AF6">
      <w:pPr>
        <w:pStyle w:val="NoSpacing"/>
        <w:rPr>
          <w:sz w:val="24"/>
          <w:szCs w:val="24"/>
        </w:rPr>
      </w:pPr>
      <w:r w:rsidRPr="00CC4AF6">
        <w:rPr>
          <w:sz w:val="24"/>
          <w:szCs w:val="24"/>
        </w:rPr>
        <w:t>Week 1 - What is popular romance? Key texts, authors, approaches</w:t>
      </w:r>
    </w:p>
    <w:p w14:paraId="1BFEF77D" w14:textId="77777777" w:rsidR="00CC4AF6" w:rsidRPr="00CC4AF6" w:rsidRDefault="00CC4AF6" w:rsidP="00CC4AF6">
      <w:pPr>
        <w:pStyle w:val="NoSpacing"/>
        <w:rPr>
          <w:sz w:val="24"/>
          <w:szCs w:val="24"/>
        </w:rPr>
      </w:pPr>
      <w:r w:rsidRPr="00CC4AF6">
        <w:rPr>
          <w:sz w:val="24"/>
          <w:szCs w:val="24"/>
        </w:rPr>
        <w:t>Week 2 - Regency romance</w:t>
      </w:r>
    </w:p>
    <w:p w14:paraId="1F692F82" w14:textId="77777777" w:rsidR="00CC4AF6" w:rsidRPr="00CC4AF6" w:rsidRDefault="00CC4AF6" w:rsidP="00CC4AF6">
      <w:pPr>
        <w:pStyle w:val="NoSpacing"/>
        <w:rPr>
          <w:sz w:val="24"/>
          <w:szCs w:val="24"/>
        </w:rPr>
      </w:pPr>
      <w:r w:rsidRPr="00CC4AF6">
        <w:rPr>
          <w:sz w:val="24"/>
          <w:szCs w:val="24"/>
        </w:rPr>
        <w:t>Week 3 - Mills &amp; Boon</w:t>
      </w:r>
    </w:p>
    <w:p w14:paraId="21505170" w14:textId="77777777" w:rsidR="00CC4AF6" w:rsidRPr="00CC4AF6" w:rsidRDefault="00CC4AF6" w:rsidP="00CC4AF6">
      <w:pPr>
        <w:pStyle w:val="NoSpacing"/>
        <w:rPr>
          <w:sz w:val="24"/>
          <w:szCs w:val="24"/>
        </w:rPr>
      </w:pPr>
      <w:r w:rsidRPr="00CC4AF6">
        <w:rPr>
          <w:sz w:val="24"/>
          <w:szCs w:val="24"/>
        </w:rPr>
        <w:t>Week 4 - Class and wealth</w:t>
      </w:r>
    </w:p>
    <w:p w14:paraId="21510CE8" w14:textId="77777777" w:rsidR="00CC4AF6" w:rsidRPr="00CC4AF6" w:rsidRDefault="00CC4AF6" w:rsidP="00CC4AF6">
      <w:pPr>
        <w:pStyle w:val="NoSpacing"/>
        <w:rPr>
          <w:sz w:val="24"/>
          <w:szCs w:val="24"/>
        </w:rPr>
      </w:pPr>
      <w:r w:rsidRPr="00CC4AF6">
        <w:rPr>
          <w:sz w:val="24"/>
          <w:szCs w:val="24"/>
        </w:rPr>
        <w:t>Week 5 - Sex / dark romance / Gothic romance</w:t>
      </w:r>
    </w:p>
    <w:p w14:paraId="3D68E43E" w14:textId="77777777" w:rsidR="00CC4AF6" w:rsidRPr="00CC4AF6" w:rsidRDefault="00CC4AF6" w:rsidP="00CC4AF6">
      <w:pPr>
        <w:pStyle w:val="NoSpacing"/>
        <w:rPr>
          <w:sz w:val="24"/>
          <w:szCs w:val="24"/>
        </w:rPr>
      </w:pPr>
      <w:r w:rsidRPr="00CC4AF6">
        <w:rPr>
          <w:sz w:val="24"/>
          <w:szCs w:val="24"/>
        </w:rPr>
        <w:t>Week 6 - Assessment Support</w:t>
      </w:r>
    </w:p>
    <w:p w14:paraId="7C08EEB2" w14:textId="77777777" w:rsidR="00CC4AF6" w:rsidRPr="00CC4AF6" w:rsidRDefault="00CC4AF6" w:rsidP="00CC4AF6">
      <w:pPr>
        <w:pStyle w:val="NoSpacing"/>
        <w:rPr>
          <w:sz w:val="24"/>
          <w:szCs w:val="24"/>
        </w:rPr>
      </w:pPr>
      <w:r w:rsidRPr="00CC4AF6">
        <w:rPr>
          <w:sz w:val="24"/>
          <w:szCs w:val="24"/>
        </w:rPr>
        <w:t>Week 7 - Chick lit</w:t>
      </w:r>
    </w:p>
    <w:p w14:paraId="7DBA0A23" w14:textId="77777777" w:rsidR="00CC4AF6" w:rsidRPr="00CC4AF6" w:rsidRDefault="00CC4AF6" w:rsidP="00CC4AF6">
      <w:pPr>
        <w:pStyle w:val="NoSpacing"/>
        <w:rPr>
          <w:sz w:val="24"/>
          <w:szCs w:val="24"/>
        </w:rPr>
      </w:pPr>
      <w:r w:rsidRPr="00CC4AF6">
        <w:rPr>
          <w:sz w:val="24"/>
          <w:szCs w:val="24"/>
        </w:rPr>
        <w:t>Week 8 - Black British romance</w:t>
      </w:r>
    </w:p>
    <w:p w14:paraId="6523DB12" w14:textId="77777777" w:rsidR="00CC4AF6" w:rsidRPr="00CC4AF6" w:rsidRDefault="00CC4AF6" w:rsidP="00CC4AF6">
      <w:pPr>
        <w:pStyle w:val="NoSpacing"/>
        <w:rPr>
          <w:sz w:val="24"/>
          <w:szCs w:val="24"/>
        </w:rPr>
      </w:pPr>
      <w:r w:rsidRPr="00CC4AF6">
        <w:rPr>
          <w:sz w:val="24"/>
          <w:szCs w:val="24"/>
        </w:rPr>
        <w:t>Week 9 - LGBT+ romance</w:t>
      </w:r>
    </w:p>
    <w:p w14:paraId="2B983335" w14:textId="77777777" w:rsidR="00CC4AF6" w:rsidRPr="00CC4AF6" w:rsidRDefault="00CC4AF6" w:rsidP="00CC4AF6">
      <w:pPr>
        <w:pStyle w:val="NoSpacing"/>
        <w:rPr>
          <w:sz w:val="24"/>
          <w:szCs w:val="24"/>
        </w:rPr>
      </w:pPr>
      <w:r w:rsidRPr="00CC4AF6">
        <w:rPr>
          <w:sz w:val="24"/>
          <w:szCs w:val="24"/>
        </w:rPr>
        <w:lastRenderedPageBreak/>
        <w:t>Week 10 - Genre play / undoing romance</w:t>
      </w:r>
    </w:p>
    <w:p w14:paraId="35843B62" w14:textId="08F140CA" w:rsidR="00B37845" w:rsidRDefault="00CC4AF6" w:rsidP="00CC4AF6">
      <w:pPr>
        <w:pStyle w:val="NoSpacing"/>
        <w:rPr>
          <w:sz w:val="24"/>
          <w:szCs w:val="24"/>
        </w:rPr>
      </w:pPr>
      <w:r w:rsidRPr="00CC4AF6">
        <w:rPr>
          <w:sz w:val="24"/>
          <w:szCs w:val="24"/>
        </w:rPr>
        <w:t>Week 11 - Assessment Support</w:t>
      </w:r>
    </w:p>
    <w:p w14:paraId="32128D07" w14:textId="77777777" w:rsidR="00B37845" w:rsidRDefault="00B37845" w:rsidP="00B37845">
      <w:pPr>
        <w:pStyle w:val="NoSpacing"/>
        <w:rPr>
          <w:sz w:val="24"/>
          <w:szCs w:val="24"/>
        </w:rPr>
      </w:pPr>
    </w:p>
    <w:p w14:paraId="23F2E925" w14:textId="77777777" w:rsidR="00CC4AF6" w:rsidRDefault="00CC4AF6" w:rsidP="00CC4AF6">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0275EFE0" w14:textId="77777777" w:rsidR="00B37845" w:rsidRDefault="00B37845" w:rsidP="00B37845">
      <w:pPr>
        <w:pStyle w:val="NoSpacing"/>
        <w:rPr>
          <w:sz w:val="24"/>
          <w:szCs w:val="24"/>
        </w:rPr>
      </w:pPr>
    </w:p>
    <w:p w14:paraId="4F29D428" w14:textId="77777777" w:rsidR="00461117" w:rsidRPr="00461117" w:rsidRDefault="00461117" w:rsidP="00461117">
      <w:pPr>
        <w:pStyle w:val="NoSpacing"/>
        <w:numPr>
          <w:ilvl w:val="0"/>
          <w:numId w:val="17"/>
        </w:numPr>
        <w:rPr>
          <w:sz w:val="24"/>
          <w:szCs w:val="24"/>
        </w:rPr>
      </w:pPr>
      <w:r w:rsidRPr="00461117">
        <w:rPr>
          <w:sz w:val="24"/>
          <w:szCs w:val="24"/>
        </w:rPr>
        <w:t>Jane Austen, Pride and Prejudice (1813)</w:t>
      </w:r>
    </w:p>
    <w:p w14:paraId="12BCDD6C" w14:textId="77777777" w:rsidR="00461117" w:rsidRPr="00461117" w:rsidRDefault="00461117" w:rsidP="00461117">
      <w:pPr>
        <w:pStyle w:val="NoSpacing"/>
        <w:numPr>
          <w:ilvl w:val="0"/>
          <w:numId w:val="17"/>
        </w:numPr>
        <w:rPr>
          <w:sz w:val="24"/>
          <w:szCs w:val="24"/>
        </w:rPr>
      </w:pPr>
      <w:r w:rsidRPr="00461117">
        <w:rPr>
          <w:sz w:val="24"/>
          <w:szCs w:val="24"/>
        </w:rPr>
        <w:t>Bolu Babalola, Love in Colour (2020)</w:t>
      </w:r>
    </w:p>
    <w:p w14:paraId="7287385F" w14:textId="77777777" w:rsidR="00461117" w:rsidRPr="00461117" w:rsidRDefault="00461117" w:rsidP="00461117">
      <w:pPr>
        <w:pStyle w:val="NoSpacing"/>
        <w:numPr>
          <w:ilvl w:val="0"/>
          <w:numId w:val="17"/>
        </w:numPr>
        <w:rPr>
          <w:sz w:val="24"/>
          <w:szCs w:val="24"/>
        </w:rPr>
      </w:pPr>
      <w:r w:rsidRPr="00461117">
        <w:rPr>
          <w:sz w:val="24"/>
          <w:szCs w:val="24"/>
        </w:rPr>
        <w:t>Barbara Cartland, A Hazard of Hearts (1949)</w:t>
      </w:r>
    </w:p>
    <w:p w14:paraId="488A80EF" w14:textId="77777777" w:rsidR="00461117" w:rsidRPr="00461117" w:rsidRDefault="00461117" w:rsidP="00461117">
      <w:pPr>
        <w:pStyle w:val="NoSpacing"/>
        <w:numPr>
          <w:ilvl w:val="0"/>
          <w:numId w:val="17"/>
        </w:numPr>
        <w:rPr>
          <w:sz w:val="24"/>
          <w:szCs w:val="24"/>
        </w:rPr>
      </w:pPr>
      <w:r w:rsidRPr="00461117">
        <w:rPr>
          <w:sz w:val="24"/>
          <w:szCs w:val="24"/>
        </w:rPr>
        <w:t>K. J. Charles, The Gentle Art of Fortune Hunting (2021)</w:t>
      </w:r>
    </w:p>
    <w:p w14:paraId="04812460" w14:textId="77777777" w:rsidR="00461117" w:rsidRPr="00461117" w:rsidRDefault="00461117" w:rsidP="00461117">
      <w:pPr>
        <w:pStyle w:val="NoSpacing"/>
        <w:numPr>
          <w:ilvl w:val="0"/>
          <w:numId w:val="17"/>
        </w:numPr>
        <w:rPr>
          <w:sz w:val="24"/>
          <w:szCs w:val="24"/>
        </w:rPr>
      </w:pPr>
      <w:r w:rsidRPr="00461117">
        <w:rPr>
          <w:sz w:val="24"/>
          <w:szCs w:val="24"/>
        </w:rPr>
        <w:t>Jackie Collins, The Stud (1969)</w:t>
      </w:r>
    </w:p>
    <w:p w14:paraId="695D184A" w14:textId="77777777" w:rsidR="00461117" w:rsidRPr="00461117" w:rsidRDefault="00461117" w:rsidP="00461117">
      <w:pPr>
        <w:pStyle w:val="NoSpacing"/>
        <w:numPr>
          <w:ilvl w:val="0"/>
          <w:numId w:val="17"/>
        </w:numPr>
        <w:rPr>
          <w:sz w:val="24"/>
          <w:szCs w:val="24"/>
        </w:rPr>
      </w:pPr>
      <w:r w:rsidRPr="00461117">
        <w:rPr>
          <w:sz w:val="24"/>
          <w:szCs w:val="24"/>
        </w:rPr>
        <w:t>Catherine Cookson, The Cinder Path (1978)</w:t>
      </w:r>
    </w:p>
    <w:p w14:paraId="3379CF89" w14:textId="77777777" w:rsidR="00461117" w:rsidRPr="00461117" w:rsidRDefault="00461117" w:rsidP="00461117">
      <w:pPr>
        <w:pStyle w:val="NoSpacing"/>
        <w:numPr>
          <w:ilvl w:val="0"/>
          <w:numId w:val="17"/>
        </w:numPr>
        <w:rPr>
          <w:sz w:val="24"/>
          <w:szCs w:val="24"/>
        </w:rPr>
      </w:pPr>
      <w:r w:rsidRPr="00461117">
        <w:rPr>
          <w:sz w:val="24"/>
          <w:szCs w:val="24"/>
        </w:rPr>
        <w:t>Lex Croucher, Reputation (2021)</w:t>
      </w:r>
    </w:p>
    <w:p w14:paraId="631B8FE3" w14:textId="77777777" w:rsidR="00461117" w:rsidRPr="00461117" w:rsidRDefault="00461117" w:rsidP="00461117">
      <w:pPr>
        <w:pStyle w:val="NoSpacing"/>
        <w:numPr>
          <w:ilvl w:val="0"/>
          <w:numId w:val="17"/>
        </w:numPr>
        <w:rPr>
          <w:sz w:val="24"/>
          <w:szCs w:val="24"/>
        </w:rPr>
      </w:pPr>
      <w:r w:rsidRPr="00461117">
        <w:rPr>
          <w:sz w:val="24"/>
          <w:szCs w:val="24"/>
        </w:rPr>
        <w:t>Ethel M. Dell, The Way of an Eagle (1911)</w:t>
      </w:r>
    </w:p>
    <w:p w14:paraId="336BDE7E" w14:textId="77777777" w:rsidR="00461117" w:rsidRPr="00461117" w:rsidRDefault="00461117" w:rsidP="00461117">
      <w:pPr>
        <w:pStyle w:val="NoSpacing"/>
        <w:numPr>
          <w:ilvl w:val="0"/>
          <w:numId w:val="17"/>
        </w:numPr>
        <w:rPr>
          <w:sz w:val="24"/>
          <w:szCs w:val="24"/>
        </w:rPr>
      </w:pPr>
      <w:r w:rsidRPr="00461117">
        <w:rPr>
          <w:sz w:val="24"/>
          <w:szCs w:val="24"/>
        </w:rPr>
        <w:t>Akwaeke Emezi, You Made a Fool of Death with Your Beauty (2022)</w:t>
      </w:r>
    </w:p>
    <w:p w14:paraId="4C43583F" w14:textId="77777777" w:rsidR="00461117" w:rsidRPr="00461117" w:rsidRDefault="00461117" w:rsidP="00461117">
      <w:pPr>
        <w:pStyle w:val="NoSpacing"/>
        <w:numPr>
          <w:ilvl w:val="0"/>
          <w:numId w:val="17"/>
        </w:numPr>
        <w:rPr>
          <w:sz w:val="24"/>
          <w:szCs w:val="24"/>
        </w:rPr>
      </w:pPr>
      <w:r w:rsidRPr="00461117">
        <w:rPr>
          <w:sz w:val="24"/>
          <w:szCs w:val="24"/>
        </w:rPr>
        <w:t>Helen Fielding, Bridget Jones’s Diary (1996)</w:t>
      </w:r>
    </w:p>
    <w:p w14:paraId="4E9D45DF" w14:textId="77777777" w:rsidR="00461117" w:rsidRPr="00461117" w:rsidRDefault="00461117" w:rsidP="00461117">
      <w:pPr>
        <w:pStyle w:val="NoSpacing"/>
        <w:numPr>
          <w:ilvl w:val="0"/>
          <w:numId w:val="17"/>
        </w:numPr>
        <w:rPr>
          <w:sz w:val="24"/>
          <w:szCs w:val="24"/>
        </w:rPr>
      </w:pPr>
      <w:r w:rsidRPr="00461117">
        <w:rPr>
          <w:sz w:val="24"/>
          <w:szCs w:val="24"/>
        </w:rPr>
        <w:t>Elinor Glynn, Three Weeks (1907)</w:t>
      </w:r>
    </w:p>
    <w:p w14:paraId="028E65D1" w14:textId="77777777" w:rsidR="00461117" w:rsidRPr="00461117" w:rsidRDefault="00461117" w:rsidP="00461117">
      <w:pPr>
        <w:pStyle w:val="NoSpacing"/>
        <w:numPr>
          <w:ilvl w:val="0"/>
          <w:numId w:val="17"/>
        </w:numPr>
        <w:rPr>
          <w:sz w:val="24"/>
          <w:szCs w:val="24"/>
        </w:rPr>
      </w:pPr>
      <w:r w:rsidRPr="00461117">
        <w:rPr>
          <w:sz w:val="24"/>
          <w:szCs w:val="24"/>
        </w:rPr>
        <w:t>Alexis Hall, Glitterland (2013)</w:t>
      </w:r>
    </w:p>
    <w:p w14:paraId="2BE4A253" w14:textId="77777777" w:rsidR="00461117" w:rsidRPr="00461117" w:rsidRDefault="00461117" w:rsidP="00461117">
      <w:pPr>
        <w:pStyle w:val="NoSpacing"/>
        <w:numPr>
          <w:ilvl w:val="0"/>
          <w:numId w:val="17"/>
        </w:numPr>
        <w:rPr>
          <w:sz w:val="24"/>
          <w:szCs w:val="24"/>
        </w:rPr>
      </w:pPr>
      <w:r w:rsidRPr="00461117">
        <w:rPr>
          <w:sz w:val="24"/>
          <w:szCs w:val="24"/>
        </w:rPr>
        <w:t>Georgette Heyer, Regency Buck (1935)</w:t>
      </w:r>
    </w:p>
    <w:p w14:paraId="7D3401C0" w14:textId="77777777" w:rsidR="00461117" w:rsidRPr="00461117" w:rsidRDefault="00461117" w:rsidP="00461117">
      <w:pPr>
        <w:pStyle w:val="NoSpacing"/>
        <w:numPr>
          <w:ilvl w:val="0"/>
          <w:numId w:val="17"/>
        </w:numPr>
        <w:rPr>
          <w:sz w:val="24"/>
          <w:szCs w:val="24"/>
        </w:rPr>
      </w:pPr>
      <w:r w:rsidRPr="00461117">
        <w:rPr>
          <w:sz w:val="24"/>
          <w:szCs w:val="24"/>
        </w:rPr>
        <w:t>Victoria Holt, Mistress of Mellyn (1960)</w:t>
      </w:r>
    </w:p>
    <w:p w14:paraId="4F340B0D" w14:textId="77777777" w:rsidR="00461117" w:rsidRPr="00461117" w:rsidRDefault="00461117" w:rsidP="00461117">
      <w:pPr>
        <w:pStyle w:val="NoSpacing"/>
        <w:numPr>
          <w:ilvl w:val="0"/>
          <w:numId w:val="17"/>
        </w:numPr>
        <w:rPr>
          <w:sz w:val="24"/>
          <w:szCs w:val="24"/>
        </w:rPr>
      </w:pPr>
      <w:r w:rsidRPr="00461117">
        <w:rPr>
          <w:sz w:val="24"/>
          <w:szCs w:val="24"/>
        </w:rPr>
        <w:t>Talia Hibbert, Take a Hint, Dani Brown (2020)</w:t>
      </w:r>
    </w:p>
    <w:p w14:paraId="1A98C592" w14:textId="77777777" w:rsidR="00461117" w:rsidRPr="00461117" w:rsidRDefault="00461117" w:rsidP="00461117">
      <w:pPr>
        <w:pStyle w:val="NoSpacing"/>
        <w:numPr>
          <w:ilvl w:val="0"/>
          <w:numId w:val="17"/>
        </w:numPr>
        <w:rPr>
          <w:sz w:val="24"/>
          <w:szCs w:val="24"/>
        </w:rPr>
      </w:pPr>
      <w:r w:rsidRPr="00461117">
        <w:rPr>
          <w:sz w:val="24"/>
          <w:szCs w:val="24"/>
        </w:rPr>
        <w:t>E. M. Hull, The Sheik (1919)</w:t>
      </w:r>
    </w:p>
    <w:p w14:paraId="71E02F54" w14:textId="77777777" w:rsidR="00461117" w:rsidRPr="00461117" w:rsidRDefault="00461117" w:rsidP="00461117">
      <w:pPr>
        <w:pStyle w:val="NoSpacing"/>
        <w:numPr>
          <w:ilvl w:val="0"/>
          <w:numId w:val="17"/>
        </w:numPr>
        <w:rPr>
          <w:sz w:val="24"/>
          <w:szCs w:val="24"/>
        </w:rPr>
      </w:pPr>
      <w:r w:rsidRPr="00461117">
        <w:rPr>
          <w:sz w:val="24"/>
          <w:szCs w:val="24"/>
        </w:rPr>
        <w:t>E. L. James, Fifty Shades of Grey (2011)</w:t>
      </w:r>
    </w:p>
    <w:p w14:paraId="408499AF" w14:textId="77777777" w:rsidR="00461117" w:rsidRPr="00461117" w:rsidRDefault="00461117" w:rsidP="00461117">
      <w:pPr>
        <w:pStyle w:val="NoSpacing"/>
        <w:numPr>
          <w:ilvl w:val="0"/>
          <w:numId w:val="17"/>
        </w:numPr>
        <w:rPr>
          <w:sz w:val="24"/>
          <w:szCs w:val="24"/>
        </w:rPr>
      </w:pPr>
      <w:r w:rsidRPr="00461117">
        <w:rPr>
          <w:sz w:val="24"/>
          <w:szCs w:val="24"/>
        </w:rPr>
        <w:t>Clare Lydon, Just Kiss Her (2024)</w:t>
      </w:r>
    </w:p>
    <w:p w14:paraId="3A08A544" w14:textId="77777777" w:rsidR="00461117" w:rsidRPr="00461117" w:rsidRDefault="00461117" w:rsidP="00461117">
      <w:pPr>
        <w:pStyle w:val="NoSpacing"/>
        <w:numPr>
          <w:ilvl w:val="0"/>
          <w:numId w:val="17"/>
        </w:numPr>
        <w:rPr>
          <w:sz w:val="24"/>
          <w:szCs w:val="24"/>
        </w:rPr>
      </w:pPr>
      <w:r w:rsidRPr="00461117">
        <w:rPr>
          <w:sz w:val="24"/>
          <w:szCs w:val="24"/>
        </w:rPr>
        <w:t>Ayisha Malik, Sofia Khan is Not Obliged (2015)</w:t>
      </w:r>
    </w:p>
    <w:p w14:paraId="78B9019C" w14:textId="77777777" w:rsidR="00461117" w:rsidRPr="00461117" w:rsidRDefault="00461117" w:rsidP="00461117">
      <w:pPr>
        <w:pStyle w:val="NoSpacing"/>
        <w:numPr>
          <w:ilvl w:val="0"/>
          <w:numId w:val="17"/>
        </w:numPr>
        <w:rPr>
          <w:sz w:val="24"/>
          <w:szCs w:val="24"/>
        </w:rPr>
      </w:pPr>
      <w:r w:rsidRPr="00461117">
        <w:rPr>
          <w:sz w:val="24"/>
          <w:szCs w:val="24"/>
        </w:rPr>
        <w:t>Alice Oseman, Heartstopper (2019)</w:t>
      </w:r>
    </w:p>
    <w:p w14:paraId="66C5B965" w14:textId="6C7FAAB1" w:rsidR="00461117" w:rsidRDefault="00461117" w:rsidP="00461117">
      <w:pPr>
        <w:pStyle w:val="NoSpacing"/>
        <w:numPr>
          <w:ilvl w:val="0"/>
          <w:numId w:val="17"/>
        </w:numPr>
        <w:rPr>
          <w:sz w:val="24"/>
          <w:szCs w:val="24"/>
        </w:rPr>
      </w:pPr>
      <w:r w:rsidRPr="00461117">
        <w:rPr>
          <w:sz w:val="24"/>
          <w:szCs w:val="24"/>
        </w:rPr>
        <w:t>Frances Mensah Williams, From Pasta to Pigfoot (2015)</w:t>
      </w:r>
    </w:p>
    <w:p w14:paraId="2AD4EFB9" w14:textId="77777777" w:rsidR="00B37845" w:rsidRDefault="00B37845" w:rsidP="00B37845">
      <w:pPr>
        <w:pStyle w:val="NoSpacing"/>
        <w:rPr>
          <w:sz w:val="24"/>
          <w:szCs w:val="24"/>
        </w:rPr>
      </w:pPr>
    </w:p>
    <w:p w14:paraId="2437FE6C" w14:textId="77777777" w:rsidR="00B37845" w:rsidRDefault="00B37845" w:rsidP="00B37845">
      <w:pPr>
        <w:pStyle w:val="NoSpacing"/>
        <w:rPr>
          <w:sz w:val="24"/>
          <w:szCs w:val="24"/>
        </w:rPr>
      </w:pPr>
    </w:p>
    <w:p w14:paraId="0C37C009" w14:textId="77777777" w:rsidR="00B37845" w:rsidRDefault="00B37845" w:rsidP="00B37845">
      <w:pPr>
        <w:pStyle w:val="NoSpacing"/>
        <w:rPr>
          <w:sz w:val="24"/>
          <w:szCs w:val="24"/>
        </w:rPr>
      </w:pPr>
    </w:p>
    <w:p w14:paraId="05BCAB1F" w14:textId="77777777" w:rsidR="00B37845" w:rsidRDefault="00B37845" w:rsidP="00B37845">
      <w:pPr>
        <w:pStyle w:val="NoSpacing"/>
        <w:rPr>
          <w:sz w:val="24"/>
          <w:szCs w:val="24"/>
        </w:rPr>
      </w:pPr>
    </w:p>
    <w:p w14:paraId="6612265F" w14:textId="77777777" w:rsidR="00B37845" w:rsidRDefault="00B37845" w:rsidP="00B37845">
      <w:pPr>
        <w:pStyle w:val="NoSpacing"/>
        <w:rPr>
          <w:sz w:val="24"/>
          <w:szCs w:val="24"/>
        </w:rPr>
      </w:pPr>
    </w:p>
    <w:p w14:paraId="0C5F29CF" w14:textId="77777777" w:rsidR="00B37845" w:rsidRDefault="00B37845" w:rsidP="00B37845">
      <w:pPr>
        <w:pStyle w:val="NoSpacing"/>
        <w:rPr>
          <w:sz w:val="24"/>
          <w:szCs w:val="24"/>
        </w:rPr>
      </w:pPr>
    </w:p>
    <w:p w14:paraId="41335C42" w14:textId="27D607BA" w:rsidR="00B37845" w:rsidRDefault="00B37845" w:rsidP="00B37845">
      <w:pPr>
        <w:pStyle w:val="NoSpacing"/>
        <w:rPr>
          <w:sz w:val="24"/>
          <w:szCs w:val="24"/>
        </w:rPr>
      </w:pPr>
    </w:p>
    <w:p w14:paraId="19312D6D" w14:textId="77777777" w:rsidR="00B37845" w:rsidRDefault="00B37845" w:rsidP="00B37845">
      <w:pPr>
        <w:pStyle w:val="NoSpacing"/>
        <w:rPr>
          <w:sz w:val="24"/>
          <w:szCs w:val="24"/>
        </w:rPr>
      </w:pPr>
    </w:p>
    <w:p w14:paraId="768EBE56" w14:textId="77777777" w:rsidR="00B37845" w:rsidRDefault="00B37845" w:rsidP="00B37845">
      <w:pPr>
        <w:pStyle w:val="NoSpacing"/>
        <w:rPr>
          <w:sz w:val="24"/>
          <w:szCs w:val="24"/>
        </w:rPr>
      </w:pPr>
    </w:p>
    <w:p w14:paraId="1791E315" w14:textId="77777777" w:rsidR="002567F4" w:rsidRDefault="002567F4" w:rsidP="00B37845">
      <w:pPr>
        <w:pStyle w:val="Heading2"/>
        <w:jc w:val="center"/>
        <w:rPr>
          <w:b/>
          <w:bCs/>
          <w:color w:val="auto"/>
          <w:u w:val="single"/>
        </w:rPr>
      </w:pPr>
    </w:p>
    <w:p w14:paraId="6191BAC8" w14:textId="77777777" w:rsidR="002567F4" w:rsidRDefault="002567F4" w:rsidP="00B37845">
      <w:pPr>
        <w:pStyle w:val="Heading2"/>
        <w:jc w:val="center"/>
        <w:rPr>
          <w:b/>
          <w:bCs/>
          <w:color w:val="auto"/>
          <w:u w:val="single"/>
        </w:rPr>
      </w:pPr>
    </w:p>
    <w:p w14:paraId="2E2A73F1" w14:textId="77777777" w:rsidR="00B37845" w:rsidRDefault="00B37845" w:rsidP="00B37845">
      <w:pPr>
        <w:pStyle w:val="paragraph"/>
        <w:spacing w:before="0" w:beforeAutospacing="0" w:after="0" w:afterAutospacing="0"/>
        <w:textAlignment w:val="baseline"/>
        <w:rPr>
          <w:rFonts w:asciiTheme="minorHAnsi" w:hAnsiTheme="minorHAnsi"/>
        </w:rPr>
      </w:pPr>
    </w:p>
    <w:p w14:paraId="2421101F" w14:textId="77777777" w:rsidR="00B37845" w:rsidRDefault="00B37845" w:rsidP="00B37845">
      <w:pPr>
        <w:pStyle w:val="paragraph"/>
        <w:spacing w:before="0" w:beforeAutospacing="0" w:after="0" w:afterAutospacing="0"/>
        <w:textAlignment w:val="baseline"/>
        <w:rPr>
          <w:rFonts w:asciiTheme="minorHAnsi" w:hAnsiTheme="minorHAnsi"/>
        </w:rPr>
      </w:pPr>
    </w:p>
    <w:p w14:paraId="3EB279A3" w14:textId="77777777" w:rsidR="00B37845" w:rsidRDefault="00B37845" w:rsidP="00B37845">
      <w:pPr>
        <w:pStyle w:val="paragraph"/>
        <w:spacing w:before="0" w:beforeAutospacing="0" w:after="0" w:afterAutospacing="0"/>
        <w:textAlignment w:val="baseline"/>
        <w:rPr>
          <w:rFonts w:asciiTheme="minorHAnsi" w:hAnsiTheme="minorHAnsi"/>
        </w:rPr>
      </w:pPr>
    </w:p>
    <w:p w14:paraId="43E77EC7" w14:textId="77777777" w:rsidR="00B37845" w:rsidRDefault="00B37845" w:rsidP="00B37845">
      <w:pPr>
        <w:pStyle w:val="paragraph"/>
        <w:spacing w:before="0" w:beforeAutospacing="0" w:after="0" w:afterAutospacing="0"/>
        <w:textAlignment w:val="baseline"/>
        <w:rPr>
          <w:rFonts w:asciiTheme="minorHAnsi" w:hAnsiTheme="minorHAnsi"/>
        </w:rPr>
      </w:pPr>
    </w:p>
    <w:p w14:paraId="07DCEB4E" w14:textId="77777777" w:rsidR="00B37845" w:rsidRDefault="00B37845" w:rsidP="00B37845">
      <w:pPr>
        <w:pStyle w:val="paragraph"/>
        <w:spacing w:before="0" w:beforeAutospacing="0" w:after="0" w:afterAutospacing="0"/>
        <w:textAlignment w:val="baseline"/>
        <w:rPr>
          <w:rFonts w:asciiTheme="minorHAnsi" w:hAnsiTheme="minorHAnsi"/>
        </w:rPr>
      </w:pPr>
    </w:p>
    <w:p w14:paraId="2E8AA1C5" w14:textId="77777777" w:rsidR="00B37845" w:rsidRDefault="00B37845" w:rsidP="00B37845">
      <w:pPr>
        <w:pStyle w:val="paragraph"/>
        <w:spacing w:before="0" w:beforeAutospacing="0" w:after="0" w:afterAutospacing="0"/>
        <w:textAlignment w:val="baseline"/>
        <w:rPr>
          <w:rFonts w:asciiTheme="minorHAnsi" w:hAnsiTheme="minorHAnsi"/>
        </w:rPr>
      </w:pPr>
    </w:p>
    <w:p w14:paraId="4B87909A" w14:textId="24944596" w:rsidR="261C692E" w:rsidRDefault="261C692E" w:rsidP="261C692E">
      <w:pPr>
        <w:pStyle w:val="paragraph"/>
        <w:spacing w:before="0" w:beforeAutospacing="0" w:after="0" w:afterAutospacing="0"/>
        <w:rPr>
          <w:rFonts w:asciiTheme="minorHAnsi" w:hAnsiTheme="minorHAnsi"/>
        </w:rPr>
      </w:pPr>
    </w:p>
    <w:p w14:paraId="10A64B05" w14:textId="6543B793" w:rsidR="00461117" w:rsidRPr="00F84FA7" w:rsidRDefault="00461117" w:rsidP="00461117">
      <w:pPr>
        <w:pStyle w:val="Heading2"/>
        <w:jc w:val="center"/>
        <w:rPr>
          <w:b/>
          <w:bCs/>
          <w:i/>
          <w:color w:val="auto"/>
          <w:u w:val="single"/>
        </w:rPr>
      </w:pPr>
      <w:r>
        <w:rPr>
          <w:b/>
          <w:bCs/>
          <w:color w:val="auto"/>
          <w:u w:val="single"/>
        </w:rPr>
        <w:lastRenderedPageBreak/>
        <w:t xml:space="preserve">Elizabeth I and her </w:t>
      </w:r>
      <w:r w:rsidR="00862965">
        <w:rPr>
          <w:b/>
          <w:bCs/>
          <w:color w:val="auto"/>
          <w:u w:val="single"/>
        </w:rPr>
        <w:t>Poets</w:t>
      </w:r>
    </w:p>
    <w:p w14:paraId="5698AAB9" w14:textId="77777777" w:rsidR="00461117" w:rsidRPr="00F84FA7" w:rsidRDefault="00461117" w:rsidP="00461117">
      <w:pPr>
        <w:pStyle w:val="NoSpacing"/>
      </w:pPr>
    </w:p>
    <w:p w14:paraId="39DA65FB" w14:textId="37B92ED6" w:rsidR="00461117" w:rsidRPr="00F84FA7" w:rsidRDefault="00461117" w:rsidP="00461117">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862965">
        <w:rPr>
          <w:rFonts w:cs="Calibri"/>
          <w:sz w:val="24"/>
          <w:szCs w:val="24"/>
        </w:rPr>
        <w:t>0616</w:t>
      </w:r>
    </w:p>
    <w:p w14:paraId="0A8721CF" w14:textId="77777777" w:rsidR="00461117" w:rsidRPr="00F84FA7" w:rsidRDefault="00461117" w:rsidP="00461117">
      <w:pPr>
        <w:pStyle w:val="NoSpacing"/>
        <w:rPr>
          <w:sz w:val="24"/>
          <w:szCs w:val="24"/>
        </w:rPr>
      </w:pPr>
      <w:r w:rsidRPr="00F84FA7">
        <w:rPr>
          <w:sz w:val="24"/>
          <w:szCs w:val="24"/>
        </w:rPr>
        <w:t xml:space="preserve">CREDIT VALUE: </w:t>
      </w:r>
      <w:r>
        <w:rPr>
          <w:sz w:val="24"/>
          <w:szCs w:val="24"/>
        </w:rPr>
        <w:t>20</w:t>
      </w:r>
    </w:p>
    <w:p w14:paraId="7D28AA95" w14:textId="2E8E24BE" w:rsidR="00461117" w:rsidRPr="00F84FA7" w:rsidRDefault="00461117" w:rsidP="00461117">
      <w:pPr>
        <w:pStyle w:val="NoSpacing"/>
        <w:rPr>
          <w:sz w:val="24"/>
          <w:szCs w:val="24"/>
        </w:rPr>
      </w:pPr>
      <w:r w:rsidRPr="00F84FA7">
        <w:rPr>
          <w:sz w:val="24"/>
          <w:szCs w:val="24"/>
        </w:rPr>
        <w:t xml:space="preserve">ASSESSMENT METHOD: </w:t>
      </w:r>
      <w:r>
        <w:rPr>
          <w:sz w:val="24"/>
          <w:szCs w:val="24"/>
        </w:rPr>
        <w:t xml:space="preserve">1x </w:t>
      </w:r>
      <w:r w:rsidR="00862965">
        <w:rPr>
          <w:sz w:val="24"/>
          <w:szCs w:val="24"/>
        </w:rPr>
        <w:t>Essay (100%)</w:t>
      </w:r>
    </w:p>
    <w:p w14:paraId="1C2512AA" w14:textId="77777777" w:rsidR="00461117" w:rsidRDefault="00461117" w:rsidP="00461117">
      <w:pPr>
        <w:pStyle w:val="NoSpacing"/>
        <w:rPr>
          <w:sz w:val="24"/>
          <w:szCs w:val="24"/>
        </w:rPr>
      </w:pPr>
      <w:r w:rsidRPr="00F84FA7">
        <w:rPr>
          <w:sz w:val="24"/>
          <w:szCs w:val="24"/>
        </w:rPr>
        <w:t>SEMESTER: 1 (Autumn term only)</w:t>
      </w:r>
    </w:p>
    <w:p w14:paraId="5549B309" w14:textId="77777777" w:rsidR="00461117" w:rsidRDefault="00461117" w:rsidP="00461117">
      <w:pPr>
        <w:pStyle w:val="NoSpacing"/>
        <w:rPr>
          <w:sz w:val="24"/>
          <w:szCs w:val="24"/>
        </w:rPr>
      </w:pPr>
    </w:p>
    <w:p w14:paraId="076651B7" w14:textId="77777777" w:rsidR="00461117" w:rsidRPr="00483B29" w:rsidRDefault="00461117" w:rsidP="00461117">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7B598D1A" w14:textId="77777777" w:rsidR="00461117" w:rsidRDefault="00461117" w:rsidP="00461117">
      <w:pPr>
        <w:pStyle w:val="NoSpacing"/>
        <w:rPr>
          <w:sz w:val="24"/>
          <w:szCs w:val="24"/>
        </w:rPr>
      </w:pPr>
    </w:p>
    <w:p w14:paraId="3587246B" w14:textId="77777777" w:rsidR="00461117" w:rsidRDefault="00461117" w:rsidP="00461117">
      <w:pPr>
        <w:pStyle w:val="NoSpacing"/>
        <w:rPr>
          <w:b/>
          <w:bCs/>
          <w:sz w:val="24"/>
          <w:szCs w:val="24"/>
          <w:u w:val="single"/>
        </w:rPr>
      </w:pPr>
      <w:r>
        <w:rPr>
          <w:b/>
          <w:bCs/>
          <w:sz w:val="24"/>
          <w:szCs w:val="24"/>
          <w:u w:val="single"/>
        </w:rPr>
        <w:t>DESCRIPTION</w:t>
      </w:r>
    </w:p>
    <w:p w14:paraId="506F7209" w14:textId="77777777" w:rsidR="00B37845" w:rsidRDefault="00B37845" w:rsidP="00B37845">
      <w:pPr>
        <w:pStyle w:val="paragraph"/>
        <w:spacing w:before="0" w:beforeAutospacing="0" w:after="0" w:afterAutospacing="0"/>
        <w:textAlignment w:val="baseline"/>
        <w:rPr>
          <w:rFonts w:asciiTheme="minorHAnsi" w:hAnsiTheme="minorHAnsi"/>
        </w:rPr>
      </w:pPr>
    </w:p>
    <w:p w14:paraId="52B46E0C" w14:textId="77777777" w:rsidR="006E1060" w:rsidRPr="006E1060" w:rsidRDefault="006E1060" w:rsidP="006E1060">
      <w:pPr>
        <w:pStyle w:val="paragraph"/>
        <w:spacing w:after="0"/>
        <w:textAlignment w:val="baseline"/>
        <w:rPr>
          <w:rFonts w:asciiTheme="minorHAnsi" w:hAnsiTheme="minorHAnsi"/>
        </w:rPr>
      </w:pPr>
      <w:r w:rsidRPr="006E1060">
        <w:rPr>
          <w:rFonts w:asciiTheme="minorHAnsi" w:hAnsiTheme="minorHAnsi"/>
        </w:rPr>
        <w:t>Queen Elizabeth, the last of the Tudor monarchs (reigned 1558-1603), presided over what has often been referred to as the ‘Golden Age’ of English literature. The Elizabethan court was a hotbed of literary production, as works circulated amongst courtiers, plays and masques were performed before the nobility, and the great early modern English epics were composed. At the centre of this culture stood the Queen, a highly accomplished writer and intellect, who carefully managed her public image as she navigated the country through a series of national and international revolutions.</w:t>
      </w:r>
    </w:p>
    <w:p w14:paraId="527DE71D" w14:textId="77777777" w:rsidR="006E1060" w:rsidRPr="006E1060" w:rsidRDefault="006E1060" w:rsidP="006E1060">
      <w:pPr>
        <w:pStyle w:val="paragraph"/>
        <w:spacing w:after="0"/>
        <w:textAlignment w:val="baseline"/>
        <w:rPr>
          <w:rFonts w:asciiTheme="minorHAnsi" w:hAnsiTheme="minorHAnsi"/>
        </w:rPr>
      </w:pPr>
      <w:r w:rsidRPr="006E1060">
        <w:rPr>
          <w:rFonts w:asciiTheme="minorHAnsi" w:hAnsiTheme="minorHAnsi"/>
        </w:rPr>
        <w:t>This module will focus on Elizabeth and her special position in the history of English literature. We will look at highlights of her own writing, from private letters to public orations, and consider what sort of image she presented to her nation. Reigning as a woman (and as a ‘Virgin Queen’ without an heir) posed distinct challenges, but also offered opportunities for a unique public representation. Elizabeth and her poets developed a rich iconography and symbolism, which we will explore in depth. The module will also look at some of the major events of her reign and how these were treated by the leading writers of the age. These might include her accession; her proposed marriage to the Duke of Alençon; the execution of her cousin, Mary, Queen of Scots; the attempted invasion by the Spanish Armada; and the succession crisis in the final years of her reign. We will look at poetry written to and about her; her pageants and processions around the country; and plays that were performed in her presence.</w:t>
      </w:r>
    </w:p>
    <w:p w14:paraId="091F79B5" w14:textId="0F9338E5" w:rsidR="00B37845" w:rsidRDefault="006E1060" w:rsidP="006E1060">
      <w:pPr>
        <w:pStyle w:val="paragraph"/>
        <w:spacing w:before="0" w:beforeAutospacing="0" w:after="0" w:afterAutospacing="0"/>
        <w:textAlignment w:val="baseline"/>
        <w:rPr>
          <w:rFonts w:asciiTheme="minorHAnsi" w:hAnsiTheme="minorHAnsi"/>
        </w:rPr>
      </w:pPr>
      <w:r w:rsidRPr="006E1060">
        <w:rPr>
          <w:rFonts w:asciiTheme="minorHAnsi" w:hAnsiTheme="minorHAnsi"/>
        </w:rPr>
        <w:t>The texts we read will be selected from a broad spectrum of Elizabethan writers, who may include William Shakespeare, Christopher Marlowe, Edmund Spenser, Mary Sidney, Philip Sidney, John Donne, and Thomas Nashe. Throughout the module we will also consider how Elizabeth has been remembered, from the decades after her death up to the recent past, when she has been performed on screen by actresses such as Cate Blanchett, Miranda Richardson, and Judi Dench.</w:t>
      </w:r>
    </w:p>
    <w:p w14:paraId="0F6E8B29" w14:textId="77777777" w:rsidR="00B37845" w:rsidRDefault="00B37845" w:rsidP="00B37845">
      <w:pPr>
        <w:pStyle w:val="paragraph"/>
        <w:spacing w:before="0" w:beforeAutospacing="0" w:after="0" w:afterAutospacing="0"/>
        <w:textAlignment w:val="baseline"/>
        <w:rPr>
          <w:rFonts w:asciiTheme="minorHAnsi" w:hAnsiTheme="minorHAnsi"/>
        </w:rPr>
      </w:pPr>
    </w:p>
    <w:p w14:paraId="2CB2A615" w14:textId="77777777" w:rsidR="00B37845" w:rsidRDefault="00B37845" w:rsidP="00B37845">
      <w:pPr>
        <w:pStyle w:val="paragraph"/>
        <w:spacing w:before="0" w:beforeAutospacing="0" w:after="0" w:afterAutospacing="0"/>
        <w:textAlignment w:val="baseline"/>
        <w:rPr>
          <w:rFonts w:asciiTheme="minorHAnsi" w:hAnsiTheme="minorHAnsi"/>
        </w:rPr>
      </w:pPr>
    </w:p>
    <w:p w14:paraId="579C118A" w14:textId="77777777" w:rsidR="006E1060" w:rsidRDefault="006E1060" w:rsidP="006E1060">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2336AD53" w14:textId="77777777" w:rsidR="00B37845" w:rsidRDefault="00B37845" w:rsidP="00B37845">
      <w:pPr>
        <w:pStyle w:val="paragraph"/>
        <w:spacing w:before="0" w:beforeAutospacing="0" w:after="0" w:afterAutospacing="0"/>
        <w:textAlignment w:val="baseline"/>
        <w:rPr>
          <w:rFonts w:asciiTheme="minorHAnsi" w:hAnsiTheme="minorHAnsi"/>
        </w:rPr>
      </w:pPr>
    </w:p>
    <w:p w14:paraId="03227F7F" w14:textId="77777777" w:rsidR="00F03EEB" w:rsidRPr="00F03EEB" w:rsidRDefault="00F03EEB" w:rsidP="00F03EEB">
      <w:pPr>
        <w:pStyle w:val="paragraph"/>
        <w:spacing w:after="0"/>
        <w:textAlignment w:val="baseline"/>
        <w:rPr>
          <w:rFonts w:asciiTheme="minorHAnsi" w:hAnsiTheme="minorHAnsi"/>
        </w:rPr>
      </w:pPr>
      <w:r w:rsidRPr="00F03EEB">
        <w:rPr>
          <w:rFonts w:asciiTheme="minorHAnsi" w:hAnsiTheme="minorHAnsi"/>
        </w:rPr>
        <w:t>Provisional Week-by-Week Breakdown:</w:t>
      </w:r>
    </w:p>
    <w:p w14:paraId="5D81D878" w14:textId="77777777" w:rsidR="00F03EEB" w:rsidRPr="00F03EEB" w:rsidRDefault="00F03EEB" w:rsidP="00F03EEB">
      <w:pPr>
        <w:pStyle w:val="paragraph"/>
        <w:spacing w:after="0"/>
        <w:textAlignment w:val="baseline"/>
        <w:rPr>
          <w:rFonts w:asciiTheme="minorHAnsi" w:hAnsiTheme="minorHAnsi"/>
        </w:rPr>
      </w:pPr>
    </w:p>
    <w:p w14:paraId="595A4950"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1: Elizabeth’s coronation pageant and first speeches (1559);</w:t>
      </w:r>
    </w:p>
    <w:p w14:paraId="77BB6B1C"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2: George Gascoigne, The Princely Pleasures at Kenilworth Castle (1575) and Elizabeth’s poetry after the French match (1580s);</w:t>
      </w:r>
    </w:p>
    <w:p w14:paraId="6C090456"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3: Letters and poems by Elizabeth and Mary Queen of Scots (1567 and 1586-7);</w:t>
      </w:r>
    </w:p>
    <w:p w14:paraId="30F83820"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4: John Lyly, Endymion (1588);</w:t>
      </w:r>
    </w:p>
    <w:p w14:paraId="3D8DF838"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5: Elizabeth, ‘Speech to the Troops at Tilbury’ (1588); paintings of Elizabeth; and Elizabeth and Elizabeth: The Golden Age, starring Cate Blanchett;</w:t>
      </w:r>
    </w:p>
    <w:p w14:paraId="0A7858F5"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6: Edmund Spenser, Faerie Queene, Books 2-3 (1590);</w:t>
      </w:r>
    </w:p>
    <w:p w14:paraId="45F975F6"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7: Walter Ralegh, ‘Ocean to Cynthia’ and the Earl of Essex, ‘Passion of a Discontented Mind’ (1590s);</w:t>
      </w:r>
    </w:p>
    <w:p w14:paraId="0E2F38BC"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8: Christopher Marlowe, Tamburlaine (1587) and Elizabeth, Letters to and from the Ottoman Sultan and the Persian Shah;</w:t>
      </w:r>
    </w:p>
    <w:p w14:paraId="44A03A05" w14:textId="77777777" w:rsidR="00F03EEB" w:rsidRPr="00F03EEB" w:rsidRDefault="00F03EEB" w:rsidP="00F03EEB">
      <w:pPr>
        <w:pStyle w:val="paragraph"/>
        <w:numPr>
          <w:ilvl w:val="0"/>
          <w:numId w:val="18"/>
        </w:numPr>
        <w:spacing w:after="0"/>
        <w:textAlignment w:val="baseline"/>
        <w:rPr>
          <w:rFonts w:asciiTheme="minorHAnsi" w:hAnsiTheme="minorHAnsi"/>
        </w:rPr>
      </w:pPr>
      <w:r w:rsidRPr="00F03EEB">
        <w:rPr>
          <w:rFonts w:asciiTheme="minorHAnsi" w:hAnsiTheme="minorHAnsi"/>
        </w:rPr>
        <w:t>Week 9: Shakespeare, Richard II (c. 1595), Elizabeth, ‘The Golden Speech’, and Judi Dench in Shakespeare in Love;</w:t>
      </w:r>
    </w:p>
    <w:p w14:paraId="500E0696" w14:textId="51DEB4B9" w:rsidR="006E1060" w:rsidRDefault="00F03EEB" w:rsidP="00F03EEB">
      <w:pPr>
        <w:pStyle w:val="paragraph"/>
        <w:numPr>
          <w:ilvl w:val="0"/>
          <w:numId w:val="18"/>
        </w:numPr>
        <w:spacing w:before="0" w:beforeAutospacing="0" w:after="0" w:afterAutospacing="0"/>
        <w:textAlignment w:val="baseline"/>
        <w:rPr>
          <w:rFonts w:asciiTheme="minorHAnsi" w:hAnsiTheme="minorHAnsi"/>
        </w:rPr>
      </w:pPr>
      <w:r w:rsidRPr="00F03EEB">
        <w:rPr>
          <w:rFonts w:asciiTheme="minorHAnsi" w:hAnsiTheme="minorHAnsi"/>
        </w:rPr>
        <w:t>Week 10: Friedrich Schiller, Mary Stuart (1800) and Margot Robbie, Mary, Queen of Scots</w:t>
      </w:r>
    </w:p>
    <w:p w14:paraId="4797E1B5" w14:textId="77777777" w:rsidR="00B37845" w:rsidRDefault="00B37845" w:rsidP="00B37845">
      <w:pPr>
        <w:pStyle w:val="paragraph"/>
        <w:spacing w:before="0" w:beforeAutospacing="0" w:after="0" w:afterAutospacing="0"/>
        <w:textAlignment w:val="baseline"/>
        <w:rPr>
          <w:rFonts w:asciiTheme="minorHAnsi" w:hAnsiTheme="minorHAnsi"/>
        </w:rPr>
      </w:pPr>
    </w:p>
    <w:p w14:paraId="2006DF5B" w14:textId="77777777" w:rsidR="00B37845" w:rsidRDefault="00B37845" w:rsidP="00B37845">
      <w:pPr>
        <w:pStyle w:val="paragraph"/>
        <w:spacing w:before="0" w:beforeAutospacing="0" w:after="0" w:afterAutospacing="0"/>
        <w:textAlignment w:val="baseline"/>
        <w:rPr>
          <w:rFonts w:asciiTheme="minorHAnsi" w:hAnsiTheme="minorHAnsi"/>
        </w:rPr>
      </w:pPr>
    </w:p>
    <w:p w14:paraId="78029178" w14:textId="77777777" w:rsidR="00B37845" w:rsidRDefault="00B37845" w:rsidP="00B37845">
      <w:pPr>
        <w:pStyle w:val="paragraph"/>
        <w:spacing w:before="0" w:beforeAutospacing="0" w:after="0" w:afterAutospacing="0"/>
        <w:textAlignment w:val="baseline"/>
        <w:rPr>
          <w:rFonts w:asciiTheme="minorHAnsi" w:hAnsiTheme="minorHAnsi"/>
        </w:rPr>
      </w:pPr>
    </w:p>
    <w:p w14:paraId="5C5230C5" w14:textId="77777777" w:rsidR="00B37845" w:rsidRDefault="00B37845" w:rsidP="00B37845">
      <w:pPr>
        <w:pStyle w:val="paragraph"/>
        <w:spacing w:before="0" w:beforeAutospacing="0" w:after="0" w:afterAutospacing="0"/>
        <w:textAlignment w:val="baseline"/>
        <w:rPr>
          <w:rFonts w:asciiTheme="minorHAnsi" w:hAnsiTheme="minorHAnsi"/>
        </w:rPr>
      </w:pPr>
    </w:p>
    <w:p w14:paraId="3F0569C5" w14:textId="77777777" w:rsidR="00B37845" w:rsidRDefault="00B37845" w:rsidP="00B37845">
      <w:pPr>
        <w:pStyle w:val="paragraph"/>
        <w:spacing w:before="0" w:beforeAutospacing="0" w:after="0" w:afterAutospacing="0"/>
        <w:textAlignment w:val="baseline"/>
        <w:rPr>
          <w:rFonts w:asciiTheme="minorHAnsi" w:hAnsiTheme="minorHAnsi"/>
        </w:rPr>
      </w:pPr>
    </w:p>
    <w:p w14:paraId="151FF2CB" w14:textId="77777777" w:rsidR="00B37845" w:rsidRDefault="00B37845" w:rsidP="00B37845">
      <w:pPr>
        <w:pStyle w:val="paragraph"/>
        <w:spacing w:before="0" w:beforeAutospacing="0" w:after="0" w:afterAutospacing="0"/>
        <w:textAlignment w:val="baseline"/>
        <w:rPr>
          <w:rFonts w:asciiTheme="minorHAnsi" w:hAnsiTheme="minorHAnsi"/>
        </w:rPr>
      </w:pPr>
    </w:p>
    <w:p w14:paraId="18E50F38" w14:textId="77777777" w:rsidR="00B37845" w:rsidRDefault="00B37845" w:rsidP="00B37845">
      <w:pPr>
        <w:pStyle w:val="paragraph"/>
        <w:spacing w:before="0" w:beforeAutospacing="0" w:after="0" w:afterAutospacing="0"/>
        <w:textAlignment w:val="baseline"/>
        <w:rPr>
          <w:rFonts w:asciiTheme="minorHAnsi" w:hAnsiTheme="minorHAnsi"/>
        </w:rPr>
      </w:pPr>
    </w:p>
    <w:p w14:paraId="6EF16C04" w14:textId="77777777" w:rsidR="00B37845" w:rsidRDefault="00B37845" w:rsidP="00B37845">
      <w:pPr>
        <w:pStyle w:val="paragraph"/>
        <w:spacing w:before="0" w:beforeAutospacing="0" w:after="0" w:afterAutospacing="0"/>
        <w:textAlignment w:val="baseline"/>
        <w:rPr>
          <w:rFonts w:asciiTheme="minorHAnsi" w:hAnsiTheme="minorHAnsi"/>
        </w:rPr>
      </w:pPr>
    </w:p>
    <w:p w14:paraId="5CF463C9" w14:textId="77777777" w:rsidR="00B37845" w:rsidRDefault="00B37845" w:rsidP="00B37845">
      <w:pPr>
        <w:pStyle w:val="paragraph"/>
        <w:spacing w:before="0" w:beforeAutospacing="0" w:after="0" w:afterAutospacing="0"/>
        <w:textAlignment w:val="baseline"/>
        <w:rPr>
          <w:rFonts w:asciiTheme="minorHAnsi" w:hAnsiTheme="minorHAnsi"/>
        </w:rPr>
      </w:pPr>
    </w:p>
    <w:p w14:paraId="0E146137" w14:textId="77777777" w:rsidR="0009580B" w:rsidRDefault="0009580B" w:rsidP="00B37845">
      <w:pPr>
        <w:pStyle w:val="paragraph"/>
        <w:spacing w:before="0" w:beforeAutospacing="0" w:after="0" w:afterAutospacing="0"/>
        <w:textAlignment w:val="baseline"/>
        <w:rPr>
          <w:rFonts w:asciiTheme="minorHAnsi" w:hAnsiTheme="minorHAnsi"/>
        </w:rPr>
      </w:pPr>
    </w:p>
    <w:p w14:paraId="061190B2" w14:textId="77777777" w:rsidR="0009580B" w:rsidRDefault="0009580B" w:rsidP="00B37845">
      <w:pPr>
        <w:pStyle w:val="paragraph"/>
        <w:spacing w:before="0" w:beforeAutospacing="0" w:after="0" w:afterAutospacing="0"/>
        <w:textAlignment w:val="baseline"/>
        <w:rPr>
          <w:rFonts w:asciiTheme="minorHAnsi" w:hAnsiTheme="minorHAnsi"/>
        </w:rPr>
      </w:pPr>
    </w:p>
    <w:p w14:paraId="7E214B12" w14:textId="77777777" w:rsidR="0009580B" w:rsidRDefault="0009580B" w:rsidP="00B37845">
      <w:pPr>
        <w:pStyle w:val="paragraph"/>
        <w:spacing w:before="0" w:beforeAutospacing="0" w:after="0" w:afterAutospacing="0"/>
        <w:textAlignment w:val="baseline"/>
        <w:rPr>
          <w:rFonts w:asciiTheme="minorHAnsi" w:hAnsiTheme="minorHAnsi"/>
        </w:rPr>
      </w:pPr>
    </w:p>
    <w:p w14:paraId="55CBD7C5" w14:textId="77777777" w:rsidR="0009580B" w:rsidRDefault="0009580B" w:rsidP="00B37845">
      <w:pPr>
        <w:pStyle w:val="paragraph"/>
        <w:spacing w:before="0" w:beforeAutospacing="0" w:after="0" w:afterAutospacing="0"/>
        <w:textAlignment w:val="baseline"/>
        <w:rPr>
          <w:rFonts w:asciiTheme="minorHAnsi" w:hAnsiTheme="minorHAnsi"/>
        </w:rPr>
      </w:pPr>
    </w:p>
    <w:p w14:paraId="085BCE35" w14:textId="77777777" w:rsidR="0009580B" w:rsidRDefault="0009580B" w:rsidP="00B37845">
      <w:pPr>
        <w:pStyle w:val="paragraph"/>
        <w:spacing w:before="0" w:beforeAutospacing="0" w:after="0" w:afterAutospacing="0"/>
        <w:textAlignment w:val="baseline"/>
        <w:rPr>
          <w:rFonts w:asciiTheme="minorHAnsi" w:hAnsiTheme="minorHAnsi"/>
        </w:rPr>
      </w:pPr>
    </w:p>
    <w:p w14:paraId="091D2147" w14:textId="77777777" w:rsidR="0009580B" w:rsidRDefault="0009580B" w:rsidP="00B37845">
      <w:pPr>
        <w:pStyle w:val="paragraph"/>
        <w:spacing w:before="0" w:beforeAutospacing="0" w:after="0" w:afterAutospacing="0"/>
        <w:textAlignment w:val="baseline"/>
        <w:rPr>
          <w:rFonts w:asciiTheme="minorHAnsi" w:hAnsiTheme="minorHAnsi"/>
        </w:rPr>
      </w:pPr>
    </w:p>
    <w:p w14:paraId="2FAF6426" w14:textId="77777777" w:rsidR="0009580B" w:rsidRDefault="0009580B" w:rsidP="00B37845">
      <w:pPr>
        <w:pStyle w:val="paragraph"/>
        <w:spacing w:before="0" w:beforeAutospacing="0" w:after="0" w:afterAutospacing="0"/>
        <w:textAlignment w:val="baseline"/>
        <w:rPr>
          <w:rFonts w:asciiTheme="minorHAnsi" w:hAnsiTheme="minorHAnsi"/>
        </w:rPr>
      </w:pPr>
    </w:p>
    <w:p w14:paraId="37C9143F" w14:textId="77777777" w:rsidR="0009580B" w:rsidRDefault="0009580B" w:rsidP="00B37845">
      <w:pPr>
        <w:pStyle w:val="paragraph"/>
        <w:spacing w:before="0" w:beforeAutospacing="0" w:after="0" w:afterAutospacing="0"/>
        <w:textAlignment w:val="baseline"/>
        <w:rPr>
          <w:rFonts w:asciiTheme="minorHAnsi" w:hAnsiTheme="minorHAnsi"/>
        </w:rPr>
      </w:pPr>
    </w:p>
    <w:p w14:paraId="6F5236B0" w14:textId="77777777" w:rsidR="0009580B" w:rsidRDefault="0009580B" w:rsidP="00B37845">
      <w:pPr>
        <w:pStyle w:val="paragraph"/>
        <w:spacing w:before="0" w:beforeAutospacing="0" w:after="0" w:afterAutospacing="0"/>
        <w:textAlignment w:val="baseline"/>
        <w:rPr>
          <w:rFonts w:asciiTheme="minorHAnsi" w:hAnsiTheme="minorHAnsi"/>
        </w:rPr>
      </w:pPr>
    </w:p>
    <w:p w14:paraId="2FA96F43" w14:textId="77777777" w:rsidR="0009580B" w:rsidRDefault="0009580B" w:rsidP="00B37845">
      <w:pPr>
        <w:pStyle w:val="paragraph"/>
        <w:spacing w:before="0" w:beforeAutospacing="0" w:after="0" w:afterAutospacing="0"/>
        <w:textAlignment w:val="baseline"/>
        <w:rPr>
          <w:rFonts w:asciiTheme="minorHAnsi" w:hAnsiTheme="minorHAnsi"/>
        </w:rPr>
      </w:pPr>
    </w:p>
    <w:p w14:paraId="2C968D1E" w14:textId="77777777" w:rsidR="0009580B" w:rsidRDefault="0009580B" w:rsidP="00B37845">
      <w:pPr>
        <w:pStyle w:val="paragraph"/>
        <w:spacing w:before="0" w:beforeAutospacing="0" w:after="0" w:afterAutospacing="0"/>
        <w:textAlignment w:val="baseline"/>
        <w:rPr>
          <w:rFonts w:asciiTheme="minorHAnsi" w:hAnsiTheme="minorHAnsi"/>
        </w:rPr>
      </w:pPr>
    </w:p>
    <w:p w14:paraId="5BA09630" w14:textId="77777777" w:rsidR="0009580B" w:rsidRDefault="0009580B" w:rsidP="00B37845">
      <w:pPr>
        <w:pStyle w:val="paragraph"/>
        <w:spacing w:before="0" w:beforeAutospacing="0" w:after="0" w:afterAutospacing="0"/>
        <w:textAlignment w:val="baseline"/>
        <w:rPr>
          <w:rFonts w:asciiTheme="minorHAnsi" w:hAnsiTheme="minorHAnsi"/>
        </w:rPr>
      </w:pPr>
    </w:p>
    <w:p w14:paraId="584D7281" w14:textId="77777777" w:rsidR="0009580B" w:rsidRDefault="0009580B" w:rsidP="00B37845">
      <w:pPr>
        <w:pStyle w:val="paragraph"/>
        <w:spacing w:before="0" w:beforeAutospacing="0" w:after="0" w:afterAutospacing="0"/>
        <w:textAlignment w:val="baseline"/>
        <w:rPr>
          <w:rFonts w:asciiTheme="minorHAnsi" w:hAnsiTheme="minorHAnsi"/>
        </w:rPr>
      </w:pPr>
    </w:p>
    <w:p w14:paraId="4B7730A4" w14:textId="77777777" w:rsidR="0009580B" w:rsidRDefault="0009580B" w:rsidP="00B37845">
      <w:pPr>
        <w:pStyle w:val="paragraph"/>
        <w:spacing w:before="0" w:beforeAutospacing="0" w:after="0" w:afterAutospacing="0"/>
        <w:textAlignment w:val="baseline"/>
        <w:rPr>
          <w:rFonts w:asciiTheme="minorHAnsi" w:hAnsiTheme="minorHAnsi"/>
        </w:rPr>
      </w:pPr>
    </w:p>
    <w:p w14:paraId="1671F1D4" w14:textId="77777777" w:rsidR="0009580B" w:rsidRDefault="0009580B" w:rsidP="00B37845">
      <w:pPr>
        <w:pStyle w:val="paragraph"/>
        <w:spacing w:before="0" w:beforeAutospacing="0" w:after="0" w:afterAutospacing="0"/>
        <w:textAlignment w:val="baseline"/>
        <w:rPr>
          <w:rFonts w:asciiTheme="minorHAnsi" w:hAnsiTheme="minorHAnsi"/>
        </w:rPr>
      </w:pPr>
    </w:p>
    <w:p w14:paraId="230A1279" w14:textId="77777777" w:rsidR="0009580B" w:rsidRDefault="0009580B" w:rsidP="00B37845">
      <w:pPr>
        <w:pStyle w:val="paragraph"/>
        <w:spacing w:before="0" w:beforeAutospacing="0" w:after="0" w:afterAutospacing="0"/>
        <w:textAlignment w:val="baseline"/>
        <w:rPr>
          <w:rFonts w:asciiTheme="minorHAnsi" w:hAnsiTheme="minorHAnsi"/>
        </w:rPr>
      </w:pPr>
    </w:p>
    <w:p w14:paraId="6974533E" w14:textId="77777777" w:rsidR="0009580B" w:rsidRDefault="0009580B" w:rsidP="00B37845">
      <w:pPr>
        <w:pStyle w:val="paragraph"/>
        <w:spacing w:before="0" w:beforeAutospacing="0" w:after="0" w:afterAutospacing="0"/>
        <w:textAlignment w:val="baseline"/>
        <w:rPr>
          <w:rFonts w:asciiTheme="minorHAnsi" w:hAnsiTheme="minorHAnsi"/>
        </w:rPr>
      </w:pPr>
    </w:p>
    <w:p w14:paraId="095D5915" w14:textId="77EB2969" w:rsidR="261C692E" w:rsidRDefault="261C692E" w:rsidP="261C692E">
      <w:pPr>
        <w:pStyle w:val="paragraph"/>
        <w:spacing w:before="0" w:beforeAutospacing="0" w:after="0" w:afterAutospacing="0"/>
        <w:rPr>
          <w:rFonts w:asciiTheme="minorHAnsi" w:hAnsiTheme="minorHAnsi"/>
        </w:rPr>
      </w:pPr>
    </w:p>
    <w:p w14:paraId="6120D948" w14:textId="77777777" w:rsidR="0009580B" w:rsidRDefault="0009580B" w:rsidP="00B37845">
      <w:pPr>
        <w:pStyle w:val="paragraph"/>
        <w:spacing w:before="0" w:beforeAutospacing="0" w:after="0" w:afterAutospacing="0"/>
        <w:textAlignment w:val="baseline"/>
        <w:rPr>
          <w:rFonts w:asciiTheme="minorHAnsi" w:hAnsiTheme="minorHAnsi"/>
        </w:rPr>
      </w:pPr>
    </w:p>
    <w:p w14:paraId="310F2973" w14:textId="58139CFB" w:rsidR="0009580B" w:rsidRPr="00F84FA7" w:rsidRDefault="0009580B" w:rsidP="0009580B">
      <w:pPr>
        <w:pStyle w:val="Heading2"/>
        <w:jc w:val="center"/>
        <w:rPr>
          <w:b/>
          <w:bCs/>
          <w:i/>
          <w:color w:val="auto"/>
          <w:u w:val="single"/>
        </w:rPr>
      </w:pPr>
      <w:r>
        <w:rPr>
          <w:b/>
          <w:bCs/>
          <w:color w:val="auto"/>
          <w:u w:val="single"/>
        </w:rPr>
        <w:lastRenderedPageBreak/>
        <w:t>Literary Ecologies: Environmental Crisis in American Writing</w:t>
      </w:r>
    </w:p>
    <w:p w14:paraId="2DB5EF3B" w14:textId="77777777" w:rsidR="0009580B" w:rsidRPr="00F84FA7" w:rsidRDefault="0009580B" w:rsidP="0009580B">
      <w:pPr>
        <w:pStyle w:val="NoSpacing"/>
      </w:pPr>
    </w:p>
    <w:p w14:paraId="37A764BB" w14:textId="2445718F" w:rsidR="0009580B" w:rsidRPr="00F84FA7" w:rsidRDefault="0009580B" w:rsidP="0009580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A35EC4">
        <w:rPr>
          <w:rFonts w:cs="Calibri"/>
          <w:sz w:val="24"/>
          <w:szCs w:val="24"/>
        </w:rPr>
        <w:t>9959</w:t>
      </w:r>
    </w:p>
    <w:p w14:paraId="2BD0198D" w14:textId="77777777" w:rsidR="0009580B" w:rsidRPr="00F84FA7" w:rsidRDefault="0009580B" w:rsidP="0009580B">
      <w:pPr>
        <w:pStyle w:val="NoSpacing"/>
        <w:rPr>
          <w:sz w:val="24"/>
          <w:szCs w:val="24"/>
        </w:rPr>
      </w:pPr>
      <w:r w:rsidRPr="00F84FA7">
        <w:rPr>
          <w:sz w:val="24"/>
          <w:szCs w:val="24"/>
        </w:rPr>
        <w:t xml:space="preserve">CREDIT VALUE: </w:t>
      </w:r>
      <w:r>
        <w:rPr>
          <w:sz w:val="24"/>
          <w:szCs w:val="24"/>
        </w:rPr>
        <w:t>20</w:t>
      </w:r>
    </w:p>
    <w:p w14:paraId="6970F1DD" w14:textId="4A56BBDB" w:rsidR="0009580B" w:rsidRPr="00F84FA7" w:rsidRDefault="0009580B" w:rsidP="0009580B">
      <w:pPr>
        <w:pStyle w:val="NoSpacing"/>
        <w:rPr>
          <w:sz w:val="24"/>
          <w:szCs w:val="24"/>
        </w:rPr>
      </w:pPr>
      <w:r w:rsidRPr="00F84FA7">
        <w:rPr>
          <w:sz w:val="24"/>
          <w:szCs w:val="24"/>
        </w:rPr>
        <w:t xml:space="preserve">ASSESSMENT METHOD: </w:t>
      </w:r>
      <w:r>
        <w:rPr>
          <w:sz w:val="24"/>
          <w:szCs w:val="24"/>
        </w:rPr>
        <w:t xml:space="preserve">1x </w:t>
      </w:r>
      <w:r w:rsidR="00A35EC4">
        <w:rPr>
          <w:sz w:val="24"/>
          <w:szCs w:val="24"/>
        </w:rPr>
        <w:t xml:space="preserve">Witten Assignment (30%) and 1x </w:t>
      </w:r>
      <w:r w:rsidR="000A63AD">
        <w:rPr>
          <w:sz w:val="24"/>
          <w:szCs w:val="24"/>
        </w:rPr>
        <w:t>Essay (70%)</w:t>
      </w:r>
    </w:p>
    <w:p w14:paraId="2CFB9B9B" w14:textId="77777777" w:rsidR="0009580B" w:rsidRDefault="0009580B" w:rsidP="0009580B">
      <w:pPr>
        <w:pStyle w:val="NoSpacing"/>
        <w:rPr>
          <w:sz w:val="24"/>
          <w:szCs w:val="24"/>
        </w:rPr>
      </w:pPr>
      <w:r w:rsidRPr="00F84FA7">
        <w:rPr>
          <w:sz w:val="24"/>
          <w:szCs w:val="24"/>
        </w:rPr>
        <w:t>SEMESTER: 1 (Autumn term only)</w:t>
      </w:r>
    </w:p>
    <w:p w14:paraId="4B8D4780" w14:textId="77777777" w:rsidR="0009580B" w:rsidRDefault="0009580B" w:rsidP="0009580B">
      <w:pPr>
        <w:pStyle w:val="NoSpacing"/>
        <w:rPr>
          <w:sz w:val="24"/>
          <w:szCs w:val="24"/>
        </w:rPr>
      </w:pPr>
    </w:p>
    <w:p w14:paraId="05FCCA34" w14:textId="77777777" w:rsidR="0009580B" w:rsidRPr="00483B29" w:rsidRDefault="0009580B" w:rsidP="0009580B">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4DE5D20E" w14:textId="77777777" w:rsidR="0009580B" w:rsidRDefault="0009580B" w:rsidP="0009580B">
      <w:pPr>
        <w:pStyle w:val="NoSpacing"/>
        <w:rPr>
          <w:sz w:val="24"/>
          <w:szCs w:val="24"/>
        </w:rPr>
      </w:pPr>
    </w:p>
    <w:p w14:paraId="04B84087" w14:textId="77777777" w:rsidR="0009580B" w:rsidRDefault="0009580B" w:rsidP="0009580B">
      <w:pPr>
        <w:pStyle w:val="NoSpacing"/>
        <w:rPr>
          <w:b/>
          <w:bCs/>
          <w:sz w:val="24"/>
          <w:szCs w:val="24"/>
          <w:u w:val="single"/>
        </w:rPr>
      </w:pPr>
      <w:r>
        <w:rPr>
          <w:b/>
          <w:bCs/>
          <w:sz w:val="24"/>
          <w:szCs w:val="24"/>
          <w:u w:val="single"/>
        </w:rPr>
        <w:t>DESCRIPTION</w:t>
      </w:r>
    </w:p>
    <w:p w14:paraId="5F08FFA9" w14:textId="77777777" w:rsidR="0009580B" w:rsidRDefault="0009580B" w:rsidP="00B37845">
      <w:pPr>
        <w:pStyle w:val="paragraph"/>
        <w:spacing w:before="0" w:beforeAutospacing="0" w:after="0" w:afterAutospacing="0"/>
        <w:textAlignment w:val="baseline"/>
        <w:rPr>
          <w:rFonts w:asciiTheme="minorHAnsi" w:hAnsiTheme="minorHAnsi"/>
        </w:rPr>
      </w:pPr>
    </w:p>
    <w:p w14:paraId="288D6199" w14:textId="253DF3B1" w:rsidR="0009580B" w:rsidRDefault="000A63AD" w:rsidP="00B37845">
      <w:pPr>
        <w:pStyle w:val="paragraph"/>
        <w:spacing w:before="0" w:beforeAutospacing="0" w:after="0" w:afterAutospacing="0"/>
        <w:textAlignment w:val="baseline"/>
        <w:rPr>
          <w:rFonts w:asciiTheme="minorHAnsi" w:hAnsiTheme="minorHAnsi"/>
        </w:rPr>
      </w:pPr>
      <w:r w:rsidRPr="000A63AD">
        <w:rPr>
          <w:rFonts w:asciiTheme="minorHAnsi" w:hAnsiTheme="minorHAnsi"/>
        </w:rPr>
        <w:t>This module explores the relationship between literary expression and environmental concerns in American writing. Drawing on novels, poetry and non-fiction writing from the nineteenth century to the present across a range of genres (which may include sci-fi, nature writing, and journalism), we will read texts through an ecological lens that traces the connections between an emerging environmental crisis and human values. By exploring a diverse array of imaginative American writing, we will explore urgent themes about the current climate emergency and its roots in American history. We will see how powerfully literature represents the burgeoning awareness of a crisis at the heart of nature and how it exists within a web of interrelated issues about land, social justice, colonialism, and community.</w:t>
      </w:r>
    </w:p>
    <w:p w14:paraId="58876B7B" w14:textId="77777777" w:rsidR="0009580B" w:rsidRDefault="0009580B" w:rsidP="00B37845">
      <w:pPr>
        <w:pStyle w:val="paragraph"/>
        <w:spacing w:before="0" w:beforeAutospacing="0" w:after="0" w:afterAutospacing="0"/>
        <w:textAlignment w:val="baseline"/>
        <w:rPr>
          <w:rFonts w:asciiTheme="minorHAnsi" w:hAnsiTheme="minorHAnsi"/>
        </w:rPr>
      </w:pPr>
    </w:p>
    <w:p w14:paraId="6D577C24" w14:textId="77777777" w:rsidR="0009580B" w:rsidRDefault="0009580B" w:rsidP="00B37845">
      <w:pPr>
        <w:pStyle w:val="paragraph"/>
        <w:spacing w:before="0" w:beforeAutospacing="0" w:after="0" w:afterAutospacing="0"/>
        <w:textAlignment w:val="baseline"/>
        <w:rPr>
          <w:rFonts w:asciiTheme="minorHAnsi" w:hAnsiTheme="minorHAnsi"/>
        </w:rPr>
      </w:pPr>
    </w:p>
    <w:p w14:paraId="5590CCA6" w14:textId="77777777" w:rsidR="00B51697" w:rsidRDefault="00B51697" w:rsidP="00B51697">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1C63128C" w14:textId="77777777" w:rsidR="0009580B" w:rsidRDefault="0009580B" w:rsidP="00B37845">
      <w:pPr>
        <w:pStyle w:val="paragraph"/>
        <w:spacing w:before="0" w:beforeAutospacing="0" w:after="0" w:afterAutospacing="0"/>
        <w:textAlignment w:val="baseline"/>
        <w:rPr>
          <w:rFonts w:asciiTheme="minorHAnsi" w:hAnsiTheme="minorHAnsi"/>
        </w:rPr>
      </w:pPr>
    </w:p>
    <w:p w14:paraId="17F8047E" w14:textId="77777777" w:rsidR="00B51697" w:rsidRPr="00B51697" w:rsidRDefault="00B51697" w:rsidP="00B51697">
      <w:pPr>
        <w:pStyle w:val="paragraph"/>
        <w:numPr>
          <w:ilvl w:val="0"/>
          <w:numId w:val="19"/>
        </w:numPr>
        <w:spacing w:after="0"/>
        <w:textAlignment w:val="baseline"/>
        <w:rPr>
          <w:rFonts w:asciiTheme="minorHAnsi" w:hAnsiTheme="minorHAnsi"/>
        </w:rPr>
      </w:pPr>
      <w:r w:rsidRPr="00B51697">
        <w:rPr>
          <w:rFonts w:asciiTheme="minorHAnsi" w:hAnsiTheme="minorHAnsi"/>
        </w:rPr>
        <w:t xml:space="preserve">Ursula K Le Guin, The Word for World is Forest </w:t>
      </w:r>
    </w:p>
    <w:p w14:paraId="20D1097A" w14:textId="77777777" w:rsidR="00B51697" w:rsidRPr="00B51697" w:rsidRDefault="00B51697" w:rsidP="00B51697">
      <w:pPr>
        <w:pStyle w:val="paragraph"/>
        <w:numPr>
          <w:ilvl w:val="0"/>
          <w:numId w:val="19"/>
        </w:numPr>
        <w:spacing w:after="0"/>
        <w:textAlignment w:val="baseline"/>
        <w:rPr>
          <w:rFonts w:asciiTheme="minorHAnsi" w:hAnsiTheme="minorHAnsi"/>
        </w:rPr>
      </w:pPr>
      <w:r w:rsidRPr="00B51697">
        <w:rPr>
          <w:rFonts w:asciiTheme="minorHAnsi" w:hAnsiTheme="minorHAnsi"/>
        </w:rPr>
        <w:t xml:space="preserve">Leslie Marmon Silko, Ceremony </w:t>
      </w:r>
    </w:p>
    <w:p w14:paraId="0E654D8A" w14:textId="77777777" w:rsidR="00B51697" w:rsidRPr="00B51697" w:rsidRDefault="00B51697" w:rsidP="00B51697">
      <w:pPr>
        <w:pStyle w:val="paragraph"/>
        <w:numPr>
          <w:ilvl w:val="0"/>
          <w:numId w:val="19"/>
        </w:numPr>
        <w:spacing w:after="0"/>
        <w:textAlignment w:val="baseline"/>
        <w:rPr>
          <w:rFonts w:asciiTheme="minorHAnsi" w:hAnsiTheme="minorHAnsi"/>
        </w:rPr>
      </w:pPr>
      <w:r w:rsidRPr="00B51697">
        <w:rPr>
          <w:rFonts w:asciiTheme="minorHAnsi" w:hAnsiTheme="minorHAnsi"/>
        </w:rPr>
        <w:t xml:space="preserve">Rachel Carson, Silent Spring </w:t>
      </w:r>
    </w:p>
    <w:p w14:paraId="5F5C4DCB" w14:textId="77777777" w:rsidR="00B51697" w:rsidRPr="00B51697" w:rsidRDefault="00B51697" w:rsidP="00B51697">
      <w:pPr>
        <w:pStyle w:val="paragraph"/>
        <w:numPr>
          <w:ilvl w:val="0"/>
          <w:numId w:val="19"/>
        </w:numPr>
        <w:spacing w:after="0"/>
        <w:textAlignment w:val="baseline"/>
        <w:rPr>
          <w:rFonts w:asciiTheme="minorHAnsi" w:hAnsiTheme="minorHAnsi"/>
        </w:rPr>
      </w:pPr>
      <w:r w:rsidRPr="00B51697">
        <w:rPr>
          <w:rFonts w:asciiTheme="minorHAnsi" w:hAnsiTheme="minorHAnsi"/>
        </w:rPr>
        <w:t xml:space="preserve">Richard Powers, The Overstory </w:t>
      </w:r>
    </w:p>
    <w:p w14:paraId="73215A75" w14:textId="77777777" w:rsidR="00B51697" w:rsidRPr="00B51697" w:rsidRDefault="00B51697" w:rsidP="00B51697">
      <w:pPr>
        <w:pStyle w:val="paragraph"/>
        <w:numPr>
          <w:ilvl w:val="0"/>
          <w:numId w:val="19"/>
        </w:numPr>
        <w:spacing w:after="0"/>
        <w:textAlignment w:val="baseline"/>
        <w:rPr>
          <w:rFonts w:asciiTheme="minorHAnsi" w:hAnsiTheme="minorHAnsi"/>
        </w:rPr>
      </w:pPr>
      <w:r w:rsidRPr="00B51697">
        <w:rPr>
          <w:rFonts w:asciiTheme="minorHAnsi" w:hAnsiTheme="minorHAnsi"/>
        </w:rPr>
        <w:t xml:space="preserve">Grace Paley, ‘Faith in a Tree’ and ‘Enormous Changes at the Last Minute’ (short stories) </w:t>
      </w:r>
    </w:p>
    <w:p w14:paraId="7F086E53" w14:textId="6198220E" w:rsidR="00B51697" w:rsidRDefault="00B51697" w:rsidP="00B51697">
      <w:pPr>
        <w:pStyle w:val="paragraph"/>
        <w:numPr>
          <w:ilvl w:val="0"/>
          <w:numId w:val="19"/>
        </w:numPr>
        <w:spacing w:before="0" w:beforeAutospacing="0" w:after="0" w:afterAutospacing="0"/>
        <w:textAlignment w:val="baseline"/>
        <w:rPr>
          <w:rFonts w:asciiTheme="minorHAnsi" w:hAnsiTheme="minorHAnsi"/>
        </w:rPr>
      </w:pPr>
      <w:r w:rsidRPr="00B51697">
        <w:rPr>
          <w:rFonts w:asciiTheme="minorHAnsi" w:hAnsiTheme="minorHAnsi"/>
        </w:rPr>
        <w:t>Poems: e.g. Denise Levertov; Tommy Pico, Joyce Harjo</w:t>
      </w:r>
    </w:p>
    <w:p w14:paraId="3F4343F6" w14:textId="77777777" w:rsidR="00B51697" w:rsidRDefault="00B51697" w:rsidP="00B51697">
      <w:pPr>
        <w:pStyle w:val="paragraph"/>
        <w:spacing w:before="0" w:beforeAutospacing="0" w:after="0" w:afterAutospacing="0"/>
        <w:textAlignment w:val="baseline"/>
        <w:rPr>
          <w:rFonts w:asciiTheme="minorHAnsi" w:hAnsiTheme="minorHAnsi"/>
        </w:rPr>
      </w:pPr>
    </w:p>
    <w:p w14:paraId="2E52BBE7" w14:textId="77777777" w:rsidR="00B51697" w:rsidRDefault="00B51697" w:rsidP="00B51697">
      <w:pPr>
        <w:pStyle w:val="paragraph"/>
        <w:spacing w:before="0" w:beforeAutospacing="0" w:after="0" w:afterAutospacing="0"/>
        <w:textAlignment w:val="baseline"/>
        <w:rPr>
          <w:rFonts w:asciiTheme="minorHAnsi" w:hAnsiTheme="minorHAnsi"/>
        </w:rPr>
      </w:pPr>
    </w:p>
    <w:p w14:paraId="7BF9B5F8" w14:textId="77777777" w:rsidR="00B51697" w:rsidRDefault="00B51697" w:rsidP="00B51697">
      <w:pPr>
        <w:pStyle w:val="paragraph"/>
        <w:spacing w:before="0" w:beforeAutospacing="0" w:after="0" w:afterAutospacing="0"/>
        <w:textAlignment w:val="baseline"/>
        <w:rPr>
          <w:rFonts w:asciiTheme="minorHAnsi" w:hAnsiTheme="minorHAnsi"/>
        </w:rPr>
      </w:pPr>
    </w:p>
    <w:p w14:paraId="29C50539" w14:textId="77777777" w:rsidR="00B51697" w:rsidRDefault="00B51697" w:rsidP="00B51697">
      <w:pPr>
        <w:pStyle w:val="paragraph"/>
        <w:spacing w:before="0" w:beforeAutospacing="0" w:after="0" w:afterAutospacing="0"/>
        <w:textAlignment w:val="baseline"/>
        <w:rPr>
          <w:rFonts w:asciiTheme="minorHAnsi" w:hAnsiTheme="minorHAnsi"/>
        </w:rPr>
      </w:pPr>
    </w:p>
    <w:p w14:paraId="1A7A2986" w14:textId="77777777" w:rsidR="00B51697" w:rsidRDefault="00B51697" w:rsidP="00B51697">
      <w:pPr>
        <w:pStyle w:val="paragraph"/>
        <w:spacing w:before="0" w:beforeAutospacing="0" w:after="0" w:afterAutospacing="0"/>
        <w:textAlignment w:val="baseline"/>
        <w:rPr>
          <w:rFonts w:asciiTheme="minorHAnsi" w:hAnsiTheme="minorHAnsi"/>
        </w:rPr>
      </w:pPr>
    </w:p>
    <w:p w14:paraId="68A35D9E" w14:textId="77777777" w:rsidR="00B51697" w:rsidRDefault="00B51697" w:rsidP="00B51697">
      <w:pPr>
        <w:pStyle w:val="paragraph"/>
        <w:spacing w:before="0" w:beforeAutospacing="0" w:after="0" w:afterAutospacing="0"/>
        <w:textAlignment w:val="baseline"/>
        <w:rPr>
          <w:rFonts w:asciiTheme="minorHAnsi" w:hAnsiTheme="minorHAnsi"/>
        </w:rPr>
      </w:pPr>
    </w:p>
    <w:p w14:paraId="0ED871B8" w14:textId="77777777" w:rsidR="00B51697" w:rsidRDefault="00B51697" w:rsidP="00B51697">
      <w:pPr>
        <w:pStyle w:val="paragraph"/>
        <w:spacing w:before="0" w:beforeAutospacing="0" w:after="0" w:afterAutospacing="0"/>
        <w:textAlignment w:val="baseline"/>
        <w:rPr>
          <w:rFonts w:asciiTheme="minorHAnsi" w:hAnsiTheme="minorHAnsi"/>
        </w:rPr>
      </w:pPr>
    </w:p>
    <w:p w14:paraId="33BEB682" w14:textId="77777777" w:rsidR="00B51697" w:rsidRDefault="00B51697" w:rsidP="00B51697">
      <w:pPr>
        <w:pStyle w:val="paragraph"/>
        <w:spacing w:before="0" w:beforeAutospacing="0" w:after="0" w:afterAutospacing="0"/>
        <w:textAlignment w:val="baseline"/>
        <w:rPr>
          <w:rFonts w:asciiTheme="minorHAnsi" w:hAnsiTheme="minorHAnsi"/>
        </w:rPr>
      </w:pPr>
    </w:p>
    <w:p w14:paraId="77735CC5" w14:textId="77777777" w:rsidR="00B51697" w:rsidRDefault="00B51697" w:rsidP="00B51697">
      <w:pPr>
        <w:pStyle w:val="paragraph"/>
        <w:spacing w:before="0" w:beforeAutospacing="0" w:after="0" w:afterAutospacing="0"/>
        <w:textAlignment w:val="baseline"/>
        <w:rPr>
          <w:rFonts w:asciiTheme="minorHAnsi" w:hAnsiTheme="minorHAnsi"/>
        </w:rPr>
      </w:pPr>
    </w:p>
    <w:p w14:paraId="7843DD5F" w14:textId="734BD155" w:rsidR="261C692E" w:rsidRDefault="261C692E" w:rsidP="261C692E">
      <w:pPr>
        <w:pStyle w:val="paragraph"/>
        <w:spacing w:before="0" w:beforeAutospacing="0" w:after="0" w:afterAutospacing="0"/>
        <w:rPr>
          <w:rFonts w:asciiTheme="minorHAnsi" w:hAnsiTheme="minorHAnsi"/>
        </w:rPr>
      </w:pPr>
    </w:p>
    <w:p w14:paraId="12629411" w14:textId="524D5A5A" w:rsidR="261C692E" w:rsidRDefault="261C692E" w:rsidP="261C692E">
      <w:pPr>
        <w:pStyle w:val="paragraph"/>
        <w:spacing w:before="0" w:beforeAutospacing="0" w:after="0" w:afterAutospacing="0"/>
        <w:rPr>
          <w:rFonts w:asciiTheme="minorHAnsi" w:hAnsiTheme="minorHAnsi"/>
        </w:rPr>
      </w:pPr>
    </w:p>
    <w:p w14:paraId="56D5F002" w14:textId="3DB1C2A8" w:rsidR="261C692E" w:rsidRDefault="261C692E" w:rsidP="261C692E">
      <w:pPr>
        <w:pStyle w:val="paragraph"/>
        <w:spacing w:before="0" w:beforeAutospacing="0" w:after="0" w:afterAutospacing="0"/>
        <w:rPr>
          <w:rFonts w:asciiTheme="minorHAnsi" w:hAnsiTheme="minorHAnsi"/>
        </w:rPr>
      </w:pPr>
    </w:p>
    <w:p w14:paraId="610DCD6B" w14:textId="77777777" w:rsidR="00B51697" w:rsidRDefault="00B51697" w:rsidP="00B51697">
      <w:pPr>
        <w:pStyle w:val="paragraph"/>
        <w:spacing w:before="0" w:beforeAutospacing="0" w:after="0" w:afterAutospacing="0"/>
        <w:textAlignment w:val="baseline"/>
        <w:rPr>
          <w:rFonts w:asciiTheme="minorHAnsi" w:hAnsiTheme="minorHAnsi"/>
        </w:rPr>
      </w:pPr>
    </w:p>
    <w:p w14:paraId="64B576B3" w14:textId="08351505" w:rsidR="008412BB" w:rsidRPr="00F84FA7" w:rsidRDefault="008412BB" w:rsidP="008412BB">
      <w:pPr>
        <w:pStyle w:val="Heading2"/>
        <w:jc w:val="center"/>
        <w:rPr>
          <w:b/>
          <w:bCs/>
          <w:i/>
          <w:color w:val="auto"/>
          <w:u w:val="single"/>
        </w:rPr>
      </w:pPr>
      <w:r>
        <w:rPr>
          <w:b/>
          <w:bCs/>
          <w:color w:val="auto"/>
          <w:u w:val="single"/>
        </w:rPr>
        <w:t>Writing/Painting</w:t>
      </w:r>
    </w:p>
    <w:p w14:paraId="2097A65E" w14:textId="77777777" w:rsidR="008412BB" w:rsidRPr="00F84FA7" w:rsidRDefault="008412BB" w:rsidP="008412BB">
      <w:pPr>
        <w:pStyle w:val="NoSpacing"/>
      </w:pPr>
    </w:p>
    <w:p w14:paraId="74D628DB" w14:textId="62918022" w:rsidR="008412BB" w:rsidRPr="00F84FA7" w:rsidRDefault="008412BB" w:rsidP="008412B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F24D83">
        <w:rPr>
          <w:rFonts w:cs="Calibri"/>
          <w:sz w:val="24"/>
          <w:szCs w:val="24"/>
        </w:rPr>
        <w:t>7839</w:t>
      </w:r>
    </w:p>
    <w:p w14:paraId="56EA490D" w14:textId="77777777" w:rsidR="008412BB" w:rsidRPr="00F84FA7" w:rsidRDefault="008412BB" w:rsidP="008412BB">
      <w:pPr>
        <w:pStyle w:val="NoSpacing"/>
        <w:rPr>
          <w:sz w:val="24"/>
          <w:szCs w:val="24"/>
        </w:rPr>
      </w:pPr>
      <w:r w:rsidRPr="00F84FA7">
        <w:rPr>
          <w:sz w:val="24"/>
          <w:szCs w:val="24"/>
        </w:rPr>
        <w:t xml:space="preserve">CREDIT VALUE: </w:t>
      </w:r>
      <w:r>
        <w:rPr>
          <w:sz w:val="24"/>
          <w:szCs w:val="24"/>
        </w:rPr>
        <w:t>20</w:t>
      </w:r>
    </w:p>
    <w:p w14:paraId="75015C59" w14:textId="77777777" w:rsidR="008412BB" w:rsidRPr="00F84FA7" w:rsidRDefault="008412BB" w:rsidP="008412BB">
      <w:pPr>
        <w:pStyle w:val="NoSpacing"/>
        <w:rPr>
          <w:sz w:val="24"/>
          <w:szCs w:val="24"/>
        </w:rPr>
      </w:pPr>
      <w:r w:rsidRPr="00F84FA7">
        <w:rPr>
          <w:sz w:val="24"/>
          <w:szCs w:val="24"/>
        </w:rPr>
        <w:t xml:space="preserve">ASSESSMENT METHOD: </w:t>
      </w:r>
      <w:r>
        <w:rPr>
          <w:sz w:val="24"/>
          <w:szCs w:val="24"/>
        </w:rPr>
        <w:t>1x Witten Assignment (30%) and 1x Essay (70%)</w:t>
      </w:r>
    </w:p>
    <w:p w14:paraId="5040C05C" w14:textId="77777777" w:rsidR="008412BB" w:rsidRDefault="008412BB" w:rsidP="008412BB">
      <w:pPr>
        <w:pStyle w:val="NoSpacing"/>
        <w:rPr>
          <w:sz w:val="24"/>
          <w:szCs w:val="24"/>
        </w:rPr>
      </w:pPr>
      <w:r w:rsidRPr="00F84FA7">
        <w:rPr>
          <w:sz w:val="24"/>
          <w:szCs w:val="24"/>
        </w:rPr>
        <w:t>SEMESTER: 1 (Autumn term only)</w:t>
      </w:r>
    </w:p>
    <w:p w14:paraId="5F207757" w14:textId="77777777" w:rsidR="008412BB" w:rsidRDefault="008412BB" w:rsidP="008412BB">
      <w:pPr>
        <w:pStyle w:val="NoSpacing"/>
        <w:rPr>
          <w:sz w:val="24"/>
          <w:szCs w:val="24"/>
        </w:rPr>
      </w:pPr>
    </w:p>
    <w:p w14:paraId="7B8F3059" w14:textId="77777777" w:rsidR="008412BB" w:rsidRPr="00483B29" w:rsidRDefault="008412BB" w:rsidP="008412BB">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3F3ECE2D" w14:textId="77777777" w:rsidR="008412BB" w:rsidRDefault="008412BB" w:rsidP="008412BB">
      <w:pPr>
        <w:pStyle w:val="NoSpacing"/>
        <w:rPr>
          <w:sz w:val="24"/>
          <w:szCs w:val="24"/>
        </w:rPr>
      </w:pPr>
    </w:p>
    <w:p w14:paraId="67787A53" w14:textId="77777777" w:rsidR="008412BB" w:rsidRDefault="008412BB" w:rsidP="008412BB">
      <w:pPr>
        <w:pStyle w:val="NoSpacing"/>
        <w:rPr>
          <w:b/>
          <w:bCs/>
          <w:sz w:val="24"/>
          <w:szCs w:val="24"/>
          <w:u w:val="single"/>
        </w:rPr>
      </w:pPr>
      <w:r>
        <w:rPr>
          <w:b/>
          <w:bCs/>
          <w:sz w:val="24"/>
          <w:szCs w:val="24"/>
          <w:u w:val="single"/>
        </w:rPr>
        <w:t>DESCRIPTION</w:t>
      </w:r>
    </w:p>
    <w:p w14:paraId="18EA9E0E" w14:textId="77777777" w:rsidR="00B51697" w:rsidRDefault="00B51697" w:rsidP="00B51697">
      <w:pPr>
        <w:pStyle w:val="paragraph"/>
        <w:spacing w:before="0" w:beforeAutospacing="0" w:after="0" w:afterAutospacing="0"/>
        <w:textAlignment w:val="baseline"/>
        <w:rPr>
          <w:rFonts w:asciiTheme="minorHAnsi" w:hAnsiTheme="minorHAnsi"/>
        </w:rPr>
      </w:pPr>
    </w:p>
    <w:p w14:paraId="569B3A9B" w14:textId="74A37372" w:rsidR="0009580B" w:rsidRDefault="00F24D83" w:rsidP="00B37845">
      <w:pPr>
        <w:pStyle w:val="paragraph"/>
        <w:spacing w:before="0" w:beforeAutospacing="0" w:after="0" w:afterAutospacing="0"/>
        <w:textAlignment w:val="baseline"/>
        <w:rPr>
          <w:rFonts w:asciiTheme="minorHAnsi" w:hAnsiTheme="minorHAnsi"/>
        </w:rPr>
      </w:pPr>
      <w:r w:rsidRPr="00F24D83">
        <w:rPr>
          <w:rFonts w:asciiTheme="minorHAnsi" w:hAnsiTheme="minorHAnsi"/>
        </w:rPr>
        <w:t>This module addresses the corresponding, complementary, mutually illuminating, but often opposed or conflicting activities of writing and painting. We will look at paintings inspired by writing and writing that responds to painting; art and literary theories that argue for medium specificity or explore interconnection and intermodality; and recent artworks that make writing an element of painterly practice. Interartistic responses may include Tracey Chevalier’s Girl With a Pearl Earring (1999) and other attempts to speak for or bring language to Johannes Vermeer; poetry and prose, by W. H. Auden, William Carlos Williams, and Alexander Nemerov, about and around Pieter Breugel; and Grace Hartigan’s paintings after Frank O’Hara’s poems. Theoretical ideas will include Clement Greenberg’s modernist assertion that “The arts … have been hunted back to their mediums and there they have been isolated, concentrated and defined” and W. J. T. Mitchell’s question, “What Do Pictures Want?” What might seem a formalist topic takes on political urgency in textual responses to J. M. W. Turner’s The Slave Ship (1840) and or Glenn Ligon’s recent work in “painted language” such as Untitled (I Feel Most Colored When I Am thrown Against a Sharp White Background) (1990) and emotional depth in Ali Smith's How to be Both (2014). The module is grounded in nineteenth- and twentieth-century British and American contexts but engages objects and ideas beyond those parameters.</w:t>
      </w:r>
    </w:p>
    <w:p w14:paraId="33006428" w14:textId="77777777" w:rsidR="0009580B" w:rsidRDefault="0009580B" w:rsidP="00B37845">
      <w:pPr>
        <w:pStyle w:val="paragraph"/>
        <w:spacing w:before="0" w:beforeAutospacing="0" w:after="0" w:afterAutospacing="0"/>
        <w:textAlignment w:val="baseline"/>
        <w:rPr>
          <w:rFonts w:asciiTheme="minorHAnsi" w:hAnsiTheme="minorHAnsi"/>
        </w:rPr>
      </w:pPr>
    </w:p>
    <w:p w14:paraId="4E3F3641" w14:textId="77777777" w:rsidR="00F24D83" w:rsidRDefault="00F24D83" w:rsidP="00F24D83">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20563F50" w14:textId="77777777" w:rsidR="00B37845" w:rsidRDefault="00B37845" w:rsidP="00B37845">
      <w:pPr>
        <w:pStyle w:val="paragraph"/>
        <w:spacing w:before="0" w:beforeAutospacing="0" w:after="0" w:afterAutospacing="0"/>
        <w:textAlignment w:val="baseline"/>
        <w:rPr>
          <w:rFonts w:asciiTheme="minorHAnsi" w:hAnsiTheme="minorHAnsi"/>
        </w:rPr>
      </w:pPr>
    </w:p>
    <w:p w14:paraId="3C30F23E" w14:textId="77777777" w:rsidR="00C0662B" w:rsidRPr="00C0662B" w:rsidRDefault="00C0662B" w:rsidP="00C0662B">
      <w:pPr>
        <w:pStyle w:val="paragraph"/>
        <w:numPr>
          <w:ilvl w:val="0"/>
          <w:numId w:val="20"/>
        </w:numPr>
        <w:spacing w:after="0"/>
        <w:textAlignment w:val="baseline"/>
        <w:rPr>
          <w:rFonts w:asciiTheme="minorHAnsi" w:hAnsiTheme="minorHAnsi"/>
        </w:rPr>
      </w:pPr>
      <w:r w:rsidRPr="00C0662B">
        <w:rPr>
          <w:rFonts w:asciiTheme="minorHAnsi" w:hAnsiTheme="minorHAnsi"/>
        </w:rPr>
        <w:t xml:space="preserve">William Carlos Williams, Pictures from Brueghel (1962)  </w:t>
      </w:r>
    </w:p>
    <w:p w14:paraId="3CCA0FB6" w14:textId="77777777" w:rsidR="00C0662B" w:rsidRPr="00C0662B" w:rsidRDefault="00C0662B" w:rsidP="00C0662B">
      <w:pPr>
        <w:pStyle w:val="paragraph"/>
        <w:numPr>
          <w:ilvl w:val="0"/>
          <w:numId w:val="20"/>
        </w:numPr>
        <w:spacing w:after="0"/>
        <w:textAlignment w:val="baseline"/>
        <w:rPr>
          <w:rFonts w:asciiTheme="minorHAnsi" w:hAnsiTheme="minorHAnsi"/>
        </w:rPr>
      </w:pPr>
      <w:r w:rsidRPr="00C0662B">
        <w:rPr>
          <w:rFonts w:asciiTheme="minorHAnsi" w:hAnsiTheme="minorHAnsi"/>
        </w:rPr>
        <w:t>David Dabydeen, Turner: New and Selected Poems (1994)</w:t>
      </w:r>
    </w:p>
    <w:p w14:paraId="2EC99521" w14:textId="77777777" w:rsidR="00C0662B" w:rsidRPr="00C0662B" w:rsidRDefault="00C0662B" w:rsidP="00C0662B">
      <w:pPr>
        <w:pStyle w:val="paragraph"/>
        <w:numPr>
          <w:ilvl w:val="0"/>
          <w:numId w:val="20"/>
        </w:numPr>
        <w:spacing w:after="0"/>
        <w:textAlignment w:val="baseline"/>
        <w:rPr>
          <w:rFonts w:asciiTheme="minorHAnsi" w:hAnsiTheme="minorHAnsi"/>
        </w:rPr>
      </w:pPr>
      <w:r w:rsidRPr="00C0662B">
        <w:rPr>
          <w:rFonts w:asciiTheme="minorHAnsi" w:hAnsiTheme="minorHAnsi"/>
        </w:rPr>
        <w:t xml:space="preserve">Tracy Chevalier, Girl with a Pearl Earring (1999)  </w:t>
      </w:r>
    </w:p>
    <w:p w14:paraId="066AEEEE" w14:textId="77777777" w:rsidR="00C0662B" w:rsidRPr="00C0662B" w:rsidRDefault="00C0662B" w:rsidP="00C0662B">
      <w:pPr>
        <w:pStyle w:val="paragraph"/>
        <w:numPr>
          <w:ilvl w:val="0"/>
          <w:numId w:val="20"/>
        </w:numPr>
        <w:spacing w:after="0"/>
        <w:textAlignment w:val="baseline"/>
        <w:rPr>
          <w:rFonts w:asciiTheme="minorHAnsi" w:hAnsiTheme="minorHAnsi"/>
        </w:rPr>
      </w:pPr>
      <w:r w:rsidRPr="00C0662B">
        <w:rPr>
          <w:rFonts w:asciiTheme="minorHAnsi" w:hAnsiTheme="minorHAnsi"/>
        </w:rPr>
        <w:t>Ali Smith, How to be Both (2014)</w:t>
      </w:r>
    </w:p>
    <w:p w14:paraId="4F5CCF11" w14:textId="77777777" w:rsidR="00C0662B" w:rsidRPr="00C0662B" w:rsidRDefault="00C0662B" w:rsidP="00C0662B">
      <w:pPr>
        <w:pStyle w:val="paragraph"/>
        <w:numPr>
          <w:ilvl w:val="0"/>
          <w:numId w:val="20"/>
        </w:numPr>
        <w:spacing w:after="0"/>
        <w:textAlignment w:val="baseline"/>
        <w:rPr>
          <w:rFonts w:asciiTheme="minorHAnsi" w:hAnsiTheme="minorHAnsi"/>
        </w:rPr>
      </w:pPr>
      <w:r w:rsidRPr="00C0662B">
        <w:rPr>
          <w:rFonts w:asciiTheme="minorHAnsi" w:hAnsiTheme="minorHAnsi"/>
        </w:rPr>
        <w:t>Siri Hustvedt, The Blazing World (2014)</w:t>
      </w:r>
    </w:p>
    <w:p w14:paraId="36809844" w14:textId="77777777" w:rsidR="00C0662B" w:rsidRPr="00C0662B" w:rsidRDefault="00C0662B" w:rsidP="00C0662B">
      <w:pPr>
        <w:pStyle w:val="paragraph"/>
        <w:spacing w:after="0"/>
        <w:textAlignment w:val="baseline"/>
        <w:rPr>
          <w:rFonts w:asciiTheme="minorHAnsi" w:hAnsiTheme="minorHAnsi"/>
        </w:rPr>
      </w:pPr>
      <w:r w:rsidRPr="00C0662B">
        <w:rPr>
          <w:rFonts w:asciiTheme="minorHAnsi" w:hAnsiTheme="minorHAnsi"/>
        </w:rPr>
        <w:t xml:space="preserve">Viewing:  </w:t>
      </w:r>
    </w:p>
    <w:p w14:paraId="0100821D" w14:textId="27D4304F" w:rsidR="00C0662B" w:rsidRPr="00C0662B" w:rsidRDefault="00C0662B" w:rsidP="00C0662B">
      <w:pPr>
        <w:pStyle w:val="paragraph"/>
        <w:numPr>
          <w:ilvl w:val="0"/>
          <w:numId w:val="21"/>
        </w:numPr>
        <w:spacing w:after="0"/>
        <w:textAlignment w:val="baseline"/>
        <w:rPr>
          <w:rFonts w:asciiTheme="minorHAnsi" w:hAnsiTheme="minorHAnsi"/>
        </w:rPr>
      </w:pPr>
      <w:r w:rsidRPr="00C0662B">
        <w:rPr>
          <w:rFonts w:asciiTheme="minorHAnsi" w:hAnsiTheme="minorHAnsi"/>
        </w:rPr>
        <w:lastRenderedPageBreak/>
        <w:t xml:space="preserve">Francesco Dell Cossa, Saint Vincent Ferrer (about 1473-75): </w:t>
      </w:r>
      <w:hyperlink r:id="rId8" w:history="1">
        <w:r w:rsidRPr="004409F7">
          <w:rPr>
            <w:rStyle w:val="Hyperlink"/>
            <w:rFonts w:asciiTheme="minorHAnsi" w:hAnsiTheme="minorHAnsi"/>
          </w:rPr>
          <w:t>https://www.nationalgallery.org.uk/paintings/francesco-del-cossa-saint-vincent-ferrer</w:t>
        </w:r>
      </w:hyperlink>
      <w:r>
        <w:rPr>
          <w:rFonts w:asciiTheme="minorHAnsi" w:hAnsiTheme="minorHAnsi"/>
        </w:rPr>
        <w:t xml:space="preserve"> </w:t>
      </w:r>
    </w:p>
    <w:p w14:paraId="0B8C36BB" w14:textId="04A8600F" w:rsidR="00C0662B" w:rsidRPr="00C0662B" w:rsidRDefault="00C0662B" w:rsidP="00C0662B">
      <w:pPr>
        <w:pStyle w:val="paragraph"/>
        <w:numPr>
          <w:ilvl w:val="0"/>
          <w:numId w:val="21"/>
        </w:numPr>
        <w:spacing w:after="0"/>
        <w:textAlignment w:val="baseline"/>
        <w:rPr>
          <w:rFonts w:asciiTheme="minorHAnsi" w:hAnsiTheme="minorHAnsi"/>
        </w:rPr>
      </w:pPr>
      <w:r w:rsidRPr="00C0662B">
        <w:rPr>
          <w:rFonts w:asciiTheme="minorHAnsi" w:hAnsiTheme="minorHAnsi"/>
        </w:rPr>
        <w:t xml:space="preserve">Pieter Bruegel the Elder, The Harvesters (1565): </w:t>
      </w:r>
      <w:hyperlink r:id="rId9" w:history="1">
        <w:r w:rsidRPr="004409F7">
          <w:rPr>
            <w:rStyle w:val="Hyperlink"/>
            <w:rFonts w:asciiTheme="minorHAnsi" w:hAnsiTheme="minorHAnsi"/>
          </w:rPr>
          <w:t>https://www.metmuseum.org/art/collection/search/435809</w:t>
        </w:r>
      </w:hyperlink>
      <w:r>
        <w:rPr>
          <w:rFonts w:asciiTheme="minorHAnsi" w:hAnsiTheme="minorHAnsi"/>
        </w:rPr>
        <w:t xml:space="preserve"> </w:t>
      </w:r>
    </w:p>
    <w:p w14:paraId="1D1C4D26" w14:textId="77777777" w:rsidR="00C0662B" w:rsidRPr="00C0662B" w:rsidRDefault="00C0662B" w:rsidP="00C0662B">
      <w:pPr>
        <w:pStyle w:val="paragraph"/>
        <w:numPr>
          <w:ilvl w:val="0"/>
          <w:numId w:val="21"/>
        </w:numPr>
        <w:spacing w:after="0"/>
        <w:textAlignment w:val="baseline"/>
        <w:rPr>
          <w:rFonts w:asciiTheme="minorHAnsi" w:hAnsiTheme="minorHAnsi"/>
        </w:rPr>
      </w:pPr>
      <w:r w:rsidRPr="00C0662B">
        <w:rPr>
          <w:rFonts w:asciiTheme="minorHAnsi" w:hAnsiTheme="minorHAnsi"/>
        </w:rPr>
        <w:t>Grace Hartigan: https://en.wikipedia.org/wiki/Grace_Hartigan</w:t>
      </w:r>
    </w:p>
    <w:p w14:paraId="6D7AC439" w14:textId="439B1522" w:rsidR="00C0662B" w:rsidRDefault="00C0662B" w:rsidP="00C0662B">
      <w:pPr>
        <w:pStyle w:val="paragraph"/>
        <w:numPr>
          <w:ilvl w:val="0"/>
          <w:numId w:val="21"/>
        </w:numPr>
        <w:spacing w:before="0" w:beforeAutospacing="0" w:after="0" w:afterAutospacing="0"/>
        <w:textAlignment w:val="baseline"/>
        <w:rPr>
          <w:rFonts w:asciiTheme="minorHAnsi" w:hAnsiTheme="minorHAnsi"/>
        </w:rPr>
      </w:pPr>
      <w:r w:rsidRPr="00C0662B">
        <w:rPr>
          <w:rFonts w:asciiTheme="minorHAnsi" w:hAnsiTheme="minorHAnsi"/>
        </w:rPr>
        <w:t xml:space="preserve">Glenn Ligon: </w:t>
      </w:r>
      <w:hyperlink r:id="rId10" w:history="1">
        <w:r w:rsidRPr="004409F7">
          <w:rPr>
            <w:rStyle w:val="Hyperlink"/>
            <w:rFonts w:asciiTheme="minorHAnsi" w:hAnsiTheme="minorHAnsi"/>
          </w:rPr>
          <w:t>http://www.glennligonstudio.com/</w:t>
        </w:r>
      </w:hyperlink>
      <w:r>
        <w:rPr>
          <w:rFonts w:asciiTheme="minorHAnsi" w:hAnsiTheme="minorHAnsi"/>
        </w:rPr>
        <w:t xml:space="preserve"> </w:t>
      </w:r>
    </w:p>
    <w:p w14:paraId="6687B572" w14:textId="77777777" w:rsidR="00C0662B" w:rsidRDefault="00C0662B" w:rsidP="00C0662B">
      <w:pPr>
        <w:pStyle w:val="paragraph"/>
        <w:spacing w:before="0" w:beforeAutospacing="0" w:after="0" w:afterAutospacing="0"/>
        <w:textAlignment w:val="baseline"/>
        <w:rPr>
          <w:rFonts w:asciiTheme="minorHAnsi" w:hAnsiTheme="minorHAnsi"/>
        </w:rPr>
      </w:pPr>
    </w:p>
    <w:p w14:paraId="15BFACBF" w14:textId="57B44260" w:rsidR="005E7DBC" w:rsidRDefault="005E7DBC" w:rsidP="00F84FA7">
      <w:pPr>
        <w:pStyle w:val="NoSpacing"/>
      </w:pPr>
    </w:p>
    <w:p w14:paraId="04442C8E" w14:textId="77777777" w:rsidR="005E7DBC" w:rsidRDefault="005E7DBC" w:rsidP="00F84FA7">
      <w:pPr>
        <w:pStyle w:val="NoSpacing"/>
        <w:rPr>
          <w:sz w:val="24"/>
          <w:szCs w:val="24"/>
        </w:rPr>
      </w:pPr>
    </w:p>
    <w:p w14:paraId="216E6081" w14:textId="77777777" w:rsidR="00E523D8" w:rsidRDefault="00E523D8" w:rsidP="00F84FA7">
      <w:pPr>
        <w:pStyle w:val="NoSpacing"/>
        <w:rPr>
          <w:sz w:val="24"/>
          <w:szCs w:val="24"/>
        </w:rPr>
      </w:pPr>
    </w:p>
    <w:p w14:paraId="18588B06" w14:textId="77777777" w:rsidR="00E523D8" w:rsidRDefault="00E523D8" w:rsidP="00F84FA7">
      <w:pPr>
        <w:pStyle w:val="NoSpacing"/>
        <w:rPr>
          <w:sz w:val="24"/>
          <w:szCs w:val="24"/>
        </w:rPr>
      </w:pPr>
    </w:p>
    <w:p w14:paraId="266F0581" w14:textId="77777777" w:rsidR="00E523D8" w:rsidRDefault="00E523D8" w:rsidP="00F84FA7">
      <w:pPr>
        <w:pStyle w:val="NoSpacing"/>
        <w:rPr>
          <w:sz w:val="24"/>
          <w:szCs w:val="24"/>
        </w:rPr>
      </w:pPr>
    </w:p>
    <w:p w14:paraId="19D0A1DA" w14:textId="77777777" w:rsidR="00E523D8" w:rsidRDefault="00E523D8" w:rsidP="00F84FA7">
      <w:pPr>
        <w:pStyle w:val="NoSpacing"/>
        <w:rPr>
          <w:sz w:val="24"/>
          <w:szCs w:val="24"/>
        </w:rPr>
      </w:pPr>
    </w:p>
    <w:p w14:paraId="23B0EB18" w14:textId="77777777" w:rsidR="00E523D8" w:rsidRDefault="00E523D8" w:rsidP="00F84FA7">
      <w:pPr>
        <w:pStyle w:val="NoSpacing"/>
        <w:rPr>
          <w:sz w:val="24"/>
          <w:szCs w:val="24"/>
        </w:rPr>
      </w:pPr>
    </w:p>
    <w:p w14:paraId="5797C1D4" w14:textId="77777777" w:rsidR="00E523D8" w:rsidRDefault="00E523D8" w:rsidP="00F84FA7">
      <w:pPr>
        <w:pStyle w:val="NoSpacing"/>
        <w:rPr>
          <w:sz w:val="24"/>
          <w:szCs w:val="24"/>
        </w:rPr>
      </w:pPr>
    </w:p>
    <w:p w14:paraId="6BF5AA23" w14:textId="77777777" w:rsidR="00E523D8" w:rsidRDefault="00E523D8" w:rsidP="00F84FA7">
      <w:pPr>
        <w:pStyle w:val="NoSpacing"/>
        <w:rPr>
          <w:sz w:val="24"/>
          <w:szCs w:val="24"/>
        </w:rPr>
      </w:pPr>
    </w:p>
    <w:p w14:paraId="1C9D1DD0" w14:textId="77777777" w:rsidR="00E523D8" w:rsidRDefault="00E523D8" w:rsidP="00F84FA7">
      <w:pPr>
        <w:pStyle w:val="NoSpacing"/>
        <w:rPr>
          <w:sz w:val="24"/>
          <w:szCs w:val="24"/>
        </w:rPr>
      </w:pPr>
    </w:p>
    <w:p w14:paraId="17EB21A4" w14:textId="77777777" w:rsidR="00E523D8" w:rsidRDefault="00E523D8" w:rsidP="00F84FA7">
      <w:pPr>
        <w:pStyle w:val="NoSpacing"/>
        <w:rPr>
          <w:sz w:val="24"/>
          <w:szCs w:val="24"/>
        </w:rPr>
      </w:pPr>
    </w:p>
    <w:p w14:paraId="000368E8" w14:textId="77777777" w:rsidR="00E523D8" w:rsidRDefault="00E523D8" w:rsidP="00F84FA7">
      <w:pPr>
        <w:pStyle w:val="NoSpacing"/>
        <w:rPr>
          <w:sz w:val="24"/>
          <w:szCs w:val="24"/>
        </w:rPr>
      </w:pPr>
    </w:p>
    <w:p w14:paraId="24927225" w14:textId="77777777" w:rsidR="00E523D8" w:rsidRDefault="00E523D8" w:rsidP="00F84FA7">
      <w:pPr>
        <w:pStyle w:val="NoSpacing"/>
        <w:rPr>
          <w:sz w:val="24"/>
          <w:szCs w:val="24"/>
        </w:rPr>
      </w:pPr>
    </w:p>
    <w:p w14:paraId="0BEBC14C" w14:textId="77777777" w:rsidR="00E523D8" w:rsidRDefault="00E523D8" w:rsidP="00F84FA7">
      <w:pPr>
        <w:pStyle w:val="NoSpacing"/>
        <w:rPr>
          <w:sz w:val="24"/>
          <w:szCs w:val="24"/>
        </w:rPr>
      </w:pPr>
    </w:p>
    <w:p w14:paraId="6F7D09F7" w14:textId="77777777" w:rsidR="00E523D8" w:rsidRDefault="00E523D8" w:rsidP="00F84FA7">
      <w:pPr>
        <w:pStyle w:val="NoSpacing"/>
        <w:rPr>
          <w:sz w:val="24"/>
          <w:szCs w:val="24"/>
        </w:rPr>
      </w:pPr>
    </w:p>
    <w:p w14:paraId="792E841A" w14:textId="77777777" w:rsidR="00E523D8" w:rsidRDefault="00E523D8" w:rsidP="00F84FA7">
      <w:pPr>
        <w:pStyle w:val="NoSpacing"/>
        <w:rPr>
          <w:sz w:val="24"/>
          <w:szCs w:val="24"/>
        </w:rPr>
      </w:pPr>
    </w:p>
    <w:p w14:paraId="6A18744B" w14:textId="77777777" w:rsidR="00E523D8" w:rsidRDefault="00E523D8" w:rsidP="00F84FA7">
      <w:pPr>
        <w:pStyle w:val="NoSpacing"/>
        <w:rPr>
          <w:sz w:val="24"/>
          <w:szCs w:val="24"/>
        </w:rPr>
      </w:pPr>
    </w:p>
    <w:p w14:paraId="731EE6F4" w14:textId="77777777" w:rsidR="00E523D8" w:rsidRDefault="00E523D8" w:rsidP="00F84FA7">
      <w:pPr>
        <w:pStyle w:val="NoSpacing"/>
        <w:rPr>
          <w:sz w:val="24"/>
          <w:szCs w:val="24"/>
        </w:rPr>
      </w:pPr>
    </w:p>
    <w:p w14:paraId="25207053" w14:textId="77777777" w:rsidR="00E523D8" w:rsidRDefault="00E523D8" w:rsidP="00F84FA7">
      <w:pPr>
        <w:pStyle w:val="NoSpacing"/>
        <w:rPr>
          <w:sz w:val="24"/>
          <w:szCs w:val="24"/>
        </w:rPr>
      </w:pPr>
    </w:p>
    <w:p w14:paraId="5883AEF1" w14:textId="77777777" w:rsidR="00E523D8" w:rsidRDefault="00E523D8" w:rsidP="00F84FA7">
      <w:pPr>
        <w:pStyle w:val="NoSpacing"/>
        <w:rPr>
          <w:sz w:val="24"/>
          <w:szCs w:val="24"/>
        </w:rPr>
      </w:pPr>
    </w:p>
    <w:p w14:paraId="4C4BE5C3" w14:textId="77777777" w:rsidR="00E523D8" w:rsidRDefault="00E523D8" w:rsidP="00F84FA7">
      <w:pPr>
        <w:pStyle w:val="NoSpacing"/>
        <w:rPr>
          <w:sz w:val="24"/>
          <w:szCs w:val="24"/>
        </w:rPr>
      </w:pPr>
    </w:p>
    <w:p w14:paraId="04F3C2AB" w14:textId="77777777" w:rsidR="00E523D8" w:rsidRDefault="00E523D8" w:rsidP="00F84FA7">
      <w:pPr>
        <w:pStyle w:val="NoSpacing"/>
        <w:rPr>
          <w:sz w:val="24"/>
          <w:szCs w:val="24"/>
        </w:rPr>
      </w:pPr>
    </w:p>
    <w:p w14:paraId="403B958A" w14:textId="77777777" w:rsidR="00E523D8" w:rsidRDefault="00E523D8" w:rsidP="00F84FA7">
      <w:pPr>
        <w:pStyle w:val="NoSpacing"/>
        <w:rPr>
          <w:sz w:val="24"/>
          <w:szCs w:val="24"/>
        </w:rPr>
      </w:pPr>
    </w:p>
    <w:p w14:paraId="05A95BDA" w14:textId="77777777" w:rsidR="00E523D8" w:rsidRDefault="00E523D8" w:rsidP="00F84FA7">
      <w:pPr>
        <w:pStyle w:val="NoSpacing"/>
        <w:rPr>
          <w:sz w:val="24"/>
          <w:szCs w:val="24"/>
        </w:rPr>
      </w:pPr>
    </w:p>
    <w:p w14:paraId="140B24B0" w14:textId="77777777" w:rsidR="00E523D8" w:rsidRDefault="00E523D8" w:rsidP="00F84FA7">
      <w:pPr>
        <w:pStyle w:val="NoSpacing"/>
        <w:rPr>
          <w:sz w:val="24"/>
          <w:szCs w:val="24"/>
        </w:rPr>
      </w:pPr>
    </w:p>
    <w:p w14:paraId="18A77158" w14:textId="77777777" w:rsidR="00E523D8" w:rsidRDefault="00E523D8" w:rsidP="00F84FA7">
      <w:pPr>
        <w:pStyle w:val="NoSpacing"/>
        <w:rPr>
          <w:sz w:val="24"/>
          <w:szCs w:val="24"/>
        </w:rPr>
      </w:pPr>
    </w:p>
    <w:p w14:paraId="16F3565F" w14:textId="77777777" w:rsidR="00E523D8" w:rsidRDefault="00E523D8" w:rsidP="00F84FA7">
      <w:pPr>
        <w:pStyle w:val="NoSpacing"/>
        <w:rPr>
          <w:sz w:val="24"/>
          <w:szCs w:val="24"/>
        </w:rPr>
      </w:pPr>
    </w:p>
    <w:p w14:paraId="47EB4120" w14:textId="77777777" w:rsidR="00E523D8" w:rsidRDefault="00E523D8" w:rsidP="00F84FA7">
      <w:pPr>
        <w:pStyle w:val="NoSpacing"/>
        <w:rPr>
          <w:sz w:val="24"/>
          <w:szCs w:val="24"/>
        </w:rPr>
      </w:pPr>
    </w:p>
    <w:p w14:paraId="371165E0" w14:textId="77777777" w:rsidR="00E523D8" w:rsidRDefault="00E523D8" w:rsidP="00F84FA7">
      <w:pPr>
        <w:pStyle w:val="NoSpacing"/>
        <w:rPr>
          <w:sz w:val="24"/>
          <w:szCs w:val="24"/>
        </w:rPr>
      </w:pPr>
    </w:p>
    <w:p w14:paraId="4B63FA4D" w14:textId="77777777" w:rsidR="00E523D8" w:rsidRDefault="00E523D8" w:rsidP="00F84FA7">
      <w:pPr>
        <w:pStyle w:val="NoSpacing"/>
        <w:rPr>
          <w:sz w:val="24"/>
          <w:szCs w:val="24"/>
        </w:rPr>
      </w:pPr>
    </w:p>
    <w:p w14:paraId="1B5D809F" w14:textId="77777777" w:rsidR="00E523D8" w:rsidRDefault="00E523D8" w:rsidP="00F84FA7">
      <w:pPr>
        <w:pStyle w:val="NoSpacing"/>
        <w:rPr>
          <w:sz w:val="24"/>
          <w:szCs w:val="24"/>
        </w:rPr>
      </w:pPr>
    </w:p>
    <w:p w14:paraId="698A8718" w14:textId="77777777" w:rsidR="00E523D8" w:rsidRDefault="00E523D8" w:rsidP="00F84FA7">
      <w:pPr>
        <w:pStyle w:val="NoSpacing"/>
        <w:rPr>
          <w:sz w:val="24"/>
          <w:szCs w:val="24"/>
        </w:rPr>
      </w:pPr>
    </w:p>
    <w:p w14:paraId="40FD4003" w14:textId="77777777" w:rsidR="00E523D8" w:rsidRDefault="00E523D8" w:rsidP="00F84FA7">
      <w:pPr>
        <w:pStyle w:val="NoSpacing"/>
        <w:rPr>
          <w:sz w:val="24"/>
          <w:szCs w:val="24"/>
        </w:rPr>
      </w:pPr>
    </w:p>
    <w:p w14:paraId="28DFDE11" w14:textId="77777777" w:rsidR="00E523D8" w:rsidRDefault="00E523D8" w:rsidP="00F84FA7">
      <w:pPr>
        <w:pStyle w:val="NoSpacing"/>
        <w:rPr>
          <w:sz w:val="24"/>
          <w:szCs w:val="24"/>
        </w:rPr>
      </w:pPr>
    </w:p>
    <w:p w14:paraId="0946FB47" w14:textId="77777777" w:rsidR="00E523D8" w:rsidRDefault="00E523D8" w:rsidP="00F84FA7">
      <w:pPr>
        <w:pStyle w:val="NoSpacing"/>
        <w:rPr>
          <w:sz w:val="24"/>
          <w:szCs w:val="24"/>
        </w:rPr>
      </w:pPr>
    </w:p>
    <w:p w14:paraId="7F4C5B51" w14:textId="64114E07" w:rsidR="005E7DBC" w:rsidRDefault="005E7DBC" w:rsidP="005E7DBC">
      <w:pPr>
        <w:pStyle w:val="Heading1"/>
        <w:jc w:val="center"/>
        <w:rPr>
          <w:b/>
          <w:color w:val="auto"/>
          <w:sz w:val="52"/>
          <w:u w:val="single"/>
        </w:rPr>
      </w:pPr>
      <w:r w:rsidRPr="001A1932">
        <w:rPr>
          <w:b/>
          <w:color w:val="auto"/>
          <w:sz w:val="52"/>
          <w:u w:val="single"/>
        </w:rPr>
        <w:lastRenderedPageBreak/>
        <w:t xml:space="preserve">SEMESTER </w:t>
      </w:r>
      <w:r>
        <w:rPr>
          <w:b/>
          <w:color w:val="auto"/>
          <w:sz w:val="52"/>
          <w:u w:val="single"/>
        </w:rPr>
        <w:t>2</w:t>
      </w:r>
      <w:r w:rsidRPr="001A1932">
        <w:rPr>
          <w:b/>
          <w:color w:val="auto"/>
          <w:sz w:val="52"/>
          <w:u w:val="single"/>
        </w:rPr>
        <w:t xml:space="preserve"> MODULES</w:t>
      </w:r>
    </w:p>
    <w:p w14:paraId="09DCE8C0" w14:textId="77777777" w:rsidR="005E7DBC" w:rsidRDefault="005E7DBC" w:rsidP="005E7DBC"/>
    <w:p w14:paraId="1026F09D" w14:textId="77777777" w:rsidR="005E7DBC" w:rsidRDefault="005E7DBC" w:rsidP="005E7DBC"/>
    <w:p w14:paraId="5814D953" w14:textId="77777777" w:rsidR="005E7DBC" w:rsidRDefault="005E7DBC" w:rsidP="005E7DBC"/>
    <w:p w14:paraId="2C4F53F5" w14:textId="77777777" w:rsidR="005E7DBC" w:rsidRDefault="005E7DBC" w:rsidP="005E7DBC"/>
    <w:p w14:paraId="1DFE3813" w14:textId="77777777" w:rsidR="005E7DBC" w:rsidRDefault="005E7DBC" w:rsidP="005E7DBC"/>
    <w:p w14:paraId="46B3FE49" w14:textId="77777777" w:rsidR="005E7DBC" w:rsidRDefault="005E7DBC" w:rsidP="005E7DBC"/>
    <w:p w14:paraId="604345BC" w14:textId="77777777" w:rsidR="005E7DBC" w:rsidRDefault="005E7DBC" w:rsidP="005E7DBC"/>
    <w:p w14:paraId="4A4BFAA1" w14:textId="77777777" w:rsidR="005E7DBC" w:rsidRDefault="005E7DBC" w:rsidP="005E7DBC"/>
    <w:p w14:paraId="69A0CFE2" w14:textId="77777777" w:rsidR="005E7DBC" w:rsidRDefault="005E7DBC" w:rsidP="005E7DBC"/>
    <w:p w14:paraId="041E0914" w14:textId="77777777" w:rsidR="005E7DBC" w:rsidRDefault="005E7DBC" w:rsidP="005E7DBC"/>
    <w:p w14:paraId="64C7D714" w14:textId="77777777" w:rsidR="005E7DBC" w:rsidRDefault="005E7DBC" w:rsidP="005E7DBC"/>
    <w:p w14:paraId="628DE939" w14:textId="77777777" w:rsidR="005E7DBC" w:rsidRDefault="005E7DBC" w:rsidP="005E7DBC"/>
    <w:p w14:paraId="1DAE6055" w14:textId="77777777" w:rsidR="005E7DBC" w:rsidRDefault="005E7DBC" w:rsidP="005E7DBC"/>
    <w:p w14:paraId="68CC562C" w14:textId="77777777" w:rsidR="005E7DBC" w:rsidRDefault="005E7DBC" w:rsidP="005E7DBC"/>
    <w:p w14:paraId="23C1AE60" w14:textId="77777777" w:rsidR="005E7DBC" w:rsidRDefault="005E7DBC" w:rsidP="005E7DBC"/>
    <w:p w14:paraId="5F1B5A92" w14:textId="77777777" w:rsidR="005E7DBC" w:rsidRDefault="005E7DBC" w:rsidP="005E7DBC"/>
    <w:p w14:paraId="255902A0" w14:textId="77777777" w:rsidR="005E7DBC" w:rsidRDefault="005E7DBC" w:rsidP="005E7DBC"/>
    <w:p w14:paraId="71086A89" w14:textId="77777777" w:rsidR="005E7DBC" w:rsidRDefault="005E7DBC" w:rsidP="005E7DBC"/>
    <w:p w14:paraId="7BEE4B22" w14:textId="77777777" w:rsidR="005E7DBC" w:rsidRDefault="005E7DBC" w:rsidP="005E7DBC"/>
    <w:p w14:paraId="52941F1F" w14:textId="77777777" w:rsidR="005E7DBC" w:rsidRDefault="005E7DBC" w:rsidP="005E7DBC"/>
    <w:p w14:paraId="5EA58C63" w14:textId="77777777" w:rsidR="005E7DBC" w:rsidRDefault="005E7DBC" w:rsidP="005E7DBC"/>
    <w:p w14:paraId="0F4E4FB2" w14:textId="77777777" w:rsidR="005E7DBC" w:rsidRDefault="005E7DBC" w:rsidP="005E7DBC"/>
    <w:p w14:paraId="717E3C99" w14:textId="77777777" w:rsidR="00C0662B" w:rsidRDefault="00C0662B" w:rsidP="005E7DBC"/>
    <w:p w14:paraId="5C0C0594" w14:textId="77777777" w:rsidR="00C0662B" w:rsidRDefault="00C0662B" w:rsidP="005E7DBC"/>
    <w:p w14:paraId="19AAF882" w14:textId="7F6ED3BC" w:rsidR="005E7DBC" w:rsidRDefault="005E7DBC" w:rsidP="005E7DBC"/>
    <w:p w14:paraId="0BACDEC9" w14:textId="77777777" w:rsidR="00E523D8" w:rsidRDefault="00E523D8" w:rsidP="005E7DBC"/>
    <w:p w14:paraId="2C6624F5" w14:textId="0CC10BC9" w:rsidR="005E7DBC" w:rsidRPr="002567F4" w:rsidRDefault="002567F4" w:rsidP="002567F4">
      <w:pPr>
        <w:jc w:val="center"/>
        <w:rPr>
          <w:b/>
          <w:bCs/>
        </w:rPr>
      </w:pPr>
      <w:r>
        <w:rPr>
          <w:b/>
          <w:bCs/>
        </w:rPr>
        <w:lastRenderedPageBreak/>
        <w:t xml:space="preserve">Only </w:t>
      </w:r>
      <w:r>
        <w:rPr>
          <w:b/>
          <w:bCs/>
          <w:u w:val="single"/>
        </w:rPr>
        <w:t>ONE</w:t>
      </w:r>
      <w:r>
        <w:rPr>
          <w:b/>
          <w:bCs/>
        </w:rPr>
        <w:t xml:space="preserve"> of the following five modules can be taken:</w:t>
      </w:r>
    </w:p>
    <w:p w14:paraId="59C26A25" w14:textId="0292395E" w:rsidR="005E7DBC" w:rsidRPr="00F84FA7" w:rsidRDefault="005E7DBC" w:rsidP="002567F4">
      <w:pPr>
        <w:pStyle w:val="Heading2"/>
        <w:jc w:val="center"/>
        <w:rPr>
          <w:b/>
          <w:bCs/>
          <w:i/>
          <w:color w:val="auto"/>
          <w:u w:val="single"/>
        </w:rPr>
      </w:pPr>
      <w:r>
        <w:rPr>
          <w:b/>
          <w:bCs/>
          <w:color w:val="auto"/>
          <w:u w:val="single"/>
        </w:rPr>
        <w:t>Islamophobia and the Novel</w:t>
      </w:r>
    </w:p>
    <w:p w14:paraId="126EFDC3" w14:textId="77777777" w:rsidR="005E7DBC" w:rsidRPr="00F84FA7" w:rsidRDefault="005E7DBC" w:rsidP="005E7DBC">
      <w:pPr>
        <w:pStyle w:val="NoSpacing"/>
      </w:pPr>
    </w:p>
    <w:p w14:paraId="4709E008" w14:textId="79E4423D" w:rsidR="005E7DBC" w:rsidRPr="00F84FA7" w:rsidRDefault="005E7DBC" w:rsidP="005E7DBC">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2567F4" w:rsidRPr="002567F4">
        <w:rPr>
          <w:rFonts w:ascii="Calibri" w:hAnsi="Calibri" w:cs="Calibri"/>
          <w:sz w:val="24"/>
          <w:szCs w:val="24"/>
        </w:rPr>
        <w:t>30677</w:t>
      </w:r>
    </w:p>
    <w:p w14:paraId="60E4639A" w14:textId="7121CF46" w:rsidR="005E7DBC" w:rsidRPr="00F84FA7" w:rsidRDefault="005E7DBC" w:rsidP="005E7DBC">
      <w:pPr>
        <w:pStyle w:val="NoSpacing"/>
        <w:rPr>
          <w:sz w:val="24"/>
          <w:szCs w:val="24"/>
        </w:rPr>
      </w:pPr>
      <w:r w:rsidRPr="00F84FA7">
        <w:rPr>
          <w:sz w:val="24"/>
          <w:szCs w:val="24"/>
        </w:rPr>
        <w:t xml:space="preserve">CREDIT VALUE: </w:t>
      </w:r>
      <w:r w:rsidR="002567F4">
        <w:rPr>
          <w:sz w:val="24"/>
          <w:szCs w:val="24"/>
        </w:rPr>
        <w:t>20</w:t>
      </w:r>
    </w:p>
    <w:p w14:paraId="34CDFCD6" w14:textId="25BB2AC5" w:rsidR="005E7DBC" w:rsidRPr="00F84FA7" w:rsidRDefault="005E7DBC" w:rsidP="005E7DBC">
      <w:pPr>
        <w:pStyle w:val="NoSpacing"/>
        <w:rPr>
          <w:sz w:val="24"/>
          <w:szCs w:val="24"/>
        </w:rPr>
      </w:pPr>
      <w:r w:rsidRPr="00F84FA7">
        <w:rPr>
          <w:sz w:val="24"/>
          <w:szCs w:val="24"/>
        </w:rPr>
        <w:t xml:space="preserve">ASSESSMENT METHOD: </w:t>
      </w:r>
      <w:r>
        <w:rPr>
          <w:sz w:val="24"/>
          <w:szCs w:val="24"/>
        </w:rPr>
        <w:t xml:space="preserve">1x </w:t>
      </w:r>
      <w:r w:rsidRPr="005E7DBC">
        <w:rPr>
          <w:sz w:val="24"/>
          <w:szCs w:val="24"/>
        </w:rPr>
        <w:t xml:space="preserve">Book review (30%) and </w:t>
      </w:r>
      <w:r>
        <w:rPr>
          <w:sz w:val="24"/>
          <w:szCs w:val="24"/>
        </w:rPr>
        <w:t xml:space="preserve">1x </w:t>
      </w:r>
      <w:r w:rsidRPr="005E7DBC">
        <w:rPr>
          <w:sz w:val="24"/>
          <w:szCs w:val="24"/>
        </w:rPr>
        <w:t>Essay (70%)</w:t>
      </w:r>
    </w:p>
    <w:p w14:paraId="5D697B2D" w14:textId="77777777" w:rsidR="005E7DBC" w:rsidRDefault="005E7DBC" w:rsidP="005E7DBC">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6C88D4B8" w14:textId="77777777" w:rsidR="00483B29" w:rsidRDefault="00483B29" w:rsidP="005E7DBC">
      <w:pPr>
        <w:pStyle w:val="NoSpacing"/>
        <w:rPr>
          <w:sz w:val="24"/>
          <w:szCs w:val="24"/>
        </w:rPr>
      </w:pPr>
    </w:p>
    <w:p w14:paraId="5169C53B" w14:textId="77777777"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66F7F473" w14:textId="77777777" w:rsidR="00483B29" w:rsidRDefault="00483B29" w:rsidP="005E7DBC">
      <w:pPr>
        <w:pStyle w:val="NoSpacing"/>
        <w:rPr>
          <w:sz w:val="24"/>
          <w:szCs w:val="24"/>
        </w:rPr>
      </w:pPr>
    </w:p>
    <w:p w14:paraId="6412ECAC" w14:textId="77777777" w:rsidR="005E7DBC" w:rsidRDefault="005E7DBC" w:rsidP="005E7DBC">
      <w:pPr>
        <w:pStyle w:val="NoSpacing"/>
        <w:rPr>
          <w:sz w:val="24"/>
          <w:szCs w:val="24"/>
        </w:rPr>
      </w:pPr>
    </w:p>
    <w:p w14:paraId="55403392" w14:textId="6E428AC3" w:rsidR="005E7DBC" w:rsidRDefault="005E7DBC" w:rsidP="005E7DBC">
      <w:pPr>
        <w:pStyle w:val="NoSpacing"/>
        <w:rPr>
          <w:b/>
          <w:bCs/>
          <w:sz w:val="24"/>
          <w:szCs w:val="24"/>
          <w:u w:val="single"/>
        </w:rPr>
      </w:pPr>
      <w:r>
        <w:rPr>
          <w:b/>
          <w:bCs/>
          <w:sz w:val="24"/>
          <w:szCs w:val="24"/>
          <w:u w:val="single"/>
        </w:rPr>
        <w:t>DESCRIPTION</w:t>
      </w:r>
    </w:p>
    <w:p w14:paraId="6601467B" w14:textId="77777777" w:rsidR="005E7DBC" w:rsidRDefault="005E7DBC" w:rsidP="005E7DBC">
      <w:pPr>
        <w:pStyle w:val="NoSpacing"/>
        <w:rPr>
          <w:b/>
          <w:bCs/>
          <w:sz w:val="24"/>
          <w:szCs w:val="24"/>
          <w:u w:val="single"/>
        </w:rPr>
      </w:pPr>
    </w:p>
    <w:p w14:paraId="55B6014F" w14:textId="4583DF1B" w:rsidR="000E3D74" w:rsidRPr="000E3D74" w:rsidRDefault="000E3D74" w:rsidP="000E3D74">
      <w:pPr>
        <w:pStyle w:val="NoSpacing"/>
        <w:rPr>
          <w:sz w:val="24"/>
          <w:szCs w:val="24"/>
        </w:rPr>
      </w:pPr>
      <w:r>
        <w:rPr>
          <w:sz w:val="24"/>
          <w:szCs w:val="24"/>
        </w:rPr>
        <w:t>I</w:t>
      </w:r>
      <w:r w:rsidRPr="000E3D74">
        <w:rPr>
          <w:sz w:val="24"/>
          <w:szCs w:val="24"/>
        </w:rPr>
        <w:t>slamophobia and the Novel will offer students an opportunity to study contemporary novels that address the question of intercultural relations between Muslims and others in an era of rising anti-Muslim prejudice. Taking examples from Britain, the United States and beyond, it will explore how novelists have addressed the issues of cultural difference and a perceived ‘clash of civilisations’ – in terms of the form and content of their work – while also considering the contexts of dissemination and reception which help give these novels their meaning in the world.</w:t>
      </w:r>
      <w:r w:rsidRPr="000E3D74">
        <w:rPr>
          <w:rFonts w:ascii="Arial" w:hAnsi="Arial" w:cs="Arial"/>
          <w:sz w:val="24"/>
          <w:szCs w:val="24"/>
        </w:rPr>
        <w:t> </w:t>
      </w:r>
      <w:r w:rsidRPr="000E3D74">
        <w:rPr>
          <w:sz w:val="24"/>
          <w:szCs w:val="24"/>
        </w:rPr>
        <w:t xml:space="preserve"> </w:t>
      </w:r>
    </w:p>
    <w:p w14:paraId="425D1EFF" w14:textId="77777777" w:rsidR="000E3D74" w:rsidRPr="000E3D74" w:rsidRDefault="000E3D74" w:rsidP="000E3D74">
      <w:pPr>
        <w:pStyle w:val="NoSpacing"/>
        <w:rPr>
          <w:sz w:val="24"/>
          <w:szCs w:val="24"/>
        </w:rPr>
      </w:pPr>
    </w:p>
    <w:p w14:paraId="097AFAAD" w14:textId="77777777" w:rsidR="000E3D74" w:rsidRPr="000E3D74" w:rsidRDefault="000E3D74" w:rsidP="000E3D74">
      <w:pPr>
        <w:pStyle w:val="NoSpacing"/>
        <w:rPr>
          <w:sz w:val="24"/>
          <w:szCs w:val="24"/>
        </w:rPr>
      </w:pPr>
      <w:r w:rsidRPr="000E3D74">
        <w:rPr>
          <w:sz w:val="24"/>
          <w:szCs w:val="24"/>
        </w:rPr>
        <w:t xml:space="preserve">The module looks at texts that have appeared in the last 30 or so years, exploring topics which have become central to today’s society such as multiculturalism, citizenship, migration, cultural difference, and the role of the literary market in creating and preserving certain hegemonic values. We will think about what the experience of Muslims, and the prejudice they often face, tells us about ideas of Britain and ‘the West’, while also thinking about how these debates are constructed and by whom. </w:t>
      </w:r>
      <w:r w:rsidRPr="000E3D74">
        <w:rPr>
          <w:rFonts w:ascii="Arial" w:hAnsi="Arial" w:cs="Arial"/>
          <w:sz w:val="24"/>
          <w:szCs w:val="24"/>
        </w:rPr>
        <w:t> </w:t>
      </w:r>
      <w:r w:rsidRPr="000E3D74">
        <w:rPr>
          <w:sz w:val="24"/>
          <w:szCs w:val="24"/>
        </w:rPr>
        <w:t xml:space="preserve"> </w:t>
      </w:r>
    </w:p>
    <w:p w14:paraId="4DEF70C0" w14:textId="77777777" w:rsidR="000E3D74" w:rsidRPr="000E3D74" w:rsidRDefault="000E3D74" w:rsidP="000E3D74">
      <w:pPr>
        <w:pStyle w:val="NoSpacing"/>
        <w:rPr>
          <w:sz w:val="24"/>
          <w:szCs w:val="24"/>
        </w:rPr>
      </w:pPr>
    </w:p>
    <w:p w14:paraId="75C54E89" w14:textId="77777777" w:rsidR="000E3D74" w:rsidRPr="000E3D74" w:rsidRDefault="000E3D74" w:rsidP="000E3D74">
      <w:pPr>
        <w:pStyle w:val="NoSpacing"/>
        <w:rPr>
          <w:sz w:val="24"/>
          <w:szCs w:val="24"/>
        </w:rPr>
      </w:pPr>
      <w:r w:rsidRPr="000E3D74">
        <w:rPr>
          <w:sz w:val="24"/>
          <w:szCs w:val="24"/>
        </w:rPr>
        <w:t>The role of literature is central to our considerations, not least because of the claims that are often made about it. Since the 1989 Satanic Verses affair, when Salman Rushdie’s novel created widespread offence among Muslims, issues of freedom of expression and censorship have often been taken to mark a civilizational divide between the secular West and Islam. We will interrogate this binary, see how some writers tend to reinforce it while others deconstruct its terms and the stereotypes it often creates. The role of readers, critics, academia, the publishing industry, and cultural elites all serve to shape this debate.</w:t>
      </w:r>
      <w:r w:rsidRPr="000E3D74">
        <w:rPr>
          <w:rFonts w:ascii="Arial" w:hAnsi="Arial" w:cs="Arial"/>
          <w:sz w:val="24"/>
          <w:szCs w:val="24"/>
        </w:rPr>
        <w:t> </w:t>
      </w:r>
      <w:r w:rsidRPr="000E3D74">
        <w:rPr>
          <w:sz w:val="24"/>
          <w:szCs w:val="24"/>
        </w:rPr>
        <w:t xml:space="preserve"> </w:t>
      </w:r>
    </w:p>
    <w:p w14:paraId="2D62E757" w14:textId="77777777" w:rsidR="000E3D74" w:rsidRPr="000E3D74" w:rsidRDefault="000E3D74" w:rsidP="000E3D74">
      <w:pPr>
        <w:pStyle w:val="NoSpacing"/>
        <w:rPr>
          <w:sz w:val="24"/>
          <w:szCs w:val="24"/>
        </w:rPr>
      </w:pPr>
    </w:p>
    <w:p w14:paraId="6159A51C" w14:textId="4651BAF7" w:rsidR="005E7DBC" w:rsidRDefault="000E3D74" w:rsidP="000E3D74">
      <w:pPr>
        <w:pStyle w:val="NoSpacing"/>
        <w:rPr>
          <w:sz w:val="24"/>
          <w:szCs w:val="24"/>
        </w:rPr>
      </w:pPr>
      <w:r w:rsidRPr="000E3D74">
        <w:rPr>
          <w:sz w:val="24"/>
          <w:szCs w:val="24"/>
        </w:rPr>
        <w:t>For these reasons, Islamophobia and the Novel is very much a module about the way we live today and how we orient ourselves in the world.</w:t>
      </w:r>
    </w:p>
    <w:p w14:paraId="4653D8DE" w14:textId="77777777" w:rsidR="000E3D74" w:rsidRDefault="000E3D74" w:rsidP="000E3D74">
      <w:pPr>
        <w:pStyle w:val="NoSpacing"/>
        <w:rPr>
          <w:sz w:val="24"/>
          <w:szCs w:val="24"/>
        </w:rPr>
      </w:pPr>
    </w:p>
    <w:p w14:paraId="1C756A7F" w14:textId="31AF55F6" w:rsidR="000E3D74" w:rsidRDefault="000E3D74" w:rsidP="000E3D74">
      <w:pPr>
        <w:pStyle w:val="NoSpacing"/>
        <w:rPr>
          <w:b/>
          <w:bCs/>
          <w:sz w:val="24"/>
          <w:szCs w:val="24"/>
          <w:u w:val="single"/>
        </w:rPr>
      </w:pPr>
      <w:r>
        <w:rPr>
          <w:b/>
          <w:bCs/>
          <w:sz w:val="24"/>
          <w:szCs w:val="24"/>
          <w:u w:val="single"/>
        </w:rPr>
        <w:t>INDICATIVE READING LIST</w:t>
      </w:r>
    </w:p>
    <w:p w14:paraId="3BC79CCB" w14:textId="77777777" w:rsidR="000E3D74" w:rsidRDefault="000E3D74" w:rsidP="000E3D74">
      <w:pPr>
        <w:pStyle w:val="NoSpacing"/>
        <w:rPr>
          <w:b/>
          <w:bCs/>
          <w:sz w:val="24"/>
          <w:szCs w:val="24"/>
          <w:u w:val="single"/>
        </w:rPr>
      </w:pPr>
    </w:p>
    <w:p w14:paraId="75BB05B0"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Martin Amis, ‘The Last Days of Muhammad Atta’ </w:t>
      </w:r>
    </w:p>
    <w:p w14:paraId="22D6332A"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lastRenderedPageBreak/>
        <w:t xml:space="preserve">Hanif Kureishi, The Black Album </w:t>
      </w:r>
    </w:p>
    <w:p w14:paraId="0E75A069"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John Le Carré, A Most Wanted Man </w:t>
      </w:r>
    </w:p>
    <w:p w14:paraId="5197A0EE"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John Updike, Terrorist </w:t>
      </w:r>
    </w:p>
    <w:p w14:paraId="41059A8F"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Azar Nafisi, Reading Lolita in Tehran </w:t>
      </w:r>
    </w:p>
    <w:p w14:paraId="0F074076"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Amy Waldman, The Submission </w:t>
      </w:r>
    </w:p>
    <w:p w14:paraId="2440A08C"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Leila Aboulela, Minaret </w:t>
      </w:r>
    </w:p>
    <w:p w14:paraId="5E5BDEBE"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Kamila Shamsie, Home Fire </w:t>
      </w:r>
    </w:p>
    <w:p w14:paraId="057D0E98" w14:textId="77777777" w:rsidR="00250B6D" w:rsidRPr="00250B6D" w:rsidRDefault="00250B6D" w:rsidP="00250B6D">
      <w:pPr>
        <w:pStyle w:val="paragraph"/>
        <w:numPr>
          <w:ilvl w:val="0"/>
          <w:numId w:val="22"/>
        </w:numPr>
        <w:spacing w:after="0"/>
        <w:textAlignment w:val="baseline"/>
        <w:rPr>
          <w:rStyle w:val="eop"/>
          <w:rFonts w:asciiTheme="minorHAnsi" w:eastAsiaTheme="majorEastAsia" w:hAnsiTheme="minorHAnsi"/>
        </w:rPr>
      </w:pPr>
      <w:r w:rsidRPr="00250B6D">
        <w:rPr>
          <w:rStyle w:val="eop"/>
          <w:rFonts w:asciiTheme="minorHAnsi" w:eastAsiaTheme="majorEastAsia" w:hAnsiTheme="minorHAnsi"/>
        </w:rPr>
        <w:t xml:space="preserve">Sanjeev Sahota, Ours Are the Streets </w:t>
      </w:r>
    </w:p>
    <w:p w14:paraId="5306F58F" w14:textId="29A5A274" w:rsidR="000E3D74" w:rsidRDefault="00250B6D" w:rsidP="00250B6D">
      <w:pPr>
        <w:pStyle w:val="paragraph"/>
        <w:numPr>
          <w:ilvl w:val="0"/>
          <w:numId w:val="22"/>
        </w:numPr>
        <w:spacing w:before="0" w:beforeAutospacing="0" w:after="0" w:afterAutospacing="0"/>
        <w:textAlignment w:val="baseline"/>
        <w:rPr>
          <w:rStyle w:val="eop"/>
          <w:rFonts w:asciiTheme="minorHAnsi" w:eastAsiaTheme="majorEastAsia" w:hAnsiTheme="minorHAnsi"/>
        </w:rPr>
      </w:pPr>
      <w:r w:rsidRPr="00250B6D">
        <w:rPr>
          <w:rStyle w:val="eop"/>
          <w:rFonts w:asciiTheme="minorHAnsi" w:eastAsiaTheme="majorEastAsia" w:hAnsiTheme="minorHAnsi"/>
        </w:rPr>
        <w:t>Ayisha Malik, This Green and Pleasant Land</w:t>
      </w:r>
    </w:p>
    <w:p w14:paraId="2C9152C5"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37FF3ACF"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27CD8420"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04D0A7AD"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1EA3B07A"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0DE65E75" w14:textId="77777777" w:rsidR="005E7DBC" w:rsidRDefault="005E7DBC" w:rsidP="005E7DBC">
      <w:pPr>
        <w:pStyle w:val="NoSpacing"/>
        <w:rPr>
          <w:b/>
          <w:bCs/>
          <w:sz w:val="24"/>
          <w:szCs w:val="24"/>
          <w:u w:val="single"/>
        </w:rPr>
      </w:pPr>
    </w:p>
    <w:p w14:paraId="2698AA35" w14:textId="77777777" w:rsidR="00E871B3" w:rsidRDefault="00E871B3" w:rsidP="005E7DBC">
      <w:pPr>
        <w:pStyle w:val="NoSpacing"/>
        <w:rPr>
          <w:b/>
          <w:bCs/>
          <w:sz w:val="24"/>
          <w:szCs w:val="24"/>
          <w:u w:val="single"/>
        </w:rPr>
      </w:pPr>
    </w:p>
    <w:p w14:paraId="5D6DEDF0" w14:textId="77777777" w:rsidR="00E871B3" w:rsidRDefault="00E871B3" w:rsidP="005E7DBC">
      <w:pPr>
        <w:pStyle w:val="NoSpacing"/>
        <w:rPr>
          <w:b/>
          <w:bCs/>
          <w:sz w:val="24"/>
          <w:szCs w:val="24"/>
          <w:u w:val="single"/>
        </w:rPr>
      </w:pPr>
    </w:p>
    <w:p w14:paraId="12FDAA5D" w14:textId="77777777" w:rsidR="00E871B3" w:rsidRDefault="00E871B3" w:rsidP="005E7DBC">
      <w:pPr>
        <w:pStyle w:val="NoSpacing"/>
        <w:rPr>
          <w:b/>
          <w:bCs/>
          <w:sz w:val="24"/>
          <w:szCs w:val="24"/>
          <w:u w:val="single"/>
        </w:rPr>
      </w:pPr>
    </w:p>
    <w:p w14:paraId="6CAE3801" w14:textId="77777777" w:rsidR="00E871B3" w:rsidRDefault="00E871B3" w:rsidP="005E7DBC">
      <w:pPr>
        <w:pStyle w:val="NoSpacing"/>
        <w:rPr>
          <w:b/>
          <w:bCs/>
          <w:sz w:val="24"/>
          <w:szCs w:val="24"/>
          <w:u w:val="single"/>
        </w:rPr>
      </w:pPr>
    </w:p>
    <w:p w14:paraId="199EECAD" w14:textId="77777777" w:rsidR="00E871B3" w:rsidRDefault="00E871B3" w:rsidP="005E7DBC">
      <w:pPr>
        <w:pStyle w:val="NoSpacing"/>
        <w:rPr>
          <w:b/>
          <w:bCs/>
          <w:sz w:val="24"/>
          <w:szCs w:val="24"/>
          <w:u w:val="single"/>
        </w:rPr>
      </w:pPr>
    </w:p>
    <w:p w14:paraId="3C6890DB" w14:textId="77777777" w:rsidR="00E871B3" w:rsidRDefault="00E871B3" w:rsidP="005E7DBC">
      <w:pPr>
        <w:pStyle w:val="NoSpacing"/>
        <w:rPr>
          <w:b/>
          <w:bCs/>
          <w:sz w:val="24"/>
          <w:szCs w:val="24"/>
          <w:u w:val="single"/>
        </w:rPr>
      </w:pPr>
    </w:p>
    <w:p w14:paraId="52111A1B" w14:textId="77777777" w:rsidR="00E871B3" w:rsidRDefault="00E871B3" w:rsidP="005E7DBC">
      <w:pPr>
        <w:pStyle w:val="NoSpacing"/>
        <w:rPr>
          <w:b/>
          <w:bCs/>
          <w:sz w:val="24"/>
          <w:szCs w:val="24"/>
          <w:u w:val="single"/>
        </w:rPr>
      </w:pPr>
    </w:p>
    <w:p w14:paraId="671A3628" w14:textId="77777777" w:rsidR="00E871B3" w:rsidRDefault="00E871B3" w:rsidP="005E7DBC">
      <w:pPr>
        <w:pStyle w:val="NoSpacing"/>
        <w:rPr>
          <w:b/>
          <w:bCs/>
          <w:sz w:val="24"/>
          <w:szCs w:val="24"/>
          <w:u w:val="single"/>
        </w:rPr>
      </w:pPr>
    </w:p>
    <w:p w14:paraId="58024351" w14:textId="77777777" w:rsidR="00E871B3" w:rsidRDefault="00E871B3" w:rsidP="005E7DBC">
      <w:pPr>
        <w:pStyle w:val="NoSpacing"/>
        <w:rPr>
          <w:b/>
          <w:bCs/>
          <w:sz w:val="24"/>
          <w:szCs w:val="24"/>
          <w:u w:val="single"/>
        </w:rPr>
      </w:pPr>
    </w:p>
    <w:p w14:paraId="6B3B8345" w14:textId="77777777" w:rsidR="00E871B3" w:rsidRDefault="00E871B3" w:rsidP="005E7DBC">
      <w:pPr>
        <w:pStyle w:val="NoSpacing"/>
        <w:rPr>
          <w:b/>
          <w:bCs/>
          <w:sz w:val="24"/>
          <w:szCs w:val="24"/>
          <w:u w:val="single"/>
        </w:rPr>
      </w:pPr>
    </w:p>
    <w:p w14:paraId="448885DF" w14:textId="77777777" w:rsidR="00E871B3" w:rsidRDefault="00E871B3" w:rsidP="005E7DBC">
      <w:pPr>
        <w:pStyle w:val="NoSpacing"/>
        <w:rPr>
          <w:b/>
          <w:bCs/>
          <w:sz w:val="24"/>
          <w:szCs w:val="24"/>
          <w:u w:val="single"/>
        </w:rPr>
      </w:pPr>
    </w:p>
    <w:p w14:paraId="2B39979B" w14:textId="77777777" w:rsidR="00E871B3" w:rsidRDefault="00E871B3" w:rsidP="005E7DBC">
      <w:pPr>
        <w:pStyle w:val="NoSpacing"/>
        <w:rPr>
          <w:b/>
          <w:bCs/>
          <w:sz w:val="24"/>
          <w:szCs w:val="24"/>
          <w:u w:val="single"/>
        </w:rPr>
      </w:pPr>
    </w:p>
    <w:p w14:paraId="6C322081" w14:textId="77777777" w:rsidR="00E871B3" w:rsidRDefault="00E871B3" w:rsidP="005E7DBC">
      <w:pPr>
        <w:pStyle w:val="NoSpacing"/>
        <w:rPr>
          <w:b/>
          <w:bCs/>
          <w:sz w:val="24"/>
          <w:szCs w:val="24"/>
          <w:u w:val="single"/>
        </w:rPr>
      </w:pPr>
    </w:p>
    <w:p w14:paraId="16D4C572" w14:textId="77777777" w:rsidR="00E871B3" w:rsidRDefault="00E871B3" w:rsidP="005E7DBC">
      <w:pPr>
        <w:pStyle w:val="NoSpacing"/>
        <w:rPr>
          <w:b/>
          <w:bCs/>
          <w:sz w:val="24"/>
          <w:szCs w:val="24"/>
          <w:u w:val="single"/>
        </w:rPr>
      </w:pPr>
    </w:p>
    <w:p w14:paraId="60DF5297" w14:textId="77777777" w:rsidR="00E871B3" w:rsidRDefault="00E871B3" w:rsidP="005E7DBC">
      <w:pPr>
        <w:pStyle w:val="NoSpacing"/>
        <w:rPr>
          <w:b/>
          <w:bCs/>
          <w:sz w:val="24"/>
          <w:szCs w:val="24"/>
          <w:u w:val="single"/>
        </w:rPr>
      </w:pPr>
    </w:p>
    <w:p w14:paraId="59D9DD62" w14:textId="77777777" w:rsidR="00E871B3" w:rsidRDefault="00E871B3" w:rsidP="005E7DBC">
      <w:pPr>
        <w:pStyle w:val="NoSpacing"/>
        <w:rPr>
          <w:b/>
          <w:bCs/>
          <w:sz w:val="24"/>
          <w:szCs w:val="24"/>
          <w:u w:val="single"/>
        </w:rPr>
      </w:pPr>
    </w:p>
    <w:p w14:paraId="550A63ED" w14:textId="77777777" w:rsidR="00E871B3" w:rsidRDefault="00E871B3" w:rsidP="005E7DBC">
      <w:pPr>
        <w:pStyle w:val="NoSpacing"/>
        <w:rPr>
          <w:b/>
          <w:bCs/>
          <w:sz w:val="24"/>
          <w:szCs w:val="24"/>
          <w:u w:val="single"/>
        </w:rPr>
      </w:pPr>
    </w:p>
    <w:p w14:paraId="75709CA2" w14:textId="77777777" w:rsidR="00E871B3" w:rsidRDefault="00E871B3" w:rsidP="005E7DBC">
      <w:pPr>
        <w:pStyle w:val="NoSpacing"/>
        <w:rPr>
          <w:b/>
          <w:bCs/>
          <w:sz w:val="24"/>
          <w:szCs w:val="24"/>
          <w:u w:val="single"/>
        </w:rPr>
      </w:pPr>
    </w:p>
    <w:p w14:paraId="3D442BA0" w14:textId="77777777" w:rsidR="00E871B3" w:rsidRDefault="00E871B3" w:rsidP="005E7DBC">
      <w:pPr>
        <w:pStyle w:val="NoSpacing"/>
        <w:rPr>
          <w:b/>
          <w:bCs/>
          <w:sz w:val="24"/>
          <w:szCs w:val="24"/>
          <w:u w:val="single"/>
        </w:rPr>
      </w:pPr>
    </w:p>
    <w:p w14:paraId="72403E5D" w14:textId="77777777" w:rsidR="00E871B3" w:rsidRDefault="00E871B3" w:rsidP="005E7DBC">
      <w:pPr>
        <w:pStyle w:val="NoSpacing"/>
        <w:rPr>
          <w:b/>
          <w:bCs/>
          <w:sz w:val="24"/>
          <w:szCs w:val="24"/>
          <w:u w:val="single"/>
        </w:rPr>
      </w:pPr>
    </w:p>
    <w:p w14:paraId="586FB3DD" w14:textId="77777777" w:rsidR="00E871B3" w:rsidRDefault="00E871B3" w:rsidP="005E7DBC">
      <w:pPr>
        <w:pStyle w:val="NoSpacing"/>
        <w:rPr>
          <w:b/>
          <w:bCs/>
          <w:sz w:val="24"/>
          <w:szCs w:val="24"/>
          <w:u w:val="single"/>
        </w:rPr>
      </w:pPr>
    </w:p>
    <w:p w14:paraId="40A8E938" w14:textId="77777777" w:rsidR="00E871B3" w:rsidRDefault="00E871B3" w:rsidP="005E7DBC">
      <w:pPr>
        <w:pStyle w:val="NoSpacing"/>
        <w:rPr>
          <w:b/>
          <w:bCs/>
          <w:sz w:val="24"/>
          <w:szCs w:val="24"/>
          <w:u w:val="single"/>
        </w:rPr>
      </w:pPr>
    </w:p>
    <w:p w14:paraId="6AF0993B" w14:textId="77777777" w:rsidR="00E871B3" w:rsidRDefault="00E871B3" w:rsidP="005E7DBC">
      <w:pPr>
        <w:pStyle w:val="NoSpacing"/>
        <w:rPr>
          <w:b/>
          <w:bCs/>
          <w:sz w:val="24"/>
          <w:szCs w:val="24"/>
          <w:u w:val="single"/>
        </w:rPr>
      </w:pPr>
    </w:p>
    <w:p w14:paraId="6EAA9D3C" w14:textId="77777777" w:rsidR="00E871B3" w:rsidRDefault="00E871B3" w:rsidP="005E7DBC">
      <w:pPr>
        <w:pStyle w:val="NoSpacing"/>
        <w:rPr>
          <w:b/>
          <w:bCs/>
          <w:sz w:val="24"/>
          <w:szCs w:val="24"/>
          <w:u w:val="single"/>
        </w:rPr>
      </w:pPr>
    </w:p>
    <w:p w14:paraId="2DE23345" w14:textId="77777777" w:rsidR="00E871B3" w:rsidRDefault="00E871B3" w:rsidP="005E7DBC">
      <w:pPr>
        <w:pStyle w:val="NoSpacing"/>
        <w:rPr>
          <w:b/>
          <w:bCs/>
          <w:sz w:val="24"/>
          <w:szCs w:val="24"/>
          <w:u w:val="single"/>
        </w:rPr>
      </w:pPr>
    </w:p>
    <w:p w14:paraId="748D4D04" w14:textId="77777777" w:rsidR="00E871B3" w:rsidRDefault="00E871B3" w:rsidP="005E7DBC">
      <w:pPr>
        <w:pStyle w:val="NoSpacing"/>
        <w:rPr>
          <w:b/>
          <w:bCs/>
          <w:sz w:val="24"/>
          <w:szCs w:val="24"/>
          <w:u w:val="single"/>
        </w:rPr>
      </w:pPr>
    </w:p>
    <w:p w14:paraId="378F1722" w14:textId="77777777" w:rsidR="00E871B3" w:rsidRDefault="00E871B3" w:rsidP="005E7DBC">
      <w:pPr>
        <w:pStyle w:val="NoSpacing"/>
        <w:rPr>
          <w:b/>
          <w:bCs/>
          <w:sz w:val="24"/>
          <w:szCs w:val="24"/>
          <w:u w:val="single"/>
        </w:rPr>
      </w:pPr>
    </w:p>
    <w:p w14:paraId="0449BFF6" w14:textId="77777777" w:rsidR="00E871B3" w:rsidRDefault="00E871B3" w:rsidP="005E7DBC">
      <w:pPr>
        <w:pStyle w:val="NoSpacing"/>
        <w:rPr>
          <w:b/>
          <w:bCs/>
          <w:sz w:val="24"/>
          <w:szCs w:val="24"/>
          <w:u w:val="single"/>
        </w:rPr>
      </w:pPr>
    </w:p>
    <w:p w14:paraId="2B3B9754" w14:textId="77777777" w:rsidR="00E871B3" w:rsidRDefault="00E871B3" w:rsidP="005E7DBC">
      <w:pPr>
        <w:pStyle w:val="NoSpacing"/>
        <w:rPr>
          <w:b/>
          <w:bCs/>
          <w:sz w:val="24"/>
          <w:szCs w:val="24"/>
          <w:u w:val="single"/>
        </w:rPr>
      </w:pPr>
    </w:p>
    <w:p w14:paraId="50B8D0B3" w14:textId="77777777" w:rsidR="00E871B3" w:rsidRDefault="00E871B3" w:rsidP="005E7DBC">
      <w:pPr>
        <w:pStyle w:val="NoSpacing"/>
        <w:rPr>
          <w:b/>
          <w:bCs/>
          <w:sz w:val="24"/>
          <w:szCs w:val="24"/>
          <w:u w:val="single"/>
        </w:rPr>
      </w:pPr>
    </w:p>
    <w:p w14:paraId="5F159EF5" w14:textId="77777777" w:rsidR="00E871B3" w:rsidRDefault="00E871B3" w:rsidP="005E7DBC">
      <w:pPr>
        <w:pStyle w:val="NoSpacing"/>
        <w:rPr>
          <w:b/>
          <w:bCs/>
          <w:sz w:val="24"/>
          <w:szCs w:val="24"/>
          <w:u w:val="single"/>
        </w:rPr>
      </w:pPr>
    </w:p>
    <w:p w14:paraId="584D0135" w14:textId="77777777" w:rsidR="00E871B3" w:rsidRDefault="00E871B3" w:rsidP="005E7DBC">
      <w:pPr>
        <w:pStyle w:val="NoSpacing"/>
        <w:rPr>
          <w:b/>
          <w:bCs/>
          <w:sz w:val="24"/>
          <w:szCs w:val="24"/>
          <w:u w:val="single"/>
        </w:rPr>
      </w:pPr>
    </w:p>
    <w:p w14:paraId="751F8527" w14:textId="31A3CCCA" w:rsidR="00702F7E" w:rsidRPr="00F84FA7" w:rsidRDefault="00702F7E" w:rsidP="00702F7E">
      <w:pPr>
        <w:pStyle w:val="Heading2"/>
        <w:jc w:val="center"/>
        <w:rPr>
          <w:b/>
          <w:bCs/>
          <w:i/>
          <w:color w:val="auto"/>
          <w:u w:val="single"/>
        </w:rPr>
      </w:pPr>
      <w:r>
        <w:rPr>
          <w:b/>
          <w:bCs/>
          <w:color w:val="auto"/>
          <w:u w:val="single"/>
        </w:rPr>
        <w:lastRenderedPageBreak/>
        <w:t>Flourish for the Players (Shakespeare’s</w:t>
      </w:r>
      <w:r w:rsidR="007E64CF">
        <w:rPr>
          <w:b/>
          <w:bCs/>
          <w:color w:val="auto"/>
          <w:u w:val="single"/>
        </w:rPr>
        <w:t xml:space="preserve"> Contemporaries)</w:t>
      </w:r>
    </w:p>
    <w:p w14:paraId="55443129" w14:textId="77777777" w:rsidR="00702F7E" w:rsidRPr="00F84FA7" w:rsidRDefault="00702F7E" w:rsidP="00702F7E">
      <w:pPr>
        <w:pStyle w:val="NoSpacing"/>
      </w:pPr>
    </w:p>
    <w:p w14:paraId="341EE5CF" w14:textId="156697FE" w:rsidR="00702F7E" w:rsidRPr="00F84FA7" w:rsidRDefault="00702F7E" w:rsidP="00702F7E">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Pr="002567F4">
        <w:rPr>
          <w:rFonts w:ascii="Calibri" w:hAnsi="Calibri" w:cs="Calibri"/>
          <w:sz w:val="24"/>
          <w:szCs w:val="24"/>
        </w:rPr>
        <w:t>306</w:t>
      </w:r>
      <w:r w:rsidR="007E64CF">
        <w:rPr>
          <w:rFonts w:ascii="Calibri" w:hAnsi="Calibri" w:cs="Calibri"/>
          <w:sz w:val="24"/>
          <w:szCs w:val="24"/>
        </w:rPr>
        <w:t>31</w:t>
      </w:r>
    </w:p>
    <w:p w14:paraId="20630FF7" w14:textId="77777777" w:rsidR="00702F7E" w:rsidRPr="00F84FA7" w:rsidRDefault="00702F7E" w:rsidP="00702F7E">
      <w:pPr>
        <w:pStyle w:val="NoSpacing"/>
        <w:rPr>
          <w:sz w:val="24"/>
          <w:szCs w:val="24"/>
        </w:rPr>
      </w:pPr>
      <w:r w:rsidRPr="00F84FA7">
        <w:rPr>
          <w:sz w:val="24"/>
          <w:szCs w:val="24"/>
        </w:rPr>
        <w:t xml:space="preserve">CREDIT VALUE: </w:t>
      </w:r>
      <w:r>
        <w:rPr>
          <w:sz w:val="24"/>
          <w:szCs w:val="24"/>
        </w:rPr>
        <w:t>20</w:t>
      </w:r>
    </w:p>
    <w:p w14:paraId="13684170" w14:textId="3B4C047D" w:rsidR="00702F7E" w:rsidRPr="00F84FA7" w:rsidRDefault="00702F7E" w:rsidP="00702F7E">
      <w:pPr>
        <w:pStyle w:val="NoSpacing"/>
        <w:rPr>
          <w:sz w:val="24"/>
          <w:szCs w:val="24"/>
        </w:rPr>
      </w:pPr>
      <w:r w:rsidRPr="00F84FA7">
        <w:rPr>
          <w:sz w:val="24"/>
          <w:szCs w:val="24"/>
        </w:rPr>
        <w:t xml:space="preserve">ASSESSMENT METHOD: </w:t>
      </w:r>
      <w:r>
        <w:rPr>
          <w:sz w:val="24"/>
          <w:szCs w:val="24"/>
        </w:rPr>
        <w:t xml:space="preserve">1x </w:t>
      </w:r>
      <w:r w:rsidR="009B70CB">
        <w:rPr>
          <w:sz w:val="24"/>
          <w:szCs w:val="24"/>
        </w:rPr>
        <w:t>Close-Reading Exercise (30%) and 1x Essay (70%)</w:t>
      </w:r>
    </w:p>
    <w:p w14:paraId="21A31CD6" w14:textId="77777777" w:rsidR="00702F7E" w:rsidRDefault="00702F7E" w:rsidP="00702F7E">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09960B99" w14:textId="77777777" w:rsidR="00702F7E" w:rsidRDefault="00702F7E" w:rsidP="00702F7E">
      <w:pPr>
        <w:pStyle w:val="NoSpacing"/>
        <w:rPr>
          <w:sz w:val="24"/>
          <w:szCs w:val="24"/>
        </w:rPr>
      </w:pPr>
    </w:p>
    <w:p w14:paraId="5C47957E" w14:textId="77777777" w:rsidR="00702F7E" w:rsidRDefault="00702F7E" w:rsidP="00702F7E">
      <w:pPr>
        <w:spacing w:after="0"/>
        <w:rPr>
          <w:b/>
          <w:i/>
          <w:sz w:val="24"/>
          <w:szCs w:val="24"/>
        </w:rPr>
      </w:pPr>
      <w:r w:rsidRPr="00483B29">
        <w:rPr>
          <w:b/>
          <w:i/>
          <w:sz w:val="24"/>
          <w:szCs w:val="24"/>
        </w:rPr>
        <w:t>Please note: this module is only available to students who study English Literature at their home institution.</w:t>
      </w:r>
    </w:p>
    <w:p w14:paraId="0CD7EF74" w14:textId="77777777" w:rsidR="00552066" w:rsidRDefault="00552066" w:rsidP="00702F7E">
      <w:pPr>
        <w:spacing w:after="0"/>
        <w:rPr>
          <w:b/>
          <w:i/>
          <w:sz w:val="24"/>
          <w:szCs w:val="24"/>
        </w:rPr>
      </w:pPr>
    </w:p>
    <w:p w14:paraId="509C3E01" w14:textId="77777777" w:rsidR="00552066" w:rsidRDefault="00552066" w:rsidP="00552066">
      <w:pPr>
        <w:pStyle w:val="NoSpacing"/>
        <w:rPr>
          <w:b/>
          <w:bCs/>
          <w:sz w:val="24"/>
          <w:szCs w:val="24"/>
          <w:u w:val="single"/>
        </w:rPr>
      </w:pPr>
      <w:r>
        <w:rPr>
          <w:b/>
          <w:bCs/>
          <w:sz w:val="24"/>
          <w:szCs w:val="24"/>
          <w:u w:val="single"/>
        </w:rPr>
        <w:t>DESCRIPTION</w:t>
      </w:r>
    </w:p>
    <w:p w14:paraId="3F785833" w14:textId="77777777" w:rsidR="00552066" w:rsidRDefault="00552066" w:rsidP="00702F7E">
      <w:pPr>
        <w:spacing w:after="0"/>
        <w:rPr>
          <w:b/>
          <w:i/>
          <w:sz w:val="24"/>
          <w:szCs w:val="24"/>
        </w:rPr>
      </w:pPr>
    </w:p>
    <w:p w14:paraId="61337170" w14:textId="53ECF044" w:rsidR="00552066" w:rsidRDefault="00552066" w:rsidP="00702F7E">
      <w:pPr>
        <w:spacing w:after="0"/>
        <w:rPr>
          <w:bCs/>
          <w:iCs/>
          <w:sz w:val="24"/>
          <w:szCs w:val="24"/>
        </w:rPr>
      </w:pPr>
      <w:r w:rsidRPr="00552066">
        <w:rPr>
          <w:bCs/>
          <w:iCs/>
          <w:sz w:val="24"/>
          <w:szCs w:val="24"/>
        </w:rPr>
        <w:t>'Flourish for the Players' will offer students an opportunity to study the other people who were writing plays for performance in the age of Shakespeare. Over the semester, we will consider the work of Shakespeare's rivals, his collaborators, and his biggest influences. Taking in examples of both comedy and tragedy (written by anyone but Shakespeare), this module will provide a full sense of the themes, language, and look of English Renaissance drama.</w:t>
      </w:r>
    </w:p>
    <w:p w14:paraId="66D334CD" w14:textId="77777777" w:rsidR="00552066" w:rsidRDefault="00552066" w:rsidP="00702F7E">
      <w:pPr>
        <w:spacing w:after="0"/>
        <w:rPr>
          <w:bCs/>
          <w:iCs/>
          <w:sz w:val="24"/>
          <w:szCs w:val="24"/>
        </w:rPr>
      </w:pPr>
    </w:p>
    <w:p w14:paraId="1D0B78CA" w14:textId="77777777" w:rsidR="00552066" w:rsidRDefault="00552066" w:rsidP="00552066">
      <w:pPr>
        <w:pStyle w:val="NoSpacing"/>
        <w:rPr>
          <w:b/>
          <w:bCs/>
          <w:sz w:val="24"/>
          <w:szCs w:val="24"/>
          <w:u w:val="single"/>
        </w:rPr>
      </w:pPr>
      <w:r>
        <w:rPr>
          <w:b/>
          <w:bCs/>
          <w:sz w:val="24"/>
          <w:szCs w:val="24"/>
          <w:u w:val="single"/>
        </w:rPr>
        <w:t>INDICATIVE READING LIST</w:t>
      </w:r>
    </w:p>
    <w:p w14:paraId="6BFDD11D" w14:textId="77777777" w:rsidR="00552066" w:rsidRDefault="00552066" w:rsidP="00702F7E">
      <w:pPr>
        <w:spacing w:after="0"/>
        <w:rPr>
          <w:bCs/>
          <w:iCs/>
          <w:sz w:val="24"/>
          <w:szCs w:val="24"/>
        </w:rPr>
      </w:pPr>
    </w:p>
    <w:p w14:paraId="0195BA06" w14:textId="77777777" w:rsidR="00F16E48" w:rsidRPr="00F16E48" w:rsidRDefault="00F16E48" w:rsidP="00F16E48">
      <w:pPr>
        <w:numPr>
          <w:ilvl w:val="0"/>
          <w:numId w:val="23"/>
        </w:numPr>
        <w:spacing w:after="0"/>
        <w:rPr>
          <w:bCs/>
          <w:iCs/>
          <w:sz w:val="24"/>
          <w:szCs w:val="24"/>
        </w:rPr>
      </w:pPr>
      <w:r w:rsidRPr="00F16E48">
        <w:rPr>
          <w:bCs/>
          <w:iCs/>
          <w:sz w:val="24"/>
          <w:szCs w:val="24"/>
        </w:rPr>
        <w:t>Christopher Marlowe, </w:t>
      </w:r>
      <w:r w:rsidRPr="00F16E48">
        <w:rPr>
          <w:bCs/>
          <w:i/>
          <w:iCs/>
          <w:sz w:val="24"/>
          <w:szCs w:val="24"/>
        </w:rPr>
        <w:t>Edward II</w:t>
      </w:r>
      <w:r w:rsidRPr="00F16E48">
        <w:rPr>
          <w:bCs/>
          <w:iCs/>
          <w:sz w:val="24"/>
          <w:szCs w:val="24"/>
        </w:rPr>
        <w:t> </w:t>
      </w:r>
    </w:p>
    <w:p w14:paraId="680E2FB3" w14:textId="77777777" w:rsidR="00F16E48" w:rsidRPr="00F16E48" w:rsidRDefault="00F16E48" w:rsidP="00F16E48">
      <w:pPr>
        <w:numPr>
          <w:ilvl w:val="0"/>
          <w:numId w:val="23"/>
        </w:numPr>
        <w:spacing w:after="0"/>
        <w:rPr>
          <w:bCs/>
          <w:iCs/>
          <w:sz w:val="24"/>
          <w:szCs w:val="24"/>
        </w:rPr>
      </w:pPr>
      <w:r w:rsidRPr="00F16E48">
        <w:rPr>
          <w:bCs/>
          <w:iCs/>
          <w:sz w:val="24"/>
          <w:szCs w:val="24"/>
        </w:rPr>
        <w:t>John Webster, </w:t>
      </w:r>
      <w:r w:rsidRPr="00F16E48">
        <w:rPr>
          <w:bCs/>
          <w:i/>
          <w:iCs/>
          <w:sz w:val="24"/>
          <w:szCs w:val="24"/>
        </w:rPr>
        <w:t>The Duchess of Malfi</w:t>
      </w:r>
      <w:r w:rsidRPr="00F16E48">
        <w:rPr>
          <w:bCs/>
          <w:iCs/>
          <w:sz w:val="24"/>
          <w:szCs w:val="24"/>
        </w:rPr>
        <w:t> </w:t>
      </w:r>
    </w:p>
    <w:p w14:paraId="0348D6BA" w14:textId="77777777" w:rsidR="00F16E48" w:rsidRPr="00F16E48" w:rsidRDefault="00F16E48" w:rsidP="00F16E48">
      <w:pPr>
        <w:numPr>
          <w:ilvl w:val="0"/>
          <w:numId w:val="23"/>
        </w:numPr>
        <w:spacing w:after="0"/>
        <w:rPr>
          <w:bCs/>
          <w:iCs/>
          <w:sz w:val="24"/>
          <w:szCs w:val="24"/>
        </w:rPr>
      </w:pPr>
      <w:r w:rsidRPr="00F16E48">
        <w:rPr>
          <w:bCs/>
          <w:iCs/>
          <w:sz w:val="24"/>
          <w:szCs w:val="24"/>
        </w:rPr>
        <w:t>Thomas Middleton and Thomas Dekker, </w:t>
      </w:r>
      <w:r w:rsidRPr="00F16E48">
        <w:rPr>
          <w:bCs/>
          <w:i/>
          <w:iCs/>
          <w:sz w:val="24"/>
          <w:szCs w:val="24"/>
        </w:rPr>
        <w:t>The Roaring Girl</w:t>
      </w:r>
      <w:r w:rsidRPr="00F16E48">
        <w:rPr>
          <w:bCs/>
          <w:iCs/>
          <w:sz w:val="24"/>
          <w:szCs w:val="24"/>
        </w:rPr>
        <w:t> </w:t>
      </w:r>
    </w:p>
    <w:p w14:paraId="1C623D58" w14:textId="77777777" w:rsidR="00F16E48" w:rsidRPr="00F16E48" w:rsidRDefault="00F16E48" w:rsidP="00F16E48">
      <w:pPr>
        <w:numPr>
          <w:ilvl w:val="0"/>
          <w:numId w:val="23"/>
        </w:numPr>
        <w:spacing w:after="0"/>
        <w:rPr>
          <w:bCs/>
          <w:iCs/>
          <w:sz w:val="24"/>
          <w:szCs w:val="24"/>
        </w:rPr>
      </w:pPr>
      <w:r w:rsidRPr="00F16E48">
        <w:rPr>
          <w:bCs/>
          <w:iCs/>
          <w:sz w:val="24"/>
          <w:szCs w:val="24"/>
        </w:rPr>
        <w:t>Ben Jonson, </w:t>
      </w:r>
      <w:r w:rsidRPr="00F16E48">
        <w:rPr>
          <w:bCs/>
          <w:i/>
          <w:iCs/>
          <w:sz w:val="24"/>
          <w:szCs w:val="24"/>
        </w:rPr>
        <w:t>The Alchemist</w:t>
      </w:r>
      <w:r w:rsidRPr="00F16E48">
        <w:rPr>
          <w:bCs/>
          <w:iCs/>
          <w:sz w:val="24"/>
          <w:szCs w:val="24"/>
        </w:rPr>
        <w:t> </w:t>
      </w:r>
    </w:p>
    <w:p w14:paraId="7FD80D0B" w14:textId="77777777" w:rsidR="00F16E48" w:rsidRPr="00F16E48" w:rsidRDefault="00F16E48" w:rsidP="00F16E48">
      <w:pPr>
        <w:numPr>
          <w:ilvl w:val="0"/>
          <w:numId w:val="23"/>
        </w:numPr>
        <w:spacing w:after="0"/>
        <w:rPr>
          <w:bCs/>
          <w:iCs/>
          <w:sz w:val="24"/>
          <w:szCs w:val="24"/>
        </w:rPr>
      </w:pPr>
      <w:r w:rsidRPr="00F16E48">
        <w:rPr>
          <w:bCs/>
          <w:iCs/>
          <w:sz w:val="24"/>
          <w:szCs w:val="24"/>
        </w:rPr>
        <w:t>John Ford, </w:t>
      </w:r>
      <w:r w:rsidRPr="00F16E48">
        <w:rPr>
          <w:bCs/>
          <w:i/>
          <w:iCs/>
          <w:sz w:val="24"/>
          <w:szCs w:val="24"/>
        </w:rPr>
        <w:t>'Tis Pity She's a Whore</w:t>
      </w:r>
    </w:p>
    <w:p w14:paraId="572FE7D9" w14:textId="77777777" w:rsidR="00F16E48" w:rsidRDefault="00F16E48" w:rsidP="00F16E48">
      <w:pPr>
        <w:spacing w:after="0"/>
        <w:rPr>
          <w:bCs/>
          <w:i/>
          <w:iCs/>
          <w:sz w:val="24"/>
          <w:szCs w:val="24"/>
        </w:rPr>
      </w:pPr>
    </w:p>
    <w:p w14:paraId="65749259" w14:textId="77777777" w:rsidR="00F16E48" w:rsidRDefault="00F16E48" w:rsidP="00F16E48">
      <w:pPr>
        <w:spacing w:after="0"/>
        <w:rPr>
          <w:bCs/>
          <w:i/>
          <w:iCs/>
          <w:sz w:val="24"/>
          <w:szCs w:val="24"/>
        </w:rPr>
      </w:pPr>
    </w:p>
    <w:p w14:paraId="7F82BF12" w14:textId="77777777" w:rsidR="00F16E48" w:rsidRDefault="00F16E48" w:rsidP="00F16E48">
      <w:pPr>
        <w:spacing w:after="0"/>
        <w:rPr>
          <w:bCs/>
          <w:i/>
          <w:iCs/>
          <w:sz w:val="24"/>
          <w:szCs w:val="24"/>
        </w:rPr>
      </w:pPr>
    </w:p>
    <w:p w14:paraId="6B60FB6B" w14:textId="77777777" w:rsidR="00F16E48" w:rsidRDefault="00F16E48" w:rsidP="00F16E48">
      <w:pPr>
        <w:spacing w:after="0"/>
        <w:rPr>
          <w:bCs/>
          <w:i/>
          <w:iCs/>
          <w:sz w:val="24"/>
          <w:szCs w:val="24"/>
        </w:rPr>
      </w:pPr>
    </w:p>
    <w:p w14:paraId="6FB9B5FE" w14:textId="77777777" w:rsidR="00F16E48" w:rsidRDefault="00F16E48" w:rsidP="00F16E48">
      <w:pPr>
        <w:spacing w:after="0"/>
        <w:rPr>
          <w:bCs/>
          <w:i/>
          <w:iCs/>
          <w:sz w:val="24"/>
          <w:szCs w:val="24"/>
        </w:rPr>
      </w:pPr>
    </w:p>
    <w:p w14:paraId="6BCA689E" w14:textId="77777777" w:rsidR="00F16E48" w:rsidRDefault="00F16E48" w:rsidP="00F16E48">
      <w:pPr>
        <w:spacing w:after="0"/>
        <w:rPr>
          <w:bCs/>
          <w:i/>
          <w:iCs/>
          <w:sz w:val="24"/>
          <w:szCs w:val="24"/>
        </w:rPr>
      </w:pPr>
    </w:p>
    <w:p w14:paraId="0DADF69A" w14:textId="77777777" w:rsidR="00F16E48" w:rsidRDefault="00F16E48" w:rsidP="00F16E48">
      <w:pPr>
        <w:spacing w:after="0"/>
        <w:rPr>
          <w:bCs/>
          <w:i/>
          <w:iCs/>
          <w:sz w:val="24"/>
          <w:szCs w:val="24"/>
        </w:rPr>
      </w:pPr>
    </w:p>
    <w:p w14:paraId="7BF19C61" w14:textId="77777777" w:rsidR="00F16E48" w:rsidRDefault="00F16E48" w:rsidP="00F16E48">
      <w:pPr>
        <w:spacing w:after="0"/>
        <w:rPr>
          <w:bCs/>
          <w:i/>
          <w:iCs/>
          <w:sz w:val="24"/>
          <w:szCs w:val="24"/>
        </w:rPr>
      </w:pPr>
    </w:p>
    <w:p w14:paraId="1D8AF64A" w14:textId="77777777" w:rsidR="00F16E48" w:rsidRDefault="00F16E48" w:rsidP="00F16E48">
      <w:pPr>
        <w:spacing w:after="0"/>
        <w:rPr>
          <w:bCs/>
          <w:i/>
          <w:iCs/>
          <w:sz w:val="24"/>
          <w:szCs w:val="24"/>
        </w:rPr>
      </w:pPr>
    </w:p>
    <w:p w14:paraId="4EDB9E70" w14:textId="77777777" w:rsidR="00F16E48" w:rsidRDefault="00F16E48" w:rsidP="00F16E48">
      <w:pPr>
        <w:spacing w:after="0"/>
        <w:rPr>
          <w:bCs/>
          <w:i/>
          <w:iCs/>
          <w:sz w:val="24"/>
          <w:szCs w:val="24"/>
        </w:rPr>
      </w:pPr>
    </w:p>
    <w:p w14:paraId="4BBDEC70" w14:textId="77777777" w:rsidR="00F16E48" w:rsidRDefault="00F16E48" w:rsidP="00F16E48">
      <w:pPr>
        <w:spacing w:after="0"/>
        <w:rPr>
          <w:bCs/>
          <w:i/>
          <w:iCs/>
          <w:sz w:val="24"/>
          <w:szCs w:val="24"/>
        </w:rPr>
      </w:pPr>
    </w:p>
    <w:p w14:paraId="1EF1EB37" w14:textId="77777777" w:rsidR="00F16E48" w:rsidRDefault="00F16E48" w:rsidP="00F16E48">
      <w:pPr>
        <w:spacing w:after="0"/>
        <w:rPr>
          <w:bCs/>
          <w:i/>
          <w:iCs/>
          <w:sz w:val="24"/>
          <w:szCs w:val="24"/>
        </w:rPr>
      </w:pPr>
    </w:p>
    <w:p w14:paraId="4D4BB7FF" w14:textId="77777777" w:rsidR="00F16E48" w:rsidRDefault="00F16E48" w:rsidP="00F16E48">
      <w:pPr>
        <w:spacing w:after="0"/>
        <w:rPr>
          <w:bCs/>
          <w:i/>
          <w:iCs/>
          <w:sz w:val="24"/>
          <w:szCs w:val="24"/>
        </w:rPr>
      </w:pPr>
    </w:p>
    <w:p w14:paraId="325FC48F" w14:textId="77777777" w:rsidR="00F16E48" w:rsidRDefault="00F16E48" w:rsidP="00F16E48">
      <w:pPr>
        <w:spacing w:after="0"/>
        <w:rPr>
          <w:bCs/>
          <w:i/>
          <w:iCs/>
          <w:sz w:val="24"/>
          <w:szCs w:val="24"/>
        </w:rPr>
      </w:pPr>
    </w:p>
    <w:p w14:paraId="0A24C506" w14:textId="77777777" w:rsidR="00F16E48" w:rsidRDefault="00F16E48" w:rsidP="00F16E48">
      <w:pPr>
        <w:spacing w:after="0"/>
        <w:rPr>
          <w:bCs/>
          <w:i/>
          <w:iCs/>
          <w:sz w:val="24"/>
          <w:szCs w:val="24"/>
        </w:rPr>
      </w:pPr>
    </w:p>
    <w:p w14:paraId="0BD9F82C" w14:textId="77777777" w:rsidR="00F16E48" w:rsidRDefault="00F16E48" w:rsidP="00F16E48">
      <w:pPr>
        <w:spacing w:after="0"/>
        <w:rPr>
          <w:bCs/>
          <w:i/>
          <w:iCs/>
          <w:sz w:val="24"/>
          <w:szCs w:val="24"/>
        </w:rPr>
      </w:pPr>
    </w:p>
    <w:p w14:paraId="141A4D5B" w14:textId="30274F5A" w:rsidR="00163D9B" w:rsidRPr="00F84FA7" w:rsidRDefault="002116F3" w:rsidP="00163D9B">
      <w:pPr>
        <w:pStyle w:val="Heading2"/>
        <w:jc w:val="center"/>
        <w:rPr>
          <w:b/>
          <w:bCs/>
          <w:i/>
          <w:color w:val="auto"/>
          <w:u w:val="single"/>
        </w:rPr>
      </w:pPr>
      <w:r>
        <w:rPr>
          <w:b/>
          <w:bCs/>
          <w:color w:val="auto"/>
          <w:u w:val="single"/>
        </w:rPr>
        <w:lastRenderedPageBreak/>
        <w:t>From Plato to the Postmodern: Theories of Literature and Art</w:t>
      </w:r>
    </w:p>
    <w:p w14:paraId="5016536E" w14:textId="77777777" w:rsidR="00163D9B" w:rsidRPr="00F84FA7" w:rsidRDefault="00163D9B" w:rsidP="00163D9B">
      <w:pPr>
        <w:pStyle w:val="NoSpacing"/>
      </w:pPr>
    </w:p>
    <w:p w14:paraId="038B85B8" w14:textId="7E140EE9" w:rsidR="00163D9B" w:rsidRPr="00F84FA7" w:rsidRDefault="00163D9B" w:rsidP="00163D9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640EA7" w:rsidRPr="00640EA7">
        <w:rPr>
          <w:rFonts w:cs="Calibri"/>
          <w:sz w:val="24"/>
          <w:szCs w:val="24"/>
        </w:rPr>
        <w:t>29643</w:t>
      </w:r>
    </w:p>
    <w:p w14:paraId="1A95A6C2" w14:textId="77777777" w:rsidR="00163D9B" w:rsidRPr="00F84FA7" w:rsidRDefault="00163D9B" w:rsidP="00163D9B">
      <w:pPr>
        <w:pStyle w:val="NoSpacing"/>
        <w:rPr>
          <w:sz w:val="24"/>
          <w:szCs w:val="24"/>
        </w:rPr>
      </w:pPr>
      <w:r w:rsidRPr="00F84FA7">
        <w:rPr>
          <w:sz w:val="24"/>
          <w:szCs w:val="24"/>
        </w:rPr>
        <w:t xml:space="preserve">CREDIT VALUE: </w:t>
      </w:r>
      <w:r>
        <w:rPr>
          <w:sz w:val="24"/>
          <w:szCs w:val="24"/>
        </w:rPr>
        <w:t>20</w:t>
      </w:r>
    </w:p>
    <w:p w14:paraId="62D71BBB" w14:textId="19186C47" w:rsidR="00163D9B" w:rsidRDefault="00163D9B" w:rsidP="00640EA7">
      <w:pPr>
        <w:pStyle w:val="NoSpacing"/>
        <w:rPr>
          <w:sz w:val="24"/>
          <w:szCs w:val="24"/>
        </w:rPr>
      </w:pPr>
      <w:r w:rsidRPr="00F84FA7">
        <w:rPr>
          <w:sz w:val="24"/>
          <w:szCs w:val="24"/>
        </w:rPr>
        <w:t xml:space="preserve">ASSESSMENT METHOD: </w:t>
      </w:r>
      <w:r>
        <w:rPr>
          <w:sz w:val="24"/>
          <w:szCs w:val="24"/>
        </w:rPr>
        <w:t xml:space="preserve">1x </w:t>
      </w:r>
      <w:r w:rsidR="00640EA7">
        <w:rPr>
          <w:sz w:val="24"/>
          <w:szCs w:val="24"/>
        </w:rPr>
        <w:t>Essay (100%)</w:t>
      </w:r>
    </w:p>
    <w:p w14:paraId="714FCA0B" w14:textId="77777777" w:rsidR="00163D9B" w:rsidRDefault="00163D9B" w:rsidP="00163D9B">
      <w:pPr>
        <w:pStyle w:val="NoSpacing"/>
        <w:rPr>
          <w:sz w:val="24"/>
          <w:szCs w:val="24"/>
        </w:rPr>
      </w:pPr>
    </w:p>
    <w:p w14:paraId="1D070488" w14:textId="77777777" w:rsidR="00163D9B" w:rsidRDefault="00163D9B" w:rsidP="00163D9B">
      <w:pPr>
        <w:spacing w:after="0"/>
        <w:rPr>
          <w:b/>
          <w:i/>
          <w:sz w:val="24"/>
          <w:szCs w:val="24"/>
        </w:rPr>
      </w:pPr>
      <w:r w:rsidRPr="00483B29">
        <w:rPr>
          <w:b/>
          <w:i/>
          <w:sz w:val="24"/>
          <w:szCs w:val="24"/>
        </w:rPr>
        <w:t>Please note: this module is only available to students who study English Literature at their home institution.</w:t>
      </w:r>
    </w:p>
    <w:p w14:paraId="314584B0" w14:textId="77777777" w:rsidR="00163D9B" w:rsidRDefault="00163D9B" w:rsidP="00163D9B">
      <w:pPr>
        <w:spacing w:after="0"/>
        <w:rPr>
          <w:b/>
          <w:i/>
          <w:sz w:val="24"/>
          <w:szCs w:val="24"/>
        </w:rPr>
      </w:pPr>
    </w:p>
    <w:p w14:paraId="53001F04" w14:textId="77777777" w:rsidR="00163D9B" w:rsidRDefault="00163D9B" w:rsidP="00163D9B">
      <w:pPr>
        <w:pStyle w:val="NoSpacing"/>
        <w:rPr>
          <w:b/>
          <w:bCs/>
          <w:sz w:val="24"/>
          <w:szCs w:val="24"/>
          <w:u w:val="single"/>
        </w:rPr>
      </w:pPr>
      <w:r>
        <w:rPr>
          <w:b/>
          <w:bCs/>
          <w:sz w:val="24"/>
          <w:szCs w:val="24"/>
          <w:u w:val="single"/>
        </w:rPr>
        <w:t>DESCRIPTION</w:t>
      </w:r>
    </w:p>
    <w:p w14:paraId="5EFF125C" w14:textId="77777777" w:rsidR="00F16E48" w:rsidRPr="00F16E48" w:rsidRDefault="00F16E48" w:rsidP="00F16E48">
      <w:pPr>
        <w:spacing w:after="0"/>
        <w:rPr>
          <w:bCs/>
          <w:iCs/>
          <w:sz w:val="24"/>
          <w:szCs w:val="24"/>
        </w:rPr>
      </w:pPr>
    </w:p>
    <w:p w14:paraId="19C40B40" w14:textId="1402ADEB" w:rsidR="00F16E48" w:rsidRDefault="00AB2689" w:rsidP="00702F7E">
      <w:pPr>
        <w:spacing w:after="0"/>
        <w:rPr>
          <w:bCs/>
          <w:iCs/>
          <w:sz w:val="24"/>
          <w:szCs w:val="24"/>
        </w:rPr>
      </w:pPr>
      <w:r w:rsidRPr="00AB2689">
        <w:rPr>
          <w:bCs/>
          <w:iCs/>
          <w:sz w:val="24"/>
          <w:szCs w:val="24"/>
        </w:rPr>
        <w:t>The module provides an account of the development of theories of literature and art from the classical period to the modern day. It will consider the range, type and purpose of conceptual approaches to the arts, and examine how those theories have been applied to specific works. The course will also reflect on the social and cultural background of the selected theories, and will examine the relationship between writings on aesthetics from different eras (such as in the reconfiguration of romantic ideology in some theories of the postmodern).</w:t>
      </w:r>
    </w:p>
    <w:p w14:paraId="7D9A64A9" w14:textId="77777777" w:rsidR="00AB2689" w:rsidRDefault="00AB2689" w:rsidP="00702F7E">
      <w:pPr>
        <w:spacing w:after="0"/>
        <w:rPr>
          <w:bCs/>
          <w:iCs/>
          <w:sz w:val="24"/>
          <w:szCs w:val="24"/>
        </w:rPr>
      </w:pPr>
    </w:p>
    <w:p w14:paraId="5DCD7192" w14:textId="00F1A99D" w:rsidR="00AB2689" w:rsidRPr="00AB2689" w:rsidRDefault="00AB2689" w:rsidP="00702F7E">
      <w:pPr>
        <w:spacing w:after="0"/>
        <w:rPr>
          <w:b/>
          <w:iCs/>
          <w:sz w:val="24"/>
          <w:szCs w:val="24"/>
          <w:u w:val="single"/>
        </w:rPr>
      </w:pPr>
      <w:r w:rsidRPr="00AB2689">
        <w:rPr>
          <w:b/>
          <w:iCs/>
          <w:sz w:val="24"/>
          <w:szCs w:val="24"/>
          <w:u w:val="single"/>
        </w:rPr>
        <w:t>INDICATIVE READING LIST</w:t>
      </w:r>
    </w:p>
    <w:p w14:paraId="765D2218" w14:textId="77777777" w:rsidR="00E871B3" w:rsidRDefault="00E871B3" w:rsidP="005E7DBC">
      <w:pPr>
        <w:pStyle w:val="NoSpacing"/>
        <w:rPr>
          <w:b/>
          <w:bCs/>
          <w:sz w:val="24"/>
          <w:szCs w:val="24"/>
          <w:u w:val="single"/>
        </w:rPr>
      </w:pPr>
    </w:p>
    <w:p w14:paraId="274686FB" w14:textId="77777777" w:rsidR="00EB3867" w:rsidRPr="00EB3867" w:rsidRDefault="00EB3867" w:rsidP="00EB3867">
      <w:pPr>
        <w:pStyle w:val="NoSpacing"/>
        <w:numPr>
          <w:ilvl w:val="0"/>
          <w:numId w:val="24"/>
        </w:numPr>
        <w:rPr>
          <w:sz w:val="24"/>
          <w:szCs w:val="24"/>
        </w:rPr>
      </w:pPr>
      <w:r w:rsidRPr="00EB3867">
        <w:rPr>
          <w:sz w:val="24"/>
          <w:szCs w:val="24"/>
        </w:rPr>
        <w:t xml:space="preserve">Plato, The Republic </w:t>
      </w:r>
    </w:p>
    <w:p w14:paraId="57B50254" w14:textId="77777777" w:rsidR="00EB3867" w:rsidRPr="00EB3867" w:rsidRDefault="00EB3867" w:rsidP="00EB3867">
      <w:pPr>
        <w:pStyle w:val="NoSpacing"/>
        <w:numPr>
          <w:ilvl w:val="0"/>
          <w:numId w:val="24"/>
        </w:numPr>
        <w:rPr>
          <w:sz w:val="24"/>
          <w:szCs w:val="24"/>
        </w:rPr>
      </w:pPr>
      <w:r w:rsidRPr="00EB3867">
        <w:rPr>
          <w:sz w:val="24"/>
          <w:szCs w:val="24"/>
        </w:rPr>
        <w:t xml:space="preserve">Aristotle, Poetics </w:t>
      </w:r>
    </w:p>
    <w:p w14:paraId="562744BA" w14:textId="77777777" w:rsidR="00EB3867" w:rsidRPr="00EB3867" w:rsidRDefault="00EB3867" w:rsidP="00EB3867">
      <w:pPr>
        <w:pStyle w:val="NoSpacing"/>
        <w:numPr>
          <w:ilvl w:val="0"/>
          <w:numId w:val="24"/>
        </w:numPr>
        <w:rPr>
          <w:sz w:val="24"/>
          <w:szCs w:val="24"/>
        </w:rPr>
      </w:pPr>
      <w:r w:rsidRPr="00EB3867">
        <w:rPr>
          <w:sz w:val="24"/>
          <w:szCs w:val="24"/>
        </w:rPr>
        <w:t xml:space="preserve">Sidney, ‘The Defence of Poesy’ </w:t>
      </w:r>
    </w:p>
    <w:p w14:paraId="3B848935" w14:textId="77777777" w:rsidR="00EB3867" w:rsidRPr="00EB3867" w:rsidRDefault="00EB3867" w:rsidP="00EB3867">
      <w:pPr>
        <w:pStyle w:val="NoSpacing"/>
        <w:numPr>
          <w:ilvl w:val="0"/>
          <w:numId w:val="24"/>
        </w:numPr>
        <w:rPr>
          <w:sz w:val="24"/>
          <w:szCs w:val="24"/>
        </w:rPr>
      </w:pPr>
      <w:r w:rsidRPr="00EB3867">
        <w:rPr>
          <w:sz w:val="24"/>
          <w:szCs w:val="24"/>
        </w:rPr>
        <w:t xml:space="preserve">Pope, An Essay on Criticism </w:t>
      </w:r>
    </w:p>
    <w:p w14:paraId="669096D6" w14:textId="77777777" w:rsidR="00EB3867" w:rsidRPr="00EB3867" w:rsidRDefault="00EB3867" w:rsidP="00EB3867">
      <w:pPr>
        <w:pStyle w:val="NoSpacing"/>
        <w:numPr>
          <w:ilvl w:val="0"/>
          <w:numId w:val="24"/>
        </w:numPr>
        <w:rPr>
          <w:sz w:val="24"/>
          <w:szCs w:val="24"/>
        </w:rPr>
      </w:pPr>
      <w:r w:rsidRPr="00EB3867">
        <w:rPr>
          <w:sz w:val="24"/>
          <w:szCs w:val="24"/>
        </w:rPr>
        <w:t xml:space="preserve">Burke, On the Origin of our Ideas of the Sublime and Beautiful </w:t>
      </w:r>
    </w:p>
    <w:p w14:paraId="53F76EC0" w14:textId="77777777" w:rsidR="00EB3867" w:rsidRPr="00EB3867" w:rsidRDefault="00EB3867" w:rsidP="00EB3867">
      <w:pPr>
        <w:pStyle w:val="NoSpacing"/>
        <w:numPr>
          <w:ilvl w:val="0"/>
          <w:numId w:val="24"/>
        </w:numPr>
        <w:rPr>
          <w:sz w:val="24"/>
          <w:szCs w:val="24"/>
        </w:rPr>
      </w:pPr>
      <w:r w:rsidRPr="00EB3867">
        <w:rPr>
          <w:sz w:val="24"/>
          <w:szCs w:val="24"/>
        </w:rPr>
        <w:t xml:space="preserve">Kant, Critique of Judgment </w:t>
      </w:r>
    </w:p>
    <w:p w14:paraId="5660A1E0" w14:textId="77777777" w:rsidR="00EB3867" w:rsidRPr="00EB3867" w:rsidRDefault="00EB3867" w:rsidP="00EB3867">
      <w:pPr>
        <w:pStyle w:val="NoSpacing"/>
        <w:numPr>
          <w:ilvl w:val="0"/>
          <w:numId w:val="24"/>
        </w:numPr>
        <w:rPr>
          <w:sz w:val="24"/>
          <w:szCs w:val="24"/>
        </w:rPr>
      </w:pPr>
      <w:r w:rsidRPr="00EB3867">
        <w:rPr>
          <w:sz w:val="24"/>
          <w:szCs w:val="24"/>
        </w:rPr>
        <w:t xml:space="preserve">Wordsworth, Preface to Lyrical Ballads </w:t>
      </w:r>
    </w:p>
    <w:p w14:paraId="542EFE51" w14:textId="77777777" w:rsidR="00EB3867" w:rsidRPr="00EB3867" w:rsidRDefault="00EB3867" w:rsidP="00EB3867">
      <w:pPr>
        <w:pStyle w:val="NoSpacing"/>
        <w:numPr>
          <w:ilvl w:val="0"/>
          <w:numId w:val="24"/>
        </w:numPr>
        <w:rPr>
          <w:sz w:val="24"/>
          <w:szCs w:val="24"/>
        </w:rPr>
      </w:pPr>
      <w:r w:rsidRPr="00EB3867">
        <w:rPr>
          <w:sz w:val="24"/>
          <w:szCs w:val="24"/>
        </w:rPr>
        <w:t xml:space="preserve">Shelley, A Defence of Poetry </w:t>
      </w:r>
    </w:p>
    <w:p w14:paraId="29DF5181" w14:textId="77777777" w:rsidR="00EB3867" w:rsidRPr="00EB3867" w:rsidRDefault="00EB3867" w:rsidP="00EB3867">
      <w:pPr>
        <w:pStyle w:val="NoSpacing"/>
        <w:numPr>
          <w:ilvl w:val="0"/>
          <w:numId w:val="24"/>
        </w:numPr>
        <w:rPr>
          <w:sz w:val="24"/>
          <w:szCs w:val="24"/>
        </w:rPr>
      </w:pPr>
      <w:r w:rsidRPr="00EB3867">
        <w:rPr>
          <w:sz w:val="24"/>
          <w:szCs w:val="24"/>
        </w:rPr>
        <w:t xml:space="preserve">Matthew Arnold, Culture and Anarchy </w:t>
      </w:r>
    </w:p>
    <w:p w14:paraId="774680CD" w14:textId="77777777" w:rsidR="00EB3867" w:rsidRPr="00EB3867" w:rsidRDefault="00EB3867" w:rsidP="00EB3867">
      <w:pPr>
        <w:pStyle w:val="NoSpacing"/>
        <w:numPr>
          <w:ilvl w:val="0"/>
          <w:numId w:val="24"/>
        </w:numPr>
        <w:rPr>
          <w:sz w:val="24"/>
          <w:szCs w:val="24"/>
        </w:rPr>
      </w:pPr>
      <w:r w:rsidRPr="00EB3867">
        <w:rPr>
          <w:sz w:val="24"/>
          <w:szCs w:val="24"/>
        </w:rPr>
        <w:t xml:space="preserve">Nietzsche, Birth of Tragedy </w:t>
      </w:r>
    </w:p>
    <w:p w14:paraId="66C8287D" w14:textId="77777777" w:rsidR="00EB3867" w:rsidRPr="00EB3867" w:rsidRDefault="00EB3867" w:rsidP="00EB3867">
      <w:pPr>
        <w:pStyle w:val="NoSpacing"/>
        <w:numPr>
          <w:ilvl w:val="0"/>
          <w:numId w:val="24"/>
        </w:numPr>
        <w:rPr>
          <w:sz w:val="24"/>
          <w:szCs w:val="24"/>
        </w:rPr>
      </w:pPr>
      <w:r w:rsidRPr="00EB3867">
        <w:rPr>
          <w:sz w:val="24"/>
          <w:szCs w:val="24"/>
        </w:rPr>
        <w:t xml:space="preserve">Leavis, The Great Tradition </w:t>
      </w:r>
    </w:p>
    <w:p w14:paraId="27C63288" w14:textId="77777777" w:rsidR="00EB3867" w:rsidRPr="00EB3867" w:rsidRDefault="00EB3867" w:rsidP="00EB3867">
      <w:pPr>
        <w:pStyle w:val="NoSpacing"/>
        <w:numPr>
          <w:ilvl w:val="0"/>
          <w:numId w:val="24"/>
        </w:numPr>
        <w:rPr>
          <w:sz w:val="24"/>
          <w:szCs w:val="24"/>
        </w:rPr>
      </w:pPr>
      <w:r w:rsidRPr="00EB3867">
        <w:rPr>
          <w:sz w:val="24"/>
          <w:szCs w:val="24"/>
        </w:rPr>
        <w:t xml:space="preserve">Cixous, ‘Laugh of the Medusa’ </w:t>
      </w:r>
    </w:p>
    <w:p w14:paraId="798D4D31" w14:textId="77777777" w:rsidR="00EB3867" w:rsidRPr="00EB3867" w:rsidRDefault="00EB3867" w:rsidP="00EB3867">
      <w:pPr>
        <w:pStyle w:val="NoSpacing"/>
        <w:numPr>
          <w:ilvl w:val="0"/>
          <w:numId w:val="24"/>
        </w:numPr>
        <w:rPr>
          <w:sz w:val="24"/>
          <w:szCs w:val="24"/>
        </w:rPr>
      </w:pPr>
      <w:r w:rsidRPr="00EB3867">
        <w:rPr>
          <w:sz w:val="24"/>
          <w:szCs w:val="24"/>
        </w:rPr>
        <w:t xml:space="preserve">Johnson, Critical Difference </w:t>
      </w:r>
    </w:p>
    <w:p w14:paraId="3CD73D13" w14:textId="77777777" w:rsidR="00EB3867" w:rsidRPr="00EB3867" w:rsidRDefault="00EB3867" w:rsidP="00EB3867">
      <w:pPr>
        <w:pStyle w:val="NoSpacing"/>
        <w:numPr>
          <w:ilvl w:val="0"/>
          <w:numId w:val="24"/>
        </w:numPr>
        <w:rPr>
          <w:sz w:val="24"/>
          <w:szCs w:val="24"/>
        </w:rPr>
      </w:pPr>
      <w:r w:rsidRPr="00EB3867">
        <w:rPr>
          <w:sz w:val="24"/>
          <w:szCs w:val="24"/>
        </w:rPr>
        <w:t xml:space="preserve">Jameson, Postmodernism </w:t>
      </w:r>
    </w:p>
    <w:p w14:paraId="2270B1E2" w14:textId="284EC783" w:rsidR="00EB3867" w:rsidRPr="00EB3867" w:rsidRDefault="00EB3867" w:rsidP="00EB3867">
      <w:pPr>
        <w:pStyle w:val="NoSpacing"/>
        <w:numPr>
          <w:ilvl w:val="0"/>
          <w:numId w:val="24"/>
        </w:numPr>
        <w:rPr>
          <w:sz w:val="24"/>
          <w:szCs w:val="24"/>
        </w:rPr>
      </w:pPr>
      <w:r w:rsidRPr="00EB3867">
        <w:rPr>
          <w:sz w:val="24"/>
          <w:szCs w:val="24"/>
        </w:rPr>
        <w:t>Gilroy, The Black Atlantic</w:t>
      </w:r>
    </w:p>
    <w:p w14:paraId="72DC3DB1" w14:textId="77777777" w:rsidR="00E871B3" w:rsidRDefault="00E871B3" w:rsidP="005E7DBC">
      <w:pPr>
        <w:pStyle w:val="NoSpacing"/>
        <w:rPr>
          <w:b/>
          <w:bCs/>
          <w:sz w:val="24"/>
          <w:szCs w:val="24"/>
          <w:u w:val="single"/>
        </w:rPr>
      </w:pPr>
    </w:p>
    <w:p w14:paraId="75563782" w14:textId="77777777" w:rsidR="00EB3867" w:rsidRDefault="00EB3867" w:rsidP="005E7DBC">
      <w:pPr>
        <w:pStyle w:val="NoSpacing"/>
        <w:rPr>
          <w:b/>
          <w:bCs/>
          <w:sz w:val="24"/>
          <w:szCs w:val="24"/>
          <w:u w:val="single"/>
        </w:rPr>
      </w:pPr>
    </w:p>
    <w:p w14:paraId="1D04EB46" w14:textId="77777777" w:rsidR="00E871B3" w:rsidRDefault="00E871B3" w:rsidP="005E7DBC">
      <w:pPr>
        <w:pStyle w:val="NoSpacing"/>
        <w:rPr>
          <w:b/>
          <w:bCs/>
          <w:sz w:val="24"/>
          <w:szCs w:val="24"/>
          <w:u w:val="single"/>
        </w:rPr>
      </w:pPr>
    </w:p>
    <w:p w14:paraId="25818D26" w14:textId="77777777" w:rsidR="00E871B3" w:rsidRDefault="00E871B3" w:rsidP="005E7DBC">
      <w:pPr>
        <w:pStyle w:val="NoSpacing"/>
        <w:rPr>
          <w:b/>
          <w:bCs/>
          <w:sz w:val="24"/>
          <w:szCs w:val="24"/>
          <w:u w:val="single"/>
        </w:rPr>
      </w:pPr>
    </w:p>
    <w:p w14:paraId="7BB6A6B9" w14:textId="77777777" w:rsidR="00E871B3" w:rsidRDefault="00E871B3" w:rsidP="005E7DBC">
      <w:pPr>
        <w:pStyle w:val="NoSpacing"/>
        <w:rPr>
          <w:b/>
          <w:bCs/>
          <w:sz w:val="24"/>
          <w:szCs w:val="24"/>
          <w:u w:val="single"/>
        </w:rPr>
      </w:pPr>
    </w:p>
    <w:p w14:paraId="58BE9F9D" w14:textId="77777777" w:rsidR="00E871B3" w:rsidRDefault="00E871B3" w:rsidP="005E7DBC">
      <w:pPr>
        <w:pStyle w:val="NoSpacing"/>
        <w:rPr>
          <w:b/>
          <w:bCs/>
          <w:sz w:val="24"/>
          <w:szCs w:val="24"/>
          <w:u w:val="single"/>
        </w:rPr>
      </w:pPr>
    </w:p>
    <w:p w14:paraId="6C0B87FF" w14:textId="77777777" w:rsidR="00E871B3" w:rsidRDefault="00E871B3" w:rsidP="005E7DBC">
      <w:pPr>
        <w:pStyle w:val="NoSpacing"/>
        <w:rPr>
          <w:b/>
          <w:bCs/>
          <w:sz w:val="24"/>
          <w:szCs w:val="24"/>
          <w:u w:val="single"/>
        </w:rPr>
      </w:pPr>
    </w:p>
    <w:p w14:paraId="24282D73" w14:textId="77777777" w:rsidR="00E871B3" w:rsidRDefault="00E871B3" w:rsidP="005E7DBC">
      <w:pPr>
        <w:pStyle w:val="NoSpacing"/>
        <w:rPr>
          <w:b/>
          <w:bCs/>
          <w:sz w:val="24"/>
          <w:szCs w:val="24"/>
          <w:u w:val="single"/>
        </w:rPr>
      </w:pPr>
    </w:p>
    <w:p w14:paraId="7DAA4AA6" w14:textId="2817F057" w:rsidR="00EB3867" w:rsidRPr="00F84FA7" w:rsidRDefault="00C84C1F" w:rsidP="00EB3867">
      <w:pPr>
        <w:pStyle w:val="Heading2"/>
        <w:jc w:val="center"/>
        <w:rPr>
          <w:b/>
          <w:bCs/>
          <w:i/>
          <w:color w:val="auto"/>
          <w:u w:val="single"/>
        </w:rPr>
      </w:pPr>
      <w:r>
        <w:rPr>
          <w:b/>
          <w:bCs/>
          <w:color w:val="auto"/>
          <w:u w:val="single"/>
        </w:rPr>
        <w:lastRenderedPageBreak/>
        <w:t>Jane Austen’s Fiction</w:t>
      </w:r>
    </w:p>
    <w:p w14:paraId="08FEC416" w14:textId="77777777" w:rsidR="00EB3867" w:rsidRPr="00F84FA7" w:rsidRDefault="00EB3867" w:rsidP="00EB3867">
      <w:pPr>
        <w:pStyle w:val="NoSpacing"/>
      </w:pPr>
    </w:p>
    <w:p w14:paraId="30B5242F" w14:textId="1FA823BB" w:rsidR="00EB3867" w:rsidRPr="00F84FA7" w:rsidRDefault="00EB3867" w:rsidP="00EB3867">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C84C1F">
        <w:rPr>
          <w:rFonts w:cs="Calibri"/>
          <w:sz w:val="24"/>
          <w:szCs w:val="24"/>
        </w:rPr>
        <w:t>39772</w:t>
      </w:r>
    </w:p>
    <w:p w14:paraId="3039EEA6" w14:textId="77777777" w:rsidR="00EB3867" w:rsidRPr="00F84FA7" w:rsidRDefault="00EB3867" w:rsidP="00EB3867">
      <w:pPr>
        <w:pStyle w:val="NoSpacing"/>
        <w:rPr>
          <w:sz w:val="24"/>
          <w:szCs w:val="24"/>
        </w:rPr>
      </w:pPr>
      <w:r w:rsidRPr="00F84FA7">
        <w:rPr>
          <w:sz w:val="24"/>
          <w:szCs w:val="24"/>
        </w:rPr>
        <w:t xml:space="preserve">CREDIT VALUE: </w:t>
      </w:r>
      <w:r>
        <w:rPr>
          <w:sz w:val="24"/>
          <w:szCs w:val="24"/>
        </w:rPr>
        <w:t>20</w:t>
      </w:r>
    </w:p>
    <w:p w14:paraId="39852C66" w14:textId="77777777" w:rsidR="00EB3867" w:rsidRDefault="00EB3867" w:rsidP="00EB3867">
      <w:pPr>
        <w:pStyle w:val="NoSpacing"/>
        <w:rPr>
          <w:sz w:val="24"/>
          <w:szCs w:val="24"/>
        </w:rPr>
      </w:pPr>
      <w:r w:rsidRPr="00F84FA7">
        <w:rPr>
          <w:sz w:val="24"/>
          <w:szCs w:val="24"/>
        </w:rPr>
        <w:t xml:space="preserve">ASSESSMENT METHOD: </w:t>
      </w:r>
      <w:r>
        <w:rPr>
          <w:sz w:val="24"/>
          <w:szCs w:val="24"/>
        </w:rPr>
        <w:t>1x Essay (100%)</w:t>
      </w:r>
    </w:p>
    <w:p w14:paraId="45051394" w14:textId="77777777" w:rsidR="00EB3867" w:rsidRDefault="00EB3867" w:rsidP="00EB3867">
      <w:pPr>
        <w:pStyle w:val="NoSpacing"/>
        <w:rPr>
          <w:sz w:val="24"/>
          <w:szCs w:val="24"/>
        </w:rPr>
      </w:pPr>
    </w:p>
    <w:p w14:paraId="6ECCFC64" w14:textId="77777777" w:rsidR="00EB3867" w:rsidRDefault="00EB3867" w:rsidP="00EB3867">
      <w:pPr>
        <w:spacing w:after="0"/>
        <w:rPr>
          <w:b/>
          <w:i/>
          <w:sz w:val="24"/>
          <w:szCs w:val="24"/>
        </w:rPr>
      </w:pPr>
      <w:r w:rsidRPr="00483B29">
        <w:rPr>
          <w:b/>
          <w:i/>
          <w:sz w:val="24"/>
          <w:szCs w:val="24"/>
        </w:rPr>
        <w:t>Please note: this module is only available to students who study English Literature at their home institution.</w:t>
      </w:r>
    </w:p>
    <w:p w14:paraId="48FB6A2F" w14:textId="77777777" w:rsidR="00EB3867" w:rsidRDefault="00EB3867" w:rsidP="00EB3867">
      <w:pPr>
        <w:spacing w:after="0"/>
        <w:rPr>
          <w:b/>
          <w:i/>
          <w:sz w:val="24"/>
          <w:szCs w:val="24"/>
        </w:rPr>
      </w:pPr>
    </w:p>
    <w:p w14:paraId="70256F9A" w14:textId="77777777" w:rsidR="00EB3867" w:rsidRDefault="00EB3867" w:rsidP="00EB3867">
      <w:pPr>
        <w:pStyle w:val="NoSpacing"/>
        <w:rPr>
          <w:b/>
          <w:bCs/>
          <w:sz w:val="24"/>
          <w:szCs w:val="24"/>
          <w:u w:val="single"/>
        </w:rPr>
      </w:pPr>
      <w:r>
        <w:rPr>
          <w:b/>
          <w:bCs/>
          <w:sz w:val="24"/>
          <w:szCs w:val="24"/>
          <w:u w:val="single"/>
        </w:rPr>
        <w:t>DESCRIPTION</w:t>
      </w:r>
    </w:p>
    <w:p w14:paraId="06D2D02D" w14:textId="77777777" w:rsidR="00E871B3" w:rsidRDefault="00E871B3" w:rsidP="005E7DBC">
      <w:pPr>
        <w:pStyle w:val="NoSpacing"/>
        <w:rPr>
          <w:b/>
          <w:bCs/>
          <w:sz w:val="24"/>
          <w:szCs w:val="24"/>
          <w:u w:val="single"/>
        </w:rPr>
      </w:pPr>
    </w:p>
    <w:p w14:paraId="038DA807" w14:textId="5A09B75C" w:rsidR="00E871B3" w:rsidRPr="00642DA4" w:rsidRDefault="00642DA4" w:rsidP="005E7DBC">
      <w:pPr>
        <w:pStyle w:val="NoSpacing"/>
        <w:rPr>
          <w:sz w:val="24"/>
          <w:szCs w:val="24"/>
        </w:rPr>
      </w:pPr>
      <w:r w:rsidRPr="00642DA4">
        <w:rPr>
          <w:sz w:val="24"/>
          <w:szCs w:val="24"/>
        </w:rPr>
        <w:t>This single-author module offers you the opportunity to explore Jane Austen’s fiction in depth, and to consider it from a range of critical and historical perspectives. We will spend time on Austen’s major published works (which may include Northanger Abbey, Sense and Sensibility, Pride and Prejudice, Emma, Mansfield Park and Persuasion), and we will complement our reading of these by exploring her unfinished novels (which may include, for example The Watsons, Sanditon), unpublished juvenilia (which may include, for example, Lady Susan, her teenage notebooks) and a selection of her letters.  Austen was an extraordinarily powerful writer, manipulating narrative voices, plots and prose styles to great effect. Her popularity has not waned throughout the centuries since her death; furthermore, TV and cinema adaptations have continued to draw in enthusiastic new audiences.  We may then, complement our close study of Austen’s writing by considering one or more key adaptations, and using these to prompt our critical exploration of her texts.</w:t>
      </w:r>
    </w:p>
    <w:p w14:paraId="2E68F509" w14:textId="77777777" w:rsidR="00E871B3" w:rsidRDefault="00E871B3" w:rsidP="005E7DBC">
      <w:pPr>
        <w:pStyle w:val="NoSpacing"/>
        <w:rPr>
          <w:b/>
          <w:bCs/>
          <w:sz w:val="24"/>
          <w:szCs w:val="24"/>
          <w:u w:val="single"/>
        </w:rPr>
      </w:pPr>
    </w:p>
    <w:p w14:paraId="019C1785" w14:textId="77777777" w:rsidR="00642DA4" w:rsidRPr="00AB2689" w:rsidRDefault="00642DA4" w:rsidP="00642DA4">
      <w:pPr>
        <w:spacing w:after="0"/>
        <w:rPr>
          <w:b/>
          <w:iCs/>
          <w:sz w:val="24"/>
          <w:szCs w:val="24"/>
          <w:u w:val="single"/>
        </w:rPr>
      </w:pPr>
      <w:r w:rsidRPr="00AB2689">
        <w:rPr>
          <w:b/>
          <w:iCs/>
          <w:sz w:val="24"/>
          <w:szCs w:val="24"/>
          <w:u w:val="single"/>
        </w:rPr>
        <w:t>INDICATIVE READING LIST</w:t>
      </w:r>
    </w:p>
    <w:p w14:paraId="512A258F" w14:textId="77777777" w:rsidR="00642DA4" w:rsidRDefault="00642DA4" w:rsidP="005E7DBC">
      <w:pPr>
        <w:pStyle w:val="NoSpacing"/>
        <w:rPr>
          <w:b/>
          <w:bCs/>
          <w:sz w:val="24"/>
          <w:szCs w:val="24"/>
          <w:u w:val="single"/>
        </w:rPr>
      </w:pPr>
    </w:p>
    <w:p w14:paraId="228D0177" w14:textId="1D2A297F" w:rsidR="00FE6C60" w:rsidRPr="00FE6C60" w:rsidRDefault="00FE6C60" w:rsidP="005E7DBC">
      <w:pPr>
        <w:pStyle w:val="NoSpacing"/>
        <w:rPr>
          <w:sz w:val="24"/>
          <w:szCs w:val="24"/>
        </w:rPr>
      </w:pPr>
      <w:r w:rsidRPr="00FE6C60">
        <w:rPr>
          <w:sz w:val="24"/>
          <w:szCs w:val="24"/>
        </w:rPr>
        <w:t xml:space="preserve">Novels: </w:t>
      </w:r>
    </w:p>
    <w:p w14:paraId="4A228951" w14:textId="77777777" w:rsidR="00FE6C60" w:rsidRDefault="00FE6C60" w:rsidP="005E7DBC">
      <w:pPr>
        <w:pStyle w:val="NoSpacing"/>
        <w:rPr>
          <w:b/>
          <w:bCs/>
          <w:sz w:val="24"/>
          <w:szCs w:val="24"/>
          <w:u w:val="single"/>
        </w:rPr>
      </w:pPr>
    </w:p>
    <w:p w14:paraId="149F42C8" w14:textId="77777777" w:rsidR="00FE6C60" w:rsidRPr="00FE6C60" w:rsidRDefault="00FE6C60" w:rsidP="00FE6C60">
      <w:pPr>
        <w:pStyle w:val="NoSpacing"/>
        <w:numPr>
          <w:ilvl w:val="0"/>
          <w:numId w:val="25"/>
        </w:numPr>
        <w:rPr>
          <w:sz w:val="24"/>
          <w:szCs w:val="24"/>
        </w:rPr>
      </w:pPr>
      <w:hyperlink r:id="rId11" w:tgtFrame="_blank" w:history="1">
        <w:r w:rsidRPr="00FE6C60">
          <w:rPr>
            <w:rStyle w:val="Hyperlink"/>
            <w:sz w:val="24"/>
            <w:szCs w:val="24"/>
            <w:u w:val="none"/>
          </w:rPr>
          <w:t>Pride and PrejudiceLinks to an external site.</w:t>
        </w:r>
      </w:hyperlink>
      <w:r w:rsidRPr="00FE6C60">
        <w:rPr>
          <w:sz w:val="24"/>
          <w:szCs w:val="24"/>
        </w:rPr>
        <w:t> (1813) </w:t>
      </w:r>
    </w:p>
    <w:p w14:paraId="3CD1BF4F" w14:textId="77777777" w:rsidR="00FE6C60" w:rsidRPr="00FE6C60" w:rsidRDefault="00FE6C60" w:rsidP="00FE6C60">
      <w:pPr>
        <w:pStyle w:val="NoSpacing"/>
        <w:numPr>
          <w:ilvl w:val="0"/>
          <w:numId w:val="25"/>
        </w:numPr>
        <w:rPr>
          <w:sz w:val="24"/>
          <w:szCs w:val="24"/>
        </w:rPr>
      </w:pPr>
      <w:hyperlink r:id="rId12" w:tgtFrame="_blank" w:history="1">
        <w:r w:rsidRPr="00FE6C60">
          <w:rPr>
            <w:rStyle w:val="Hyperlink"/>
            <w:sz w:val="24"/>
            <w:szCs w:val="24"/>
            <w:u w:val="none"/>
          </w:rPr>
          <w:t>Mansfield ParkLinks to an external site.</w:t>
        </w:r>
      </w:hyperlink>
      <w:r w:rsidRPr="00FE6C60">
        <w:rPr>
          <w:sz w:val="24"/>
          <w:szCs w:val="24"/>
        </w:rPr>
        <w:t> (1814) </w:t>
      </w:r>
    </w:p>
    <w:p w14:paraId="55A50C92" w14:textId="77777777" w:rsidR="00FE6C60" w:rsidRPr="00FE6C60" w:rsidRDefault="00FE6C60" w:rsidP="00FE6C60">
      <w:pPr>
        <w:pStyle w:val="NoSpacing"/>
        <w:numPr>
          <w:ilvl w:val="0"/>
          <w:numId w:val="25"/>
        </w:numPr>
        <w:rPr>
          <w:sz w:val="24"/>
          <w:szCs w:val="24"/>
        </w:rPr>
      </w:pPr>
      <w:hyperlink r:id="rId13" w:tgtFrame="_blank" w:history="1">
        <w:r w:rsidRPr="00FE6C60">
          <w:rPr>
            <w:rStyle w:val="Hyperlink"/>
            <w:sz w:val="24"/>
            <w:szCs w:val="24"/>
            <w:u w:val="none"/>
          </w:rPr>
          <w:t>EmmaLinks to an external site.</w:t>
        </w:r>
      </w:hyperlink>
      <w:r w:rsidRPr="00FE6C60">
        <w:rPr>
          <w:sz w:val="24"/>
          <w:szCs w:val="24"/>
        </w:rPr>
        <w:t> (1815) </w:t>
      </w:r>
    </w:p>
    <w:p w14:paraId="37E012D5" w14:textId="77777777" w:rsidR="00FE6C60" w:rsidRPr="00FE6C60" w:rsidRDefault="00FE6C60" w:rsidP="00FE6C60">
      <w:pPr>
        <w:pStyle w:val="NoSpacing"/>
        <w:numPr>
          <w:ilvl w:val="0"/>
          <w:numId w:val="25"/>
        </w:numPr>
        <w:rPr>
          <w:sz w:val="24"/>
          <w:szCs w:val="24"/>
        </w:rPr>
      </w:pPr>
      <w:hyperlink r:id="rId14" w:tgtFrame="_blank" w:history="1">
        <w:r w:rsidRPr="00FE6C60">
          <w:rPr>
            <w:rStyle w:val="Hyperlink"/>
            <w:sz w:val="24"/>
            <w:szCs w:val="24"/>
            <w:u w:val="none"/>
          </w:rPr>
          <w:t>PersuasionLinks to an external site.</w:t>
        </w:r>
      </w:hyperlink>
      <w:r w:rsidRPr="00FE6C60">
        <w:rPr>
          <w:sz w:val="24"/>
          <w:szCs w:val="24"/>
        </w:rPr>
        <w:t> (1818, posthumous) </w:t>
      </w:r>
    </w:p>
    <w:p w14:paraId="2A3F4E65" w14:textId="77777777" w:rsidR="00FE6C60" w:rsidRPr="00FE6C60" w:rsidRDefault="00FE6C60" w:rsidP="00FE6C60">
      <w:pPr>
        <w:pStyle w:val="NoSpacing"/>
        <w:numPr>
          <w:ilvl w:val="0"/>
          <w:numId w:val="25"/>
        </w:numPr>
        <w:rPr>
          <w:sz w:val="24"/>
          <w:szCs w:val="24"/>
        </w:rPr>
      </w:pPr>
      <w:r w:rsidRPr="00FE6C60">
        <w:rPr>
          <w:sz w:val="24"/>
          <w:szCs w:val="24"/>
        </w:rPr>
        <w:t>Austen’s Teenage Fiction (in ed. Kathryn Sutherland and Freya Johnston, Jane Austen: Teenage Writings (Oxford: OUP, 2017). </w:t>
      </w:r>
    </w:p>
    <w:p w14:paraId="6E722735" w14:textId="77777777" w:rsidR="00FE6C60" w:rsidRDefault="00FE6C60" w:rsidP="00FE6C60">
      <w:pPr>
        <w:pStyle w:val="NoSpacing"/>
        <w:rPr>
          <w:sz w:val="24"/>
          <w:szCs w:val="24"/>
        </w:rPr>
      </w:pPr>
    </w:p>
    <w:p w14:paraId="59AF4A70" w14:textId="152C2EAB" w:rsidR="00FE6C60" w:rsidRDefault="00FE6C60" w:rsidP="00FE6C60">
      <w:pPr>
        <w:pStyle w:val="NoSpacing"/>
        <w:rPr>
          <w:sz w:val="24"/>
          <w:szCs w:val="24"/>
        </w:rPr>
      </w:pPr>
      <w:r w:rsidRPr="00FE6C60">
        <w:rPr>
          <w:sz w:val="24"/>
          <w:szCs w:val="24"/>
        </w:rPr>
        <w:t>Unfinished fiction</w:t>
      </w:r>
      <w:r>
        <w:rPr>
          <w:sz w:val="24"/>
          <w:szCs w:val="24"/>
        </w:rPr>
        <w:t>:</w:t>
      </w:r>
    </w:p>
    <w:p w14:paraId="3B7D5C6C" w14:textId="77777777" w:rsidR="00FE6C60" w:rsidRPr="00FE6C60" w:rsidRDefault="00FE6C60" w:rsidP="00FE6C60">
      <w:pPr>
        <w:pStyle w:val="NoSpacing"/>
        <w:rPr>
          <w:sz w:val="24"/>
          <w:szCs w:val="24"/>
        </w:rPr>
      </w:pPr>
    </w:p>
    <w:p w14:paraId="34C78B0C" w14:textId="77777777" w:rsidR="00FE6C60" w:rsidRPr="00FE6C60" w:rsidRDefault="00FE6C60" w:rsidP="00FE6C60">
      <w:pPr>
        <w:pStyle w:val="NoSpacing"/>
        <w:numPr>
          <w:ilvl w:val="0"/>
          <w:numId w:val="26"/>
        </w:numPr>
        <w:rPr>
          <w:sz w:val="24"/>
          <w:szCs w:val="24"/>
        </w:rPr>
      </w:pPr>
      <w:hyperlink r:id="rId15" w:tgtFrame="_blank" w:history="1">
        <w:r w:rsidRPr="00FE6C60">
          <w:rPr>
            <w:rStyle w:val="Hyperlink"/>
            <w:sz w:val="24"/>
            <w:szCs w:val="24"/>
            <w:u w:val="none"/>
          </w:rPr>
          <w:t>The WatsonsLinks to an external site.</w:t>
        </w:r>
      </w:hyperlink>
      <w:r w:rsidRPr="00FE6C60">
        <w:rPr>
          <w:sz w:val="24"/>
          <w:szCs w:val="24"/>
        </w:rPr>
        <w:t> (1804) </w:t>
      </w:r>
    </w:p>
    <w:p w14:paraId="662E1576" w14:textId="77777777" w:rsidR="00FE6C60" w:rsidRPr="00FE6C60" w:rsidRDefault="00FE6C60" w:rsidP="00FE6C60">
      <w:pPr>
        <w:pStyle w:val="NoSpacing"/>
        <w:numPr>
          <w:ilvl w:val="0"/>
          <w:numId w:val="26"/>
        </w:numPr>
        <w:rPr>
          <w:sz w:val="24"/>
          <w:szCs w:val="24"/>
        </w:rPr>
      </w:pPr>
      <w:hyperlink r:id="rId16" w:tgtFrame="_blank" w:history="1">
        <w:r w:rsidRPr="00FE6C60">
          <w:rPr>
            <w:rStyle w:val="Hyperlink"/>
            <w:sz w:val="24"/>
            <w:szCs w:val="24"/>
            <w:u w:val="none"/>
          </w:rPr>
          <w:t>SanditonLinks to an external site.</w:t>
        </w:r>
      </w:hyperlink>
      <w:r w:rsidRPr="00FE6C60">
        <w:rPr>
          <w:sz w:val="24"/>
          <w:szCs w:val="24"/>
        </w:rPr>
        <w:t> (1817) </w:t>
      </w:r>
    </w:p>
    <w:p w14:paraId="1462E5EB" w14:textId="77777777" w:rsidR="00FE6C60" w:rsidRDefault="00FE6C60" w:rsidP="005E7DBC">
      <w:pPr>
        <w:pStyle w:val="NoSpacing"/>
        <w:rPr>
          <w:b/>
          <w:bCs/>
          <w:sz w:val="24"/>
          <w:szCs w:val="24"/>
          <w:u w:val="single"/>
        </w:rPr>
      </w:pPr>
    </w:p>
    <w:p w14:paraId="29BB720B" w14:textId="77777777" w:rsidR="00FE6C60" w:rsidRDefault="00FE6C60" w:rsidP="005E7DBC">
      <w:pPr>
        <w:pStyle w:val="NoSpacing"/>
        <w:rPr>
          <w:b/>
          <w:bCs/>
          <w:sz w:val="24"/>
          <w:szCs w:val="24"/>
          <w:u w:val="single"/>
        </w:rPr>
      </w:pPr>
    </w:p>
    <w:p w14:paraId="2644880F" w14:textId="77777777" w:rsidR="00B76C89" w:rsidRDefault="00B76C89" w:rsidP="005E7DBC">
      <w:pPr>
        <w:pStyle w:val="NoSpacing"/>
        <w:rPr>
          <w:b/>
          <w:bCs/>
          <w:sz w:val="24"/>
          <w:szCs w:val="24"/>
          <w:u w:val="single"/>
        </w:rPr>
      </w:pPr>
    </w:p>
    <w:p w14:paraId="4852F322" w14:textId="77777777" w:rsidR="00B76C89" w:rsidRDefault="00B76C89" w:rsidP="005E7DBC">
      <w:pPr>
        <w:pStyle w:val="NoSpacing"/>
        <w:rPr>
          <w:b/>
          <w:bCs/>
          <w:sz w:val="24"/>
          <w:szCs w:val="24"/>
          <w:u w:val="single"/>
        </w:rPr>
      </w:pPr>
    </w:p>
    <w:p w14:paraId="6F96ACC1" w14:textId="77777777" w:rsidR="00B76C89" w:rsidRDefault="00B76C89" w:rsidP="005E7DBC">
      <w:pPr>
        <w:pStyle w:val="NoSpacing"/>
        <w:rPr>
          <w:b/>
          <w:bCs/>
          <w:sz w:val="24"/>
          <w:szCs w:val="24"/>
          <w:u w:val="single"/>
        </w:rPr>
      </w:pPr>
    </w:p>
    <w:p w14:paraId="5C748D7C" w14:textId="77777777" w:rsidR="00B76C89" w:rsidRDefault="00B76C89" w:rsidP="005E7DBC">
      <w:pPr>
        <w:pStyle w:val="NoSpacing"/>
        <w:rPr>
          <w:b/>
          <w:bCs/>
          <w:sz w:val="24"/>
          <w:szCs w:val="24"/>
          <w:u w:val="single"/>
        </w:rPr>
      </w:pPr>
    </w:p>
    <w:p w14:paraId="552F8F17" w14:textId="08BBE734" w:rsidR="00B76C89" w:rsidRPr="00F84FA7" w:rsidRDefault="00B76C89" w:rsidP="00B76C89">
      <w:pPr>
        <w:pStyle w:val="Heading2"/>
        <w:jc w:val="center"/>
        <w:rPr>
          <w:b/>
          <w:bCs/>
          <w:i/>
          <w:color w:val="auto"/>
          <w:u w:val="single"/>
        </w:rPr>
      </w:pPr>
      <w:r>
        <w:rPr>
          <w:b/>
          <w:bCs/>
          <w:color w:val="auto"/>
          <w:u w:val="single"/>
        </w:rPr>
        <w:lastRenderedPageBreak/>
        <w:t>Hidden Romanticism</w:t>
      </w:r>
    </w:p>
    <w:p w14:paraId="1C91596C" w14:textId="77777777" w:rsidR="00B76C89" w:rsidRPr="00F84FA7" w:rsidRDefault="00B76C89" w:rsidP="00B76C89">
      <w:pPr>
        <w:pStyle w:val="NoSpacing"/>
      </w:pPr>
    </w:p>
    <w:p w14:paraId="0F204593" w14:textId="7CCD705C" w:rsidR="00B76C89" w:rsidRPr="00F84FA7" w:rsidRDefault="00B76C89" w:rsidP="00B76C89">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0C7751">
        <w:rPr>
          <w:rFonts w:cs="Calibri"/>
          <w:sz w:val="24"/>
          <w:szCs w:val="24"/>
        </w:rPr>
        <w:t>6982</w:t>
      </w:r>
    </w:p>
    <w:p w14:paraId="6419DADD" w14:textId="77777777" w:rsidR="00B76C89" w:rsidRPr="00F84FA7" w:rsidRDefault="00B76C89" w:rsidP="00B76C89">
      <w:pPr>
        <w:pStyle w:val="NoSpacing"/>
        <w:rPr>
          <w:sz w:val="24"/>
          <w:szCs w:val="24"/>
        </w:rPr>
      </w:pPr>
      <w:r w:rsidRPr="00F84FA7">
        <w:rPr>
          <w:sz w:val="24"/>
          <w:szCs w:val="24"/>
        </w:rPr>
        <w:t xml:space="preserve">CREDIT VALUE: </w:t>
      </w:r>
      <w:r>
        <w:rPr>
          <w:sz w:val="24"/>
          <w:szCs w:val="24"/>
        </w:rPr>
        <w:t>20</w:t>
      </w:r>
    </w:p>
    <w:p w14:paraId="4EEE2E8B" w14:textId="77777777" w:rsidR="00B76C89" w:rsidRDefault="00B76C89" w:rsidP="00B76C89">
      <w:pPr>
        <w:pStyle w:val="NoSpacing"/>
        <w:rPr>
          <w:sz w:val="24"/>
          <w:szCs w:val="24"/>
        </w:rPr>
      </w:pPr>
      <w:r w:rsidRPr="00F84FA7">
        <w:rPr>
          <w:sz w:val="24"/>
          <w:szCs w:val="24"/>
        </w:rPr>
        <w:t xml:space="preserve">ASSESSMENT METHOD: </w:t>
      </w:r>
      <w:r>
        <w:rPr>
          <w:sz w:val="24"/>
          <w:szCs w:val="24"/>
        </w:rPr>
        <w:t>1x Essay (100%)</w:t>
      </w:r>
    </w:p>
    <w:p w14:paraId="227C77AB" w14:textId="77777777" w:rsidR="00B76C89" w:rsidRDefault="00B76C89" w:rsidP="00B76C89">
      <w:pPr>
        <w:pStyle w:val="NoSpacing"/>
        <w:rPr>
          <w:sz w:val="24"/>
          <w:szCs w:val="24"/>
        </w:rPr>
      </w:pPr>
    </w:p>
    <w:p w14:paraId="1C07A78D" w14:textId="77777777" w:rsidR="00B76C89" w:rsidRDefault="00B76C89" w:rsidP="00B76C89">
      <w:pPr>
        <w:spacing w:after="0"/>
        <w:rPr>
          <w:b/>
          <w:i/>
          <w:sz w:val="24"/>
          <w:szCs w:val="24"/>
        </w:rPr>
      </w:pPr>
      <w:r w:rsidRPr="00483B29">
        <w:rPr>
          <w:b/>
          <w:i/>
          <w:sz w:val="24"/>
          <w:szCs w:val="24"/>
        </w:rPr>
        <w:t>Please note: this module is only available to students who study English Literature at their home institution.</w:t>
      </w:r>
    </w:p>
    <w:p w14:paraId="78EF3322" w14:textId="77777777" w:rsidR="00B76C89" w:rsidRDefault="00B76C89" w:rsidP="005E7DBC">
      <w:pPr>
        <w:pStyle w:val="NoSpacing"/>
        <w:rPr>
          <w:b/>
          <w:bCs/>
          <w:sz w:val="24"/>
          <w:szCs w:val="24"/>
          <w:u w:val="single"/>
        </w:rPr>
      </w:pPr>
    </w:p>
    <w:p w14:paraId="683ECD8C" w14:textId="77777777" w:rsidR="00F001A3" w:rsidRDefault="00F001A3" w:rsidP="00F001A3">
      <w:pPr>
        <w:pStyle w:val="NoSpacing"/>
        <w:rPr>
          <w:b/>
          <w:bCs/>
          <w:sz w:val="24"/>
          <w:szCs w:val="24"/>
          <w:u w:val="single"/>
        </w:rPr>
      </w:pPr>
      <w:r>
        <w:rPr>
          <w:b/>
          <w:bCs/>
          <w:sz w:val="24"/>
          <w:szCs w:val="24"/>
          <w:u w:val="single"/>
        </w:rPr>
        <w:t>DESCRIPTION</w:t>
      </w:r>
    </w:p>
    <w:p w14:paraId="42573061" w14:textId="77777777" w:rsidR="00E871B3" w:rsidRDefault="00E871B3" w:rsidP="005E7DBC">
      <w:pPr>
        <w:pStyle w:val="NoSpacing"/>
        <w:rPr>
          <w:b/>
          <w:bCs/>
          <w:sz w:val="24"/>
          <w:szCs w:val="24"/>
          <w:u w:val="single"/>
        </w:rPr>
      </w:pPr>
    </w:p>
    <w:p w14:paraId="58D0E200" w14:textId="03956C70" w:rsidR="00F001A3" w:rsidRPr="00F001A3" w:rsidRDefault="00F001A3" w:rsidP="005E7DBC">
      <w:pPr>
        <w:pStyle w:val="NoSpacing"/>
        <w:rPr>
          <w:sz w:val="24"/>
          <w:szCs w:val="24"/>
        </w:rPr>
      </w:pPr>
      <w:r w:rsidRPr="00F001A3">
        <w:rPr>
          <w:sz w:val="24"/>
          <w:szCs w:val="24"/>
        </w:rPr>
        <w:t xml:space="preserve">The module provides an opportunity to explore a range of material from the Romantic period—including letters, journals, notebook entries, manuscript drafts, and fragments of abandoned poems—that were hidden from public view. Some texts were withheld from the press for their radical content; some were too personal or painful to be shared; others formed part of a creative exchange between friends. Attending closely to texts that remained unpublished, or were originally circulated privately, will open up discussion of literary coteries, issues of audience and readership, and the significance of interiority and lyric expression. The module will also introduce students to aspects of textual scholarship, encouraging them to think about writing processes and the insights afforded through the study of manuscript revisions. At a time when reviewers had the power to make or destroy a writer’s reputation, and when it was potentially dangerous to make certain utterances publicly, the Romantics produced writings on love, loss, landscape, the imagination, religion, and politics that they kept secret. The module will enable students to study Romantic writing across a range of genres, genders, and geographical locations.  </w:t>
      </w:r>
    </w:p>
    <w:p w14:paraId="4A0C72C4" w14:textId="77777777" w:rsidR="00E871B3" w:rsidRDefault="00E871B3" w:rsidP="005E7DBC">
      <w:pPr>
        <w:pStyle w:val="NoSpacing"/>
        <w:rPr>
          <w:b/>
          <w:bCs/>
          <w:sz w:val="24"/>
          <w:szCs w:val="24"/>
          <w:u w:val="single"/>
        </w:rPr>
      </w:pPr>
    </w:p>
    <w:p w14:paraId="1E04831B" w14:textId="77777777" w:rsidR="00E871B3" w:rsidRDefault="00E871B3" w:rsidP="005E7DBC">
      <w:pPr>
        <w:pStyle w:val="NoSpacing"/>
        <w:rPr>
          <w:b/>
          <w:bCs/>
          <w:sz w:val="24"/>
          <w:szCs w:val="24"/>
          <w:u w:val="single"/>
        </w:rPr>
      </w:pPr>
    </w:p>
    <w:p w14:paraId="2C0B9557" w14:textId="77777777" w:rsidR="00F001A3" w:rsidRPr="00AB2689" w:rsidRDefault="00F001A3" w:rsidP="00F001A3">
      <w:pPr>
        <w:spacing w:after="0"/>
        <w:rPr>
          <w:b/>
          <w:iCs/>
          <w:sz w:val="24"/>
          <w:szCs w:val="24"/>
          <w:u w:val="single"/>
        </w:rPr>
      </w:pPr>
      <w:r w:rsidRPr="00AB2689">
        <w:rPr>
          <w:b/>
          <w:iCs/>
          <w:sz w:val="24"/>
          <w:szCs w:val="24"/>
          <w:u w:val="single"/>
        </w:rPr>
        <w:t>INDICATIVE READING LIST</w:t>
      </w:r>
    </w:p>
    <w:p w14:paraId="0F8F82C8" w14:textId="77777777" w:rsidR="00E871B3" w:rsidRDefault="00E871B3" w:rsidP="005E7DBC">
      <w:pPr>
        <w:pStyle w:val="NoSpacing"/>
        <w:rPr>
          <w:b/>
          <w:bCs/>
          <w:sz w:val="24"/>
          <w:szCs w:val="24"/>
          <w:u w:val="single"/>
        </w:rPr>
      </w:pPr>
    </w:p>
    <w:p w14:paraId="1AF829A5" w14:textId="77777777" w:rsidR="00012AD2" w:rsidRPr="00012AD2" w:rsidRDefault="00012AD2" w:rsidP="00012AD2">
      <w:pPr>
        <w:pStyle w:val="NoSpacing"/>
        <w:numPr>
          <w:ilvl w:val="0"/>
          <w:numId w:val="27"/>
        </w:numPr>
        <w:rPr>
          <w:sz w:val="24"/>
          <w:szCs w:val="24"/>
        </w:rPr>
      </w:pPr>
      <w:r w:rsidRPr="00012AD2">
        <w:rPr>
          <w:sz w:val="24"/>
          <w:szCs w:val="24"/>
        </w:rPr>
        <w:t>William Wordsworth, ‘The Ruined Cottage’, </w:t>
      </w:r>
      <w:r w:rsidRPr="00012AD2">
        <w:rPr>
          <w:i/>
          <w:iCs/>
          <w:sz w:val="24"/>
          <w:szCs w:val="24"/>
        </w:rPr>
        <w:t>The Two-Part Prelude</w:t>
      </w:r>
      <w:r w:rsidRPr="00012AD2">
        <w:rPr>
          <w:sz w:val="24"/>
          <w:szCs w:val="24"/>
        </w:rPr>
        <w:t>  </w:t>
      </w:r>
    </w:p>
    <w:p w14:paraId="3D625E68" w14:textId="77777777" w:rsidR="00012AD2" w:rsidRPr="00012AD2" w:rsidRDefault="00012AD2" w:rsidP="00012AD2">
      <w:pPr>
        <w:pStyle w:val="NoSpacing"/>
        <w:numPr>
          <w:ilvl w:val="0"/>
          <w:numId w:val="27"/>
        </w:numPr>
        <w:rPr>
          <w:sz w:val="24"/>
          <w:szCs w:val="24"/>
        </w:rPr>
      </w:pPr>
      <w:r w:rsidRPr="00012AD2">
        <w:rPr>
          <w:sz w:val="24"/>
          <w:szCs w:val="24"/>
        </w:rPr>
        <w:t>Emily Brontë, selected poems </w:t>
      </w:r>
    </w:p>
    <w:p w14:paraId="01CC8FDB" w14:textId="77777777" w:rsidR="00012AD2" w:rsidRPr="00012AD2" w:rsidRDefault="00012AD2" w:rsidP="00012AD2">
      <w:pPr>
        <w:pStyle w:val="NoSpacing"/>
        <w:numPr>
          <w:ilvl w:val="0"/>
          <w:numId w:val="27"/>
        </w:numPr>
        <w:rPr>
          <w:sz w:val="24"/>
          <w:szCs w:val="24"/>
        </w:rPr>
      </w:pPr>
      <w:r w:rsidRPr="00012AD2">
        <w:rPr>
          <w:sz w:val="24"/>
          <w:szCs w:val="24"/>
        </w:rPr>
        <w:t>John Clare, selected poems </w:t>
      </w:r>
    </w:p>
    <w:p w14:paraId="1FB77065" w14:textId="77777777" w:rsidR="00012AD2" w:rsidRPr="00012AD2" w:rsidRDefault="00012AD2" w:rsidP="00012AD2">
      <w:pPr>
        <w:pStyle w:val="NoSpacing"/>
        <w:numPr>
          <w:ilvl w:val="0"/>
          <w:numId w:val="27"/>
        </w:numPr>
        <w:rPr>
          <w:sz w:val="24"/>
          <w:szCs w:val="24"/>
        </w:rPr>
      </w:pPr>
      <w:r w:rsidRPr="00012AD2">
        <w:rPr>
          <w:sz w:val="24"/>
          <w:szCs w:val="24"/>
        </w:rPr>
        <w:t>Dorothy Wordsworth, ‘Alfoxden Journals’, selected poems </w:t>
      </w:r>
    </w:p>
    <w:p w14:paraId="5B5F9022" w14:textId="77777777" w:rsidR="00012AD2" w:rsidRPr="00012AD2" w:rsidRDefault="00012AD2" w:rsidP="00012AD2">
      <w:pPr>
        <w:pStyle w:val="NoSpacing"/>
        <w:numPr>
          <w:ilvl w:val="0"/>
          <w:numId w:val="27"/>
        </w:numPr>
        <w:rPr>
          <w:sz w:val="24"/>
          <w:szCs w:val="24"/>
        </w:rPr>
      </w:pPr>
      <w:r w:rsidRPr="00012AD2">
        <w:rPr>
          <w:sz w:val="24"/>
          <w:szCs w:val="24"/>
        </w:rPr>
        <w:t>John Keats, ‘The Fall of Hyperion: A Dream’, Letters </w:t>
      </w:r>
    </w:p>
    <w:p w14:paraId="7C295718" w14:textId="77777777" w:rsidR="00012AD2" w:rsidRPr="00012AD2" w:rsidRDefault="00012AD2" w:rsidP="00012AD2">
      <w:pPr>
        <w:pStyle w:val="NoSpacing"/>
        <w:numPr>
          <w:ilvl w:val="0"/>
          <w:numId w:val="27"/>
        </w:numPr>
        <w:rPr>
          <w:sz w:val="24"/>
          <w:szCs w:val="24"/>
        </w:rPr>
      </w:pPr>
      <w:r w:rsidRPr="00012AD2">
        <w:rPr>
          <w:sz w:val="24"/>
          <w:szCs w:val="24"/>
        </w:rPr>
        <w:t>Percy Shelley, ‘Julian and Maddalo’, Letters  </w:t>
      </w:r>
    </w:p>
    <w:p w14:paraId="58FF1F64" w14:textId="77777777" w:rsidR="00012AD2" w:rsidRPr="00012AD2" w:rsidRDefault="00012AD2" w:rsidP="00012AD2">
      <w:pPr>
        <w:pStyle w:val="NoSpacing"/>
        <w:numPr>
          <w:ilvl w:val="0"/>
          <w:numId w:val="27"/>
        </w:numPr>
        <w:rPr>
          <w:sz w:val="24"/>
          <w:szCs w:val="24"/>
        </w:rPr>
      </w:pPr>
      <w:r w:rsidRPr="00012AD2">
        <w:rPr>
          <w:sz w:val="24"/>
          <w:szCs w:val="24"/>
        </w:rPr>
        <w:t>Mary Shelley, ‘Journal of Sorrow’ </w:t>
      </w:r>
    </w:p>
    <w:p w14:paraId="4E6419EA" w14:textId="77777777" w:rsidR="00012AD2" w:rsidRPr="00012AD2" w:rsidRDefault="00012AD2" w:rsidP="00012AD2">
      <w:pPr>
        <w:pStyle w:val="NoSpacing"/>
        <w:numPr>
          <w:ilvl w:val="0"/>
          <w:numId w:val="27"/>
        </w:numPr>
        <w:rPr>
          <w:sz w:val="24"/>
          <w:szCs w:val="24"/>
        </w:rPr>
      </w:pPr>
      <w:r w:rsidRPr="00012AD2">
        <w:rPr>
          <w:sz w:val="24"/>
          <w:szCs w:val="24"/>
        </w:rPr>
        <w:t>Samuel Taylor Coleridge, selected poems </w:t>
      </w:r>
    </w:p>
    <w:p w14:paraId="714316FF" w14:textId="77777777" w:rsidR="00012AD2" w:rsidRPr="00012AD2" w:rsidRDefault="00012AD2" w:rsidP="00012AD2">
      <w:pPr>
        <w:pStyle w:val="NoSpacing"/>
        <w:numPr>
          <w:ilvl w:val="0"/>
          <w:numId w:val="27"/>
        </w:numPr>
        <w:rPr>
          <w:sz w:val="24"/>
          <w:szCs w:val="24"/>
        </w:rPr>
      </w:pPr>
      <w:r w:rsidRPr="00012AD2">
        <w:rPr>
          <w:sz w:val="24"/>
          <w:szCs w:val="24"/>
        </w:rPr>
        <w:t>Thomas Lovell Beddoes, </w:t>
      </w:r>
      <w:r w:rsidRPr="00012AD2">
        <w:rPr>
          <w:i/>
          <w:iCs/>
          <w:sz w:val="24"/>
          <w:szCs w:val="24"/>
        </w:rPr>
        <w:t>Death’s Jest-Book</w:t>
      </w:r>
      <w:r w:rsidRPr="00012AD2">
        <w:rPr>
          <w:sz w:val="24"/>
          <w:szCs w:val="24"/>
        </w:rPr>
        <w:t>   </w:t>
      </w:r>
    </w:p>
    <w:p w14:paraId="1D845DA0" w14:textId="77777777" w:rsidR="00012AD2" w:rsidRDefault="00012AD2" w:rsidP="005E7DBC">
      <w:pPr>
        <w:pStyle w:val="NoSpacing"/>
        <w:rPr>
          <w:b/>
          <w:bCs/>
          <w:sz w:val="24"/>
          <w:szCs w:val="24"/>
          <w:u w:val="single"/>
        </w:rPr>
      </w:pPr>
    </w:p>
    <w:p w14:paraId="788AAEF8" w14:textId="77777777" w:rsidR="00E871B3" w:rsidRDefault="00E871B3" w:rsidP="005E7DBC">
      <w:pPr>
        <w:pStyle w:val="NoSpacing"/>
        <w:rPr>
          <w:b/>
          <w:bCs/>
          <w:sz w:val="24"/>
          <w:szCs w:val="24"/>
          <w:u w:val="single"/>
        </w:rPr>
      </w:pPr>
    </w:p>
    <w:p w14:paraId="44D83888" w14:textId="77777777" w:rsidR="00E871B3" w:rsidRDefault="00E871B3" w:rsidP="005E7DBC">
      <w:pPr>
        <w:pStyle w:val="NoSpacing"/>
        <w:rPr>
          <w:b/>
          <w:bCs/>
          <w:sz w:val="24"/>
          <w:szCs w:val="24"/>
          <w:u w:val="single"/>
        </w:rPr>
      </w:pPr>
    </w:p>
    <w:p w14:paraId="5E458FB1" w14:textId="77777777" w:rsidR="00E871B3" w:rsidRDefault="00E871B3" w:rsidP="005E7DBC">
      <w:pPr>
        <w:pStyle w:val="NoSpacing"/>
        <w:rPr>
          <w:b/>
          <w:bCs/>
          <w:sz w:val="24"/>
          <w:szCs w:val="24"/>
          <w:u w:val="single"/>
        </w:rPr>
      </w:pPr>
    </w:p>
    <w:p w14:paraId="63B5FC62" w14:textId="77777777" w:rsidR="00E871B3" w:rsidRDefault="00E871B3" w:rsidP="005E7DBC">
      <w:pPr>
        <w:pStyle w:val="NoSpacing"/>
        <w:rPr>
          <w:b/>
          <w:bCs/>
          <w:sz w:val="24"/>
          <w:szCs w:val="24"/>
          <w:u w:val="single"/>
        </w:rPr>
      </w:pPr>
    </w:p>
    <w:p w14:paraId="20C706F5" w14:textId="6D08AE51" w:rsidR="261C692E" w:rsidRDefault="261C692E" w:rsidP="261C692E">
      <w:pPr>
        <w:pStyle w:val="NoSpacing"/>
        <w:rPr>
          <w:b/>
          <w:bCs/>
          <w:sz w:val="24"/>
          <w:szCs w:val="24"/>
          <w:u w:val="single"/>
        </w:rPr>
      </w:pPr>
    </w:p>
    <w:p w14:paraId="3B0C0EBB" w14:textId="77777777" w:rsidR="005E7DBC" w:rsidRDefault="005E7DBC" w:rsidP="005E7DBC">
      <w:pPr>
        <w:pStyle w:val="paragraph"/>
        <w:spacing w:before="0" w:after="0"/>
        <w:textAlignment w:val="baseline"/>
        <w:rPr>
          <w:rFonts w:asciiTheme="minorHAnsi" w:hAnsiTheme="minorHAnsi"/>
        </w:rPr>
      </w:pPr>
    </w:p>
    <w:p w14:paraId="1E2BF1B5" w14:textId="7388AC40" w:rsidR="00AA0D0B" w:rsidRPr="00FC7289" w:rsidRDefault="002567F4" w:rsidP="00FC7289">
      <w:pPr>
        <w:pStyle w:val="paragraph"/>
        <w:spacing w:before="0" w:after="0"/>
        <w:jc w:val="center"/>
        <w:textAlignment w:val="baseline"/>
        <w:rPr>
          <w:rFonts w:asciiTheme="minorHAnsi" w:hAnsiTheme="minorHAnsi"/>
          <w:b/>
          <w:bCs/>
        </w:rPr>
      </w:pPr>
      <w:r>
        <w:rPr>
          <w:rFonts w:asciiTheme="minorHAnsi" w:hAnsiTheme="minorHAnsi"/>
          <w:b/>
          <w:bCs/>
        </w:rPr>
        <w:t xml:space="preserve">Only </w:t>
      </w:r>
      <w:r>
        <w:rPr>
          <w:rFonts w:asciiTheme="minorHAnsi" w:hAnsiTheme="minorHAnsi"/>
          <w:b/>
          <w:bCs/>
          <w:u w:val="single"/>
        </w:rPr>
        <w:t>ONE</w:t>
      </w:r>
      <w:r>
        <w:rPr>
          <w:rFonts w:asciiTheme="minorHAnsi" w:hAnsiTheme="minorHAnsi"/>
          <w:b/>
          <w:bCs/>
        </w:rPr>
        <w:t xml:space="preserve"> of the following </w:t>
      </w:r>
      <w:r w:rsidR="00E5147A">
        <w:rPr>
          <w:rFonts w:asciiTheme="minorHAnsi" w:hAnsiTheme="minorHAnsi"/>
          <w:b/>
          <w:bCs/>
        </w:rPr>
        <w:t>five</w:t>
      </w:r>
      <w:r>
        <w:rPr>
          <w:rFonts w:asciiTheme="minorHAnsi" w:hAnsiTheme="minorHAnsi"/>
          <w:b/>
          <w:bCs/>
        </w:rPr>
        <w:t xml:space="preserve"> modules can be taken:</w:t>
      </w:r>
    </w:p>
    <w:p w14:paraId="03DA0D04" w14:textId="77777777" w:rsidR="00AA0D0B" w:rsidRPr="00F84FA7" w:rsidRDefault="00AA0D0B" w:rsidP="00AA0D0B">
      <w:pPr>
        <w:pStyle w:val="Heading2"/>
        <w:jc w:val="center"/>
        <w:rPr>
          <w:b/>
          <w:bCs/>
          <w:i/>
          <w:color w:val="auto"/>
          <w:u w:val="single"/>
        </w:rPr>
      </w:pPr>
      <w:r>
        <w:rPr>
          <w:b/>
          <w:bCs/>
          <w:color w:val="auto"/>
          <w:u w:val="single"/>
        </w:rPr>
        <w:t>Shakespeare’s Tragedies</w:t>
      </w:r>
    </w:p>
    <w:p w14:paraId="5F31F4D8" w14:textId="77777777" w:rsidR="00AA0D0B" w:rsidRPr="00F84FA7" w:rsidRDefault="00AA0D0B" w:rsidP="00AA0D0B">
      <w:pPr>
        <w:pStyle w:val="NoSpacing"/>
      </w:pPr>
    </w:p>
    <w:p w14:paraId="1A8AEA9F" w14:textId="3DF01203" w:rsidR="00AA0D0B" w:rsidRPr="00F84FA7" w:rsidRDefault="00AA0D0B" w:rsidP="00AA0D0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Pr="00AA0D0B">
        <w:rPr>
          <w:rFonts w:cs="Calibri"/>
          <w:sz w:val="24"/>
          <w:szCs w:val="24"/>
        </w:rPr>
        <w:t>26835</w:t>
      </w:r>
    </w:p>
    <w:p w14:paraId="5E579BAB" w14:textId="1790C0AE" w:rsidR="00AA0D0B" w:rsidRPr="00F84FA7" w:rsidRDefault="00AA0D0B" w:rsidP="00AA0D0B">
      <w:pPr>
        <w:pStyle w:val="NoSpacing"/>
        <w:rPr>
          <w:sz w:val="24"/>
          <w:szCs w:val="24"/>
        </w:rPr>
      </w:pPr>
      <w:r w:rsidRPr="00F84FA7">
        <w:rPr>
          <w:sz w:val="24"/>
          <w:szCs w:val="24"/>
        </w:rPr>
        <w:t xml:space="preserve">CREDIT VALUE: </w:t>
      </w:r>
      <w:r>
        <w:rPr>
          <w:sz w:val="24"/>
          <w:szCs w:val="24"/>
        </w:rPr>
        <w:t>20</w:t>
      </w:r>
    </w:p>
    <w:p w14:paraId="61FBDB04" w14:textId="77777777" w:rsidR="00AA0D0B" w:rsidRDefault="00AA0D0B" w:rsidP="00AA0D0B">
      <w:pPr>
        <w:pStyle w:val="NoSpacing"/>
        <w:rPr>
          <w:sz w:val="24"/>
          <w:szCs w:val="24"/>
        </w:rPr>
      </w:pPr>
      <w:r w:rsidRPr="00F84FA7">
        <w:rPr>
          <w:sz w:val="24"/>
          <w:szCs w:val="24"/>
        </w:rPr>
        <w:t xml:space="preserve">ASSESSMENT METHOD: </w:t>
      </w:r>
      <w:r w:rsidRPr="000E3D74">
        <w:rPr>
          <w:sz w:val="24"/>
          <w:szCs w:val="24"/>
        </w:rPr>
        <w:t>Essay (</w:t>
      </w:r>
      <w:r>
        <w:rPr>
          <w:sz w:val="24"/>
          <w:szCs w:val="24"/>
        </w:rPr>
        <w:t>100</w:t>
      </w:r>
      <w:r w:rsidRPr="000E3D74">
        <w:rPr>
          <w:sz w:val="24"/>
          <w:szCs w:val="24"/>
        </w:rPr>
        <w:t xml:space="preserve">%) </w:t>
      </w:r>
    </w:p>
    <w:p w14:paraId="160E17E0" w14:textId="77777777" w:rsidR="00AA0D0B" w:rsidRDefault="00AA0D0B" w:rsidP="00AA0D0B">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35B6A3AC" w14:textId="77777777" w:rsidR="00AA0D0B" w:rsidRDefault="00AA0D0B" w:rsidP="00AA0D0B">
      <w:pPr>
        <w:pStyle w:val="NoSpacing"/>
        <w:rPr>
          <w:sz w:val="24"/>
          <w:szCs w:val="24"/>
        </w:rPr>
      </w:pPr>
    </w:p>
    <w:p w14:paraId="3AB1D946" w14:textId="77777777" w:rsidR="00AA0D0B" w:rsidRPr="00483B29" w:rsidRDefault="00AA0D0B" w:rsidP="00AA0D0B">
      <w:pPr>
        <w:spacing w:after="0"/>
        <w:rPr>
          <w:b/>
          <w:i/>
          <w:sz w:val="24"/>
          <w:szCs w:val="24"/>
        </w:rPr>
      </w:pPr>
      <w:r w:rsidRPr="00483B29">
        <w:rPr>
          <w:b/>
          <w:i/>
          <w:sz w:val="24"/>
          <w:szCs w:val="24"/>
        </w:rPr>
        <w:t>Please note: this module is only available to students who study English Literature at their home institution.</w:t>
      </w:r>
    </w:p>
    <w:p w14:paraId="53E91976" w14:textId="77777777" w:rsidR="00AA0D0B" w:rsidRDefault="00AA0D0B" w:rsidP="00AA0D0B">
      <w:pPr>
        <w:pStyle w:val="NoSpacing"/>
        <w:rPr>
          <w:sz w:val="24"/>
          <w:szCs w:val="24"/>
        </w:rPr>
      </w:pPr>
    </w:p>
    <w:p w14:paraId="3082A533" w14:textId="77777777" w:rsidR="00AA0D0B" w:rsidRDefault="00AA0D0B" w:rsidP="00AA0D0B">
      <w:pPr>
        <w:pStyle w:val="NoSpacing"/>
        <w:rPr>
          <w:b/>
          <w:bCs/>
          <w:sz w:val="24"/>
          <w:szCs w:val="24"/>
          <w:u w:val="single"/>
        </w:rPr>
      </w:pPr>
      <w:r>
        <w:rPr>
          <w:b/>
          <w:bCs/>
          <w:sz w:val="24"/>
          <w:szCs w:val="24"/>
          <w:u w:val="single"/>
        </w:rPr>
        <w:t>DESCRIPTION</w:t>
      </w:r>
    </w:p>
    <w:p w14:paraId="1F086D7F" w14:textId="77777777" w:rsidR="00AA0D0B" w:rsidRDefault="00AA0D0B" w:rsidP="00AA0D0B">
      <w:pPr>
        <w:pStyle w:val="NoSpacing"/>
        <w:rPr>
          <w:b/>
          <w:bCs/>
          <w:sz w:val="24"/>
          <w:szCs w:val="24"/>
          <w:u w:val="single"/>
        </w:rPr>
      </w:pPr>
    </w:p>
    <w:p w14:paraId="07EB1CD5" w14:textId="77777777" w:rsidR="003E49C3" w:rsidRPr="003E49C3" w:rsidRDefault="003E49C3" w:rsidP="003E49C3">
      <w:pPr>
        <w:pStyle w:val="NoSpacing"/>
        <w:rPr>
          <w:sz w:val="24"/>
          <w:szCs w:val="24"/>
        </w:rPr>
      </w:pPr>
      <w:r w:rsidRPr="003E49C3">
        <w:rPr>
          <w:sz w:val="24"/>
          <w:szCs w:val="24"/>
        </w:rPr>
        <w:t xml:space="preserve">Shakespeare’s Tragedies will offer a powerful and pleasurable – and sometimes painful – encounter with Shakespeare's work. We will explore what is tragic in Shakespeare, and what is Shakespearean in tragedy, and we will place those things in the complicated early modern and modern genealogies of tragedy. The module will offer students the opportunity to read texts from across the whole span of Shakespeare’s writing career and will not be limited to those printed in the First Folio as ‘Tragedies’, allowing us also to think about genre, and about the difference between tragic drama and tragic poetry. </w:t>
      </w:r>
    </w:p>
    <w:p w14:paraId="61BDD9FD" w14:textId="77777777" w:rsidR="003E49C3" w:rsidRPr="003E49C3" w:rsidRDefault="003E49C3" w:rsidP="003E49C3">
      <w:pPr>
        <w:pStyle w:val="NoSpacing"/>
        <w:rPr>
          <w:sz w:val="24"/>
          <w:szCs w:val="24"/>
        </w:rPr>
      </w:pPr>
    </w:p>
    <w:p w14:paraId="4B60AB1B" w14:textId="77777777" w:rsidR="003E49C3" w:rsidRPr="003E49C3" w:rsidRDefault="003E49C3" w:rsidP="003E49C3">
      <w:pPr>
        <w:pStyle w:val="NoSpacing"/>
        <w:rPr>
          <w:sz w:val="24"/>
          <w:szCs w:val="24"/>
        </w:rPr>
      </w:pPr>
      <w:r w:rsidRPr="003E49C3">
        <w:rPr>
          <w:sz w:val="24"/>
          <w:szCs w:val="24"/>
        </w:rPr>
        <w:t>Students in their assessments have often used what can be distressing material to reconceptualise for our own time a range of critical issues around interpersonal ethics, agency, bodily autonomy, and social, racial, and gender inequalities. You will be encouraged in your seminar discussion and essay writing to scrutinise the texts and not receive them unproblematically as ‘great works of literature’. That is to say, our speaking back to Shakespeare is just as, if not more, important than his speaking to us.</w:t>
      </w:r>
    </w:p>
    <w:p w14:paraId="56910FBC" w14:textId="77777777" w:rsidR="003E49C3" w:rsidRPr="003E49C3" w:rsidRDefault="003E49C3" w:rsidP="003E49C3">
      <w:pPr>
        <w:pStyle w:val="NoSpacing"/>
        <w:rPr>
          <w:sz w:val="24"/>
          <w:szCs w:val="24"/>
        </w:rPr>
      </w:pPr>
    </w:p>
    <w:p w14:paraId="161592D7" w14:textId="77777777" w:rsidR="003E49C3" w:rsidRPr="003E49C3" w:rsidRDefault="003E49C3" w:rsidP="003E49C3">
      <w:pPr>
        <w:pStyle w:val="NoSpacing"/>
        <w:rPr>
          <w:sz w:val="24"/>
          <w:szCs w:val="24"/>
        </w:rPr>
      </w:pPr>
      <w:r w:rsidRPr="003E49C3">
        <w:rPr>
          <w:sz w:val="24"/>
          <w:szCs w:val="24"/>
        </w:rPr>
        <w:t>Much of the module will involve our thinking together about things that individually cause distress. If you are concerned about any of this do please speak with me as module convenor. All of the plays and poems on this module to different degrees include distressing content, though in particular we feel we should flag:</w:t>
      </w:r>
    </w:p>
    <w:p w14:paraId="54AEF907" w14:textId="77777777" w:rsidR="003E49C3" w:rsidRPr="003E49C3" w:rsidRDefault="003E49C3" w:rsidP="003E49C3">
      <w:pPr>
        <w:pStyle w:val="NoSpacing"/>
        <w:rPr>
          <w:sz w:val="24"/>
          <w:szCs w:val="24"/>
        </w:rPr>
      </w:pPr>
    </w:p>
    <w:p w14:paraId="579460DA" w14:textId="77777777" w:rsidR="003E49C3" w:rsidRPr="003E49C3" w:rsidRDefault="003E49C3" w:rsidP="003E49C3">
      <w:pPr>
        <w:pStyle w:val="NoSpacing"/>
        <w:rPr>
          <w:sz w:val="24"/>
          <w:szCs w:val="24"/>
        </w:rPr>
      </w:pPr>
      <w:r w:rsidRPr="003E49C3">
        <w:rPr>
          <w:sz w:val="24"/>
          <w:szCs w:val="24"/>
        </w:rPr>
        <w:t>Titus Andronicus - (content descriptors) rape; sexual violence; racist language; extreme violence; mutilation</w:t>
      </w:r>
    </w:p>
    <w:p w14:paraId="725466D4" w14:textId="77777777" w:rsidR="003E49C3" w:rsidRPr="003E49C3" w:rsidRDefault="003E49C3" w:rsidP="003E49C3">
      <w:pPr>
        <w:pStyle w:val="NoSpacing"/>
        <w:rPr>
          <w:sz w:val="24"/>
          <w:szCs w:val="24"/>
        </w:rPr>
      </w:pPr>
    </w:p>
    <w:p w14:paraId="2AF9D8D7" w14:textId="77777777" w:rsidR="003E49C3" w:rsidRPr="003E49C3" w:rsidRDefault="003E49C3" w:rsidP="003E49C3">
      <w:pPr>
        <w:pStyle w:val="NoSpacing"/>
        <w:rPr>
          <w:sz w:val="24"/>
          <w:szCs w:val="24"/>
        </w:rPr>
      </w:pPr>
      <w:r w:rsidRPr="003E49C3">
        <w:rPr>
          <w:sz w:val="24"/>
          <w:szCs w:val="24"/>
        </w:rPr>
        <w:t>The Rape of Lucrece - rape; sexual violence; suicide</w:t>
      </w:r>
    </w:p>
    <w:p w14:paraId="4E007377" w14:textId="77777777" w:rsidR="003E49C3" w:rsidRPr="003E49C3" w:rsidRDefault="003E49C3" w:rsidP="003E49C3">
      <w:pPr>
        <w:pStyle w:val="NoSpacing"/>
        <w:rPr>
          <w:sz w:val="24"/>
          <w:szCs w:val="24"/>
        </w:rPr>
      </w:pPr>
    </w:p>
    <w:p w14:paraId="025A8163" w14:textId="77777777" w:rsidR="003E49C3" w:rsidRPr="003E49C3" w:rsidRDefault="003E49C3" w:rsidP="003E49C3">
      <w:pPr>
        <w:pStyle w:val="NoSpacing"/>
        <w:rPr>
          <w:sz w:val="24"/>
          <w:szCs w:val="24"/>
        </w:rPr>
      </w:pPr>
      <w:r w:rsidRPr="003E49C3">
        <w:rPr>
          <w:sz w:val="24"/>
          <w:szCs w:val="24"/>
        </w:rPr>
        <w:t>Julius Caesar - bloody violence; suicide</w:t>
      </w:r>
    </w:p>
    <w:p w14:paraId="65226EAE" w14:textId="77777777" w:rsidR="003E49C3" w:rsidRPr="003E49C3" w:rsidRDefault="003E49C3" w:rsidP="003E49C3">
      <w:pPr>
        <w:pStyle w:val="NoSpacing"/>
        <w:rPr>
          <w:sz w:val="24"/>
          <w:szCs w:val="24"/>
        </w:rPr>
      </w:pPr>
    </w:p>
    <w:p w14:paraId="74FD007F" w14:textId="77777777" w:rsidR="003E49C3" w:rsidRPr="003E49C3" w:rsidRDefault="003E49C3" w:rsidP="003E49C3">
      <w:pPr>
        <w:pStyle w:val="NoSpacing"/>
        <w:rPr>
          <w:sz w:val="24"/>
          <w:szCs w:val="24"/>
        </w:rPr>
      </w:pPr>
      <w:r w:rsidRPr="003E49C3">
        <w:rPr>
          <w:sz w:val="24"/>
          <w:szCs w:val="24"/>
        </w:rPr>
        <w:t>King Lear - extreme violence</w:t>
      </w:r>
    </w:p>
    <w:p w14:paraId="2908FF93" w14:textId="77777777" w:rsidR="003E49C3" w:rsidRPr="003E49C3" w:rsidRDefault="003E49C3" w:rsidP="003E49C3">
      <w:pPr>
        <w:pStyle w:val="NoSpacing"/>
        <w:rPr>
          <w:sz w:val="24"/>
          <w:szCs w:val="24"/>
        </w:rPr>
      </w:pPr>
    </w:p>
    <w:p w14:paraId="5941728F" w14:textId="77777777" w:rsidR="003E49C3" w:rsidRPr="003E49C3" w:rsidRDefault="003E49C3" w:rsidP="003E49C3">
      <w:pPr>
        <w:pStyle w:val="NoSpacing"/>
        <w:rPr>
          <w:sz w:val="24"/>
          <w:szCs w:val="24"/>
        </w:rPr>
      </w:pPr>
      <w:r w:rsidRPr="003E49C3">
        <w:rPr>
          <w:sz w:val="24"/>
          <w:szCs w:val="24"/>
        </w:rPr>
        <w:lastRenderedPageBreak/>
        <w:t>Macbeth - bloody violence</w:t>
      </w:r>
    </w:p>
    <w:p w14:paraId="3ED4AEB7" w14:textId="77777777" w:rsidR="003E49C3" w:rsidRPr="003E49C3" w:rsidRDefault="003E49C3" w:rsidP="003E49C3">
      <w:pPr>
        <w:pStyle w:val="NoSpacing"/>
        <w:rPr>
          <w:sz w:val="24"/>
          <w:szCs w:val="24"/>
        </w:rPr>
      </w:pPr>
    </w:p>
    <w:p w14:paraId="003F895C" w14:textId="77777777" w:rsidR="003E49C3" w:rsidRPr="003E49C3" w:rsidRDefault="003E49C3" w:rsidP="003E49C3">
      <w:pPr>
        <w:pStyle w:val="NoSpacing"/>
        <w:rPr>
          <w:sz w:val="24"/>
          <w:szCs w:val="24"/>
        </w:rPr>
      </w:pPr>
      <w:r w:rsidRPr="003E49C3">
        <w:rPr>
          <w:sz w:val="24"/>
          <w:szCs w:val="24"/>
        </w:rPr>
        <w:t>Antony and Cleopatra - racist language; suicide</w:t>
      </w:r>
    </w:p>
    <w:p w14:paraId="208550F6" w14:textId="77777777" w:rsidR="003E49C3" w:rsidRPr="003E49C3" w:rsidRDefault="003E49C3" w:rsidP="003E49C3">
      <w:pPr>
        <w:pStyle w:val="NoSpacing"/>
        <w:rPr>
          <w:sz w:val="24"/>
          <w:szCs w:val="24"/>
        </w:rPr>
      </w:pPr>
    </w:p>
    <w:p w14:paraId="20110438" w14:textId="357FAC3C" w:rsidR="00AA0D0B" w:rsidRDefault="003E49C3" w:rsidP="003E49C3">
      <w:pPr>
        <w:pStyle w:val="NoSpacing"/>
        <w:rPr>
          <w:sz w:val="24"/>
          <w:szCs w:val="24"/>
        </w:rPr>
      </w:pPr>
      <w:r w:rsidRPr="003E49C3">
        <w:rPr>
          <w:sz w:val="24"/>
          <w:szCs w:val="24"/>
        </w:rPr>
        <w:t>We have tried to anticipate as many things as possible, though if you feel more descriptors should be added to these works, or indeed more works added to the list, please let us know. We will appreciate your help in making the module as safe a space as possible for students coming in.</w:t>
      </w:r>
    </w:p>
    <w:p w14:paraId="4F4D5767" w14:textId="77777777" w:rsidR="00A24155" w:rsidRDefault="00A24155" w:rsidP="003E49C3">
      <w:pPr>
        <w:pStyle w:val="NoSpacing"/>
        <w:rPr>
          <w:rFonts w:ascii="Arial" w:hAnsi="Arial" w:cs="Arial"/>
          <w:sz w:val="24"/>
          <w:szCs w:val="24"/>
        </w:rPr>
      </w:pPr>
    </w:p>
    <w:p w14:paraId="47DB8E5E" w14:textId="77777777" w:rsidR="00AA0D0B" w:rsidRDefault="00AA0D0B" w:rsidP="00AA0D0B">
      <w:pPr>
        <w:pStyle w:val="NoSpacing"/>
        <w:rPr>
          <w:rFonts w:cs="Arial"/>
          <w:b/>
          <w:bCs/>
          <w:sz w:val="24"/>
          <w:szCs w:val="24"/>
          <w:u w:val="single"/>
        </w:rPr>
      </w:pPr>
      <w:r w:rsidRPr="000507AD">
        <w:rPr>
          <w:rFonts w:cs="Arial"/>
          <w:b/>
          <w:bCs/>
          <w:sz w:val="24"/>
          <w:szCs w:val="24"/>
          <w:u w:val="single"/>
        </w:rPr>
        <w:t>INDICATIVE READING LIST</w:t>
      </w:r>
    </w:p>
    <w:p w14:paraId="4CF18490" w14:textId="77777777" w:rsidR="00AA0D0B" w:rsidRPr="000507AD" w:rsidRDefault="00AA0D0B" w:rsidP="00AA0D0B">
      <w:pPr>
        <w:pStyle w:val="paragraph"/>
        <w:spacing w:before="0" w:after="0"/>
        <w:textAlignment w:val="baseline"/>
        <w:rPr>
          <w:rFonts w:asciiTheme="minorHAnsi" w:hAnsiTheme="minorHAnsi" w:cs="Segoe UI"/>
          <w:sz w:val="18"/>
          <w:szCs w:val="18"/>
        </w:rPr>
      </w:pPr>
      <w:r w:rsidRPr="000507AD">
        <w:rPr>
          <w:rStyle w:val="normaltextrun"/>
          <w:rFonts w:asciiTheme="minorHAnsi" w:eastAsiaTheme="majorEastAsia" w:hAnsiTheme="minorHAnsi"/>
        </w:rPr>
        <w:t>A selection of Shakespeare's tragic writing, usually including:</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3F6264B" w14:textId="77777777" w:rsidR="00A24155" w:rsidRPr="00A24155" w:rsidRDefault="00A24155" w:rsidP="00A24155">
      <w:pPr>
        <w:pStyle w:val="ListParagraph"/>
        <w:numPr>
          <w:ilvl w:val="0"/>
          <w:numId w:val="28"/>
        </w:numPr>
        <w:rPr>
          <w:sz w:val="24"/>
          <w:szCs w:val="24"/>
        </w:rPr>
      </w:pPr>
      <w:r w:rsidRPr="00A24155">
        <w:rPr>
          <w:sz w:val="24"/>
          <w:szCs w:val="24"/>
        </w:rPr>
        <w:t xml:space="preserve">Titus Andronicus </w:t>
      </w:r>
    </w:p>
    <w:p w14:paraId="6527D62C" w14:textId="77777777" w:rsidR="00A24155" w:rsidRPr="00A24155" w:rsidRDefault="00A24155" w:rsidP="00A24155">
      <w:pPr>
        <w:pStyle w:val="ListParagraph"/>
        <w:numPr>
          <w:ilvl w:val="0"/>
          <w:numId w:val="28"/>
        </w:numPr>
        <w:rPr>
          <w:sz w:val="24"/>
          <w:szCs w:val="24"/>
        </w:rPr>
      </w:pPr>
      <w:r w:rsidRPr="00A24155">
        <w:rPr>
          <w:sz w:val="24"/>
          <w:szCs w:val="24"/>
        </w:rPr>
        <w:t>Henry VI Part 3</w:t>
      </w:r>
    </w:p>
    <w:p w14:paraId="44504866" w14:textId="77777777" w:rsidR="00A24155" w:rsidRPr="00A24155" w:rsidRDefault="00A24155" w:rsidP="00A24155">
      <w:pPr>
        <w:pStyle w:val="ListParagraph"/>
        <w:numPr>
          <w:ilvl w:val="0"/>
          <w:numId w:val="28"/>
        </w:numPr>
        <w:rPr>
          <w:sz w:val="24"/>
          <w:szCs w:val="24"/>
        </w:rPr>
      </w:pPr>
      <w:r w:rsidRPr="00A24155">
        <w:rPr>
          <w:sz w:val="24"/>
          <w:szCs w:val="24"/>
        </w:rPr>
        <w:t xml:space="preserve">Richard III </w:t>
      </w:r>
    </w:p>
    <w:p w14:paraId="56F658E7" w14:textId="77777777" w:rsidR="00A24155" w:rsidRPr="00A24155" w:rsidRDefault="00A24155" w:rsidP="00A24155">
      <w:pPr>
        <w:pStyle w:val="ListParagraph"/>
        <w:numPr>
          <w:ilvl w:val="0"/>
          <w:numId w:val="28"/>
        </w:numPr>
        <w:rPr>
          <w:sz w:val="24"/>
          <w:szCs w:val="24"/>
        </w:rPr>
      </w:pPr>
      <w:r w:rsidRPr="00A24155">
        <w:rPr>
          <w:sz w:val="24"/>
          <w:szCs w:val="24"/>
        </w:rPr>
        <w:t xml:space="preserve">The Rape of Lucrece </w:t>
      </w:r>
    </w:p>
    <w:p w14:paraId="43BD8CAE" w14:textId="77777777" w:rsidR="00A24155" w:rsidRPr="00A24155" w:rsidRDefault="00A24155" w:rsidP="00A24155">
      <w:pPr>
        <w:pStyle w:val="ListParagraph"/>
        <w:numPr>
          <w:ilvl w:val="0"/>
          <w:numId w:val="28"/>
        </w:numPr>
        <w:rPr>
          <w:sz w:val="24"/>
          <w:szCs w:val="24"/>
        </w:rPr>
      </w:pPr>
      <w:r w:rsidRPr="00A24155">
        <w:rPr>
          <w:sz w:val="24"/>
          <w:szCs w:val="24"/>
        </w:rPr>
        <w:t xml:space="preserve">Julius Caesar </w:t>
      </w:r>
    </w:p>
    <w:p w14:paraId="59CAC53A" w14:textId="77777777" w:rsidR="00A24155" w:rsidRPr="00A24155" w:rsidRDefault="00A24155" w:rsidP="00A24155">
      <w:pPr>
        <w:pStyle w:val="ListParagraph"/>
        <w:numPr>
          <w:ilvl w:val="0"/>
          <w:numId w:val="28"/>
        </w:numPr>
        <w:rPr>
          <w:sz w:val="24"/>
          <w:szCs w:val="24"/>
        </w:rPr>
      </w:pPr>
      <w:r w:rsidRPr="00A24155">
        <w:rPr>
          <w:sz w:val="24"/>
          <w:szCs w:val="24"/>
        </w:rPr>
        <w:t xml:space="preserve">Hamlet </w:t>
      </w:r>
    </w:p>
    <w:p w14:paraId="52FD2FFD" w14:textId="77777777" w:rsidR="00A24155" w:rsidRPr="00A24155" w:rsidRDefault="00A24155" w:rsidP="00A24155">
      <w:pPr>
        <w:pStyle w:val="ListParagraph"/>
        <w:numPr>
          <w:ilvl w:val="0"/>
          <w:numId w:val="28"/>
        </w:numPr>
        <w:rPr>
          <w:sz w:val="24"/>
          <w:szCs w:val="24"/>
        </w:rPr>
      </w:pPr>
      <w:r w:rsidRPr="00A24155">
        <w:rPr>
          <w:sz w:val="24"/>
          <w:szCs w:val="24"/>
        </w:rPr>
        <w:t xml:space="preserve">King Lear </w:t>
      </w:r>
    </w:p>
    <w:p w14:paraId="5626E8A8" w14:textId="77777777" w:rsidR="00A24155" w:rsidRPr="00A24155" w:rsidRDefault="00A24155" w:rsidP="00A24155">
      <w:pPr>
        <w:pStyle w:val="ListParagraph"/>
        <w:numPr>
          <w:ilvl w:val="0"/>
          <w:numId w:val="28"/>
        </w:numPr>
        <w:rPr>
          <w:sz w:val="24"/>
          <w:szCs w:val="24"/>
        </w:rPr>
      </w:pPr>
      <w:r w:rsidRPr="00A24155">
        <w:rPr>
          <w:sz w:val="24"/>
          <w:szCs w:val="24"/>
        </w:rPr>
        <w:t xml:space="preserve">Macbeth </w:t>
      </w:r>
    </w:p>
    <w:p w14:paraId="2DB85684" w14:textId="77777777" w:rsidR="00A24155" w:rsidRPr="00A24155" w:rsidRDefault="00A24155" w:rsidP="00A24155">
      <w:pPr>
        <w:pStyle w:val="ListParagraph"/>
        <w:numPr>
          <w:ilvl w:val="0"/>
          <w:numId w:val="28"/>
        </w:numPr>
        <w:rPr>
          <w:sz w:val="24"/>
          <w:szCs w:val="24"/>
        </w:rPr>
      </w:pPr>
      <w:r w:rsidRPr="00A24155">
        <w:rPr>
          <w:sz w:val="24"/>
          <w:szCs w:val="24"/>
        </w:rPr>
        <w:t xml:space="preserve">Antony and Cleopatra </w:t>
      </w:r>
    </w:p>
    <w:p w14:paraId="56BBF605" w14:textId="13DBC57F" w:rsidR="00AA0D0B" w:rsidRDefault="00A24155" w:rsidP="00A24155">
      <w:pPr>
        <w:pStyle w:val="ListParagraph"/>
        <w:numPr>
          <w:ilvl w:val="0"/>
          <w:numId w:val="28"/>
        </w:numPr>
        <w:rPr>
          <w:sz w:val="24"/>
          <w:szCs w:val="24"/>
        </w:rPr>
      </w:pPr>
      <w:r w:rsidRPr="00A24155">
        <w:rPr>
          <w:sz w:val="24"/>
          <w:szCs w:val="24"/>
        </w:rPr>
        <w:t>Coriolanus</w:t>
      </w:r>
    </w:p>
    <w:p w14:paraId="1225241C" w14:textId="77777777" w:rsidR="0055711B" w:rsidRDefault="0055711B" w:rsidP="0055711B">
      <w:pPr>
        <w:rPr>
          <w:sz w:val="24"/>
          <w:szCs w:val="24"/>
        </w:rPr>
      </w:pPr>
    </w:p>
    <w:p w14:paraId="6AF185F2" w14:textId="77777777" w:rsidR="0055711B" w:rsidRDefault="0055711B" w:rsidP="0055711B">
      <w:pPr>
        <w:rPr>
          <w:sz w:val="24"/>
          <w:szCs w:val="24"/>
        </w:rPr>
      </w:pPr>
    </w:p>
    <w:p w14:paraId="4C5D6307" w14:textId="77777777" w:rsidR="0055711B" w:rsidRDefault="0055711B" w:rsidP="0055711B">
      <w:pPr>
        <w:rPr>
          <w:sz w:val="24"/>
          <w:szCs w:val="24"/>
        </w:rPr>
      </w:pPr>
    </w:p>
    <w:p w14:paraId="468749D0" w14:textId="77777777" w:rsidR="0055711B" w:rsidRDefault="0055711B" w:rsidP="0055711B">
      <w:pPr>
        <w:rPr>
          <w:sz w:val="24"/>
          <w:szCs w:val="24"/>
        </w:rPr>
      </w:pPr>
    </w:p>
    <w:p w14:paraId="3B1AC169" w14:textId="77777777" w:rsidR="0055711B" w:rsidRDefault="0055711B" w:rsidP="0055711B">
      <w:pPr>
        <w:rPr>
          <w:sz w:val="24"/>
          <w:szCs w:val="24"/>
        </w:rPr>
      </w:pPr>
    </w:p>
    <w:p w14:paraId="57D87A3F" w14:textId="77777777" w:rsidR="0055711B" w:rsidRDefault="0055711B" w:rsidP="0055711B">
      <w:pPr>
        <w:rPr>
          <w:sz w:val="24"/>
          <w:szCs w:val="24"/>
        </w:rPr>
      </w:pPr>
    </w:p>
    <w:p w14:paraId="14CE2026" w14:textId="77777777" w:rsidR="0055711B" w:rsidRDefault="0055711B" w:rsidP="0055711B">
      <w:pPr>
        <w:rPr>
          <w:sz w:val="24"/>
          <w:szCs w:val="24"/>
        </w:rPr>
      </w:pPr>
    </w:p>
    <w:p w14:paraId="0E3018DC" w14:textId="77777777" w:rsidR="0055711B" w:rsidRDefault="0055711B" w:rsidP="0055711B">
      <w:pPr>
        <w:rPr>
          <w:sz w:val="24"/>
          <w:szCs w:val="24"/>
        </w:rPr>
      </w:pPr>
    </w:p>
    <w:p w14:paraId="4F707326" w14:textId="77777777" w:rsidR="0055711B" w:rsidRDefault="0055711B" w:rsidP="0055711B">
      <w:pPr>
        <w:rPr>
          <w:sz w:val="24"/>
          <w:szCs w:val="24"/>
        </w:rPr>
      </w:pPr>
    </w:p>
    <w:p w14:paraId="63AF6A5C" w14:textId="77777777" w:rsidR="0055711B" w:rsidRDefault="0055711B" w:rsidP="0055711B">
      <w:pPr>
        <w:rPr>
          <w:sz w:val="24"/>
          <w:szCs w:val="24"/>
        </w:rPr>
      </w:pPr>
    </w:p>
    <w:p w14:paraId="47A40277" w14:textId="77777777" w:rsidR="0055711B" w:rsidRDefault="0055711B" w:rsidP="0055711B">
      <w:pPr>
        <w:rPr>
          <w:sz w:val="24"/>
          <w:szCs w:val="24"/>
        </w:rPr>
      </w:pPr>
    </w:p>
    <w:p w14:paraId="4D61D98F" w14:textId="6511D500" w:rsidR="261C692E" w:rsidRDefault="261C692E" w:rsidP="261C692E">
      <w:pPr>
        <w:rPr>
          <w:sz w:val="24"/>
          <w:szCs w:val="24"/>
        </w:rPr>
      </w:pPr>
    </w:p>
    <w:p w14:paraId="0415D827" w14:textId="2343DBA6" w:rsidR="000507AD" w:rsidRPr="00F84FA7" w:rsidRDefault="000507AD" w:rsidP="00AA0D0B">
      <w:pPr>
        <w:pStyle w:val="Heading2"/>
        <w:jc w:val="center"/>
        <w:rPr>
          <w:b/>
          <w:bCs/>
          <w:i/>
          <w:color w:val="auto"/>
          <w:u w:val="single"/>
        </w:rPr>
      </w:pPr>
      <w:r>
        <w:rPr>
          <w:b/>
          <w:bCs/>
          <w:color w:val="auto"/>
          <w:u w:val="single"/>
        </w:rPr>
        <w:lastRenderedPageBreak/>
        <w:t>The Figure of the Witch</w:t>
      </w:r>
    </w:p>
    <w:p w14:paraId="5511FD59" w14:textId="77777777" w:rsidR="000507AD" w:rsidRPr="00F84FA7" w:rsidRDefault="000507AD" w:rsidP="000507AD">
      <w:pPr>
        <w:pStyle w:val="NoSpacing"/>
      </w:pPr>
    </w:p>
    <w:p w14:paraId="2E312D7A" w14:textId="21183342" w:rsidR="000507AD" w:rsidRPr="00AA0D0B" w:rsidRDefault="000507AD" w:rsidP="00AA0D0B">
      <w:pPr>
        <w:spacing w:after="0" w:line="240" w:lineRule="auto"/>
        <w:rPr>
          <w:rFonts w:ascii="Calibri" w:eastAsia="Times New Roman" w:hAnsi="Calibri" w:cs="Calibri"/>
          <w:lang w:eastAsia="en-GB"/>
        </w:rPr>
      </w:pPr>
      <w:r w:rsidRPr="00F84FA7">
        <w:rPr>
          <w:sz w:val="24"/>
          <w:szCs w:val="24"/>
        </w:rPr>
        <w:t>MODULE CODE:</w:t>
      </w:r>
      <w:r w:rsidRPr="00F84FA7">
        <w:rPr>
          <w:rFonts w:ascii="Calibri" w:hAnsi="Calibri" w:cs="Calibri"/>
          <w:sz w:val="24"/>
          <w:szCs w:val="24"/>
        </w:rPr>
        <w:t xml:space="preserve"> </w:t>
      </w:r>
      <w:r w:rsidR="00AA0D0B" w:rsidRPr="00AA0D0B">
        <w:rPr>
          <w:rFonts w:eastAsia="Times New Roman" w:cs="Calibri"/>
          <w:lang w:eastAsia="en-GB"/>
        </w:rPr>
        <w:t>37352</w:t>
      </w:r>
    </w:p>
    <w:p w14:paraId="2FAA7B9C" w14:textId="16F7CE83" w:rsidR="000507AD" w:rsidRPr="00F84FA7" w:rsidRDefault="000507AD" w:rsidP="000507AD">
      <w:pPr>
        <w:pStyle w:val="NoSpacing"/>
        <w:rPr>
          <w:sz w:val="24"/>
          <w:szCs w:val="24"/>
        </w:rPr>
      </w:pPr>
      <w:r w:rsidRPr="00F84FA7">
        <w:rPr>
          <w:sz w:val="24"/>
          <w:szCs w:val="24"/>
        </w:rPr>
        <w:t xml:space="preserve">CREDIT VALUE: </w:t>
      </w:r>
      <w:r w:rsidR="00AA0D0B">
        <w:rPr>
          <w:sz w:val="24"/>
          <w:szCs w:val="24"/>
        </w:rPr>
        <w:t>20</w:t>
      </w:r>
    </w:p>
    <w:p w14:paraId="3A54E4CB" w14:textId="77777777" w:rsidR="000507AD" w:rsidRDefault="000507AD" w:rsidP="000507AD">
      <w:pPr>
        <w:pStyle w:val="NoSpacing"/>
        <w:rPr>
          <w:sz w:val="24"/>
          <w:szCs w:val="24"/>
        </w:rPr>
      </w:pPr>
      <w:r w:rsidRPr="00F84FA7">
        <w:rPr>
          <w:sz w:val="24"/>
          <w:szCs w:val="24"/>
        </w:rPr>
        <w:t xml:space="preserve">ASSESSMENT METHOD: </w:t>
      </w:r>
      <w:r w:rsidRPr="000E3D74">
        <w:rPr>
          <w:sz w:val="24"/>
          <w:szCs w:val="24"/>
        </w:rPr>
        <w:t>Essay (</w:t>
      </w:r>
      <w:r>
        <w:rPr>
          <w:sz w:val="24"/>
          <w:szCs w:val="24"/>
        </w:rPr>
        <w:t>100</w:t>
      </w:r>
      <w:r w:rsidRPr="000E3D74">
        <w:rPr>
          <w:sz w:val="24"/>
          <w:szCs w:val="24"/>
        </w:rPr>
        <w:t xml:space="preserve">%) </w:t>
      </w:r>
    </w:p>
    <w:p w14:paraId="65DA0068" w14:textId="77777777" w:rsidR="000507AD" w:rsidRDefault="000507AD" w:rsidP="000507AD">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68CD0FF8" w14:textId="77777777" w:rsidR="00483B29" w:rsidRDefault="00483B29" w:rsidP="000507AD">
      <w:pPr>
        <w:pStyle w:val="NoSpacing"/>
        <w:rPr>
          <w:sz w:val="24"/>
          <w:szCs w:val="24"/>
        </w:rPr>
      </w:pPr>
    </w:p>
    <w:p w14:paraId="24742E49" w14:textId="77777777"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48DB69BC" w14:textId="77777777" w:rsidR="00483B29" w:rsidRDefault="00483B29" w:rsidP="000507AD">
      <w:pPr>
        <w:pStyle w:val="NoSpacing"/>
        <w:rPr>
          <w:sz w:val="24"/>
          <w:szCs w:val="24"/>
        </w:rPr>
      </w:pPr>
    </w:p>
    <w:p w14:paraId="3DC67438" w14:textId="77777777" w:rsidR="000507AD" w:rsidRDefault="000507AD" w:rsidP="000507AD">
      <w:pPr>
        <w:pStyle w:val="NoSpacing"/>
        <w:rPr>
          <w:sz w:val="24"/>
          <w:szCs w:val="24"/>
        </w:rPr>
      </w:pPr>
    </w:p>
    <w:p w14:paraId="29A274AE" w14:textId="47D38612" w:rsidR="000507AD" w:rsidRDefault="000507AD" w:rsidP="000507AD">
      <w:pPr>
        <w:pStyle w:val="NoSpacing"/>
        <w:rPr>
          <w:b/>
          <w:bCs/>
          <w:sz w:val="24"/>
          <w:szCs w:val="24"/>
          <w:u w:val="single"/>
        </w:rPr>
      </w:pPr>
      <w:r>
        <w:rPr>
          <w:b/>
          <w:bCs/>
          <w:sz w:val="24"/>
          <w:szCs w:val="24"/>
          <w:u w:val="single"/>
        </w:rPr>
        <w:t>DESCRIPTION</w:t>
      </w:r>
    </w:p>
    <w:p w14:paraId="47AB0B7D" w14:textId="77777777" w:rsidR="000507AD" w:rsidRDefault="000507AD" w:rsidP="000507AD">
      <w:pPr>
        <w:pStyle w:val="NoSpacing"/>
        <w:rPr>
          <w:b/>
          <w:bCs/>
          <w:sz w:val="24"/>
          <w:szCs w:val="24"/>
          <w:u w:val="single"/>
        </w:rPr>
      </w:pPr>
    </w:p>
    <w:p w14:paraId="605D6C5A" w14:textId="77777777" w:rsidR="000507AD" w:rsidRPr="000507AD" w:rsidRDefault="000507AD" w:rsidP="000507AD">
      <w:pPr>
        <w:pStyle w:val="NoSpacing"/>
        <w:rPr>
          <w:sz w:val="24"/>
          <w:szCs w:val="24"/>
        </w:rPr>
      </w:pPr>
      <w:r w:rsidRPr="000507AD">
        <w:rPr>
          <w:sz w:val="24"/>
          <w:szCs w:val="24"/>
        </w:rPr>
        <w:t xml:space="preserve">The Figure of the Witch explores how pre-modern communities in Europe and America understood magic and witchcraft, how they 'thought' with the figure of the witch, and how we might critically engage with their complex legacies today. In this module you will be introduced to the development of magical beliefs and moral panics across three hundred years of 'witch-writings' and two continents, as well as their later reception.  </w:t>
      </w:r>
    </w:p>
    <w:p w14:paraId="7B129EAB" w14:textId="77777777" w:rsidR="000507AD" w:rsidRPr="000507AD" w:rsidRDefault="000507AD" w:rsidP="000507AD">
      <w:pPr>
        <w:pStyle w:val="NoSpacing"/>
        <w:rPr>
          <w:sz w:val="24"/>
          <w:szCs w:val="24"/>
        </w:rPr>
      </w:pPr>
      <w:r w:rsidRPr="000507AD">
        <w:rPr>
          <w:sz w:val="24"/>
          <w:szCs w:val="24"/>
        </w:rPr>
        <w:t xml:space="preserve"> </w:t>
      </w:r>
    </w:p>
    <w:p w14:paraId="65FB99B9" w14:textId="145E0E7E" w:rsidR="000507AD" w:rsidRDefault="000507AD" w:rsidP="000507AD">
      <w:pPr>
        <w:pStyle w:val="NoSpacing"/>
        <w:rPr>
          <w:rFonts w:ascii="Arial" w:hAnsi="Arial" w:cs="Arial"/>
          <w:sz w:val="24"/>
          <w:szCs w:val="24"/>
        </w:rPr>
      </w:pPr>
      <w:r w:rsidRPr="000507AD">
        <w:rPr>
          <w:sz w:val="24"/>
          <w:szCs w:val="24"/>
        </w:rPr>
        <w:t>The module encompasses a rich variety of texts, beginning with medieval and early-modern magical practices, alongside literary narratives of supernatural transformation and flight, before considering the ways in which earlier beliefs and stories appear in writings of the early-modern witch hunts. These will include the famous witch-hunter's manual, the Malleus Maleficarum (1487), James VI's Daemonologie (1597), and the records of the seventeenth-century Salem Witch Trials. We will encounter the testimonies of the accused and their accusers, alert to gaps and absences in the record, before finally we turn to modern creative responses to the trials (including Maryse Conde's I, Tituba, Black Witch of Salem; the writings of feminist activist Starhawk; and the recent Netflix film Coven of Sisters). The module therefore concludes with an exploration of the voice of the witch as it has been reclaimed by modern authors writing back to the archive.</w:t>
      </w:r>
      <w:r w:rsidRPr="000507AD">
        <w:rPr>
          <w:rFonts w:ascii="Arial" w:hAnsi="Arial" w:cs="Arial"/>
          <w:sz w:val="24"/>
          <w:szCs w:val="24"/>
        </w:rPr>
        <w:t>  </w:t>
      </w:r>
    </w:p>
    <w:p w14:paraId="093AE121" w14:textId="77777777" w:rsidR="000507AD" w:rsidRDefault="000507AD" w:rsidP="000507AD">
      <w:pPr>
        <w:pStyle w:val="NoSpacing"/>
        <w:rPr>
          <w:rFonts w:ascii="Arial" w:hAnsi="Arial" w:cs="Arial"/>
          <w:sz w:val="24"/>
          <w:szCs w:val="24"/>
        </w:rPr>
      </w:pPr>
    </w:p>
    <w:p w14:paraId="2404506C" w14:textId="11B5E31D" w:rsidR="000507AD" w:rsidRDefault="000507AD" w:rsidP="000507AD">
      <w:pPr>
        <w:pStyle w:val="NoSpacing"/>
        <w:rPr>
          <w:rFonts w:cs="Arial"/>
          <w:b/>
          <w:bCs/>
          <w:sz w:val="24"/>
          <w:szCs w:val="24"/>
          <w:u w:val="single"/>
        </w:rPr>
      </w:pPr>
      <w:r w:rsidRPr="000507AD">
        <w:rPr>
          <w:rFonts w:cs="Arial"/>
          <w:b/>
          <w:bCs/>
          <w:sz w:val="24"/>
          <w:szCs w:val="24"/>
          <w:u w:val="single"/>
        </w:rPr>
        <w:t>INDICATIVE READING LIST</w:t>
      </w:r>
    </w:p>
    <w:p w14:paraId="038F18A0" w14:textId="77777777" w:rsidR="000507AD" w:rsidRDefault="000507AD" w:rsidP="000507AD">
      <w:pPr>
        <w:pStyle w:val="NoSpacing"/>
        <w:rPr>
          <w:rFonts w:cs="Arial"/>
          <w:b/>
          <w:bCs/>
          <w:sz w:val="24"/>
          <w:szCs w:val="24"/>
          <w:u w:val="single"/>
        </w:rPr>
      </w:pPr>
    </w:p>
    <w:p w14:paraId="3BCF44E6" w14:textId="77777777" w:rsidR="000507AD" w:rsidRPr="000507AD" w:rsidRDefault="000507AD" w:rsidP="000507AD">
      <w:pPr>
        <w:pStyle w:val="paragraph"/>
        <w:numPr>
          <w:ilvl w:val="0"/>
          <w:numId w:val="1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i/>
          <w:iCs/>
        </w:rPr>
        <w:t>Malleus Maleficarum</w:t>
      </w:r>
      <w:r w:rsidRPr="000507AD">
        <w:rPr>
          <w:rStyle w:val="normaltextrun"/>
          <w:rFonts w:asciiTheme="minorHAnsi" w:eastAsiaTheme="majorEastAsia" w:hAnsiTheme="minorHAnsi"/>
        </w:rPr>
        <w:t xml:space="preserve"> (1487)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992F6EF" w14:textId="77777777" w:rsidR="000507AD" w:rsidRPr="000507AD" w:rsidRDefault="000507AD" w:rsidP="000507AD">
      <w:pPr>
        <w:pStyle w:val="paragraph"/>
        <w:numPr>
          <w:ilvl w:val="0"/>
          <w:numId w:val="1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 xml:space="preserve">James VI's </w:t>
      </w:r>
      <w:r w:rsidRPr="000507AD">
        <w:rPr>
          <w:rStyle w:val="normaltextrun"/>
          <w:rFonts w:asciiTheme="minorHAnsi" w:eastAsiaTheme="majorEastAsia" w:hAnsiTheme="minorHAnsi"/>
          <w:i/>
          <w:iCs/>
        </w:rPr>
        <w:t>Daemonologie</w:t>
      </w:r>
      <w:r w:rsidRPr="000507AD">
        <w:rPr>
          <w:rStyle w:val="normaltextrun"/>
          <w:rFonts w:asciiTheme="minorHAnsi" w:eastAsiaTheme="majorEastAsia" w:hAnsiTheme="minorHAnsi"/>
        </w:rPr>
        <w:t xml:space="preserve"> (1597)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3617FE53" w14:textId="77777777" w:rsidR="000507AD" w:rsidRPr="000507AD" w:rsidRDefault="000507AD" w:rsidP="000507AD">
      <w:pPr>
        <w:pStyle w:val="paragraph"/>
        <w:numPr>
          <w:ilvl w:val="0"/>
          <w:numId w:val="1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records of the seventeenth-century Salem Witch Trials</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51848547" w14:textId="77777777" w:rsidR="000507AD" w:rsidRPr="000507AD" w:rsidRDefault="000507AD" w:rsidP="000507AD">
      <w:pPr>
        <w:pStyle w:val="paragraph"/>
        <w:numPr>
          <w:ilvl w:val="0"/>
          <w:numId w:val="1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 xml:space="preserve">Maryse Conde's </w:t>
      </w:r>
      <w:r w:rsidRPr="000507AD">
        <w:rPr>
          <w:rStyle w:val="normaltextrun"/>
          <w:rFonts w:asciiTheme="minorHAnsi" w:eastAsiaTheme="majorEastAsia" w:hAnsiTheme="minorHAnsi"/>
          <w:i/>
          <w:iCs/>
        </w:rPr>
        <w:t>I, Tituba, Black Witch of Salem</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3F9C770" w14:textId="77777777" w:rsidR="000507AD" w:rsidRPr="000507AD" w:rsidRDefault="000507AD" w:rsidP="000507AD">
      <w:pPr>
        <w:pStyle w:val="paragraph"/>
        <w:numPr>
          <w:ilvl w:val="0"/>
          <w:numId w:val="13"/>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writings of feminist activist Starhawk</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0064FAF1" w14:textId="77777777" w:rsidR="000507AD" w:rsidRPr="000507AD" w:rsidRDefault="000507AD" w:rsidP="000507AD">
      <w:pPr>
        <w:pStyle w:val="paragraph"/>
        <w:numPr>
          <w:ilvl w:val="0"/>
          <w:numId w:val="13"/>
        </w:numPr>
        <w:spacing w:before="0" w:beforeAutospacing="0" w:after="0" w:afterAutospacing="0"/>
        <w:ind w:left="1080" w:firstLine="0"/>
        <w:textAlignment w:val="baseline"/>
        <w:rPr>
          <w:rStyle w:val="eop"/>
          <w:rFonts w:asciiTheme="minorHAnsi" w:hAnsiTheme="minorHAnsi"/>
        </w:rPr>
      </w:pPr>
      <w:r w:rsidRPr="000507AD">
        <w:rPr>
          <w:rStyle w:val="normaltextrun"/>
          <w:rFonts w:asciiTheme="minorHAnsi" w:eastAsiaTheme="majorEastAsia" w:hAnsiTheme="minorHAnsi"/>
        </w:rPr>
        <w:t xml:space="preserve">Netflix film </w:t>
      </w:r>
      <w:r w:rsidRPr="000507AD">
        <w:rPr>
          <w:rStyle w:val="normaltextrun"/>
          <w:rFonts w:asciiTheme="minorHAnsi" w:eastAsiaTheme="majorEastAsia" w:hAnsiTheme="minorHAnsi"/>
          <w:i/>
          <w:iCs/>
        </w:rPr>
        <w:t>Coven of Sisters</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E301ACF"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140443E3"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42E113B5"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427ACE9A"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590D7D07"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2B4963C0" w14:textId="4DF112E5" w:rsidR="000507AD" w:rsidRDefault="000507AD" w:rsidP="000507AD">
      <w:pPr>
        <w:pStyle w:val="NoSpacing"/>
        <w:rPr>
          <w:rFonts w:ascii="Arial" w:hAnsi="Arial" w:cs="Arial"/>
          <w:sz w:val="24"/>
          <w:szCs w:val="24"/>
        </w:rPr>
      </w:pPr>
    </w:p>
    <w:p w14:paraId="2D0B15BD" w14:textId="77A9DFD2" w:rsidR="000507AD" w:rsidRPr="00F84FA7" w:rsidRDefault="000507AD" w:rsidP="00AA0D0B">
      <w:pPr>
        <w:pStyle w:val="Heading2"/>
        <w:jc w:val="center"/>
        <w:rPr>
          <w:b/>
          <w:bCs/>
          <w:i/>
          <w:color w:val="auto"/>
          <w:u w:val="single"/>
        </w:rPr>
      </w:pPr>
      <w:r>
        <w:rPr>
          <w:b/>
          <w:bCs/>
          <w:color w:val="auto"/>
          <w:u w:val="single"/>
        </w:rPr>
        <w:lastRenderedPageBreak/>
        <w:t>Virginia Woolf</w:t>
      </w:r>
    </w:p>
    <w:p w14:paraId="1D4DCF4D" w14:textId="77777777" w:rsidR="000507AD" w:rsidRPr="00F84FA7" w:rsidRDefault="000507AD" w:rsidP="000507AD">
      <w:pPr>
        <w:pStyle w:val="NoSpacing"/>
      </w:pPr>
    </w:p>
    <w:p w14:paraId="4D167611" w14:textId="4C466352" w:rsidR="000507AD" w:rsidRPr="00F84FA7" w:rsidRDefault="000507AD" w:rsidP="000507AD">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AA0D0B" w:rsidRPr="00AA0D0B">
        <w:rPr>
          <w:rFonts w:cs="Calibri"/>
          <w:sz w:val="24"/>
          <w:szCs w:val="24"/>
        </w:rPr>
        <w:t>37163</w:t>
      </w:r>
    </w:p>
    <w:p w14:paraId="71BC53BF" w14:textId="014F5042" w:rsidR="000507AD" w:rsidRPr="00F84FA7" w:rsidRDefault="000507AD" w:rsidP="000507AD">
      <w:pPr>
        <w:pStyle w:val="NoSpacing"/>
        <w:rPr>
          <w:sz w:val="24"/>
          <w:szCs w:val="24"/>
        </w:rPr>
      </w:pPr>
      <w:r w:rsidRPr="00F84FA7">
        <w:rPr>
          <w:sz w:val="24"/>
          <w:szCs w:val="24"/>
        </w:rPr>
        <w:t xml:space="preserve">CREDIT VALUE: </w:t>
      </w:r>
      <w:r w:rsidR="00AA0D0B">
        <w:rPr>
          <w:sz w:val="24"/>
          <w:szCs w:val="24"/>
        </w:rPr>
        <w:t>20</w:t>
      </w:r>
    </w:p>
    <w:p w14:paraId="60E5C3F7" w14:textId="065ECB98" w:rsidR="000507AD" w:rsidRDefault="000507AD" w:rsidP="000507AD">
      <w:pPr>
        <w:pStyle w:val="NoSpacing"/>
        <w:rPr>
          <w:sz w:val="24"/>
          <w:szCs w:val="24"/>
        </w:rPr>
      </w:pPr>
      <w:r w:rsidRPr="00F84FA7">
        <w:rPr>
          <w:sz w:val="24"/>
          <w:szCs w:val="24"/>
        </w:rPr>
        <w:t xml:space="preserve">ASSESSMENT METHOD: </w:t>
      </w:r>
      <w:r>
        <w:rPr>
          <w:sz w:val="24"/>
          <w:szCs w:val="24"/>
        </w:rPr>
        <w:t>Essay (100%)</w:t>
      </w:r>
    </w:p>
    <w:p w14:paraId="699BC50D" w14:textId="77777777" w:rsidR="000507AD" w:rsidRDefault="000507AD" w:rsidP="000507AD">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1AE837F3" w14:textId="77777777" w:rsidR="00483B29" w:rsidRDefault="00483B29" w:rsidP="000507AD">
      <w:pPr>
        <w:pStyle w:val="NoSpacing"/>
        <w:rPr>
          <w:sz w:val="24"/>
          <w:szCs w:val="24"/>
        </w:rPr>
      </w:pPr>
    </w:p>
    <w:p w14:paraId="63E0CBE2" w14:textId="41C00111"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2A14AEA0" w14:textId="77777777" w:rsidR="000507AD" w:rsidRDefault="000507AD" w:rsidP="000507AD">
      <w:pPr>
        <w:pStyle w:val="NoSpacing"/>
        <w:rPr>
          <w:sz w:val="24"/>
          <w:szCs w:val="24"/>
        </w:rPr>
      </w:pPr>
    </w:p>
    <w:p w14:paraId="0D9D312B" w14:textId="59B5DB03" w:rsidR="000507AD" w:rsidRDefault="000507AD" w:rsidP="000507AD">
      <w:pPr>
        <w:pStyle w:val="NoSpacing"/>
        <w:rPr>
          <w:b/>
          <w:bCs/>
          <w:sz w:val="24"/>
          <w:szCs w:val="24"/>
          <w:u w:val="single"/>
        </w:rPr>
      </w:pPr>
      <w:r>
        <w:rPr>
          <w:b/>
          <w:bCs/>
          <w:sz w:val="24"/>
          <w:szCs w:val="24"/>
          <w:u w:val="single"/>
        </w:rPr>
        <w:t>DESCRIPTION</w:t>
      </w:r>
    </w:p>
    <w:p w14:paraId="037F6033" w14:textId="77777777" w:rsidR="000507AD" w:rsidRDefault="000507AD" w:rsidP="000507AD">
      <w:pPr>
        <w:pStyle w:val="NoSpacing"/>
        <w:rPr>
          <w:b/>
          <w:bCs/>
          <w:sz w:val="24"/>
          <w:szCs w:val="24"/>
          <w:u w:val="single"/>
        </w:rPr>
      </w:pPr>
    </w:p>
    <w:p w14:paraId="10130C0A" w14:textId="77777777" w:rsidR="00690BDE" w:rsidRPr="00690BDE" w:rsidRDefault="00690BDE" w:rsidP="00690BDE">
      <w:pPr>
        <w:pStyle w:val="NoSpacing"/>
        <w:rPr>
          <w:sz w:val="24"/>
          <w:szCs w:val="24"/>
        </w:rPr>
      </w:pPr>
      <w:r w:rsidRPr="00690BDE">
        <w:rPr>
          <w:sz w:val="24"/>
          <w:szCs w:val="24"/>
        </w:rPr>
        <w:t xml:space="preserve">This module explores the work of one of the most iconic and important writers of the early twentieth century, Virginia Woolf. Reading the novels in chronological order, we will pay close attention to Woolf’s formal and stylistic innovations, as well as the various political, historical and social contexts that influenced her writing, and you will become familiar with the kinds of conceptual and theoretical questions that Woolf’s work has provoked in subsequent criticism. Discussion will cover topics as diverse as race and empire, gender and sexuality, the city and everyday life, class and social inequality, war and violence, the visual arts, life-writing, the natural world, and more! Across the course of the module, you will gain a broad yet intimate knowledge of Woolf’s writing, as well as a developed understanding of the place this work occupies within wider cultural and critical debates.  </w:t>
      </w:r>
    </w:p>
    <w:p w14:paraId="45C18AC3" w14:textId="77777777" w:rsidR="00690BDE" w:rsidRPr="00690BDE" w:rsidRDefault="00690BDE" w:rsidP="00690BDE">
      <w:pPr>
        <w:pStyle w:val="NoSpacing"/>
        <w:rPr>
          <w:sz w:val="24"/>
          <w:szCs w:val="24"/>
        </w:rPr>
      </w:pPr>
    </w:p>
    <w:p w14:paraId="20AACF13" w14:textId="2CF53E59" w:rsidR="000507AD" w:rsidRDefault="00690BDE" w:rsidP="00690BDE">
      <w:pPr>
        <w:pStyle w:val="NoSpacing"/>
        <w:rPr>
          <w:sz w:val="24"/>
          <w:szCs w:val="24"/>
        </w:rPr>
      </w:pPr>
      <w:r w:rsidRPr="00690BDE">
        <w:rPr>
          <w:sz w:val="24"/>
          <w:szCs w:val="24"/>
        </w:rPr>
        <w:t>The module’s assessment structure allows you to write an essay on any aspect of Woolf's writing in response to a title of your own choosing (with the precise wording of your title agreed with the module convenor). This gives you the freedom to explore topics that interest you and to pursue your own research agenda.</w:t>
      </w:r>
    </w:p>
    <w:p w14:paraId="48A25925" w14:textId="77777777" w:rsidR="00690BDE" w:rsidRDefault="00690BDE" w:rsidP="00690BDE">
      <w:pPr>
        <w:pStyle w:val="NoSpacing"/>
        <w:rPr>
          <w:sz w:val="24"/>
          <w:szCs w:val="24"/>
        </w:rPr>
      </w:pPr>
    </w:p>
    <w:p w14:paraId="73EE1613" w14:textId="29087C42" w:rsidR="000507AD" w:rsidRDefault="000507AD" w:rsidP="000507AD">
      <w:pPr>
        <w:pStyle w:val="NoSpacing"/>
        <w:rPr>
          <w:b/>
          <w:bCs/>
          <w:sz w:val="24"/>
          <w:szCs w:val="24"/>
          <w:u w:val="single"/>
        </w:rPr>
      </w:pPr>
      <w:r>
        <w:rPr>
          <w:b/>
          <w:bCs/>
          <w:sz w:val="24"/>
          <w:szCs w:val="24"/>
          <w:u w:val="single"/>
        </w:rPr>
        <w:t>INDICATIVE READING LIST</w:t>
      </w:r>
    </w:p>
    <w:p w14:paraId="4C964371" w14:textId="77777777" w:rsidR="000507AD" w:rsidRPr="000507AD" w:rsidRDefault="000507AD" w:rsidP="000507AD">
      <w:pPr>
        <w:pStyle w:val="NoSpacing"/>
        <w:rPr>
          <w:b/>
          <w:bCs/>
          <w:sz w:val="24"/>
          <w:szCs w:val="24"/>
          <w:u w:val="single"/>
        </w:rPr>
      </w:pPr>
    </w:p>
    <w:p w14:paraId="6AF23858"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Voyage Out (1915)</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9688878"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Night and Day (1919)</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A485136"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Jacob’s Room (1922)</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73607ADA"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Mrs Dalloway (1925)</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5755EF29"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To the Lighthouse (1927)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6C4DC60"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Orlando (1928)</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1947189B"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Waves (1931)</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5787C1F5" w14:textId="77777777"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The Years (1937)</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222C8EC7" w14:textId="5AD2B352" w:rsidR="000507AD" w:rsidRPr="000507AD"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rPr>
      </w:pPr>
      <w:r w:rsidRPr="000507AD">
        <w:rPr>
          <w:rStyle w:val="normaltextrun"/>
          <w:rFonts w:asciiTheme="minorHAnsi" w:eastAsiaTheme="majorEastAsia" w:hAnsiTheme="minorHAnsi"/>
        </w:rPr>
        <w:t>Between the Acts (1941)</w:t>
      </w:r>
      <w:r w:rsidRPr="000507AD">
        <w:rPr>
          <w:rStyle w:val="normaltextrun"/>
          <w:rFonts w:ascii="Arial" w:eastAsiaTheme="majorEastAsia" w:hAnsi="Arial" w:cs="Arial"/>
        </w:rPr>
        <w:t> </w:t>
      </w:r>
      <w:r w:rsidRPr="000507AD">
        <w:rPr>
          <w:rStyle w:val="eop"/>
          <w:rFonts w:asciiTheme="minorHAnsi" w:eastAsiaTheme="majorEastAsia" w:hAnsiTheme="minorHAnsi"/>
        </w:rPr>
        <w:t> </w:t>
      </w:r>
    </w:p>
    <w:p w14:paraId="624AE537" w14:textId="77777777" w:rsidR="005E7DBC" w:rsidRPr="005E7DBC" w:rsidRDefault="005E7DBC" w:rsidP="005E7DBC">
      <w:pPr>
        <w:pStyle w:val="NoSpacing"/>
        <w:rPr>
          <w:b/>
          <w:bCs/>
          <w:sz w:val="24"/>
          <w:szCs w:val="24"/>
          <w:u w:val="single"/>
        </w:rPr>
      </w:pPr>
    </w:p>
    <w:p w14:paraId="73F3B693" w14:textId="77777777" w:rsidR="005E7DBC" w:rsidRPr="005E7DBC" w:rsidRDefault="005E7DBC" w:rsidP="005E7DBC"/>
    <w:p w14:paraId="1912BF94" w14:textId="77777777" w:rsidR="005E7DBC" w:rsidRPr="005E7DBC" w:rsidRDefault="005E7DBC" w:rsidP="00F84FA7">
      <w:pPr>
        <w:pStyle w:val="NoSpacing"/>
        <w:rPr>
          <w:sz w:val="24"/>
          <w:szCs w:val="24"/>
        </w:rPr>
      </w:pPr>
    </w:p>
    <w:p w14:paraId="561E6CBB" w14:textId="77777777" w:rsidR="00F84FA7" w:rsidRPr="00F84FA7" w:rsidRDefault="00F84FA7" w:rsidP="00F84FA7">
      <w:pPr>
        <w:pStyle w:val="paragraph"/>
        <w:spacing w:before="0" w:beforeAutospacing="0" w:after="0" w:afterAutospacing="0"/>
        <w:jc w:val="both"/>
        <w:textAlignment w:val="baseline"/>
        <w:rPr>
          <w:rFonts w:asciiTheme="minorHAnsi" w:hAnsiTheme="minorHAnsi" w:cs="Calibri"/>
        </w:rPr>
      </w:pPr>
    </w:p>
    <w:p w14:paraId="054B7780" w14:textId="77777777" w:rsidR="00F84FA7" w:rsidRPr="00F84FA7" w:rsidRDefault="00F84FA7" w:rsidP="00F84FA7">
      <w:pPr>
        <w:spacing w:after="0"/>
        <w:rPr>
          <w:b/>
          <w:iCs/>
          <w:sz w:val="24"/>
          <w:szCs w:val="24"/>
          <w:highlight w:val="yellow"/>
          <w:u w:val="single"/>
        </w:rPr>
      </w:pPr>
    </w:p>
    <w:p w14:paraId="7CD6D875" w14:textId="4D888FA7" w:rsidR="000B095A" w:rsidRPr="00F84FA7" w:rsidRDefault="000B095A" w:rsidP="000B095A">
      <w:pPr>
        <w:pStyle w:val="Heading2"/>
        <w:jc w:val="center"/>
        <w:rPr>
          <w:b/>
          <w:bCs/>
          <w:i/>
          <w:color w:val="auto"/>
          <w:u w:val="single"/>
        </w:rPr>
      </w:pPr>
      <w:r>
        <w:rPr>
          <w:b/>
          <w:bCs/>
          <w:color w:val="auto"/>
          <w:u w:val="single"/>
        </w:rPr>
        <w:lastRenderedPageBreak/>
        <w:t>Daphne du Maur</w:t>
      </w:r>
      <w:r w:rsidR="00876781">
        <w:rPr>
          <w:b/>
          <w:bCs/>
          <w:color w:val="auto"/>
          <w:u w:val="single"/>
        </w:rPr>
        <w:t>ier: Horror, Romance &amp; Obsession</w:t>
      </w:r>
    </w:p>
    <w:p w14:paraId="593AEB93" w14:textId="77777777" w:rsidR="000B095A" w:rsidRPr="00F84FA7" w:rsidRDefault="000B095A" w:rsidP="000B095A">
      <w:pPr>
        <w:pStyle w:val="NoSpacing"/>
      </w:pPr>
    </w:p>
    <w:p w14:paraId="446C55F8" w14:textId="7CE6B794" w:rsidR="000B095A" w:rsidRPr="00F84FA7" w:rsidRDefault="000B095A" w:rsidP="000B095A">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Pr="00AA0D0B">
        <w:rPr>
          <w:rFonts w:cs="Calibri"/>
          <w:sz w:val="24"/>
          <w:szCs w:val="24"/>
        </w:rPr>
        <w:t>3</w:t>
      </w:r>
      <w:r w:rsidR="00876781">
        <w:rPr>
          <w:rFonts w:cs="Calibri"/>
          <w:sz w:val="24"/>
          <w:szCs w:val="24"/>
        </w:rPr>
        <w:t>9133</w:t>
      </w:r>
    </w:p>
    <w:p w14:paraId="0B2AF6B2" w14:textId="77777777" w:rsidR="000B095A" w:rsidRPr="00F84FA7" w:rsidRDefault="000B095A" w:rsidP="000B095A">
      <w:pPr>
        <w:pStyle w:val="NoSpacing"/>
        <w:rPr>
          <w:sz w:val="24"/>
          <w:szCs w:val="24"/>
        </w:rPr>
      </w:pPr>
      <w:r w:rsidRPr="00F84FA7">
        <w:rPr>
          <w:sz w:val="24"/>
          <w:szCs w:val="24"/>
        </w:rPr>
        <w:t xml:space="preserve">CREDIT VALUE: </w:t>
      </w:r>
      <w:r>
        <w:rPr>
          <w:sz w:val="24"/>
          <w:szCs w:val="24"/>
        </w:rPr>
        <w:t>20</w:t>
      </w:r>
    </w:p>
    <w:p w14:paraId="7A8F2EAA" w14:textId="77777777" w:rsidR="00781761" w:rsidRDefault="000B095A" w:rsidP="000B095A">
      <w:pPr>
        <w:pStyle w:val="NoSpacing"/>
        <w:rPr>
          <w:sz w:val="24"/>
          <w:szCs w:val="24"/>
        </w:rPr>
      </w:pPr>
      <w:r w:rsidRPr="00F84FA7">
        <w:rPr>
          <w:sz w:val="24"/>
          <w:szCs w:val="24"/>
        </w:rPr>
        <w:t xml:space="preserve">ASSESSMENT METHOD: </w:t>
      </w:r>
      <w:r w:rsidR="00781761">
        <w:rPr>
          <w:sz w:val="24"/>
          <w:szCs w:val="24"/>
        </w:rPr>
        <w:t xml:space="preserve">1x </w:t>
      </w:r>
      <w:r w:rsidR="00781761" w:rsidRPr="00781761">
        <w:rPr>
          <w:sz w:val="24"/>
          <w:szCs w:val="24"/>
        </w:rPr>
        <w:t xml:space="preserve">Dustjacket design with preface (35%) and </w:t>
      </w:r>
      <w:r w:rsidR="00781761">
        <w:rPr>
          <w:sz w:val="24"/>
          <w:szCs w:val="24"/>
        </w:rPr>
        <w:t xml:space="preserve">1x </w:t>
      </w:r>
      <w:r w:rsidR="00781761" w:rsidRPr="00781761">
        <w:rPr>
          <w:sz w:val="24"/>
          <w:szCs w:val="24"/>
        </w:rPr>
        <w:t>Essay (65%)</w:t>
      </w:r>
    </w:p>
    <w:p w14:paraId="5607C79D" w14:textId="4A2B4F54" w:rsidR="000B095A" w:rsidRDefault="000B095A" w:rsidP="000B095A">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0381AC54" w14:textId="77777777" w:rsidR="000B095A" w:rsidRDefault="000B095A" w:rsidP="000B095A">
      <w:pPr>
        <w:pStyle w:val="NoSpacing"/>
        <w:rPr>
          <w:sz w:val="24"/>
          <w:szCs w:val="24"/>
        </w:rPr>
      </w:pPr>
    </w:p>
    <w:p w14:paraId="20BCC146" w14:textId="77777777" w:rsidR="000B095A" w:rsidRPr="00483B29" w:rsidRDefault="000B095A" w:rsidP="000B095A">
      <w:pPr>
        <w:spacing w:after="0"/>
        <w:rPr>
          <w:b/>
          <w:i/>
          <w:sz w:val="24"/>
          <w:szCs w:val="24"/>
        </w:rPr>
      </w:pPr>
      <w:r w:rsidRPr="00483B29">
        <w:rPr>
          <w:b/>
          <w:i/>
          <w:sz w:val="24"/>
          <w:szCs w:val="24"/>
        </w:rPr>
        <w:t>Please note: this module is only available to students who study English Literature at their home institution.</w:t>
      </w:r>
    </w:p>
    <w:p w14:paraId="044F5B19" w14:textId="77777777" w:rsidR="000B095A" w:rsidRDefault="000B095A" w:rsidP="000B095A">
      <w:pPr>
        <w:pStyle w:val="NoSpacing"/>
        <w:rPr>
          <w:sz w:val="24"/>
          <w:szCs w:val="24"/>
        </w:rPr>
      </w:pPr>
    </w:p>
    <w:p w14:paraId="73667830" w14:textId="77777777" w:rsidR="000B095A" w:rsidRDefault="000B095A" w:rsidP="000B095A">
      <w:pPr>
        <w:pStyle w:val="NoSpacing"/>
        <w:rPr>
          <w:b/>
          <w:bCs/>
          <w:sz w:val="24"/>
          <w:szCs w:val="24"/>
          <w:u w:val="single"/>
        </w:rPr>
      </w:pPr>
      <w:r>
        <w:rPr>
          <w:b/>
          <w:bCs/>
          <w:sz w:val="24"/>
          <w:szCs w:val="24"/>
          <w:u w:val="single"/>
        </w:rPr>
        <w:t>DESCRIPTION</w:t>
      </w:r>
    </w:p>
    <w:p w14:paraId="766D8657" w14:textId="77777777" w:rsidR="009D23AC" w:rsidRDefault="009D23AC" w:rsidP="009D23AC">
      <w:pPr>
        <w:rPr>
          <w:sz w:val="24"/>
          <w:szCs w:val="24"/>
        </w:rPr>
      </w:pPr>
    </w:p>
    <w:p w14:paraId="10020E81" w14:textId="42B300F6" w:rsidR="009D23AC" w:rsidRPr="009D23AC" w:rsidRDefault="009D23AC" w:rsidP="009D23AC">
      <w:pPr>
        <w:rPr>
          <w:sz w:val="24"/>
          <w:szCs w:val="24"/>
        </w:rPr>
      </w:pPr>
      <w:r w:rsidRPr="009D23AC">
        <w:rPr>
          <w:sz w:val="24"/>
          <w:szCs w:val="24"/>
        </w:rPr>
        <w:t xml:space="preserve">This module offers students the opportunity to engage with the unnerving writing of one of Britain’s most popular twentieth-century writers of romance and horror – Daphne du Maurier. Beginning with her most celebrated Gothic novel, Rebecca, we trace its origins in du Maurier’s earlier work, and its afterlives in other media ranging from the feminist poetry of Carol Ann Duffy to the Indian musical thriller film, Kohraa (1964). Following an introduction to du Maurier’s most famous text, this course introduces students chronologically to a range of du Maurier’s novels and short stories  in order to explore the development of her writing across her career. Du Maurier is celebrated for her atmospheric and often chilling psychological fiction, which explores ideas of paranoia, madness, gender and sexuality, fetishism, incest, death, and environmental crisis.   </w:t>
      </w:r>
    </w:p>
    <w:p w14:paraId="7DEBD7E5" w14:textId="69076F99" w:rsidR="009D23AC" w:rsidRDefault="009D23AC" w:rsidP="009D23AC">
      <w:pPr>
        <w:rPr>
          <w:sz w:val="24"/>
          <w:szCs w:val="24"/>
        </w:rPr>
      </w:pPr>
      <w:r w:rsidRPr="009D23AC">
        <w:rPr>
          <w:sz w:val="24"/>
          <w:szCs w:val="24"/>
        </w:rPr>
        <w:t>The module’s assessment structure allows students to write a traditional academic essay on an aspect of du Maurier’s writing or its afterlives of their choice (with the wording agreed with a tutor), or to reflect on one of several pre-set questions. In addition, the module incorporates a creative element, whereby students are guided in the application of their own creative skills or in the use of AI to design a dustjacket for one of du Maurier’s works, along with a short written preface. This offers students the opportunity to foreground their individual responses to du Maurier in a way that could provide exciting talking points in job interviews for soon-to-be graduates interested in careers including publishing, marketing and content creation.</w:t>
      </w:r>
    </w:p>
    <w:p w14:paraId="684738D8" w14:textId="364DD86A" w:rsidR="009D23AC" w:rsidRDefault="009D23AC" w:rsidP="009D23AC">
      <w:pPr>
        <w:rPr>
          <w:b/>
          <w:bCs/>
          <w:sz w:val="24"/>
          <w:szCs w:val="24"/>
          <w:u w:val="single"/>
        </w:rPr>
      </w:pPr>
      <w:r w:rsidRPr="009D23AC">
        <w:rPr>
          <w:b/>
          <w:bCs/>
          <w:sz w:val="24"/>
          <w:szCs w:val="24"/>
          <w:u w:val="single"/>
        </w:rPr>
        <w:t>INDICATIVE READING LIST</w:t>
      </w:r>
    </w:p>
    <w:p w14:paraId="0891AC0A" w14:textId="77777777" w:rsidR="00B24795" w:rsidRPr="00B24795" w:rsidRDefault="00B24795" w:rsidP="00B24795">
      <w:pPr>
        <w:pStyle w:val="ListParagraph"/>
        <w:numPr>
          <w:ilvl w:val="0"/>
          <w:numId w:val="29"/>
        </w:numPr>
        <w:rPr>
          <w:sz w:val="24"/>
          <w:szCs w:val="24"/>
        </w:rPr>
      </w:pPr>
      <w:r w:rsidRPr="00B24795">
        <w:rPr>
          <w:sz w:val="24"/>
          <w:szCs w:val="24"/>
        </w:rPr>
        <w:t xml:space="preserve">‘The Doll’ (1928) </w:t>
      </w:r>
    </w:p>
    <w:p w14:paraId="5781A55E" w14:textId="77777777" w:rsidR="00B24795" w:rsidRPr="00B24795" w:rsidRDefault="00B24795" w:rsidP="00B24795">
      <w:pPr>
        <w:pStyle w:val="ListParagraph"/>
        <w:numPr>
          <w:ilvl w:val="0"/>
          <w:numId w:val="29"/>
        </w:numPr>
        <w:rPr>
          <w:sz w:val="24"/>
          <w:szCs w:val="24"/>
        </w:rPr>
      </w:pPr>
      <w:r w:rsidRPr="00B24795">
        <w:rPr>
          <w:sz w:val="24"/>
          <w:szCs w:val="24"/>
        </w:rPr>
        <w:t xml:space="preserve">Jamaica Inn (1936) </w:t>
      </w:r>
    </w:p>
    <w:p w14:paraId="23B1E7A8" w14:textId="77777777" w:rsidR="00B24795" w:rsidRPr="00B24795" w:rsidRDefault="00B24795" w:rsidP="00B24795">
      <w:pPr>
        <w:pStyle w:val="ListParagraph"/>
        <w:numPr>
          <w:ilvl w:val="0"/>
          <w:numId w:val="29"/>
        </w:numPr>
        <w:rPr>
          <w:sz w:val="24"/>
          <w:szCs w:val="24"/>
        </w:rPr>
      </w:pPr>
      <w:r w:rsidRPr="00B24795">
        <w:rPr>
          <w:sz w:val="24"/>
          <w:szCs w:val="24"/>
        </w:rPr>
        <w:t xml:space="preserve">Rebecca (1938) </w:t>
      </w:r>
    </w:p>
    <w:p w14:paraId="7B10F012" w14:textId="77777777" w:rsidR="00B24795" w:rsidRPr="00B24795" w:rsidRDefault="00B24795" w:rsidP="00B24795">
      <w:pPr>
        <w:pStyle w:val="ListParagraph"/>
        <w:numPr>
          <w:ilvl w:val="0"/>
          <w:numId w:val="29"/>
        </w:numPr>
        <w:rPr>
          <w:sz w:val="24"/>
          <w:szCs w:val="24"/>
        </w:rPr>
      </w:pPr>
      <w:r w:rsidRPr="00B24795">
        <w:rPr>
          <w:sz w:val="24"/>
          <w:szCs w:val="24"/>
        </w:rPr>
        <w:t xml:space="preserve">My Cousin Rachel (1951) </w:t>
      </w:r>
    </w:p>
    <w:p w14:paraId="53D6CCC9" w14:textId="77777777" w:rsidR="00B24795" w:rsidRPr="00B24795" w:rsidRDefault="00B24795" w:rsidP="00B24795">
      <w:pPr>
        <w:pStyle w:val="ListParagraph"/>
        <w:numPr>
          <w:ilvl w:val="0"/>
          <w:numId w:val="29"/>
        </w:numPr>
        <w:rPr>
          <w:sz w:val="24"/>
          <w:szCs w:val="24"/>
        </w:rPr>
      </w:pPr>
      <w:r w:rsidRPr="00B24795">
        <w:rPr>
          <w:sz w:val="24"/>
          <w:szCs w:val="24"/>
        </w:rPr>
        <w:t xml:space="preserve">‘The Birds’ (1952) </w:t>
      </w:r>
    </w:p>
    <w:p w14:paraId="727B2ABC" w14:textId="77777777" w:rsidR="00B24795" w:rsidRPr="00B24795" w:rsidRDefault="00B24795" w:rsidP="00B24795">
      <w:pPr>
        <w:pStyle w:val="ListParagraph"/>
        <w:numPr>
          <w:ilvl w:val="0"/>
          <w:numId w:val="29"/>
        </w:numPr>
        <w:rPr>
          <w:sz w:val="24"/>
          <w:szCs w:val="24"/>
        </w:rPr>
      </w:pPr>
      <w:r w:rsidRPr="00B24795">
        <w:rPr>
          <w:sz w:val="24"/>
          <w:szCs w:val="24"/>
        </w:rPr>
        <w:t xml:space="preserve">‘Don’t Look Now’ (1971) </w:t>
      </w:r>
    </w:p>
    <w:p w14:paraId="640FBBB4" w14:textId="2A01E2D9" w:rsidR="00730368" w:rsidRPr="00730368" w:rsidRDefault="00B24795" w:rsidP="261C692E">
      <w:pPr>
        <w:pStyle w:val="ListParagraph"/>
        <w:numPr>
          <w:ilvl w:val="0"/>
          <w:numId w:val="29"/>
        </w:numPr>
        <w:rPr>
          <w:sz w:val="24"/>
          <w:szCs w:val="24"/>
        </w:rPr>
      </w:pPr>
      <w:r w:rsidRPr="00B24795">
        <w:rPr>
          <w:sz w:val="24"/>
          <w:szCs w:val="24"/>
        </w:rPr>
        <w:t>Carol Ann Duffy, ‘Warming Her Pearls’ (1987)</w:t>
      </w:r>
    </w:p>
    <w:p w14:paraId="1A6DD713" w14:textId="0CA22B1A" w:rsidR="00D96F60" w:rsidRPr="00F84FA7" w:rsidRDefault="007C0384" w:rsidP="00D96F60">
      <w:pPr>
        <w:pStyle w:val="Heading2"/>
        <w:jc w:val="center"/>
        <w:rPr>
          <w:b/>
          <w:bCs/>
          <w:i/>
          <w:color w:val="auto"/>
          <w:u w:val="single"/>
        </w:rPr>
      </w:pPr>
      <w:r>
        <w:rPr>
          <w:b/>
          <w:bCs/>
          <w:color w:val="auto"/>
          <w:u w:val="single"/>
        </w:rPr>
        <w:lastRenderedPageBreak/>
        <w:t>Politics and Terror in the Ages of Revolutions</w:t>
      </w:r>
    </w:p>
    <w:p w14:paraId="02E0C401" w14:textId="77777777" w:rsidR="00D96F60" w:rsidRPr="00F84FA7" w:rsidRDefault="00D96F60" w:rsidP="00D96F60">
      <w:pPr>
        <w:pStyle w:val="NoSpacing"/>
      </w:pPr>
    </w:p>
    <w:p w14:paraId="03CC1483" w14:textId="513FDECB" w:rsidR="00D96F60" w:rsidRPr="00F84FA7" w:rsidRDefault="00D96F60" w:rsidP="00D96F60">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CE7860">
        <w:rPr>
          <w:rFonts w:cs="Calibri"/>
          <w:sz w:val="24"/>
          <w:szCs w:val="24"/>
        </w:rPr>
        <w:t>27596</w:t>
      </w:r>
    </w:p>
    <w:p w14:paraId="473B9745" w14:textId="77777777" w:rsidR="00D96F60" w:rsidRPr="00F84FA7" w:rsidRDefault="00D96F60" w:rsidP="00D96F60">
      <w:pPr>
        <w:pStyle w:val="NoSpacing"/>
        <w:rPr>
          <w:sz w:val="24"/>
          <w:szCs w:val="24"/>
        </w:rPr>
      </w:pPr>
      <w:r w:rsidRPr="00F84FA7">
        <w:rPr>
          <w:sz w:val="24"/>
          <w:szCs w:val="24"/>
        </w:rPr>
        <w:t xml:space="preserve">CREDIT VALUE: </w:t>
      </w:r>
      <w:r>
        <w:rPr>
          <w:sz w:val="24"/>
          <w:szCs w:val="24"/>
        </w:rPr>
        <w:t>20</w:t>
      </w:r>
    </w:p>
    <w:p w14:paraId="54270CF2" w14:textId="77777777" w:rsidR="00D96F60" w:rsidRDefault="00D96F60" w:rsidP="00D96F60">
      <w:pPr>
        <w:pStyle w:val="NoSpacing"/>
        <w:rPr>
          <w:sz w:val="24"/>
          <w:szCs w:val="24"/>
        </w:rPr>
      </w:pPr>
      <w:r w:rsidRPr="00F84FA7">
        <w:rPr>
          <w:sz w:val="24"/>
          <w:szCs w:val="24"/>
        </w:rPr>
        <w:t xml:space="preserve">ASSESSMENT METHOD: </w:t>
      </w:r>
      <w:r>
        <w:rPr>
          <w:sz w:val="24"/>
          <w:szCs w:val="24"/>
        </w:rPr>
        <w:t>1x Essay (100%)</w:t>
      </w:r>
    </w:p>
    <w:p w14:paraId="79287721" w14:textId="77777777" w:rsidR="00D96F60" w:rsidRDefault="00D96F60" w:rsidP="00D96F60">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206F1750" w14:textId="77777777" w:rsidR="00D96F60" w:rsidRDefault="00D96F60" w:rsidP="00D96F60">
      <w:pPr>
        <w:pStyle w:val="NoSpacing"/>
        <w:rPr>
          <w:sz w:val="24"/>
          <w:szCs w:val="24"/>
        </w:rPr>
      </w:pPr>
    </w:p>
    <w:p w14:paraId="60DE284F" w14:textId="77777777" w:rsidR="00D96F60" w:rsidRPr="00483B29" w:rsidRDefault="00D96F60" w:rsidP="00D96F60">
      <w:pPr>
        <w:spacing w:after="0"/>
        <w:rPr>
          <w:b/>
          <w:i/>
          <w:sz w:val="24"/>
          <w:szCs w:val="24"/>
        </w:rPr>
      </w:pPr>
      <w:r w:rsidRPr="00483B29">
        <w:rPr>
          <w:b/>
          <w:i/>
          <w:sz w:val="24"/>
          <w:szCs w:val="24"/>
        </w:rPr>
        <w:t>Please note: this module is only available to students who study English Literature at their home institution.</w:t>
      </w:r>
    </w:p>
    <w:p w14:paraId="45BD4D25" w14:textId="77777777" w:rsidR="00D96F60" w:rsidRDefault="00D96F60" w:rsidP="00D96F60">
      <w:pPr>
        <w:pStyle w:val="NoSpacing"/>
        <w:rPr>
          <w:sz w:val="24"/>
          <w:szCs w:val="24"/>
        </w:rPr>
      </w:pPr>
    </w:p>
    <w:p w14:paraId="0A45543E" w14:textId="77777777" w:rsidR="00D96F60" w:rsidRDefault="00D96F60" w:rsidP="00D96F60">
      <w:pPr>
        <w:pStyle w:val="NoSpacing"/>
        <w:rPr>
          <w:b/>
          <w:bCs/>
          <w:sz w:val="24"/>
          <w:szCs w:val="24"/>
          <w:u w:val="single"/>
        </w:rPr>
      </w:pPr>
      <w:r>
        <w:rPr>
          <w:b/>
          <w:bCs/>
          <w:sz w:val="24"/>
          <w:szCs w:val="24"/>
          <w:u w:val="single"/>
        </w:rPr>
        <w:t>DESCRIPTION</w:t>
      </w:r>
    </w:p>
    <w:p w14:paraId="1E00705C" w14:textId="77777777" w:rsidR="00AD2A6F" w:rsidRDefault="00AD2A6F" w:rsidP="00AD2A6F">
      <w:pPr>
        <w:rPr>
          <w:sz w:val="24"/>
          <w:szCs w:val="24"/>
        </w:rPr>
      </w:pPr>
    </w:p>
    <w:p w14:paraId="22D8DC66" w14:textId="4F2DEE39" w:rsidR="00AC651F" w:rsidRDefault="00AC651F" w:rsidP="00AD2A6F">
      <w:pPr>
        <w:rPr>
          <w:sz w:val="24"/>
          <w:szCs w:val="24"/>
        </w:rPr>
      </w:pPr>
      <w:r w:rsidRPr="00AC651F">
        <w:rPr>
          <w:sz w:val="24"/>
          <w:szCs w:val="24"/>
        </w:rPr>
        <w:t>The outbreak of the French Revolution in 1789 fundamentally reshaped the political and literary culture of the British Isles, with the hopes and anxieties which it provoked triggering waves of politically radical manifestoes; a conservative backlash that sought to control revolutionary energies; an unprecedented wave of Gothic texts which reflected and responded to post-Revolutionary fears; and a revolution in aesthetic ideologies which attempted to carve out a privileged position for literature above the sphere of political struggle. In this module we will survey the political and literary culture of the Romantic period by examining poetry, novels, and essays by some of the leading writers of the age.  We will examine representations of wrongful imprisonment, visionary prophecy, political apostasy, religious corruption, and sexual deviance, unpicking both the aesthetic techniques employed and their wider implications in shifting social, political and international contexts.</w:t>
      </w:r>
    </w:p>
    <w:p w14:paraId="20D03B7E" w14:textId="5DAA48CB" w:rsidR="00AC651F" w:rsidRDefault="00AC651F" w:rsidP="00AD2A6F">
      <w:pPr>
        <w:rPr>
          <w:b/>
          <w:bCs/>
          <w:sz w:val="24"/>
          <w:szCs w:val="24"/>
          <w:u w:val="single"/>
        </w:rPr>
      </w:pPr>
      <w:r w:rsidRPr="00AC651F">
        <w:rPr>
          <w:b/>
          <w:bCs/>
          <w:sz w:val="24"/>
          <w:szCs w:val="24"/>
          <w:u w:val="single"/>
        </w:rPr>
        <w:t>INDICATIVE READING LIST</w:t>
      </w:r>
    </w:p>
    <w:p w14:paraId="533FB27D" w14:textId="44D23D6B" w:rsidR="00B747C2" w:rsidRPr="00B747C2" w:rsidRDefault="00B747C2" w:rsidP="00AD2A6F">
      <w:pPr>
        <w:rPr>
          <w:sz w:val="24"/>
          <w:szCs w:val="24"/>
        </w:rPr>
      </w:pPr>
      <w:r w:rsidRPr="00B747C2">
        <w:rPr>
          <w:sz w:val="24"/>
          <w:szCs w:val="24"/>
        </w:rPr>
        <w:t>Writers to be studied may include Edmund Burke, Thomas Paine, Mary Wollstonecraft, William Godwin, Charlotte Smith, Samuel Taylor Coleridge, Matthew Lewis, Ann Radcliffe, Anna Barbauld, William Wordsworth, Lord Byron, the Shelleys, William Hazlitt, and John Keats</w:t>
      </w:r>
    </w:p>
    <w:sectPr w:rsidR="00B747C2" w:rsidRPr="00B74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2A"/>
    <w:multiLevelType w:val="multilevel"/>
    <w:tmpl w:val="CF34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4397B"/>
    <w:multiLevelType w:val="multilevel"/>
    <w:tmpl w:val="AB7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1170E"/>
    <w:multiLevelType w:val="hybridMultilevel"/>
    <w:tmpl w:val="7038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E7EEA"/>
    <w:multiLevelType w:val="multilevel"/>
    <w:tmpl w:val="52D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5362A"/>
    <w:multiLevelType w:val="hybridMultilevel"/>
    <w:tmpl w:val="71AE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95D09"/>
    <w:multiLevelType w:val="multilevel"/>
    <w:tmpl w:val="CFA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B327D"/>
    <w:multiLevelType w:val="multilevel"/>
    <w:tmpl w:val="283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2030D"/>
    <w:multiLevelType w:val="hybridMultilevel"/>
    <w:tmpl w:val="6E94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E22FA"/>
    <w:multiLevelType w:val="multilevel"/>
    <w:tmpl w:val="1BA2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83C13"/>
    <w:multiLevelType w:val="multilevel"/>
    <w:tmpl w:val="CEA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E008D1"/>
    <w:multiLevelType w:val="multilevel"/>
    <w:tmpl w:val="C44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4B7F0D"/>
    <w:multiLevelType w:val="multilevel"/>
    <w:tmpl w:val="D09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D03CF1"/>
    <w:multiLevelType w:val="hybridMultilevel"/>
    <w:tmpl w:val="3AC8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30CBA"/>
    <w:multiLevelType w:val="multilevel"/>
    <w:tmpl w:val="B77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AB5E94"/>
    <w:multiLevelType w:val="multilevel"/>
    <w:tmpl w:val="3C9CBB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5" w15:restartNumberingAfterBreak="0">
    <w:nsid w:val="39455430"/>
    <w:multiLevelType w:val="multilevel"/>
    <w:tmpl w:val="10A0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471F92"/>
    <w:multiLevelType w:val="hybridMultilevel"/>
    <w:tmpl w:val="B338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71E3B"/>
    <w:multiLevelType w:val="multilevel"/>
    <w:tmpl w:val="CE92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87835"/>
    <w:multiLevelType w:val="hybridMultilevel"/>
    <w:tmpl w:val="D232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678B2"/>
    <w:multiLevelType w:val="multilevel"/>
    <w:tmpl w:val="0DF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D93F88"/>
    <w:multiLevelType w:val="hybridMultilevel"/>
    <w:tmpl w:val="06EC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B2796"/>
    <w:multiLevelType w:val="multilevel"/>
    <w:tmpl w:val="C0E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23456"/>
    <w:multiLevelType w:val="hybridMultilevel"/>
    <w:tmpl w:val="0F20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94E44"/>
    <w:multiLevelType w:val="multilevel"/>
    <w:tmpl w:val="B02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10C84"/>
    <w:multiLevelType w:val="multilevel"/>
    <w:tmpl w:val="BAE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6061CD"/>
    <w:multiLevelType w:val="hybridMultilevel"/>
    <w:tmpl w:val="68AC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C71DC"/>
    <w:multiLevelType w:val="hybridMultilevel"/>
    <w:tmpl w:val="C8BC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E3CB5"/>
    <w:multiLevelType w:val="multilevel"/>
    <w:tmpl w:val="77E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F20199"/>
    <w:multiLevelType w:val="hybridMultilevel"/>
    <w:tmpl w:val="CD1E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0425C"/>
    <w:multiLevelType w:val="hybridMultilevel"/>
    <w:tmpl w:val="E6B4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056115">
    <w:abstractNumId w:val="14"/>
  </w:num>
  <w:num w:numId="2" w16cid:durableId="876552794">
    <w:abstractNumId w:val="5"/>
  </w:num>
  <w:num w:numId="3" w16cid:durableId="1586919558">
    <w:abstractNumId w:val="19"/>
  </w:num>
  <w:num w:numId="4" w16cid:durableId="1938708766">
    <w:abstractNumId w:val="11"/>
  </w:num>
  <w:num w:numId="5" w16cid:durableId="1337415401">
    <w:abstractNumId w:val="15"/>
  </w:num>
  <w:num w:numId="6" w16cid:durableId="1379091566">
    <w:abstractNumId w:val="13"/>
  </w:num>
  <w:num w:numId="7" w16cid:durableId="1463378018">
    <w:abstractNumId w:val="0"/>
  </w:num>
  <w:num w:numId="8" w16cid:durableId="1418593480">
    <w:abstractNumId w:val="9"/>
  </w:num>
  <w:num w:numId="9" w16cid:durableId="34090383">
    <w:abstractNumId w:val="10"/>
  </w:num>
  <w:num w:numId="10" w16cid:durableId="1767116751">
    <w:abstractNumId w:val="3"/>
  </w:num>
  <w:num w:numId="11" w16cid:durableId="5905074">
    <w:abstractNumId w:val="1"/>
  </w:num>
  <w:num w:numId="12" w16cid:durableId="1179806660">
    <w:abstractNumId w:val="24"/>
  </w:num>
  <w:num w:numId="13" w16cid:durableId="924149807">
    <w:abstractNumId w:val="17"/>
  </w:num>
  <w:num w:numId="14" w16cid:durableId="1034310840">
    <w:abstractNumId w:val="8"/>
  </w:num>
  <w:num w:numId="15" w16cid:durableId="1045525606">
    <w:abstractNumId w:val="16"/>
  </w:num>
  <w:num w:numId="16" w16cid:durableId="1160806031">
    <w:abstractNumId w:val="28"/>
  </w:num>
  <w:num w:numId="17" w16cid:durableId="1813789055">
    <w:abstractNumId w:val="29"/>
  </w:num>
  <w:num w:numId="18" w16cid:durableId="1509252297">
    <w:abstractNumId w:val="20"/>
  </w:num>
  <w:num w:numId="19" w16cid:durableId="649872788">
    <w:abstractNumId w:val="2"/>
  </w:num>
  <w:num w:numId="20" w16cid:durableId="1235625554">
    <w:abstractNumId w:val="18"/>
  </w:num>
  <w:num w:numId="21" w16cid:durableId="1284918744">
    <w:abstractNumId w:val="7"/>
  </w:num>
  <w:num w:numId="22" w16cid:durableId="1461413150">
    <w:abstractNumId w:val="25"/>
  </w:num>
  <w:num w:numId="23" w16cid:durableId="45184391">
    <w:abstractNumId w:val="6"/>
  </w:num>
  <w:num w:numId="24" w16cid:durableId="1401515796">
    <w:abstractNumId w:val="12"/>
  </w:num>
  <w:num w:numId="25" w16cid:durableId="532765518">
    <w:abstractNumId w:val="21"/>
  </w:num>
  <w:num w:numId="26" w16cid:durableId="2146392280">
    <w:abstractNumId w:val="27"/>
  </w:num>
  <w:num w:numId="27" w16cid:durableId="69550551">
    <w:abstractNumId w:val="23"/>
  </w:num>
  <w:num w:numId="28" w16cid:durableId="187909076">
    <w:abstractNumId w:val="22"/>
  </w:num>
  <w:num w:numId="29" w16cid:durableId="768165379">
    <w:abstractNumId w:val="4"/>
  </w:num>
  <w:num w:numId="30" w16cid:durableId="1650481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A7"/>
    <w:rsid w:val="000042C7"/>
    <w:rsid w:val="00012AD2"/>
    <w:rsid w:val="00021DD4"/>
    <w:rsid w:val="000507AD"/>
    <w:rsid w:val="0009580B"/>
    <w:rsid w:val="000A63AD"/>
    <w:rsid w:val="000B095A"/>
    <w:rsid w:val="000C200A"/>
    <w:rsid w:val="000C7751"/>
    <w:rsid w:val="000E3D74"/>
    <w:rsid w:val="001442FB"/>
    <w:rsid w:val="00145A3A"/>
    <w:rsid w:val="0016130D"/>
    <w:rsid w:val="00163D9B"/>
    <w:rsid w:val="001F09DB"/>
    <w:rsid w:val="002116F3"/>
    <w:rsid w:val="00250B6D"/>
    <w:rsid w:val="002567F4"/>
    <w:rsid w:val="003B4CB8"/>
    <w:rsid w:val="003E49C3"/>
    <w:rsid w:val="003F12EF"/>
    <w:rsid w:val="00455711"/>
    <w:rsid w:val="00461117"/>
    <w:rsid w:val="00483B29"/>
    <w:rsid w:val="00552066"/>
    <w:rsid w:val="00553768"/>
    <w:rsid w:val="0055711B"/>
    <w:rsid w:val="005E7DBC"/>
    <w:rsid w:val="00640EA7"/>
    <w:rsid w:val="00642DA4"/>
    <w:rsid w:val="00645DF5"/>
    <w:rsid w:val="00651C3B"/>
    <w:rsid w:val="006725EE"/>
    <w:rsid w:val="00690BDE"/>
    <w:rsid w:val="006E1060"/>
    <w:rsid w:val="006E5CCA"/>
    <w:rsid w:val="00702F7E"/>
    <w:rsid w:val="00730368"/>
    <w:rsid w:val="00767689"/>
    <w:rsid w:val="00781761"/>
    <w:rsid w:val="007C0384"/>
    <w:rsid w:val="007E244B"/>
    <w:rsid w:val="007E64CF"/>
    <w:rsid w:val="00836C50"/>
    <w:rsid w:val="008412BB"/>
    <w:rsid w:val="00862965"/>
    <w:rsid w:val="00876781"/>
    <w:rsid w:val="00885C4A"/>
    <w:rsid w:val="008A6D9C"/>
    <w:rsid w:val="008B1174"/>
    <w:rsid w:val="008B39F1"/>
    <w:rsid w:val="008E6873"/>
    <w:rsid w:val="00901C52"/>
    <w:rsid w:val="00981C16"/>
    <w:rsid w:val="009B70CB"/>
    <w:rsid w:val="009D23AC"/>
    <w:rsid w:val="009D7824"/>
    <w:rsid w:val="00A24155"/>
    <w:rsid w:val="00A35EC4"/>
    <w:rsid w:val="00AA0D0B"/>
    <w:rsid w:val="00AB2689"/>
    <w:rsid w:val="00AC651F"/>
    <w:rsid w:val="00AD2A6F"/>
    <w:rsid w:val="00B24795"/>
    <w:rsid w:val="00B27859"/>
    <w:rsid w:val="00B37845"/>
    <w:rsid w:val="00B51697"/>
    <w:rsid w:val="00B747C2"/>
    <w:rsid w:val="00B76C89"/>
    <w:rsid w:val="00B96FDA"/>
    <w:rsid w:val="00C0662B"/>
    <w:rsid w:val="00C30D5A"/>
    <w:rsid w:val="00C744B0"/>
    <w:rsid w:val="00C84C1F"/>
    <w:rsid w:val="00CC4AF6"/>
    <w:rsid w:val="00CD5C02"/>
    <w:rsid w:val="00CE7860"/>
    <w:rsid w:val="00D77F1B"/>
    <w:rsid w:val="00D8016C"/>
    <w:rsid w:val="00D96ABC"/>
    <w:rsid w:val="00D96F60"/>
    <w:rsid w:val="00DC210B"/>
    <w:rsid w:val="00DE1ADE"/>
    <w:rsid w:val="00E5147A"/>
    <w:rsid w:val="00E523D8"/>
    <w:rsid w:val="00E77560"/>
    <w:rsid w:val="00E871B3"/>
    <w:rsid w:val="00EA770E"/>
    <w:rsid w:val="00EB3867"/>
    <w:rsid w:val="00EC74F4"/>
    <w:rsid w:val="00EE5196"/>
    <w:rsid w:val="00F001A3"/>
    <w:rsid w:val="00F00809"/>
    <w:rsid w:val="00F03EEB"/>
    <w:rsid w:val="00F146F7"/>
    <w:rsid w:val="00F16E48"/>
    <w:rsid w:val="00F24D83"/>
    <w:rsid w:val="00F84FA7"/>
    <w:rsid w:val="00FA4A4D"/>
    <w:rsid w:val="00FC7289"/>
    <w:rsid w:val="00FC75ED"/>
    <w:rsid w:val="00FE6C60"/>
    <w:rsid w:val="1A127FCE"/>
    <w:rsid w:val="261C692E"/>
    <w:rsid w:val="58614278"/>
    <w:rsid w:val="5E6D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013B"/>
  <w15:chartTrackingRefBased/>
  <w15:docId w15:val="{AE74E789-E852-40BD-9D0B-0C969DBC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FA7"/>
    <w:pPr>
      <w:spacing w:after="200" w:line="276" w:lineRule="auto"/>
    </w:pPr>
    <w:rPr>
      <w:kern w:val="0"/>
      <w14:ligatures w14:val="none"/>
    </w:rPr>
  </w:style>
  <w:style w:type="paragraph" w:styleId="Heading1">
    <w:name w:val="heading 1"/>
    <w:basedOn w:val="Normal"/>
    <w:next w:val="Normal"/>
    <w:link w:val="Heading1Char"/>
    <w:uiPriority w:val="9"/>
    <w:qFormat/>
    <w:rsid w:val="00F84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FA7"/>
    <w:rPr>
      <w:rFonts w:eastAsiaTheme="majorEastAsia" w:cstheme="majorBidi"/>
      <w:color w:val="272727" w:themeColor="text1" w:themeTint="D8"/>
    </w:rPr>
  </w:style>
  <w:style w:type="paragraph" w:styleId="Title">
    <w:name w:val="Title"/>
    <w:basedOn w:val="Normal"/>
    <w:next w:val="Normal"/>
    <w:link w:val="TitleChar"/>
    <w:uiPriority w:val="10"/>
    <w:qFormat/>
    <w:rsid w:val="00F8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FA7"/>
    <w:pPr>
      <w:spacing w:before="160"/>
      <w:jc w:val="center"/>
    </w:pPr>
    <w:rPr>
      <w:i/>
      <w:iCs/>
      <w:color w:val="404040" w:themeColor="text1" w:themeTint="BF"/>
    </w:rPr>
  </w:style>
  <w:style w:type="character" w:customStyle="1" w:styleId="QuoteChar">
    <w:name w:val="Quote Char"/>
    <w:basedOn w:val="DefaultParagraphFont"/>
    <w:link w:val="Quote"/>
    <w:uiPriority w:val="29"/>
    <w:rsid w:val="00F84FA7"/>
    <w:rPr>
      <w:i/>
      <w:iCs/>
      <w:color w:val="404040" w:themeColor="text1" w:themeTint="BF"/>
    </w:rPr>
  </w:style>
  <w:style w:type="paragraph" w:styleId="ListParagraph">
    <w:name w:val="List Paragraph"/>
    <w:basedOn w:val="Normal"/>
    <w:uiPriority w:val="34"/>
    <w:qFormat/>
    <w:rsid w:val="00F84FA7"/>
    <w:pPr>
      <w:ind w:left="720"/>
      <w:contextualSpacing/>
    </w:pPr>
  </w:style>
  <w:style w:type="character" w:styleId="IntenseEmphasis">
    <w:name w:val="Intense Emphasis"/>
    <w:basedOn w:val="DefaultParagraphFont"/>
    <w:uiPriority w:val="21"/>
    <w:qFormat/>
    <w:rsid w:val="00F84FA7"/>
    <w:rPr>
      <w:i/>
      <w:iCs/>
      <w:color w:val="0F4761" w:themeColor="accent1" w:themeShade="BF"/>
    </w:rPr>
  </w:style>
  <w:style w:type="paragraph" w:styleId="IntenseQuote">
    <w:name w:val="Intense Quote"/>
    <w:basedOn w:val="Normal"/>
    <w:next w:val="Normal"/>
    <w:link w:val="IntenseQuoteChar"/>
    <w:uiPriority w:val="30"/>
    <w:qFormat/>
    <w:rsid w:val="00F84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FA7"/>
    <w:rPr>
      <w:i/>
      <w:iCs/>
      <w:color w:val="0F4761" w:themeColor="accent1" w:themeShade="BF"/>
    </w:rPr>
  </w:style>
  <w:style w:type="character" w:styleId="IntenseReference">
    <w:name w:val="Intense Reference"/>
    <w:basedOn w:val="DefaultParagraphFont"/>
    <w:uiPriority w:val="32"/>
    <w:qFormat/>
    <w:rsid w:val="00F84FA7"/>
    <w:rPr>
      <w:b/>
      <w:bCs/>
      <w:smallCaps/>
      <w:color w:val="0F4761" w:themeColor="accent1" w:themeShade="BF"/>
      <w:spacing w:val="5"/>
    </w:rPr>
  </w:style>
  <w:style w:type="paragraph" w:styleId="NoSpacing">
    <w:name w:val="No Spacing"/>
    <w:uiPriority w:val="1"/>
    <w:qFormat/>
    <w:rsid w:val="00F84FA7"/>
    <w:pPr>
      <w:spacing w:after="0" w:line="240" w:lineRule="auto"/>
    </w:pPr>
    <w:rPr>
      <w:kern w:val="0"/>
      <w14:ligatures w14:val="none"/>
    </w:rPr>
  </w:style>
  <w:style w:type="paragraph" w:customStyle="1" w:styleId="paragraph">
    <w:name w:val="paragraph"/>
    <w:basedOn w:val="Normal"/>
    <w:rsid w:val="00F84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84FA7"/>
  </w:style>
  <w:style w:type="character" w:customStyle="1" w:styleId="eop">
    <w:name w:val="eop"/>
    <w:basedOn w:val="DefaultParagraphFont"/>
    <w:rsid w:val="00F84FA7"/>
  </w:style>
  <w:style w:type="character" w:styleId="Hyperlink">
    <w:name w:val="Hyperlink"/>
    <w:basedOn w:val="DefaultParagraphFont"/>
    <w:uiPriority w:val="99"/>
    <w:unhideWhenUsed/>
    <w:rsid w:val="00C0662B"/>
    <w:rPr>
      <w:color w:val="467886" w:themeColor="hyperlink"/>
      <w:u w:val="single"/>
    </w:rPr>
  </w:style>
  <w:style w:type="character" w:styleId="UnresolvedMention">
    <w:name w:val="Unresolved Mention"/>
    <w:basedOn w:val="DefaultParagraphFont"/>
    <w:uiPriority w:val="99"/>
    <w:semiHidden/>
    <w:unhideWhenUsed/>
    <w:rsid w:val="00C06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789">
      <w:bodyDiv w:val="1"/>
      <w:marLeft w:val="0"/>
      <w:marRight w:val="0"/>
      <w:marTop w:val="0"/>
      <w:marBottom w:val="0"/>
      <w:divBdr>
        <w:top w:val="none" w:sz="0" w:space="0" w:color="auto"/>
        <w:left w:val="none" w:sz="0" w:space="0" w:color="auto"/>
        <w:bottom w:val="none" w:sz="0" w:space="0" w:color="auto"/>
        <w:right w:val="none" w:sz="0" w:space="0" w:color="auto"/>
      </w:divBdr>
    </w:div>
    <w:div w:id="31930718">
      <w:bodyDiv w:val="1"/>
      <w:marLeft w:val="0"/>
      <w:marRight w:val="0"/>
      <w:marTop w:val="0"/>
      <w:marBottom w:val="0"/>
      <w:divBdr>
        <w:top w:val="none" w:sz="0" w:space="0" w:color="auto"/>
        <w:left w:val="none" w:sz="0" w:space="0" w:color="auto"/>
        <w:bottom w:val="none" w:sz="0" w:space="0" w:color="auto"/>
        <w:right w:val="none" w:sz="0" w:space="0" w:color="auto"/>
      </w:divBdr>
    </w:div>
    <w:div w:id="43140927">
      <w:bodyDiv w:val="1"/>
      <w:marLeft w:val="0"/>
      <w:marRight w:val="0"/>
      <w:marTop w:val="0"/>
      <w:marBottom w:val="0"/>
      <w:divBdr>
        <w:top w:val="none" w:sz="0" w:space="0" w:color="auto"/>
        <w:left w:val="none" w:sz="0" w:space="0" w:color="auto"/>
        <w:bottom w:val="none" w:sz="0" w:space="0" w:color="auto"/>
        <w:right w:val="none" w:sz="0" w:space="0" w:color="auto"/>
      </w:divBdr>
    </w:div>
    <w:div w:id="54742208">
      <w:bodyDiv w:val="1"/>
      <w:marLeft w:val="0"/>
      <w:marRight w:val="0"/>
      <w:marTop w:val="0"/>
      <w:marBottom w:val="0"/>
      <w:divBdr>
        <w:top w:val="none" w:sz="0" w:space="0" w:color="auto"/>
        <w:left w:val="none" w:sz="0" w:space="0" w:color="auto"/>
        <w:bottom w:val="none" w:sz="0" w:space="0" w:color="auto"/>
        <w:right w:val="none" w:sz="0" w:space="0" w:color="auto"/>
      </w:divBdr>
    </w:div>
    <w:div w:id="128325773">
      <w:bodyDiv w:val="1"/>
      <w:marLeft w:val="0"/>
      <w:marRight w:val="0"/>
      <w:marTop w:val="0"/>
      <w:marBottom w:val="0"/>
      <w:divBdr>
        <w:top w:val="none" w:sz="0" w:space="0" w:color="auto"/>
        <w:left w:val="none" w:sz="0" w:space="0" w:color="auto"/>
        <w:bottom w:val="none" w:sz="0" w:space="0" w:color="auto"/>
        <w:right w:val="none" w:sz="0" w:space="0" w:color="auto"/>
      </w:divBdr>
    </w:div>
    <w:div w:id="234823116">
      <w:bodyDiv w:val="1"/>
      <w:marLeft w:val="0"/>
      <w:marRight w:val="0"/>
      <w:marTop w:val="0"/>
      <w:marBottom w:val="0"/>
      <w:divBdr>
        <w:top w:val="none" w:sz="0" w:space="0" w:color="auto"/>
        <w:left w:val="none" w:sz="0" w:space="0" w:color="auto"/>
        <w:bottom w:val="none" w:sz="0" w:space="0" w:color="auto"/>
        <w:right w:val="none" w:sz="0" w:space="0" w:color="auto"/>
      </w:divBdr>
    </w:div>
    <w:div w:id="242838784">
      <w:bodyDiv w:val="1"/>
      <w:marLeft w:val="0"/>
      <w:marRight w:val="0"/>
      <w:marTop w:val="0"/>
      <w:marBottom w:val="0"/>
      <w:divBdr>
        <w:top w:val="none" w:sz="0" w:space="0" w:color="auto"/>
        <w:left w:val="none" w:sz="0" w:space="0" w:color="auto"/>
        <w:bottom w:val="none" w:sz="0" w:space="0" w:color="auto"/>
        <w:right w:val="none" w:sz="0" w:space="0" w:color="auto"/>
      </w:divBdr>
    </w:div>
    <w:div w:id="325129904">
      <w:bodyDiv w:val="1"/>
      <w:marLeft w:val="0"/>
      <w:marRight w:val="0"/>
      <w:marTop w:val="0"/>
      <w:marBottom w:val="0"/>
      <w:divBdr>
        <w:top w:val="none" w:sz="0" w:space="0" w:color="auto"/>
        <w:left w:val="none" w:sz="0" w:space="0" w:color="auto"/>
        <w:bottom w:val="none" w:sz="0" w:space="0" w:color="auto"/>
        <w:right w:val="none" w:sz="0" w:space="0" w:color="auto"/>
      </w:divBdr>
    </w:div>
    <w:div w:id="343091797">
      <w:bodyDiv w:val="1"/>
      <w:marLeft w:val="0"/>
      <w:marRight w:val="0"/>
      <w:marTop w:val="0"/>
      <w:marBottom w:val="0"/>
      <w:divBdr>
        <w:top w:val="none" w:sz="0" w:space="0" w:color="auto"/>
        <w:left w:val="none" w:sz="0" w:space="0" w:color="auto"/>
        <w:bottom w:val="none" w:sz="0" w:space="0" w:color="auto"/>
        <w:right w:val="none" w:sz="0" w:space="0" w:color="auto"/>
      </w:divBdr>
    </w:div>
    <w:div w:id="553467530">
      <w:bodyDiv w:val="1"/>
      <w:marLeft w:val="0"/>
      <w:marRight w:val="0"/>
      <w:marTop w:val="0"/>
      <w:marBottom w:val="0"/>
      <w:divBdr>
        <w:top w:val="none" w:sz="0" w:space="0" w:color="auto"/>
        <w:left w:val="none" w:sz="0" w:space="0" w:color="auto"/>
        <w:bottom w:val="none" w:sz="0" w:space="0" w:color="auto"/>
        <w:right w:val="none" w:sz="0" w:space="0" w:color="auto"/>
      </w:divBdr>
    </w:div>
    <w:div w:id="723257008">
      <w:bodyDiv w:val="1"/>
      <w:marLeft w:val="0"/>
      <w:marRight w:val="0"/>
      <w:marTop w:val="0"/>
      <w:marBottom w:val="0"/>
      <w:divBdr>
        <w:top w:val="none" w:sz="0" w:space="0" w:color="auto"/>
        <w:left w:val="none" w:sz="0" w:space="0" w:color="auto"/>
        <w:bottom w:val="none" w:sz="0" w:space="0" w:color="auto"/>
        <w:right w:val="none" w:sz="0" w:space="0" w:color="auto"/>
      </w:divBdr>
    </w:div>
    <w:div w:id="745954929">
      <w:bodyDiv w:val="1"/>
      <w:marLeft w:val="0"/>
      <w:marRight w:val="0"/>
      <w:marTop w:val="0"/>
      <w:marBottom w:val="0"/>
      <w:divBdr>
        <w:top w:val="none" w:sz="0" w:space="0" w:color="auto"/>
        <w:left w:val="none" w:sz="0" w:space="0" w:color="auto"/>
        <w:bottom w:val="none" w:sz="0" w:space="0" w:color="auto"/>
        <w:right w:val="none" w:sz="0" w:space="0" w:color="auto"/>
      </w:divBdr>
    </w:div>
    <w:div w:id="827866482">
      <w:bodyDiv w:val="1"/>
      <w:marLeft w:val="0"/>
      <w:marRight w:val="0"/>
      <w:marTop w:val="0"/>
      <w:marBottom w:val="0"/>
      <w:divBdr>
        <w:top w:val="none" w:sz="0" w:space="0" w:color="auto"/>
        <w:left w:val="none" w:sz="0" w:space="0" w:color="auto"/>
        <w:bottom w:val="none" w:sz="0" w:space="0" w:color="auto"/>
        <w:right w:val="none" w:sz="0" w:space="0" w:color="auto"/>
      </w:divBdr>
    </w:div>
    <w:div w:id="893195619">
      <w:bodyDiv w:val="1"/>
      <w:marLeft w:val="0"/>
      <w:marRight w:val="0"/>
      <w:marTop w:val="0"/>
      <w:marBottom w:val="0"/>
      <w:divBdr>
        <w:top w:val="none" w:sz="0" w:space="0" w:color="auto"/>
        <w:left w:val="none" w:sz="0" w:space="0" w:color="auto"/>
        <w:bottom w:val="none" w:sz="0" w:space="0" w:color="auto"/>
        <w:right w:val="none" w:sz="0" w:space="0" w:color="auto"/>
      </w:divBdr>
    </w:div>
    <w:div w:id="1025061002">
      <w:bodyDiv w:val="1"/>
      <w:marLeft w:val="0"/>
      <w:marRight w:val="0"/>
      <w:marTop w:val="0"/>
      <w:marBottom w:val="0"/>
      <w:divBdr>
        <w:top w:val="none" w:sz="0" w:space="0" w:color="auto"/>
        <w:left w:val="none" w:sz="0" w:space="0" w:color="auto"/>
        <w:bottom w:val="none" w:sz="0" w:space="0" w:color="auto"/>
        <w:right w:val="none" w:sz="0" w:space="0" w:color="auto"/>
      </w:divBdr>
      <w:divsChild>
        <w:div w:id="1016689868">
          <w:marLeft w:val="0"/>
          <w:marRight w:val="0"/>
          <w:marTop w:val="0"/>
          <w:marBottom w:val="0"/>
          <w:divBdr>
            <w:top w:val="none" w:sz="0" w:space="0" w:color="auto"/>
            <w:left w:val="none" w:sz="0" w:space="0" w:color="auto"/>
            <w:bottom w:val="none" w:sz="0" w:space="0" w:color="auto"/>
            <w:right w:val="none" w:sz="0" w:space="0" w:color="auto"/>
          </w:divBdr>
        </w:div>
        <w:div w:id="310865137">
          <w:marLeft w:val="0"/>
          <w:marRight w:val="0"/>
          <w:marTop w:val="0"/>
          <w:marBottom w:val="0"/>
          <w:divBdr>
            <w:top w:val="none" w:sz="0" w:space="0" w:color="auto"/>
            <w:left w:val="none" w:sz="0" w:space="0" w:color="auto"/>
            <w:bottom w:val="none" w:sz="0" w:space="0" w:color="auto"/>
            <w:right w:val="none" w:sz="0" w:space="0" w:color="auto"/>
          </w:divBdr>
        </w:div>
        <w:div w:id="125242661">
          <w:marLeft w:val="0"/>
          <w:marRight w:val="0"/>
          <w:marTop w:val="0"/>
          <w:marBottom w:val="0"/>
          <w:divBdr>
            <w:top w:val="none" w:sz="0" w:space="0" w:color="auto"/>
            <w:left w:val="none" w:sz="0" w:space="0" w:color="auto"/>
            <w:bottom w:val="none" w:sz="0" w:space="0" w:color="auto"/>
            <w:right w:val="none" w:sz="0" w:space="0" w:color="auto"/>
          </w:divBdr>
        </w:div>
      </w:divsChild>
    </w:div>
    <w:div w:id="1104419400">
      <w:bodyDiv w:val="1"/>
      <w:marLeft w:val="0"/>
      <w:marRight w:val="0"/>
      <w:marTop w:val="0"/>
      <w:marBottom w:val="0"/>
      <w:divBdr>
        <w:top w:val="none" w:sz="0" w:space="0" w:color="auto"/>
        <w:left w:val="none" w:sz="0" w:space="0" w:color="auto"/>
        <w:bottom w:val="none" w:sz="0" w:space="0" w:color="auto"/>
        <w:right w:val="none" w:sz="0" w:space="0" w:color="auto"/>
      </w:divBdr>
      <w:divsChild>
        <w:div w:id="1106270975">
          <w:marLeft w:val="0"/>
          <w:marRight w:val="0"/>
          <w:marTop w:val="0"/>
          <w:marBottom w:val="0"/>
          <w:divBdr>
            <w:top w:val="none" w:sz="0" w:space="0" w:color="auto"/>
            <w:left w:val="none" w:sz="0" w:space="0" w:color="auto"/>
            <w:bottom w:val="none" w:sz="0" w:space="0" w:color="auto"/>
            <w:right w:val="none" w:sz="0" w:space="0" w:color="auto"/>
          </w:divBdr>
        </w:div>
        <w:div w:id="818545214">
          <w:marLeft w:val="0"/>
          <w:marRight w:val="0"/>
          <w:marTop w:val="0"/>
          <w:marBottom w:val="0"/>
          <w:divBdr>
            <w:top w:val="none" w:sz="0" w:space="0" w:color="auto"/>
            <w:left w:val="none" w:sz="0" w:space="0" w:color="auto"/>
            <w:bottom w:val="none" w:sz="0" w:space="0" w:color="auto"/>
            <w:right w:val="none" w:sz="0" w:space="0" w:color="auto"/>
          </w:divBdr>
        </w:div>
        <w:div w:id="381945193">
          <w:marLeft w:val="0"/>
          <w:marRight w:val="0"/>
          <w:marTop w:val="0"/>
          <w:marBottom w:val="0"/>
          <w:divBdr>
            <w:top w:val="none" w:sz="0" w:space="0" w:color="auto"/>
            <w:left w:val="none" w:sz="0" w:space="0" w:color="auto"/>
            <w:bottom w:val="none" w:sz="0" w:space="0" w:color="auto"/>
            <w:right w:val="none" w:sz="0" w:space="0" w:color="auto"/>
          </w:divBdr>
        </w:div>
        <w:div w:id="1170289015">
          <w:marLeft w:val="0"/>
          <w:marRight w:val="0"/>
          <w:marTop w:val="0"/>
          <w:marBottom w:val="0"/>
          <w:divBdr>
            <w:top w:val="none" w:sz="0" w:space="0" w:color="auto"/>
            <w:left w:val="none" w:sz="0" w:space="0" w:color="auto"/>
            <w:bottom w:val="none" w:sz="0" w:space="0" w:color="auto"/>
            <w:right w:val="none" w:sz="0" w:space="0" w:color="auto"/>
          </w:divBdr>
        </w:div>
      </w:divsChild>
    </w:div>
    <w:div w:id="1223445360">
      <w:bodyDiv w:val="1"/>
      <w:marLeft w:val="0"/>
      <w:marRight w:val="0"/>
      <w:marTop w:val="0"/>
      <w:marBottom w:val="0"/>
      <w:divBdr>
        <w:top w:val="none" w:sz="0" w:space="0" w:color="auto"/>
        <w:left w:val="none" w:sz="0" w:space="0" w:color="auto"/>
        <w:bottom w:val="none" w:sz="0" w:space="0" w:color="auto"/>
        <w:right w:val="none" w:sz="0" w:space="0" w:color="auto"/>
      </w:divBdr>
      <w:divsChild>
        <w:div w:id="2000383755">
          <w:marLeft w:val="0"/>
          <w:marRight w:val="0"/>
          <w:marTop w:val="0"/>
          <w:marBottom w:val="0"/>
          <w:divBdr>
            <w:top w:val="none" w:sz="0" w:space="0" w:color="auto"/>
            <w:left w:val="none" w:sz="0" w:space="0" w:color="auto"/>
            <w:bottom w:val="none" w:sz="0" w:space="0" w:color="auto"/>
            <w:right w:val="none" w:sz="0" w:space="0" w:color="auto"/>
          </w:divBdr>
        </w:div>
        <w:div w:id="595792225">
          <w:marLeft w:val="0"/>
          <w:marRight w:val="0"/>
          <w:marTop w:val="0"/>
          <w:marBottom w:val="0"/>
          <w:divBdr>
            <w:top w:val="none" w:sz="0" w:space="0" w:color="auto"/>
            <w:left w:val="none" w:sz="0" w:space="0" w:color="auto"/>
            <w:bottom w:val="none" w:sz="0" w:space="0" w:color="auto"/>
            <w:right w:val="none" w:sz="0" w:space="0" w:color="auto"/>
          </w:divBdr>
        </w:div>
      </w:divsChild>
    </w:div>
    <w:div w:id="1348173409">
      <w:bodyDiv w:val="1"/>
      <w:marLeft w:val="0"/>
      <w:marRight w:val="0"/>
      <w:marTop w:val="0"/>
      <w:marBottom w:val="0"/>
      <w:divBdr>
        <w:top w:val="none" w:sz="0" w:space="0" w:color="auto"/>
        <w:left w:val="none" w:sz="0" w:space="0" w:color="auto"/>
        <w:bottom w:val="none" w:sz="0" w:space="0" w:color="auto"/>
        <w:right w:val="none" w:sz="0" w:space="0" w:color="auto"/>
      </w:divBdr>
    </w:div>
    <w:div w:id="1527060340">
      <w:bodyDiv w:val="1"/>
      <w:marLeft w:val="0"/>
      <w:marRight w:val="0"/>
      <w:marTop w:val="0"/>
      <w:marBottom w:val="0"/>
      <w:divBdr>
        <w:top w:val="none" w:sz="0" w:space="0" w:color="auto"/>
        <w:left w:val="none" w:sz="0" w:space="0" w:color="auto"/>
        <w:bottom w:val="none" w:sz="0" w:space="0" w:color="auto"/>
        <w:right w:val="none" w:sz="0" w:space="0" w:color="auto"/>
      </w:divBdr>
    </w:div>
    <w:div w:id="1586761133">
      <w:bodyDiv w:val="1"/>
      <w:marLeft w:val="0"/>
      <w:marRight w:val="0"/>
      <w:marTop w:val="0"/>
      <w:marBottom w:val="0"/>
      <w:divBdr>
        <w:top w:val="none" w:sz="0" w:space="0" w:color="auto"/>
        <w:left w:val="none" w:sz="0" w:space="0" w:color="auto"/>
        <w:bottom w:val="none" w:sz="0" w:space="0" w:color="auto"/>
        <w:right w:val="none" w:sz="0" w:space="0" w:color="auto"/>
      </w:divBdr>
    </w:div>
    <w:div w:id="1639334465">
      <w:bodyDiv w:val="1"/>
      <w:marLeft w:val="0"/>
      <w:marRight w:val="0"/>
      <w:marTop w:val="0"/>
      <w:marBottom w:val="0"/>
      <w:divBdr>
        <w:top w:val="none" w:sz="0" w:space="0" w:color="auto"/>
        <w:left w:val="none" w:sz="0" w:space="0" w:color="auto"/>
        <w:bottom w:val="none" w:sz="0" w:space="0" w:color="auto"/>
        <w:right w:val="none" w:sz="0" w:space="0" w:color="auto"/>
      </w:divBdr>
    </w:div>
    <w:div w:id="1957983224">
      <w:bodyDiv w:val="1"/>
      <w:marLeft w:val="0"/>
      <w:marRight w:val="0"/>
      <w:marTop w:val="0"/>
      <w:marBottom w:val="0"/>
      <w:divBdr>
        <w:top w:val="none" w:sz="0" w:space="0" w:color="auto"/>
        <w:left w:val="none" w:sz="0" w:space="0" w:color="auto"/>
        <w:bottom w:val="none" w:sz="0" w:space="0" w:color="auto"/>
        <w:right w:val="none" w:sz="0" w:space="0" w:color="auto"/>
      </w:divBdr>
    </w:div>
    <w:div w:id="1979340613">
      <w:bodyDiv w:val="1"/>
      <w:marLeft w:val="0"/>
      <w:marRight w:val="0"/>
      <w:marTop w:val="0"/>
      <w:marBottom w:val="0"/>
      <w:divBdr>
        <w:top w:val="none" w:sz="0" w:space="0" w:color="auto"/>
        <w:left w:val="none" w:sz="0" w:space="0" w:color="auto"/>
        <w:bottom w:val="none" w:sz="0" w:space="0" w:color="auto"/>
        <w:right w:val="none" w:sz="0" w:space="0" w:color="auto"/>
      </w:divBdr>
    </w:div>
    <w:div w:id="2043051373">
      <w:bodyDiv w:val="1"/>
      <w:marLeft w:val="0"/>
      <w:marRight w:val="0"/>
      <w:marTop w:val="0"/>
      <w:marBottom w:val="0"/>
      <w:divBdr>
        <w:top w:val="none" w:sz="0" w:space="0" w:color="auto"/>
        <w:left w:val="none" w:sz="0" w:space="0" w:color="auto"/>
        <w:bottom w:val="none" w:sz="0" w:space="0" w:color="auto"/>
        <w:right w:val="none" w:sz="0" w:space="0" w:color="auto"/>
      </w:divBdr>
    </w:div>
    <w:div w:id="20590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gallery.org.uk/paintings/francesco-del-cossa-saint-vincent-ferrer" TargetMode="External"/><Relationship Id="rId13" Type="http://schemas.openxmlformats.org/officeDocument/2006/relationships/hyperlink" Target="https://en.wikipedia.org/wiki/Emma_(nov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Mansfield_Pa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ipedia.org/wiki/Sandit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Pride_and_Prejudice" TargetMode="External"/><Relationship Id="rId5" Type="http://schemas.openxmlformats.org/officeDocument/2006/relationships/styles" Target="styles.xml"/><Relationship Id="rId15" Type="http://schemas.openxmlformats.org/officeDocument/2006/relationships/hyperlink" Target="https://en.wikipedia.org/wiki/The_Watsons" TargetMode="External"/><Relationship Id="rId10" Type="http://schemas.openxmlformats.org/officeDocument/2006/relationships/hyperlink" Target="http://www.glennligonstudio.com/" TargetMode="External"/><Relationship Id="rId4" Type="http://schemas.openxmlformats.org/officeDocument/2006/relationships/numbering" Target="numbering.xml"/><Relationship Id="rId9" Type="http://schemas.openxmlformats.org/officeDocument/2006/relationships/hyperlink" Target="https://www.metmuseum.org/art/collection/search/435809" TargetMode="External"/><Relationship Id="rId14" Type="http://schemas.openxmlformats.org/officeDocument/2006/relationships/hyperlink" Target="https://en.wikipedia.org/wiki/Persuasion_(no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cd9013a22a4fa164488fcc41d043e92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499f9f721ef277da72ea4e1e33dabeb8"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186DC-1141-430A-AFE4-A31AFDE5F9F4}">
  <ds:schemaRefs>
    <ds:schemaRef ds:uri="http://schemas.microsoft.com/sharepoint/v3/contenttype/forms"/>
  </ds:schemaRefs>
</ds:datastoreItem>
</file>

<file path=customXml/itemProps2.xml><?xml version="1.0" encoding="utf-8"?>
<ds:datastoreItem xmlns:ds="http://schemas.openxmlformats.org/officeDocument/2006/customXml" ds:itemID="{2CFDE2FA-62BF-4CA5-8C8B-13A49AA21C0E}">
  <ds:schemaRefs>
    <ds:schemaRef ds:uri="8f3b0ea4-5744-40a5-b286-f904455a6718"/>
    <ds:schemaRef ds:uri="45b57f8a-e80f-464a-ba18-f2dfa7c15633"/>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CD242A5-6C95-4719-945F-D3E4C6AB1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5697</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Nicola Hickman (Arts and Law)</cp:lastModifiedBy>
  <cp:revision>2</cp:revision>
  <dcterms:created xsi:type="dcterms:W3CDTF">2025-04-28T13:14:00Z</dcterms:created>
  <dcterms:modified xsi:type="dcterms:W3CDTF">2025-04-28T13:14:00Z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