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CC3A" w14:textId="60724E60" w:rsidR="006E452B" w:rsidRPr="003A6B12" w:rsidRDefault="0004005A" w:rsidP="003A6B12">
      <w:pPr>
        <w:pStyle w:val="Heading1"/>
        <w:jc w:val="center"/>
        <w:rPr>
          <w:b/>
          <w:color w:val="auto"/>
        </w:rPr>
      </w:pPr>
      <w:r w:rsidRPr="003A6B12">
        <w:rPr>
          <w:b/>
          <w:color w:val="auto"/>
        </w:rPr>
        <w:t>D</w:t>
      </w:r>
      <w:r w:rsidR="006E452B" w:rsidRPr="003A6B12">
        <w:rPr>
          <w:b/>
          <w:color w:val="auto"/>
        </w:rPr>
        <w:t>epartment of Theology</w:t>
      </w:r>
      <w:r w:rsidR="001F69CE" w:rsidRPr="003A6B12">
        <w:rPr>
          <w:b/>
          <w:color w:val="auto"/>
        </w:rPr>
        <w:t xml:space="preserve"> &amp; Religion</w:t>
      </w:r>
      <w:r w:rsidR="007F0CE4">
        <w:rPr>
          <w:b/>
          <w:color w:val="auto"/>
        </w:rPr>
        <w:t xml:space="preserve"> Semester 2</w:t>
      </w:r>
    </w:p>
    <w:p w14:paraId="34118AAA" w14:textId="1938E81A" w:rsidR="006E452B" w:rsidRPr="003A6B12" w:rsidRDefault="006E452B" w:rsidP="003A6B12">
      <w:pPr>
        <w:pStyle w:val="Heading1"/>
        <w:jc w:val="center"/>
        <w:rPr>
          <w:b/>
          <w:color w:val="auto"/>
        </w:rPr>
      </w:pPr>
      <w:r w:rsidRPr="003A6B12">
        <w:rPr>
          <w:b/>
          <w:color w:val="auto"/>
        </w:rPr>
        <w:t>Module Descriptions 20</w:t>
      </w:r>
      <w:r w:rsidR="000663F6" w:rsidRPr="003A6B12">
        <w:rPr>
          <w:b/>
          <w:color w:val="auto"/>
        </w:rPr>
        <w:t>2</w:t>
      </w:r>
      <w:r w:rsidR="00657AB6">
        <w:rPr>
          <w:b/>
          <w:color w:val="auto"/>
        </w:rPr>
        <w:t>5</w:t>
      </w:r>
      <w:r w:rsidR="004B7305" w:rsidRPr="003A6B12">
        <w:rPr>
          <w:b/>
          <w:color w:val="auto"/>
        </w:rPr>
        <w:t>/2</w:t>
      </w:r>
      <w:r w:rsidR="00657AB6">
        <w:rPr>
          <w:b/>
          <w:color w:val="auto"/>
        </w:rPr>
        <w:t>6</w:t>
      </w:r>
    </w:p>
    <w:p w14:paraId="365FF58F" w14:textId="77777777" w:rsidR="003A6B12" w:rsidRDefault="003A6B12" w:rsidP="0004005A"/>
    <w:p w14:paraId="23A827E3" w14:textId="7B6FAE07" w:rsidR="0004005A" w:rsidRDefault="0004005A" w:rsidP="00950B60">
      <w:r>
        <w:t xml:space="preserve">Please be aware that all modules are subject to availability. </w:t>
      </w:r>
    </w:p>
    <w:p w14:paraId="050EEEDC" w14:textId="77777777" w:rsidR="0004005A" w:rsidRDefault="0004005A" w:rsidP="0004005A">
      <w:r w:rsidRPr="00F65F96">
        <w:t>For many of these modules, some experience of studying Theology may be required, and you should remember this when choosing your modules. If there is another module that you need to have studied before taking this, it will be stated in the module description.</w:t>
      </w:r>
    </w:p>
    <w:p w14:paraId="04A33A1A" w14:textId="3E95397F" w:rsidR="003F4CCC" w:rsidRDefault="003F4CCC" w:rsidP="003F4CCC">
      <w:r w:rsidRPr="00D74091">
        <w:t xml:space="preserve">Please note that </w:t>
      </w:r>
      <w:r>
        <w:t>at the time this document has been prepared (</w:t>
      </w:r>
      <w:r w:rsidR="00657AB6">
        <w:t>March 2025</w:t>
      </w:r>
      <w:r>
        <w:t xml:space="preserve">) </w:t>
      </w:r>
      <w:r w:rsidRPr="00D74091">
        <w:t xml:space="preserve">the following information is provisional, and </w:t>
      </w:r>
      <w:r>
        <w:t>there may be minor</w:t>
      </w:r>
      <w:r w:rsidRPr="00D74091">
        <w:t xml:space="preserve"> change</w:t>
      </w:r>
      <w:r>
        <w:t>s</w:t>
      </w:r>
      <w:r w:rsidRPr="00D74091">
        <w:t xml:space="preserve"> between now and the beginning </w:t>
      </w:r>
      <w:r>
        <w:t>of 202</w:t>
      </w:r>
      <w:r w:rsidR="00612898">
        <w:t>5</w:t>
      </w:r>
      <w:r>
        <w:t>/2</w:t>
      </w:r>
      <w:r w:rsidR="00612898">
        <w:t>6</w:t>
      </w:r>
      <w:r>
        <w:t xml:space="preserve"> academic year. </w:t>
      </w:r>
    </w:p>
    <w:p w14:paraId="500B6B2B" w14:textId="77777777" w:rsidR="00CF37B4" w:rsidRPr="00E06402" w:rsidRDefault="00CF37B4" w:rsidP="00CF37B4">
      <w:pPr>
        <w:rPr>
          <w:b/>
          <w:bCs/>
        </w:rPr>
      </w:pPr>
    </w:p>
    <w:p w14:paraId="611B3386" w14:textId="0F6E7651" w:rsidR="00CF37B4" w:rsidRPr="00E06402" w:rsidRDefault="00CF37B4" w:rsidP="00CF37B4">
      <w:pPr>
        <w:rPr>
          <w:b/>
          <w:bCs/>
        </w:rPr>
        <w:sectPr w:rsidR="00CF37B4" w:rsidRPr="00E06402" w:rsidSect="009A15FF">
          <w:footerReference w:type="default" r:id="rId11"/>
          <w:pgSz w:w="11906" w:h="16838"/>
          <w:pgMar w:top="1440" w:right="1440" w:bottom="1440" w:left="1440" w:header="708" w:footer="708" w:gutter="0"/>
          <w:cols w:space="708"/>
          <w:docGrid w:linePitch="360"/>
        </w:sectPr>
      </w:pPr>
      <w:r w:rsidRPr="00E06402">
        <w:rPr>
          <w:b/>
          <w:bCs/>
        </w:rPr>
        <w:t>Please note</w:t>
      </w:r>
      <w:r>
        <w:rPr>
          <w:b/>
          <w:bCs/>
        </w:rPr>
        <w:t>:</w:t>
      </w:r>
      <w:r w:rsidRPr="00E06402">
        <w:rPr>
          <w:b/>
          <w:bCs/>
        </w:rPr>
        <w:t xml:space="preserve"> </w:t>
      </w:r>
      <w:r>
        <w:rPr>
          <w:b/>
          <w:bCs/>
        </w:rPr>
        <w:t>F</w:t>
      </w:r>
      <w:r w:rsidRPr="00E06402">
        <w:rPr>
          <w:rFonts w:ascii="Calibri" w:hAnsi="Calibri" w:cs="Calibri"/>
          <w:b/>
          <w:bCs/>
          <w:color w:val="000000"/>
        </w:rPr>
        <w:t>orms of assessment are currently undergoing review for 202</w:t>
      </w:r>
      <w:r w:rsidR="00657AB6">
        <w:rPr>
          <w:rFonts w:ascii="Calibri" w:hAnsi="Calibri" w:cs="Calibri"/>
          <w:b/>
          <w:bCs/>
          <w:color w:val="000000"/>
        </w:rPr>
        <w:t>5</w:t>
      </w:r>
      <w:r w:rsidRPr="00E06402">
        <w:rPr>
          <w:rFonts w:ascii="Calibri" w:hAnsi="Calibri" w:cs="Calibri"/>
          <w:b/>
          <w:bCs/>
          <w:color w:val="000000"/>
        </w:rPr>
        <w:t>/2</w:t>
      </w:r>
      <w:r w:rsidR="00657AB6">
        <w:rPr>
          <w:rFonts w:ascii="Calibri" w:hAnsi="Calibri" w:cs="Calibri"/>
          <w:b/>
          <w:bCs/>
          <w:color w:val="000000"/>
        </w:rPr>
        <w:t>6</w:t>
      </w:r>
      <w:r w:rsidRPr="00E06402">
        <w:rPr>
          <w:rFonts w:ascii="Calibri" w:hAnsi="Calibri" w:cs="Calibri"/>
          <w:b/>
          <w:bCs/>
          <w:color w:val="000000"/>
        </w:rPr>
        <w:t>, and as a result the assessment information listed within this handbook may be subject to change</w:t>
      </w:r>
      <w:r w:rsidR="00657AB6">
        <w:rPr>
          <w:rFonts w:ascii="Calibri" w:hAnsi="Calibri" w:cs="Calibri"/>
          <w:b/>
          <w:bCs/>
          <w:color w:val="000000"/>
        </w:rPr>
        <w:t>.</w:t>
      </w:r>
    </w:p>
    <w:p w14:paraId="5AA1068B" w14:textId="77777777" w:rsidR="00657AB6" w:rsidRDefault="00657AB6"/>
    <w:p w14:paraId="4EB5D9BA" w14:textId="77F5F233" w:rsidR="00657AB6" w:rsidRPr="003E3F35" w:rsidRDefault="00657AB6" w:rsidP="00657AB6">
      <w:pPr>
        <w:pStyle w:val="Heading1"/>
        <w:jc w:val="center"/>
        <w:rPr>
          <w:rFonts w:eastAsia="Times New Roman"/>
          <w:b/>
          <w:bCs/>
          <w:color w:val="auto"/>
          <w:sz w:val="48"/>
          <w:szCs w:val="48"/>
          <w:u w:val="single"/>
          <w:lang w:eastAsia="en-GB"/>
        </w:rPr>
        <w:sectPr w:rsidR="00657AB6" w:rsidRPr="003E3F35" w:rsidSect="00657AB6">
          <w:pgSz w:w="11906" w:h="16838"/>
          <w:pgMar w:top="1440" w:right="1440" w:bottom="1440" w:left="1440" w:header="708" w:footer="708" w:gutter="0"/>
          <w:cols w:space="708"/>
          <w:docGrid w:linePitch="360"/>
        </w:sectPr>
      </w:pPr>
      <w:r>
        <w:rPr>
          <w:rFonts w:eastAsia="Times New Roman"/>
          <w:b/>
          <w:bCs/>
          <w:color w:val="auto"/>
          <w:sz w:val="48"/>
          <w:szCs w:val="48"/>
          <w:u w:val="single"/>
          <w:lang w:eastAsia="en-GB"/>
        </w:rPr>
        <w:t>First Year (LC Modules</w:t>
      </w:r>
      <w:r w:rsidR="007F0CE4">
        <w:rPr>
          <w:rFonts w:eastAsia="Times New Roman"/>
          <w:b/>
          <w:bCs/>
          <w:color w:val="auto"/>
          <w:sz w:val="48"/>
          <w:szCs w:val="48"/>
          <w:u w:val="single"/>
          <w:lang w:eastAsia="en-GB"/>
        </w:rPr>
        <w:t>)</w:t>
      </w:r>
    </w:p>
    <w:p w14:paraId="3E204A2A" w14:textId="77777777" w:rsidR="007F0CE4" w:rsidRPr="003A6B12" w:rsidRDefault="007F0CE4" w:rsidP="007F0CE4">
      <w:pPr>
        <w:pStyle w:val="Heading2"/>
        <w:jc w:val="center"/>
        <w:rPr>
          <w:b/>
          <w:color w:val="auto"/>
          <w:u w:val="single"/>
        </w:rPr>
      </w:pPr>
      <w:r w:rsidRPr="003A6B12">
        <w:rPr>
          <w:b/>
          <w:color w:val="auto"/>
          <w:u w:val="single"/>
        </w:rPr>
        <w:lastRenderedPageBreak/>
        <w:t>Truth, Deception and Ethics in Philosophy and Film</w:t>
      </w:r>
    </w:p>
    <w:p w14:paraId="77CA06CB" w14:textId="77777777" w:rsidR="007F0CE4" w:rsidRDefault="007F0CE4" w:rsidP="007F0CE4">
      <w:pPr>
        <w:tabs>
          <w:tab w:val="left" w:pos="4625"/>
        </w:tabs>
        <w:rPr>
          <w:rFonts w:cstheme="minorHAnsi"/>
          <w:b/>
          <w:i/>
        </w:rPr>
      </w:pPr>
    </w:p>
    <w:p w14:paraId="1C739C46"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MODULE CODE: </w:t>
      </w:r>
      <w:r w:rsidRPr="00310B2F">
        <w:rPr>
          <w:rFonts w:cstheme="minorHAnsi"/>
          <w:sz w:val="24"/>
          <w:szCs w:val="24"/>
        </w:rPr>
        <w:t>35157</w:t>
      </w:r>
    </w:p>
    <w:p w14:paraId="1A3EED18"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CREDIT VALUE: </w:t>
      </w:r>
      <w:r w:rsidRPr="00310B2F">
        <w:rPr>
          <w:rFonts w:cstheme="minorHAnsi"/>
          <w:sz w:val="24"/>
          <w:szCs w:val="24"/>
        </w:rPr>
        <w:t>20</w:t>
      </w:r>
    </w:p>
    <w:p w14:paraId="7B1A6604" w14:textId="77777777" w:rsidR="007F0CE4" w:rsidRPr="00310B2F" w:rsidRDefault="007F0CE4" w:rsidP="007F0CE4">
      <w:pPr>
        <w:spacing w:after="0"/>
        <w:rPr>
          <w:rFonts w:cstheme="minorHAnsi"/>
          <w:sz w:val="24"/>
          <w:szCs w:val="24"/>
        </w:rPr>
      </w:pPr>
      <w:r w:rsidRPr="00310B2F">
        <w:rPr>
          <w:rFonts w:cstheme="minorHAnsi"/>
          <w:b/>
          <w:i/>
          <w:sz w:val="24"/>
          <w:szCs w:val="24"/>
        </w:rPr>
        <w:t>ASSESSMENT METHOD</w:t>
      </w:r>
      <w:r w:rsidRPr="00310B2F">
        <w:rPr>
          <w:rFonts w:cstheme="minorHAnsi"/>
          <w:sz w:val="24"/>
          <w:szCs w:val="24"/>
        </w:rPr>
        <w:t xml:space="preserve">: </w:t>
      </w:r>
      <w:proofErr w:type="gramStart"/>
      <w:r w:rsidRPr="00310B2F">
        <w:rPr>
          <w:rFonts w:cstheme="minorHAnsi"/>
          <w:sz w:val="24"/>
          <w:szCs w:val="24"/>
        </w:rPr>
        <w:t>1000-1500 word</w:t>
      </w:r>
      <w:proofErr w:type="gramEnd"/>
      <w:r w:rsidRPr="00310B2F">
        <w:rPr>
          <w:rFonts w:cstheme="minorHAnsi"/>
          <w:sz w:val="24"/>
          <w:szCs w:val="24"/>
        </w:rPr>
        <w:t xml:space="preserve"> draft written review or 5-10min video review of one of the set films (25%), 2500 word written review or 10-15min video review of one of the set films (75%)</w:t>
      </w:r>
    </w:p>
    <w:p w14:paraId="3EC89F6A"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SEMESTER: </w:t>
      </w:r>
      <w:r>
        <w:rPr>
          <w:rFonts w:cstheme="minorHAnsi"/>
          <w:sz w:val="24"/>
          <w:szCs w:val="24"/>
        </w:rPr>
        <w:t>2</w:t>
      </w:r>
    </w:p>
    <w:p w14:paraId="31987801" w14:textId="77777777" w:rsidR="007F0CE4" w:rsidRPr="00310B2F" w:rsidRDefault="007F0CE4" w:rsidP="007F0CE4">
      <w:pPr>
        <w:rPr>
          <w:b/>
          <w:i/>
          <w:sz w:val="24"/>
          <w:szCs w:val="24"/>
        </w:rPr>
      </w:pPr>
    </w:p>
    <w:p w14:paraId="414097AE" w14:textId="77777777" w:rsidR="007F0CE4" w:rsidRPr="00310B2F" w:rsidRDefault="007F0CE4" w:rsidP="007F0CE4">
      <w:pPr>
        <w:rPr>
          <w:b/>
          <w:i/>
          <w:sz w:val="24"/>
          <w:szCs w:val="24"/>
        </w:rPr>
      </w:pPr>
      <w:r w:rsidRPr="00310B2F">
        <w:rPr>
          <w:b/>
          <w:i/>
          <w:sz w:val="24"/>
          <w:szCs w:val="24"/>
        </w:rPr>
        <w:t>DESCRIPTION</w:t>
      </w:r>
    </w:p>
    <w:p w14:paraId="6607B577" w14:textId="77777777" w:rsidR="007F0CE4" w:rsidRDefault="007F0CE4" w:rsidP="007F0CE4">
      <w:pPr>
        <w:rPr>
          <w:sz w:val="24"/>
          <w:szCs w:val="24"/>
        </w:rPr>
        <w:sectPr w:rsidR="007F0CE4" w:rsidSect="007F0CE4">
          <w:pgSz w:w="11906" w:h="16838"/>
          <w:pgMar w:top="1440" w:right="1440" w:bottom="1440" w:left="1440" w:header="708" w:footer="708" w:gutter="0"/>
          <w:cols w:space="708"/>
          <w:docGrid w:linePitch="360"/>
        </w:sectPr>
      </w:pPr>
      <w:r w:rsidRPr="00652F59">
        <w:rPr>
          <w:sz w:val="24"/>
          <w:szCs w:val="24"/>
        </w:rPr>
        <w:t xml:space="preserve">This module addresses central issues at the intersection of philosophy, religion and ethics (the name of the programme into which it is introduced). These include the impact of faith and trust on action, the problem of being deceived (by religious and governmental institutions or by oneself), the possibility of ethics under conditions of radically incomplete knowledge, and the role of revelation in moral choices. The class is structured around three philosophical texts and four films. These will vary from year to year. Indicative texts are excerpts from Plato Republic, Descartes Meditations, Kierkegaard Concluding Unscientific Postscript. Indicative films include Twelve Monkeys, Dark City, The Matrix, Memento. The themes explored may include illusion, appearance and reality, perception, deception, memory, trust, faith, however these may vary from year to year. The themes in the philosophical classic texts will be analysed in the films. Students will produce film reviews that correlate the texts and the films through the themes. The module will incorporate an ‘essay skills’ component, which will include exercises in précis, referencing, structure, first and second drafts, among others. Students will have an opportunity present drafts or rough cuts for class discussion. This will be neither compulsory nor </w:t>
      </w:r>
      <w:proofErr w:type="spellStart"/>
      <w:r w:rsidRPr="00652F59">
        <w:rPr>
          <w:sz w:val="24"/>
          <w:szCs w:val="24"/>
        </w:rPr>
        <w:t>summatively</w:t>
      </w:r>
      <w:proofErr w:type="spellEnd"/>
      <w:r w:rsidRPr="00652F59">
        <w:rPr>
          <w:sz w:val="24"/>
          <w:szCs w:val="24"/>
        </w:rPr>
        <w:t xml:space="preserve"> assessed.</w:t>
      </w:r>
    </w:p>
    <w:p w14:paraId="31B275A6" w14:textId="77777777" w:rsidR="007F0CE4" w:rsidRPr="003A6B12" w:rsidRDefault="007F0CE4" w:rsidP="007F0CE4">
      <w:pPr>
        <w:pStyle w:val="Heading2"/>
        <w:jc w:val="center"/>
        <w:rPr>
          <w:b/>
          <w:color w:val="auto"/>
          <w:u w:val="single"/>
        </w:rPr>
      </w:pPr>
      <w:r>
        <w:rPr>
          <w:b/>
          <w:color w:val="auto"/>
          <w:u w:val="single"/>
        </w:rPr>
        <w:lastRenderedPageBreak/>
        <w:t>Introduction to Islam</w:t>
      </w:r>
    </w:p>
    <w:p w14:paraId="26581D8D" w14:textId="77777777" w:rsidR="007F0CE4" w:rsidRDefault="007F0CE4" w:rsidP="007F0CE4">
      <w:pPr>
        <w:tabs>
          <w:tab w:val="left" w:pos="4625"/>
        </w:tabs>
        <w:rPr>
          <w:rFonts w:cstheme="minorHAnsi"/>
          <w:b/>
          <w:i/>
        </w:rPr>
      </w:pPr>
    </w:p>
    <w:p w14:paraId="1D725F33"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MODULE CODE: </w:t>
      </w:r>
      <w:r w:rsidRPr="00B3595F">
        <w:rPr>
          <w:rFonts w:cstheme="minorHAnsi"/>
          <w:bCs/>
          <w:iCs/>
          <w:sz w:val="24"/>
          <w:szCs w:val="24"/>
        </w:rPr>
        <w:t>24034</w:t>
      </w:r>
    </w:p>
    <w:p w14:paraId="47BAEB1D"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CREDIT VALUE: </w:t>
      </w:r>
      <w:r w:rsidRPr="00310B2F">
        <w:rPr>
          <w:rFonts w:cstheme="minorHAnsi"/>
          <w:sz w:val="24"/>
          <w:szCs w:val="24"/>
        </w:rPr>
        <w:t>20</w:t>
      </w:r>
    </w:p>
    <w:p w14:paraId="68DA8B3A" w14:textId="77777777" w:rsidR="007F0CE4" w:rsidRPr="00310B2F" w:rsidRDefault="007F0CE4" w:rsidP="007F0CE4">
      <w:pPr>
        <w:spacing w:after="0"/>
        <w:rPr>
          <w:rFonts w:cstheme="minorHAnsi"/>
          <w:sz w:val="24"/>
          <w:szCs w:val="24"/>
        </w:rPr>
      </w:pPr>
      <w:r w:rsidRPr="00310B2F">
        <w:rPr>
          <w:rFonts w:cstheme="minorHAnsi"/>
          <w:b/>
          <w:i/>
          <w:sz w:val="24"/>
          <w:szCs w:val="24"/>
        </w:rPr>
        <w:t>ASSESSMENT METHOD</w:t>
      </w:r>
      <w:r w:rsidRPr="00310B2F">
        <w:rPr>
          <w:rFonts w:cstheme="minorHAnsi"/>
          <w:sz w:val="24"/>
          <w:szCs w:val="24"/>
        </w:rPr>
        <w:t xml:space="preserve">: </w:t>
      </w:r>
      <w:r w:rsidRPr="009847BF">
        <w:rPr>
          <w:rFonts w:cstheme="minorHAnsi"/>
          <w:sz w:val="24"/>
          <w:szCs w:val="24"/>
        </w:rPr>
        <w:t>1000 word Annotated bibliography for essay (25%);</w:t>
      </w:r>
      <w:r>
        <w:rPr>
          <w:rFonts w:cstheme="minorHAnsi"/>
          <w:sz w:val="24"/>
          <w:szCs w:val="24"/>
        </w:rPr>
        <w:t xml:space="preserve"> and </w:t>
      </w:r>
      <w:proofErr w:type="gramStart"/>
      <w:r w:rsidRPr="009847BF">
        <w:rPr>
          <w:rFonts w:cstheme="minorHAnsi"/>
          <w:sz w:val="24"/>
          <w:szCs w:val="24"/>
        </w:rPr>
        <w:t>1500 word</w:t>
      </w:r>
      <w:proofErr w:type="gramEnd"/>
      <w:r w:rsidRPr="009847BF">
        <w:rPr>
          <w:rFonts w:cstheme="minorHAnsi"/>
          <w:sz w:val="24"/>
          <w:szCs w:val="24"/>
        </w:rPr>
        <w:t xml:space="preserve"> essay (75%).</w:t>
      </w:r>
    </w:p>
    <w:p w14:paraId="231C2C27" w14:textId="77777777" w:rsidR="007F0CE4" w:rsidRPr="00310B2F" w:rsidRDefault="007F0CE4" w:rsidP="007F0CE4">
      <w:pPr>
        <w:tabs>
          <w:tab w:val="left" w:pos="4625"/>
        </w:tabs>
        <w:spacing w:after="0"/>
        <w:rPr>
          <w:rFonts w:cstheme="minorHAnsi"/>
          <w:sz w:val="24"/>
          <w:szCs w:val="24"/>
        </w:rPr>
      </w:pPr>
      <w:r w:rsidRPr="00310B2F">
        <w:rPr>
          <w:rFonts w:cstheme="minorHAnsi"/>
          <w:b/>
          <w:i/>
          <w:sz w:val="24"/>
          <w:szCs w:val="24"/>
        </w:rPr>
        <w:t xml:space="preserve">SEMESTER: </w:t>
      </w:r>
      <w:r>
        <w:rPr>
          <w:rFonts w:cstheme="minorHAnsi"/>
          <w:sz w:val="24"/>
          <w:szCs w:val="24"/>
        </w:rPr>
        <w:t>2</w:t>
      </w:r>
    </w:p>
    <w:p w14:paraId="0AD6A638" w14:textId="77777777" w:rsidR="007F0CE4" w:rsidRPr="00310B2F" w:rsidRDefault="007F0CE4" w:rsidP="007F0CE4">
      <w:pPr>
        <w:rPr>
          <w:b/>
          <w:i/>
          <w:sz w:val="24"/>
          <w:szCs w:val="24"/>
        </w:rPr>
      </w:pPr>
    </w:p>
    <w:p w14:paraId="67B361D9" w14:textId="77777777" w:rsidR="007F0CE4" w:rsidRDefault="007F0CE4" w:rsidP="007F0CE4">
      <w:pPr>
        <w:rPr>
          <w:b/>
          <w:i/>
          <w:sz w:val="24"/>
          <w:szCs w:val="24"/>
        </w:rPr>
      </w:pPr>
      <w:r w:rsidRPr="00310B2F">
        <w:rPr>
          <w:b/>
          <w:i/>
          <w:sz w:val="24"/>
          <w:szCs w:val="24"/>
        </w:rPr>
        <w:t>DESCRIPTION</w:t>
      </w:r>
    </w:p>
    <w:p w14:paraId="67BDA1D0" w14:textId="77777777" w:rsidR="007F0CE4" w:rsidRPr="00283107" w:rsidRDefault="007F0CE4" w:rsidP="007F0CE4">
      <w:pPr>
        <w:rPr>
          <w:bCs/>
          <w:iCs/>
        </w:rPr>
      </w:pPr>
      <w:r w:rsidRPr="00283107">
        <w:rPr>
          <w:bCs/>
          <w:iCs/>
        </w:rPr>
        <w:t xml:space="preserve">The module examines Islam both as a religious tradition </w:t>
      </w:r>
      <w:proofErr w:type="gramStart"/>
      <w:r w:rsidRPr="00283107">
        <w:rPr>
          <w:bCs/>
          <w:iCs/>
        </w:rPr>
        <w:t>and also</w:t>
      </w:r>
      <w:proofErr w:type="gramEnd"/>
      <w:r w:rsidRPr="00283107">
        <w:rPr>
          <w:bCs/>
          <w:iCs/>
        </w:rPr>
        <w:t xml:space="preserve"> as a political and social reality. In semester 1, the main topics surveyed include: Islamic history in the early and classical period, the Prophet Muhammad and the first Islamic community, the Qur’an, the Prophet’s Hadith, early religious and political developments, Sunni and Shi’i Islam. In semester 2, the main topics surveyed include: Islamic history in the early modern and modern period, women in Islam, Islam in the modern world, radical and militant Islam and particular issues associated with Muslims, such as apostasy and radicalisation.</w:t>
      </w:r>
    </w:p>
    <w:p w14:paraId="1690ED5B" w14:textId="0EABD395" w:rsidR="007F0CE4" w:rsidRDefault="007F0CE4" w:rsidP="007F0CE4">
      <w:pPr>
        <w:tabs>
          <w:tab w:val="left" w:pos="1470"/>
        </w:tabs>
        <w:rPr>
          <w:rFonts w:asciiTheme="majorHAnsi" w:eastAsia="Times New Roman" w:hAnsiTheme="majorHAnsi" w:cstheme="majorBidi"/>
          <w:b/>
          <w:bCs/>
          <w:sz w:val="48"/>
          <w:szCs w:val="48"/>
          <w:u w:val="single"/>
          <w:lang w:eastAsia="en-GB"/>
        </w:rPr>
      </w:pPr>
    </w:p>
    <w:p w14:paraId="0C4747E0" w14:textId="50EE6C03" w:rsidR="007F0CE4" w:rsidRPr="007F0CE4" w:rsidRDefault="007F0CE4" w:rsidP="007F0CE4">
      <w:pPr>
        <w:tabs>
          <w:tab w:val="left" w:pos="1470"/>
        </w:tabs>
        <w:rPr>
          <w:lang w:eastAsia="en-GB"/>
        </w:rPr>
        <w:sectPr w:rsidR="007F0CE4" w:rsidRPr="007F0CE4" w:rsidSect="00657AB6">
          <w:pgSz w:w="11906" w:h="16838"/>
          <w:pgMar w:top="1440" w:right="1440" w:bottom="1440" w:left="1440" w:header="708" w:footer="708" w:gutter="0"/>
          <w:cols w:space="708"/>
          <w:docGrid w:linePitch="360"/>
        </w:sectPr>
      </w:pPr>
      <w:r>
        <w:rPr>
          <w:lang w:eastAsia="en-GB"/>
        </w:rPr>
        <w:tab/>
      </w:r>
    </w:p>
    <w:p w14:paraId="20F90292" w14:textId="333E55E5" w:rsidR="00657AB6" w:rsidRDefault="003B3B3B" w:rsidP="007F0CE4">
      <w:pPr>
        <w:tabs>
          <w:tab w:val="left" w:pos="4622"/>
        </w:tabs>
        <w:spacing w:after="0"/>
        <w:jc w:val="center"/>
        <w:rPr>
          <w:rFonts w:eastAsia="Times New Roman"/>
          <w:b/>
          <w:bCs/>
          <w:sz w:val="48"/>
          <w:szCs w:val="48"/>
          <w:u w:val="single"/>
          <w:lang w:eastAsia="en-GB"/>
        </w:rPr>
      </w:pPr>
      <w:r>
        <w:rPr>
          <w:rFonts w:eastAsia="Times New Roman"/>
          <w:b/>
          <w:bCs/>
          <w:sz w:val="48"/>
          <w:szCs w:val="48"/>
          <w:u w:val="single"/>
          <w:lang w:eastAsia="en-GB"/>
        </w:rPr>
        <w:lastRenderedPageBreak/>
        <w:t>Second Year (LI Modules)</w:t>
      </w:r>
    </w:p>
    <w:p w14:paraId="081AF7EC" w14:textId="77777777" w:rsidR="003B3B3B" w:rsidRDefault="003B3B3B" w:rsidP="003B3B3B">
      <w:pPr>
        <w:tabs>
          <w:tab w:val="left" w:pos="4622"/>
        </w:tabs>
        <w:spacing w:after="0"/>
        <w:jc w:val="center"/>
        <w:rPr>
          <w:rFonts w:eastAsia="Times New Roman"/>
          <w:b/>
          <w:bCs/>
          <w:sz w:val="48"/>
          <w:szCs w:val="48"/>
          <w:u w:val="single"/>
          <w:lang w:eastAsia="en-GB"/>
        </w:rPr>
      </w:pPr>
    </w:p>
    <w:p w14:paraId="2DA35943" w14:textId="77777777" w:rsidR="003B3B3B" w:rsidRDefault="003B3B3B" w:rsidP="003B3B3B">
      <w:pPr>
        <w:tabs>
          <w:tab w:val="left" w:pos="4622"/>
        </w:tabs>
        <w:spacing w:after="0"/>
        <w:jc w:val="center"/>
        <w:rPr>
          <w:rFonts w:eastAsia="Times New Roman"/>
          <w:b/>
          <w:bCs/>
          <w:sz w:val="48"/>
          <w:szCs w:val="48"/>
          <w:u w:val="single"/>
          <w:lang w:eastAsia="en-GB"/>
        </w:rPr>
      </w:pPr>
    </w:p>
    <w:p w14:paraId="2D2F8B83" w14:textId="77777777" w:rsidR="003B3B3B" w:rsidRDefault="003B3B3B" w:rsidP="003B3B3B">
      <w:pPr>
        <w:tabs>
          <w:tab w:val="left" w:pos="4622"/>
        </w:tabs>
        <w:spacing w:after="0"/>
        <w:jc w:val="center"/>
        <w:rPr>
          <w:rFonts w:eastAsia="Times New Roman"/>
          <w:b/>
          <w:bCs/>
          <w:sz w:val="48"/>
          <w:szCs w:val="48"/>
          <w:u w:val="single"/>
          <w:lang w:eastAsia="en-GB"/>
        </w:rPr>
      </w:pPr>
    </w:p>
    <w:p w14:paraId="11AED92B" w14:textId="77777777" w:rsidR="003B3B3B" w:rsidRDefault="003B3B3B" w:rsidP="003B3B3B">
      <w:pPr>
        <w:tabs>
          <w:tab w:val="left" w:pos="4622"/>
        </w:tabs>
        <w:spacing w:after="0"/>
        <w:jc w:val="center"/>
        <w:rPr>
          <w:rFonts w:eastAsia="Times New Roman"/>
          <w:b/>
          <w:bCs/>
          <w:sz w:val="48"/>
          <w:szCs w:val="48"/>
          <w:u w:val="single"/>
          <w:lang w:eastAsia="en-GB"/>
        </w:rPr>
      </w:pPr>
    </w:p>
    <w:p w14:paraId="2B8CB9E3" w14:textId="77777777" w:rsidR="003B3B3B" w:rsidRDefault="003B3B3B" w:rsidP="003B3B3B">
      <w:pPr>
        <w:tabs>
          <w:tab w:val="left" w:pos="4622"/>
        </w:tabs>
        <w:spacing w:after="0"/>
        <w:jc w:val="center"/>
        <w:rPr>
          <w:rFonts w:eastAsia="Times New Roman"/>
          <w:b/>
          <w:bCs/>
          <w:sz w:val="48"/>
          <w:szCs w:val="48"/>
          <w:u w:val="single"/>
          <w:lang w:eastAsia="en-GB"/>
        </w:rPr>
      </w:pPr>
    </w:p>
    <w:p w14:paraId="0D6A65E8" w14:textId="77777777" w:rsidR="003B3B3B" w:rsidRDefault="003B3B3B" w:rsidP="003B3B3B">
      <w:pPr>
        <w:tabs>
          <w:tab w:val="left" w:pos="4622"/>
        </w:tabs>
        <w:spacing w:after="0"/>
        <w:jc w:val="center"/>
        <w:rPr>
          <w:rFonts w:eastAsia="Times New Roman"/>
          <w:b/>
          <w:bCs/>
          <w:sz w:val="48"/>
          <w:szCs w:val="48"/>
          <w:u w:val="single"/>
          <w:lang w:eastAsia="en-GB"/>
        </w:rPr>
      </w:pPr>
    </w:p>
    <w:p w14:paraId="798810FD" w14:textId="77777777" w:rsidR="003B3B3B" w:rsidRDefault="003B3B3B" w:rsidP="003B3B3B">
      <w:pPr>
        <w:tabs>
          <w:tab w:val="left" w:pos="4622"/>
        </w:tabs>
        <w:spacing w:after="0"/>
        <w:jc w:val="center"/>
        <w:rPr>
          <w:rFonts w:eastAsia="Times New Roman"/>
          <w:b/>
          <w:bCs/>
          <w:sz w:val="48"/>
          <w:szCs w:val="48"/>
          <w:u w:val="single"/>
          <w:lang w:eastAsia="en-GB"/>
        </w:rPr>
      </w:pPr>
    </w:p>
    <w:p w14:paraId="57A9620B" w14:textId="77777777" w:rsidR="003B3B3B" w:rsidRDefault="003B3B3B" w:rsidP="003B3B3B">
      <w:pPr>
        <w:tabs>
          <w:tab w:val="left" w:pos="4622"/>
        </w:tabs>
        <w:spacing w:after="0"/>
        <w:jc w:val="center"/>
        <w:rPr>
          <w:rFonts w:eastAsia="Times New Roman"/>
          <w:b/>
          <w:bCs/>
          <w:sz w:val="48"/>
          <w:szCs w:val="48"/>
          <w:u w:val="single"/>
          <w:lang w:eastAsia="en-GB"/>
        </w:rPr>
      </w:pPr>
    </w:p>
    <w:p w14:paraId="18BC54B9" w14:textId="77777777" w:rsidR="003B3B3B" w:rsidRDefault="003B3B3B" w:rsidP="003B3B3B">
      <w:pPr>
        <w:tabs>
          <w:tab w:val="left" w:pos="4622"/>
        </w:tabs>
        <w:spacing w:after="0"/>
        <w:jc w:val="center"/>
        <w:rPr>
          <w:rFonts w:eastAsia="Times New Roman"/>
          <w:b/>
          <w:bCs/>
          <w:sz w:val="48"/>
          <w:szCs w:val="48"/>
          <w:u w:val="single"/>
          <w:lang w:eastAsia="en-GB"/>
        </w:rPr>
      </w:pPr>
    </w:p>
    <w:p w14:paraId="1CB464BF" w14:textId="77777777" w:rsidR="003B3B3B" w:rsidRDefault="003B3B3B" w:rsidP="003B3B3B">
      <w:pPr>
        <w:tabs>
          <w:tab w:val="left" w:pos="4622"/>
        </w:tabs>
        <w:spacing w:after="0"/>
        <w:jc w:val="center"/>
        <w:rPr>
          <w:rFonts w:eastAsia="Times New Roman"/>
          <w:b/>
          <w:bCs/>
          <w:sz w:val="48"/>
          <w:szCs w:val="48"/>
          <w:u w:val="single"/>
          <w:lang w:eastAsia="en-GB"/>
        </w:rPr>
      </w:pPr>
    </w:p>
    <w:p w14:paraId="70882A4C" w14:textId="77777777" w:rsidR="003B3B3B" w:rsidRDefault="003B3B3B" w:rsidP="003B3B3B">
      <w:pPr>
        <w:tabs>
          <w:tab w:val="left" w:pos="4622"/>
        </w:tabs>
        <w:spacing w:after="0"/>
        <w:jc w:val="center"/>
        <w:rPr>
          <w:rFonts w:eastAsia="Times New Roman"/>
          <w:b/>
          <w:bCs/>
          <w:sz w:val="48"/>
          <w:szCs w:val="48"/>
          <w:u w:val="single"/>
          <w:lang w:eastAsia="en-GB"/>
        </w:rPr>
      </w:pPr>
    </w:p>
    <w:p w14:paraId="47B0C4D0" w14:textId="77777777" w:rsidR="003B3B3B" w:rsidRDefault="003B3B3B" w:rsidP="003B3B3B">
      <w:pPr>
        <w:tabs>
          <w:tab w:val="left" w:pos="4622"/>
        </w:tabs>
        <w:spacing w:after="0"/>
        <w:jc w:val="center"/>
        <w:rPr>
          <w:rFonts w:eastAsia="Times New Roman"/>
          <w:b/>
          <w:bCs/>
          <w:sz w:val="48"/>
          <w:szCs w:val="48"/>
          <w:u w:val="single"/>
          <w:lang w:eastAsia="en-GB"/>
        </w:rPr>
      </w:pPr>
    </w:p>
    <w:p w14:paraId="0889DF47" w14:textId="77777777" w:rsidR="003B3B3B" w:rsidRDefault="003B3B3B" w:rsidP="003B3B3B">
      <w:pPr>
        <w:tabs>
          <w:tab w:val="left" w:pos="4622"/>
        </w:tabs>
        <w:spacing w:after="0"/>
        <w:jc w:val="center"/>
        <w:rPr>
          <w:rFonts w:eastAsia="Times New Roman"/>
          <w:b/>
          <w:bCs/>
          <w:sz w:val="48"/>
          <w:szCs w:val="48"/>
          <w:u w:val="single"/>
          <w:lang w:eastAsia="en-GB"/>
        </w:rPr>
      </w:pPr>
    </w:p>
    <w:p w14:paraId="46289437" w14:textId="77777777" w:rsidR="003B3B3B" w:rsidRDefault="003B3B3B" w:rsidP="003B3B3B">
      <w:pPr>
        <w:tabs>
          <w:tab w:val="left" w:pos="4622"/>
        </w:tabs>
        <w:spacing w:after="0"/>
        <w:jc w:val="center"/>
        <w:rPr>
          <w:rFonts w:eastAsia="Times New Roman"/>
          <w:b/>
          <w:bCs/>
          <w:sz w:val="48"/>
          <w:szCs w:val="48"/>
          <w:u w:val="single"/>
          <w:lang w:eastAsia="en-GB"/>
        </w:rPr>
      </w:pPr>
    </w:p>
    <w:p w14:paraId="0B3D2F02" w14:textId="77777777" w:rsidR="003B3B3B" w:rsidRDefault="003B3B3B" w:rsidP="003B3B3B">
      <w:pPr>
        <w:tabs>
          <w:tab w:val="left" w:pos="4622"/>
        </w:tabs>
        <w:spacing w:after="0"/>
        <w:jc w:val="center"/>
        <w:rPr>
          <w:rFonts w:eastAsia="Times New Roman"/>
          <w:b/>
          <w:bCs/>
          <w:sz w:val="48"/>
          <w:szCs w:val="48"/>
          <w:u w:val="single"/>
          <w:lang w:eastAsia="en-GB"/>
        </w:rPr>
      </w:pPr>
    </w:p>
    <w:p w14:paraId="6AE9B650" w14:textId="77777777" w:rsidR="003B3B3B" w:rsidRDefault="003B3B3B" w:rsidP="003B3B3B">
      <w:pPr>
        <w:tabs>
          <w:tab w:val="left" w:pos="4622"/>
        </w:tabs>
        <w:spacing w:after="0"/>
        <w:jc w:val="center"/>
        <w:rPr>
          <w:rFonts w:eastAsia="Times New Roman"/>
          <w:b/>
          <w:bCs/>
          <w:sz w:val="48"/>
          <w:szCs w:val="48"/>
          <w:u w:val="single"/>
          <w:lang w:eastAsia="en-GB"/>
        </w:rPr>
      </w:pPr>
    </w:p>
    <w:p w14:paraId="6D15CE36" w14:textId="77777777" w:rsidR="003B3B3B" w:rsidRDefault="003B3B3B" w:rsidP="003B3B3B">
      <w:pPr>
        <w:tabs>
          <w:tab w:val="left" w:pos="4622"/>
        </w:tabs>
        <w:spacing w:after="0"/>
        <w:jc w:val="center"/>
        <w:rPr>
          <w:rFonts w:eastAsia="Times New Roman"/>
          <w:b/>
          <w:bCs/>
          <w:sz w:val="48"/>
          <w:szCs w:val="48"/>
          <w:u w:val="single"/>
          <w:lang w:eastAsia="en-GB"/>
        </w:rPr>
      </w:pPr>
    </w:p>
    <w:p w14:paraId="042106DD" w14:textId="77777777" w:rsidR="003B3B3B" w:rsidRDefault="003B3B3B" w:rsidP="003B3B3B">
      <w:pPr>
        <w:tabs>
          <w:tab w:val="left" w:pos="4622"/>
        </w:tabs>
        <w:spacing w:after="0"/>
        <w:jc w:val="center"/>
        <w:rPr>
          <w:rFonts w:eastAsia="Times New Roman"/>
          <w:b/>
          <w:bCs/>
          <w:sz w:val="48"/>
          <w:szCs w:val="48"/>
          <w:u w:val="single"/>
          <w:lang w:eastAsia="en-GB"/>
        </w:rPr>
      </w:pPr>
    </w:p>
    <w:p w14:paraId="3196DA14" w14:textId="77777777" w:rsidR="003B3B3B" w:rsidRDefault="003B3B3B" w:rsidP="003B3B3B">
      <w:pPr>
        <w:tabs>
          <w:tab w:val="left" w:pos="4622"/>
        </w:tabs>
        <w:spacing w:after="0"/>
        <w:rPr>
          <w:rFonts w:eastAsia="Times New Roman"/>
          <w:b/>
          <w:bCs/>
          <w:sz w:val="48"/>
          <w:szCs w:val="48"/>
          <w:u w:val="single"/>
          <w:lang w:eastAsia="en-GB"/>
        </w:rPr>
      </w:pPr>
    </w:p>
    <w:p w14:paraId="62CDB66A" w14:textId="77777777" w:rsidR="00ED20E8" w:rsidRPr="00E44A1B" w:rsidRDefault="00ED20E8" w:rsidP="00ED20E8">
      <w:pPr>
        <w:tabs>
          <w:tab w:val="left" w:pos="1450"/>
        </w:tabs>
        <w:sectPr w:rsidR="00ED20E8" w:rsidRPr="00E44A1B" w:rsidSect="00ED20E8">
          <w:pgSz w:w="11906" w:h="16838"/>
          <w:pgMar w:top="1440" w:right="1440" w:bottom="1440" w:left="1440" w:header="708" w:footer="708" w:gutter="0"/>
          <w:cols w:space="708"/>
          <w:docGrid w:linePitch="360"/>
        </w:sectPr>
      </w:pPr>
      <w:r>
        <w:tab/>
      </w:r>
    </w:p>
    <w:p w14:paraId="08DBEA3C" w14:textId="77777777" w:rsidR="00ED20E8" w:rsidRPr="00213845" w:rsidRDefault="00ED20E8" w:rsidP="00ED20E8">
      <w:pPr>
        <w:pStyle w:val="Heading2"/>
        <w:jc w:val="center"/>
        <w:rPr>
          <w:rFonts w:eastAsia="Times New Roman"/>
          <w:b/>
          <w:color w:val="auto"/>
          <w:u w:val="single"/>
          <w:lang w:eastAsia="en-GB"/>
        </w:rPr>
      </w:pPr>
      <w:r w:rsidRPr="00213845">
        <w:rPr>
          <w:rFonts w:eastAsia="Times New Roman"/>
          <w:b/>
          <w:color w:val="auto"/>
          <w:u w:val="single"/>
          <w:lang w:eastAsia="en-GB"/>
        </w:rPr>
        <w:lastRenderedPageBreak/>
        <w:t>Auschwitz in History and Memory</w:t>
      </w:r>
    </w:p>
    <w:p w14:paraId="77B5BE95" w14:textId="77777777" w:rsidR="00ED20E8" w:rsidRPr="009E22E3" w:rsidRDefault="00ED20E8" w:rsidP="00ED20E8">
      <w:pPr>
        <w:shd w:val="clear" w:color="auto" w:fill="FFFFFF"/>
        <w:spacing w:before="180" w:after="180" w:line="240" w:lineRule="auto"/>
        <w:rPr>
          <w:rFonts w:ascii="Helvetica" w:eastAsia="Times New Roman" w:hAnsi="Helvetica" w:cs="Helvetica"/>
          <w:color w:val="2D3B45"/>
          <w:sz w:val="32"/>
          <w:szCs w:val="32"/>
          <w:lang w:eastAsia="en-GB"/>
        </w:rPr>
      </w:pPr>
    </w:p>
    <w:p w14:paraId="125D6294" w14:textId="63E0C40E" w:rsidR="00ED20E8" w:rsidRPr="006B6034" w:rsidRDefault="00D93713" w:rsidP="00ED20E8">
      <w:pPr>
        <w:pStyle w:val="NoSpacing"/>
        <w:rPr>
          <w:sz w:val="24"/>
          <w:szCs w:val="24"/>
          <w:lang w:eastAsia="en-GB"/>
        </w:rPr>
      </w:pPr>
      <w:r>
        <w:rPr>
          <w:b/>
          <w:bCs/>
          <w:i/>
          <w:iCs/>
          <w:sz w:val="24"/>
          <w:szCs w:val="24"/>
          <w:lang w:eastAsia="en-GB"/>
        </w:rPr>
        <w:t>MODULE CODE:</w:t>
      </w:r>
      <w:r w:rsidR="00ED20E8" w:rsidRPr="006B6034">
        <w:rPr>
          <w:sz w:val="24"/>
          <w:szCs w:val="24"/>
          <w:lang w:eastAsia="en-GB"/>
        </w:rPr>
        <w:t xml:space="preserve"> 28668</w:t>
      </w:r>
    </w:p>
    <w:p w14:paraId="239B7267" w14:textId="6CBAC31F" w:rsidR="00ED20E8" w:rsidRPr="006B6034" w:rsidRDefault="00D93713" w:rsidP="00ED20E8">
      <w:pPr>
        <w:pStyle w:val="NoSpacing"/>
        <w:rPr>
          <w:sz w:val="24"/>
          <w:szCs w:val="24"/>
          <w:lang w:eastAsia="en-GB"/>
        </w:rPr>
      </w:pPr>
      <w:r>
        <w:rPr>
          <w:b/>
          <w:bCs/>
          <w:i/>
          <w:iCs/>
          <w:sz w:val="24"/>
          <w:szCs w:val="24"/>
          <w:lang w:eastAsia="en-GB"/>
        </w:rPr>
        <w:t>CREDIT VALUE:</w:t>
      </w:r>
      <w:r w:rsidR="00ED20E8" w:rsidRPr="006B6034">
        <w:rPr>
          <w:sz w:val="24"/>
          <w:szCs w:val="24"/>
          <w:lang w:eastAsia="en-GB"/>
        </w:rPr>
        <w:t xml:space="preserve"> 20</w:t>
      </w:r>
    </w:p>
    <w:p w14:paraId="1D809A75" w14:textId="076AF652" w:rsidR="00ED20E8" w:rsidRPr="006B6034" w:rsidRDefault="00D93713" w:rsidP="00ED20E8">
      <w:pPr>
        <w:pStyle w:val="NoSpacing"/>
        <w:rPr>
          <w:sz w:val="24"/>
          <w:szCs w:val="24"/>
          <w:lang w:eastAsia="en-GB"/>
        </w:rPr>
      </w:pPr>
      <w:r>
        <w:rPr>
          <w:b/>
          <w:bCs/>
          <w:i/>
          <w:iCs/>
          <w:sz w:val="24"/>
          <w:szCs w:val="24"/>
          <w:lang w:eastAsia="en-GB"/>
        </w:rPr>
        <w:t>SEMESTER:</w:t>
      </w:r>
      <w:r w:rsidR="00ED20E8" w:rsidRPr="006B6034">
        <w:rPr>
          <w:sz w:val="24"/>
          <w:szCs w:val="24"/>
          <w:lang w:eastAsia="en-GB"/>
        </w:rPr>
        <w:t xml:space="preserve"> 2</w:t>
      </w:r>
    </w:p>
    <w:p w14:paraId="69B24774" w14:textId="6C98098A" w:rsidR="00ED20E8" w:rsidRPr="006B6034" w:rsidRDefault="00D93713" w:rsidP="00ED20E8">
      <w:pPr>
        <w:pStyle w:val="NoSpacing"/>
        <w:rPr>
          <w:sz w:val="24"/>
          <w:szCs w:val="24"/>
          <w:lang w:eastAsia="en-GB"/>
        </w:rPr>
      </w:pPr>
      <w:r>
        <w:rPr>
          <w:b/>
          <w:bCs/>
          <w:i/>
          <w:iCs/>
          <w:sz w:val="24"/>
          <w:szCs w:val="24"/>
          <w:lang w:eastAsia="en-GB"/>
        </w:rPr>
        <w:t>PRE-REQUISITES:</w:t>
      </w:r>
      <w:r w:rsidR="00ED20E8" w:rsidRPr="006B6034">
        <w:rPr>
          <w:sz w:val="24"/>
          <w:szCs w:val="24"/>
          <w:lang w:eastAsia="en-GB"/>
        </w:rPr>
        <w:t xml:space="preserve"> None</w:t>
      </w:r>
    </w:p>
    <w:p w14:paraId="776C1BE2" w14:textId="77777777" w:rsidR="00ED20E8" w:rsidRPr="006B6034" w:rsidRDefault="00ED20E8" w:rsidP="00ED20E8">
      <w:pPr>
        <w:pStyle w:val="NoSpacing"/>
        <w:rPr>
          <w:rFonts w:ascii="Times New Roman" w:hAnsi="Times New Roman" w:cs="Times New Roman"/>
          <w:sz w:val="24"/>
          <w:szCs w:val="24"/>
          <w:lang w:eastAsia="en-GB"/>
        </w:rPr>
      </w:pPr>
    </w:p>
    <w:p w14:paraId="097698C7" w14:textId="77777777" w:rsidR="00ED20E8" w:rsidRPr="006B6034" w:rsidRDefault="00ED20E8" w:rsidP="00ED20E8">
      <w:pPr>
        <w:pStyle w:val="NoSpacing"/>
        <w:rPr>
          <w:rFonts w:ascii="Times New Roman" w:hAnsi="Times New Roman" w:cs="Times New Roman"/>
          <w:sz w:val="24"/>
          <w:szCs w:val="24"/>
          <w:lang w:eastAsia="en-GB"/>
        </w:rPr>
      </w:pPr>
    </w:p>
    <w:p w14:paraId="25CFBE85" w14:textId="4C6A5A44" w:rsidR="00ED20E8" w:rsidRPr="00D93713" w:rsidRDefault="00D93713" w:rsidP="00ED20E8">
      <w:pPr>
        <w:pStyle w:val="NoSpacing"/>
        <w:rPr>
          <w:b/>
          <w:i/>
          <w:iCs/>
          <w:sz w:val="24"/>
          <w:szCs w:val="24"/>
          <w:lang w:eastAsia="en-GB"/>
        </w:rPr>
      </w:pPr>
      <w:r>
        <w:rPr>
          <w:b/>
          <w:i/>
          <w:iCs/>
          <w:sz w:val="24"/>
          <w:szCs w:val="24"/>
          <w:lang w:eastAsia="en-GB"/>
        </w:rPr>
        <w:t>DESCRIPTION</w:t>
      </w:r>
    </w:p>
    <w:p w14:paraId="2DCCBEF2" w14:textId="77777777" w:rsidR="00ED20E8" w:rsidRPr="006B6034" w:rsidRDefault="00ED20E8" w:rsidP="00ED20E8">
      <w:pPr>
        <w:pStyle w:val="NoSpacing"/>
        <w:rPr>
          <w:sz w:val="24"/>
          <w:szCs w:val="24"/>
          <w:lang w:eastAsia="en-GB"/>
        </w:rPr>
      </w:pPr>
    </w:p>
    <w:p w14:paraId="22C62075" w14:textId="77777777" w:rsidR="00ED20E8" w:rsidRPr="006B6034" w:rsidRDefault="00ED20E8" w:rsidP="00ED20E8">
      <w:pPr>
        <w:pStyle w:val="NoSpacing"/>
        <w:rPr>
          <w:sz w:val="24"/>
          <w:szCs w:val="24"/>
          <w:lang w:eastAsia="en-GB"/>
        </w:rPr>
      </w:pPr>
      <w:r w:rsidRPr="006B6034">
        <w:rPr>
          <w:sz w:val="24"/>
          <w:szCs w:val="24"/>
          <w:lang w:eastAsia="en-GB"/>
        </w:rPr>
        <w:t>This interdisciplinary Holocaust studies module explores Auschwitz in history and memory.</w:t>
      </w:r>
    </w:p>
    <w:p w14:paraId="25D7FA7A" w14:textId="77777777" w:rsidR="00ED20E8" w:rsidRPr="006B6034" w:rsidRDefault="00ED20E8" w:rsidP="00ED20E8">
      <w:pPr>
        <w:pStyle w:val="NoSpacing"/>
        <w:rPr>
          <w:sz w:val="24"/>
          <w:szCs w:val="24"/>
          <w:lang w:eastAsia="en-GB"/>
        </w:rPr>
      </w:pPr>
    </w:p>
    <w:p w14:paraId="69B0E938" w14:textId="77777777" w:rsidR="00ED20E8" w:rsidRPr="006B6034" w:rsidRDefault="00ED20E8" w:rsidP="00ED20E8">
      <w:pPr>
        <w:pStyle w:val="NoSpacing"/>
        <w:rPr>
          <w:sz w:val="24"/>
          <w:szCs w:val="24"/>
          <w:lang w:eastAsia="en-GB"/>
        </w:rPr>
      </w:pPr>
      <w:r w:rsidRPr="006B6034">
        <w:rPr>
          <w:sz w:val="24"/>
          <w:szCs w:val="24"/>
          <w:lang w:eastAsia="en-GB"/>
        </w:rPr>
        <w:t>Topics covered relating to KL Auschwitz include the evolution and multi-functionality of the site; the experience of non-Jews; gendered experiences; the nature of survival and resistance in KL Auschwitz; the Auschwitz Sonderkommando; perpetrators and perpetrator texts.</w:t>
      </w:r>
    </w:p>
    <w:p w14:paraId="42EFED73" w14:textId="77777777" w:rsidR="00ED20E8" w:rsidRPr="006B6034" w:rsidRDefault="00ED20E8" w:rsidP="00ED20E8">
      <w:pPr>
        <w:pStyle w:val="NoSpacing"/>
        <w:rPr>
          <w:sz w:val="24"/>
          <w:szCs w:val="24"/>
          <w:lang w:eastAsia="en-GB"/>
        </w:rPr>
      </w:pPr>
    </w:p>
    <w:p w14:paraId="09752208" w14:textId="77777777" w:rsidR="00ED20E8" w:rsidRPr="006B6034" w:rsidRDefault="00ED20E8" w:rsidP="00ED20E8">
      <w:pPr>
        <w:pStyle w:val="NoSpacing"/>
        <w:rPr>
          <w:sz w:val="24"/>
          <w:szCs w:val="24"/>
          <w:lang w:eastAsia="en-GB"/>
        </w:rPr>
      </w:pPr>
      <w:r w:rsidRPr="006B6034">
        <w:rPr>
          <w:sz w:val="24"/>
          <w:szCs w:val="24"/>
          <w:lang w:eastAsia="en-GB"/>
        </w:rPr>
        <w:t>Study of Auschwitz in memory will focus on the ‘afterlife’ of the site, both as a physical location/memorial and as a symbol: visual representations of Auschwitz; memorialization of the site; the Auschwitz-Birkenau State Museum; Auschwitz as a site of mass/dark/Holocaust tourism, and a site of pilgrimage and (contested) sacred space.</w:t>
      </w:r>
    </w:p>
    <w:p w14:paraId="6DA74ACB" w14:textId="77777777" w:rsidR="00ED20E8" w:rsidRPr="006B6034" w:rsidRDefault="00ED20E8" w:rsidP="00ED20E8">
      <w:pPr>
        <w:pStyle w:val="NoSpacing"/>
        <w:rPr>
          <w:b/>
          <w:i/>
          <w:sz w:val="24"/>
          <w:szCs w:val="24"/>
          <w:lang w:val="en-US" w:eastAsia="en-GB"/>
        </w:rPr>
      </w:pPr>
    </w:p>
    <w:p w14:paraId="45ED4F4C" w14:textId="77777777" w:rsidR="00ED20E8" w:rsidRPr="006B6034" w:rsidRDefault="00ED20E8" w:rsidP="00ED20E8">
      <w:pPr>
        <w:pStyle w:val="NoSpacing"/>
        <w:rPr>
          <w:sz w:val="24"/>
          <w:szCs w:val="24"/>
          <w:lang w:eastAsia="en-GB"/>
        </w:rPr>
      </w:pPr>
    </w:p>
    <w:p w14:paraId="3C07F2B2" w14:textId="3E61CF0C" w:rsidR="00ED20E8" w:rsidRPr="00D93713" w:rsidRDefault="00D93713" w:rsidP="00ED20E8">
      <w:pPr>
        <w:pStyle w:val="NoSpacing"/>
        <w:rPr>
          <w:b/>
          <w:bCs/>
          <w:i/>
          <w:iCs/>
          <w:sz w:val="24"/>
          <w:szCs w:val="24"/>
          <w:lang w:eastAsia="en-GB"/>
        </w:rPr>
      </w:pPr>
      <w:r>
        <w:rPr>
          <w:b/>
          <w:bCs/>
          <w:i/>
          <w:iCs/>
          <w:sz w:val="24"/>
          <w:szCs w:val="24"/>
          <w:lang w:eastAsia="en-GB"/>
        </w:rPr>
        <w:t>ASSESSMENT</w:t>
      </w:r>
    </w:p>
    <w:p w14:paraId="17F67992" w14:textId="77777777" w:rsidR="00ED20E8" w:rsidRPr="006B6034" w:rsidRDefault="00ED20E8" w:rsidP="00ED20E8">
      <w:pPr>
        <w:pStyle w:val="NoSpacing"/>
        <w:rPr>
          <w:sz w:val="24"/>
          <w:szCs w:val="24"/>
          <w:lang w:eastAsia="en-GB"/>
        </w:rPr>
      </w:pPr>
    </w:p>
    <w:p w14:paraId="2BE92BEE" w14:textId="564908A1" w:rsidR="00ED20E8" w:rsidRPr="006B6034" w:rsidRDefault="00AD275B" w:rsidP="00AD275B">
      <w:pPr>
        <w:pStyle w:val="NoSpacing"/>
        <w:tabs>
          <w:tab w:val="left" w:pos="830"/>
        </w:tabs>
        <w:rPr>
          <w:sz w:val="24"/>
          <w:szCs w:val="24"/>
        </w:rPr>
      </w:pPr>
      <w:r w:rsidRPr="00AD275B">
        <w:rPr>
          <w:sz w:val="24"/>
          <w:szCs w:val="24"/>
        </w:rPr>
        <w:t xml:space="preserve">1 x </w:t>
      </w:r>
      <w:proofErr w:type="gramStart"/>
      <w:r w:rsidRPr="00AD275B">
        <w:rPr>
          <w:sz w:val="24"/>
          <w:szCs w:val="24"/>
        </w:rPr>
        <w:t>3000 word</w:t>
      </w:r>
      <w:proofErr w:type="gramEnd"/>
      <w:r w:rsidRPr="00AD275B">
        <w:rPr>
          <w:sz w:val="24"/>
          <w:szCs w:val="24"/>
        </w:rPr>
        <w:t xml:space="preserve"> essay (50%) AND 1 x 90-minute seen </w:t>
      </w:r>
      <w:proofErr w:type="gramStart"/>
      <w:r w:rsidRPr="00AD275B">
        <w:rPr>
          <w:sz w:val="24"/>
          <w:szCs w:val="24"/>
        </w:rPr>
        <w:t>centrally-timetabled</w:t>
      </w:r>
      <w:proofErr w:type="gramEnd"/>
      <w:r w:rsidRPr="00AD275B">
        <w:rPr>
          <w:sz w:val="24"/>
          <w:szCs w:val="24"/>
        </w:rPr>
        <w:t xml:space="preserve"> exam (50%)</w:t>
      </w:r>
    </w:p>
    <w:p w14:paraId="2B471EA8" w14:textId="77777777" w:rsidR="00ED20E8" w:rsidRPr="009B3741" w:rsidRDefault="00ED20E8" w:rsidP="00ED20E8"/>
    <w:p w14:paraId="626FDAA9" w14:textId="77777777" w:rsidR="00ED20E8" w:rsidRPr="009B3741" w:rsidRDefault="00ED20E8" w:rsidP="00ED20E8"/>
    <w:p w14:paraId="7824781B" w14:textId="77777777" w:rsidR="00ED20E8" w:rsidRPr="009B3741" w:rsidRDefault="00ED20E8" w:rsidP="00ED20E8"/>
    <w:p w14:paraId="2A20A789" w14:textId="77777777" w:rsidR="00ED20E8" w:rsidRPr="009B3741" w:rsidRDefault="00ED20E8" w:rsidP="00ED20E8"/>
    <w:p w14:paraId="41C7F2D5" w14:textId="77777777" w:rsidR="00ED20E8" w:rsidRPr="009B3741" w:rsidRDefault="00ED20E8" w:rsidP="00ED20E8"/>
    <w:p w14:paraId="2EBBBAD5" w14:textId="77777777" w:rsidR="00ED20E8" w:rsidRPr="009B3741" w:rsidRDefault="00ED20E8" w:rsidP="00ED20E8"/>
    <w:p w14:paraId="72FB54F8" w14:textId="77777777" w:rsidR="00ED20E8" w:rsidRPr="009B3741" w:rsidRDefault="00ED20E8" w:rsidP="00ED20E8"/>
    <w:p w14:paraId="2EF794E6" w14:textId="77777777" w:rsidR="00ED20E8" w:rsidRPr="009B3741" w:rsidRDefault="00ED20E8" w:rsidP="00ED20E8"/>
    <w:p w14:paraId="6B17F71F" w14:textId="77777777" w:rsidR="00ED20E8" w:rsidRPr="009B3741" w:rsidRDefault="00ED20E8" w:rsidP="00ED20E8"/>
    <w:p w14:paraId="1170499D" w14:textId="77777777" w:rsidR="00ED20E8" w:rsidRPr="009B3741" w:rsidRDefault="00ED20E8" w:rsidP="00ED20E8"/>
    <w:p w14:paraId="46F23EF3" w14:textId="77777777" w:rsidR="00ED20E8" w:rsidRPr="006B6034" w:rsidRDefault="00ED20E8" w:rsidP="00ED20E8">
      <w:pPr>
        <w:rPr>
          <w:sz w:val="24"/>
          <w:szCs w:val="24"/>
        </w:rPr>
      </w:pPr>
    </w:p>
    <w:p w14:paraId="5665CC5D" w14:textId="77777777" w:rsidR="00ED20E8" w:rsidRDefault="00ED20E8" w:rsidP="00ED20E8">
      <w:pPr>
        <w:pStyle w:val="Heading2"/>
        <w:jc w:val="center"/>
        <w:rPr>
          <w:rFonts w:asciiTheme="minorHAnsi" w:hAnsiTheme="minorHAnsi" w:cstheme="minorHAnsi"/>
          <w:b/>
          <w:bCs/>
          <w:color w:val="auto"/>
          <w:u w:val="single"/>
          <w:shd w:val="clear" w:color="auto" w:fill="FFFFFF"/>
        </w:rPr>
      </w:pPr>
      <w:r w:rsidRPr="00663635">
        <w:rPr>
          <w:rFonts w:asciiTheme="minorHAnsi" w:hAnsiTheme="minorHAnsi" w:cstheme="minorHAnsi"/>
          <w:b/>
          <w:bCs/>
          <w:color w:val="auto"/>
          <w:u w:val="single"/>
          <w:shd w:val="clear" w:color="auto" w:fill="FFFFFF"/>
        </w:rPr>
        <w:lastRenderedPageBreak/>
        <w:t xml:space="preserve">LI </w:t>
      </w:r>
      <w:r>
        <w:rPr>
          <w:rFonts w:asciiTheme="minorHAnsi" w:hAnsiTheme="minorHAnsi" w:cstheme="minorHAnsi"/>
          <w:b/>
          <w:bCs/>
          <w:color w:val="auto"/>
          <w:u w:val="single"/>
          <w:shd w:val="clear" w:color="auto" w:fill="FFFFFF"/>
        </w:rPr>
        <w:t>Gender, Sexualities and Religion</w:t>
      </w:r>
    </w:p>
    <w:p w14:paraId="1A5DEEB1" w14:textId="77777777" w:rsidR="00ED20E8" w:rsidRDefault="00ED20E8" w:rsidP="00ED20E8"/>
    <w:p w14:paraId="209ACD27" w14:textId="3F915AE6" w:rsidR="00ED20E8" w:rsidRPr="006B6034" w:rsidRDefault="00D93713" w:rsidP="00ED20E8">
      <w:pPr>
        <w:pStyle w:val="NoSpacing"/>
        <w:rPr>
          <w:sz w:val="24"/>
          <w:szCs w:val="24"/>
          <w:lang w:eastAsia="en-GB"/>
        </w:rPr>
      </w:pPr>
      <w:r>
        <w:rPr>
          <w:b/>
          <w:bCs/>
          <w:i/>
          <w:iCs/>
          <w:sz w:val="24"/>
          <w:szCs w:val="24"/>
          <w:lang w:eastAsia="en-GB"/>
        </w:rPr>
        <w:t>MODULE CODE:</w:t>
      </w:r>
      <w:r w:rsidR="00ED20E8" w:rsidRPr="006B6034">
        <w:rPr>
          <w:sz w:val="24"/>
          <w:szCs w:val="24"/>
          <w:lang w:eastAsia="en-GB"/>
        </w:rPr>
        <w:t xml:space="preserve"> </w:t>
      </w:r>
      <w:r w:rsidR="00ED20E8">
        <w:rPr>
          <w:sz w:val="24"/>
          <w:szCs w:val="24"/>
          <w:lang w:eastAsia="en-GB"/>
        </w:rPr>
        <w:t>40040</w:t>
      </w:r>
    </w:p>
    <w:p w14:paraId="6DBD0444" w14:textId="78530ABA" w:rsidR="00ED20E8" w:rsidRPr="006B6034" w:rsidRDefault="00D93713" w:rsidP="00ED20E8">
      <w:pPr>
        <w:pStyle w:val="NoSpacing"/>
        <w:rPr>
          <w:sz w:val="24"/>
          <w:szCs w:val="24"/>
          <w:lang w:eastAsia="en-GB"/>
        </w:rPr>
      </w:pPr>
      <w:r>
        <w:rPr>
          <w:b/>
          <w:bCs/>
          <w:i/>
          <w:iCs/>
          <w:sz w:val="24"/>
          <w:szCs w:val="24"/>
          <w:lang w:eastAsia="en-GB"/>
        </w:rPr>
        <w:t>CREDIT VALUE:</w:t>
      </w:r>
      <w:r w:rsidR="00ED20E8" w:rsidRPr="006B6034">
        <w:rPr>
          <w:sz w:val="24"/>
          <w:szCs w:val="24"/>
          <w:lang w:eastAsia="en-GB"/>
        </w:rPr>
        <w:t xml:space="preserve"> 20</w:t>
      </w:r>
    </w:p>
    <w:p w14:paraId="0759A043" w14:textId="46000E9D" w:rsidR="00ED20E8" w:rsidRPr="006B6034" w:rsidRDefault="00D93713" w:rsidP="00ED20E8">
      <w:pPr>
        <w:pStyle w:val="NoSpacing"/>
        <w:rPr>
          <w:sz w:val="24"/>
          <w:szCs w:val="24"/>
          <w:lang w:eastAsia="en-GB"/>
        </w:rPr>
      </w:pPr>
      <w:r>
        <w:rPr>
          <w:b/>
          <w:bCs/>
          <w:i/>
          <w:iCs/>
          <w:sz w:val="24"/>
          <w:szCs w:val="24"/>
          <w:lang w:eastAsia="en-GB"/>
        </w:rPr>
        <w:t>SEMESTER:</w:t>
      </w:r>
      <w:r w:rsidR="00ED20E8" w:rsidRPr="006B6034">
        <w:rPr>
          <w:sz w:val="24"/>
          <w:szCs w:val="24"/>
          <w:lang w:eastAsia="en-GB"/>
        </w:rPr>
        <w:t xml:space="preserve"> 2</w:t>
      </w:r>
    </w:p>
    <w:p w14:paraId="1465F20D" w14:textId="1A17F5F5" w:rsidR="00ED20E8" w:rsidRDefault="00D93713" w:rsidP="00ED20E8">
      <w:pPr>
        <w:pStyle w:val="NoSpacing"/>
        <w:rPr>
          <w:sz w:val="24"/>
          <w:szCs w:val="24"/>
          <w:lang w:eastAsia="en-GB"/>
        </w:rPr>
      </w:pPr>
      <w:r>
        <w:rPr>
          <w:b/>
          <w:bCs/>
          <w:i/>
          <w:iCs/>
          <w:sz w:val="24"/>
          <w:szCs w:val="24"/>
          <w:lang w:eastAsia="en-GB"/>
        </w:rPr>
        <w:t>PRE-REQUISITES:</w:t>
      </w:r>
      <w:r w:rsidR="00ED20E8" w:rsidRPr="006B6034">
        <w:rPr>
          <w:sz w:val="24"/>
          <w:szCs w:val="24"/>
          <w:lang w:eastAsia="en-GB"/>
        </w:rPr>
        <w:t xml:space="preserve"> None</w:t>
      </w:r>
    </w:p>
    <w:p w14:paraId="260389AE" w14:textId="77777777" w:rsidR="00ED20E8" w:rsidRDefault="00ED20E8" w:rsidP="00ED20E8">
      <w:pPr>
        <w:pStyle w:val="NoSpacing"/>
        <w:rPr>
          <w:sz w:val="24"/>
          <w:szCs w:val="24"/>
          <w:lang w:eastAsia="en-GB"/>
        </w:rPr>
      </w:pPr>
    </w:p>
    <w:p w14:paraId="70C5B173" w14:textId="252B12C2" w:rsidR="00ED20E8" w:rsidRPr="00D93713" w:rsidRDefault="00D93713" w:rsidP="00ED20E8">
      <w:pPr>
        <w:pStyle w:val="NoSpacing"/>
        <w:rPr>
          <w:b/>
          <w:bCs/>
          <w:i/>
          <w:iCs/>
          <w:sz w:val="24"/>
          <w:szCs w:val="24"/>
          <w:lang w:eastAsia="en-GB"/>
        </w:rPr>
      </w:pPr>
      <w:r>
        <w:rPr>
          <w:b/>
          <w:bCs/>
          <w:i/>
          <w:iCs/>
          <w:sz w:val="24"/>
          <w:szCs w:val="24"/>
          <w:lang w:eastAsia="en-GB"/>
        </w:rPr>
        <w:t>DESCRIPTION</w:t>
      </w:r>
    </w:p>
    <w:p w14:paraId="6B356F6D" w14:textId="77777777" w:rsidR="00ED20E8" w:rsidRDefault="00ED20E8" w:rsidP="00ED20E8">
      <w:pPr>
        <w:pStyle w:val="NoSpacing"/>
        <w:rPr>
          <w:b/>
          <w:bCs/>
          <w:sz w:val="24"/>
          <w:szCs w:val="24"/>
          <w:u w:val="single"/>
          <w:lang w:eastAsia="en-GB"/>
        </w:rPr>
      </w:pPr>
    </w:p>
    <w:p w14:paraId="7C00A31A" w14:textId="77777777" w:rsidR="00ED20E8" w:rsidRPr="00573505" w:rsidRDefault="00ED20E8" w:rsidP="00ED20E8">
      <w:pPr>
        <w:rPr>
          <w:rFonts w:cstheme="minorHAnsi"/>
          <w:sz w:val="24"/>
          <w:szCs w:val="24"/>
        </w:rPr>
      </w:pPr>
      <w:bookmarkStart w:id="0" w:name="_Hlk153524065"/>
      <w:r w:rsidRPr="00573505">
        <w:rPr>
          <w:rFonts w:cstheme="minorHAnsi"/>
          <w:sz w:val="24"/>
          <w:szCs w:val="24"/>
        </w:rPr>
        <w:t xml:space="preserve">This module explores the complicated and often heated relationship between LGBTQ movements, feminist movements and religion/spirituality. It investigates how social and political constructions of gender and sexuality are challenged, both by those who attempt to reform religious traditions from within and those who break away to invent new forms of spirituality. </w:t>
      </w:r>
      <w:bookmarkEnd w:id="0"/>
      <w:r w:rsidRPr="00573505">
        <w:rPr>
          <w:rFonts w:cstheme="minorHAnsi"/>
          <w:sz w:val="24"/>
          <w:szCs w:val="24"/>
        </w:rPr>
        <w:t>The focus will typically be on particular texts from particular religious traditions from the last fifty years. Topics include power, authority, experience, community, minorities. The module is usually divided into three textual blocs, enabling comparisons between perspectives across religious traditions, regions, and languages.</w:t>
      </w:r>
    </w:p>
    <w:p w14:paraId="3F7E1C0C" w14:textId="77777777" w:rsidR="00ED20E8" w:rsidRPr="00573505" w:rsidRDefault="00ED20E8" w:rsidP="00ED20E8">
      <w:pPr>
        <w:rPr>
          <w:rFonts w:cstheme="minorHAnsi"/>
          <w:sz w:val="24"/>
          <w:szCs w:val="24"/>
        </w:rPr>
      </w:pPr>
    </w:p>
    <w:p w14:paraId="6406DF16" w14:textId="765ABE7C" w:rsidR="00ED20E8" w:rsidRPr="00D93713" w:rsidRDefault="00D93713" w:rsidP="00ED20E8">
      <w:pPr>
        <w:rPr>
          <w:rFonts w:cstheme="minorHAnsi"/>
          <w:b/>
          <w:bCs/>
          <w:i/>
          <w:iCs/>
          <w:sz w:val="24"/>
          <w:szCs w:val="24"/>
        </w:rPr>
      </w:pPr>
      <w:r>
        <w:rPr>
          <w:rFonts w:cstheme="minorHAnsi"/>
          <w:b/>
          <w:bCs/>
          <w:i/>
          <w:iCs/>
          <w:sz w:val="24"/>
          <w:szCs w:val="24"/>
        </w:rPr>
        <w:t>ASSESSMENT:</w:t>
      </w:r>
    </w:p>
    <w:p w14:paraId="76A929F4" w14:textId="77777777" w:rsidR="00ED20E8" w:rsidRDefault="00ED20E8" w:rsidP="00ED20E8">
      <w:pPr>
        <w:sectPr w:rsidR="00ED20E8" w:rsidSect="00ED20E8">
          <w:pgSz w:w="11906" w:h="16838"/>
          <w:pgMar w:top="1440" w:right="1440" w:bottom="1440" w:left="1440" w:header="708" w:footer="708" w:gutter="0"/>
          <w:cols w:space="708"/>
          <w:docGrid w:linePitch="360"/>
        </w:sectPr>
      </w:pPr>
      <w:r w:rsidRPr="00573505">
        <w:rPr>
          <w:rFonts w:cstheme="minorHAnsi"/>
          <w:sz w:val="24"/>
          <w:szCs w:val="24"/>
        </w:rPr>
        <w:t>2 x 2,000 words essay (50% each)</w:t>
      </w:r>
    </w:p>
    <w:p w14:paraId="1B783938" w14:textId="7C203B3A" w:rsidR="00DE4DA9" w:rsidRDefault="00DE4DA9" w:rsidP="00DE4DA9">
      <w:pPr>
        <w:pStyle w:val="Heading2"/>
        <w:jc w:val="center"/>
        <w:rPr>
          <w:rFonts w:asciiTheme="minorHAnsi" w:hAnsiTheme="minorHAnsi" w:cstheme="minorHAnsi"/>
          <w:b/>
          <w:bCs/>
          <w:color w:val="auto"/>
          <w:u w:val="single"/>
          <w:shd w:val="clear" w:color="auto" w:fill="FFFFFF"/>
        </w:rPr>
      </w:pPr>
      <w:r w:rsidRPr="00663635">
        <w:rPr>
          <w:rFonts w:asciiTheme="minorHAnsi" w:hAnsiTheme="minorHAnsi" w:cstheme="minorHAnsi"/>
          <w:b/>
          <w:bCs/>
          <w:color w:val="auto"/>
          <w:u w:val="single"/>
          <w:shd w:val="clear" w:color="auto" w:fill="FFFFFF"/>
        </w:rPr>
        <w:lastRenderedPageBreak/>
        <w:t xml:space="preserve">LI </w:t>
      </w:r>
      <w:r>
        <w:rPr>
          <w:rFonts w:asciiTheme="minorHAnsi" w:hAnsiTheme="minorHAnsi" w:cstheme="minorHAnsi"/>
          <w:b/>
          <w:bCs/>
          <w:color w:val="auto"/>
          <w:u w:val="single"/>
          <w:shd w:val="clear" w:color="auto" w:fill="FFFFFF"/>
        </w:rPr>
        <w:t>Global Islam</w:t>
      </w:r>
    </w:p>
    <w:p w14:paraId="1D289B40" w14:textId="77777777" w:rsidR="00DE4DA9" w:rsidRDefault="00DE4DA9" w:rsidP="00DE4DA9">
      <w:pPr>
        <w:pStyle w:val="NoSpacing"/>
        <w:rPr>
          <w:sz w:val="24"/>
          <w:szCs w:val="24"/>
          <w:lang w:eastAsia="en-GB"/>
        </w:rPr>
      </w:pPr>
    </w:p>
    <w:p w14:paraId="4E64551B" w14:textId="1CBD8545" w:rsidR="00DE4DA9" w:rsidRPr="006B6034" w:rsidRDefault="00D93713" w:rsidP="00DE4DA9">
      <w:pPr>
        <w:pStyle w:val="NoSpacing"/>
        <w:rPr>
          <w:sz w:val="24"/>
          <w:szCs w:val="24"/>
          <w:lang w:eastAsia="en-GB"/>
        </w:rPr>
      </w:pPr>
      <w:r>
        <w:rPr>
          <w:b/>
          <w:bCs/>
          <w:i/>
          <w:iCs/>
          <w:sz w:val="24"/>
          <w:szCs w:val="24"/>
          <w:lang w:eastAsia="en-GB"/>
        </w:rPr>
        <w:t>MODULE CODE:</w:t>
      </w:r>
      <w:r w:rsidR="00DE4DA9" w:rsidRPr="006B6034">
        <w:rPr>
          <w:sz w:val="24"/>
          <w:szCs w:val="24"/>
          <w:lang w:eastAsia="en-GB"/>
        </w:rPr>
        <w:t xml:space="preserve"> </w:t>
      </w:r>
      <w:r w:rsidR="006C2E25">
        <w:rPr>
          <w:sz w:val="24"/>
          <w:szCs w:val="24"/>
          <w:lang w:eastAsia="en-GB"/>
        </w:rPr>
        <w:t>36085</w:t>
      </w:r>
    </w:p>
    <w:p w14:paraId="7A21DDB9" w14:textId="4555D7D7" w:rsidR="00DE4DA9" w:rsidRPr="006B6034" w:rsidRDefault="00D93713" w:rsidP="00DE4DA9">
      <w:pPr>
        <w:pStyle w:val="NoSpacing"/>
        <w:rPr>
          <w:sz w:val="24"/>
          <w:szCs w:val="24"/>
          <w:lang w:eastAsia="en-GB"/>
        </w:rPr>
      </w:pPr>
      <w:r>
        <w:rPr>
          <w:b/>
          <w:bCs/>
          <w:i/>
          <w:iCs/>
          <w:sz w:val="24"/>
          <w:szCs w:val="24"/>
          <w:lang w:eastAsia="en-GB"/>
        </w:rPr>
        <w:t>CREDIT VALUE:</w:t>
      </w:r>
      <w:r w:rsidR="00DE4DA9" w:rsidRPr="006B6034">
        <w:rPr>
          <w:sz w:val="24"/>
          <w:szCs w:val="24"/>
          <w:lang w:eastAsia="en-GB"/>
        </w:rPr>
        <w:t xml:space="preserve"> 20</w:t>
      </w:r>
    </w:p>
    <w:p w14:paraId="0043F826" w14:textId="401B483F" w:rsidR="00DE4DA9" w:rsidRPr="006B6034" w:rsidRDefault="00D93713" w:rsidP="00DE4DA9">
      <w:pPr>
        <w:pStyle w:val="NoSpacing"/>
        <w:rPr>
          <w:sz w:val="24"/>
          <w:szCs w:val="24"/>
          <w:lang w:eastAsia="en-GB"/>
        </w:rPr>
      </w:pPr>
      <w:r>
        <w:rPr>
          <w:b/>
          <w:bCs/>
          <w:i/>
          <w:iCs/>
          <w:sz w:val="24"/>
          <w:szCs w:val="24"/>
          <w:lang w:eastAsia="en-GB"/>
        </w:rPr>
        <w:t>SEMESTER</w:t>
      </w:r>
      <w:r w:rsidR="00DE4DA9" w:rsidRPr="006B6034">
        <w:rPr>
          <w:sz w:val="24"/>
          <w:szCs w:val="24"/>
          <w:lang w:eastAsia="en-GB"/>
        </w:rPr>
        <w:t>: 2</w:t>
      </w:r>
    </w:p>
    <w:p w14:paraId="4A9379AF" w14:textId="20C7A13F" w:rsidR="00DE4DA9" w:rsidRDefault="00A371A4" w:rsidP="00DE4DA9">
      <w:pPr>
        <w:pStyle w:val="NoSpacing"/>
        <w:rPr>
          <w:sz w:val="24"/>
          <w:szCs w:val="24"/>
          <w:lang w:eastAsia="en-GB"/>
        </w:rPr>
      </w:pPr>
      <w:r>
        <w:rPr>
          <w:b/>
          <w:bCs/>
          <w:i/>
          <w:iCs/>
          <w:sz w:val="24"/>
          <w:szCs w:val="24"/>
          <w:lang w:eastAsia="en-GB"/>
        </w:rPr>
        <w:t>PRE-REQUISITES:</w:t>
      </w:r>
      <w:r w:rsidR="00DE4DA9" w:rsidRPr="006B6034">
        <w:rPr>
          <w:sz w:val="24"/>
          <w:szCs w:val="24"/>
          <w:lang w:eastAsia="en-GB"/>
        </w:rPr>
        <w:t xml:space="preserve"> None</w:t>
      </w:r>
    </w:p>
    <w:p w14:paraId="0347DA49" w14:textId="77777777" w:rsidR="006C2E25" w:rsidRDefault="006C2E25" w:rsidP="00DE4DA9"/>
    <w:p w14:paraId="35F4BEF8" w14:textId="23839E6B" w:rsidR="00DE4DA9" w:rsidRPr="00F924C6" w:rsidRDefault="00A371A4" w:rsidP="00DE4DA9">
      <w:pPr>
        <w:rPr>
          <w:b/>
          <w:bCs/>
          <w:i/>
          <w:iCs/>
          <w:sz w:val="24"/>
          <w:szCs w:val="24"/>
        </w:rPr>
      </w:pPr>
      <w:r w:rsidRPr="00F924C6">
        <w:rPr>
          <w:b/>
          <w:bCs/>
          <w:i/>
          <w:iCs/>
          <w:sz w:val="24"/>
          <w:szCs w:val="24"/>
        </w:rPr>
        <w:t>DESCRIPTION</w:t>
      </w:r>
    </w:p>
    <w:p w14:paraId="094F09F0" w14:textId="77777777" w:rsidR="00DE4DA9" w:rsidRPr="00F924C6" w:rsidRDefault="00DE4DA9" w:rsidP="00DE4DA9">
      <w:pPr>
        <w:rPr>
          <w:sz w:val="24"/>
          <w:szCs w:val="24"/>
        </w:rPr>
      </w:pPr>
      <w:r w:rsidRPr="00F924C6">
        <w:rPr>
          <w:sz w:val="24"/>
          <w:szCs w:val="24"/>
        </w:rPr>
        <w:t>This module explores the global diversity of contemporary Islam. By investigating the place of Islam in a variety of cultures and societies, the module questions the perception of Islam as being primarily a religion of the Middle East and illustrates Islam’s global reach. The module has two elements: (1) it includes a number of case studies of how is Islam is lived and practised in different geographical, social and cultural settings. Case studies cover contexts in which Muslims constitute majorities but also minority contexts in the West. The aim is to illustrate Islam’s contemporary diversity while also exploring unifying features of Muslim communities and societies across its varied cultural and social manifestations. (2) The module also engages with core analytical concepts such as transnationalism, diaspora, postcolonialism and gender and their relevance in understanding global dynamics in contemporary Islam.</w:t>
      </w:r>
    </w:p>
    <w:p w14:paraId="383CE77F" w14:textId="77777777" w:rsidR="00DE4DA9" w:rsidRPr="00D0520C" w:rsidRDefault="00DE4DA9" w:rsidP="00DE4DA9">
      <w:pPr>
        <w:rPr>
          <w:sz w:val="20"/>
          <w:szCs w:val="20"/>
        </w:rPr>
      </w:pPr>
    </w:p>
    <w:p w14:paraId="1389CC87" w14:textId="24DBB02C" w:rsidR="00DE4DA9" w:rsidRPr="00F924C6" w:rsidRDefault="00A371A4" w:rsidP="00DE4DA9">
      <w:pPr>
        <w:rPr>
          <w:b/>
          <w:bCs/>
          <w:i/>
          <w:iCs/>
          <w:sz w:val="24"/>
          <w:szCs w:val="24"/>
        </w:rPr>
      </w:pPr>
      <w:r w:rsidRPr="00F924C6">
        <w:rPr>
          <w:b/>
          <w:bCs/>
          <w:i/>
          <w:iCs/>
          <w:sz w:val="24"/>
          <w:szCs w:val="24"/>
        </w:rPr>
        <w:t>ASSESSMENT</w:t>
      </w:r>
    </w:p>
    <w:p w14:paraId="28782545" w14:textId="77777777" w:rsidR="00DE4DA9" w:rsidRPr="00F924C6" w:rsidRDefault="00DE4DA9" w:rsidP="00DE4DA9">
      <w:pPr>
        <w:rPr>
          <w:sz w:val="24"/>
          <w:szCs w:val="24"/>
        </w:rPr>
      </w:pPr>
      <w:r w:rsidRPr="00F924C6">
        <w:rPr>
          <w:sz w:val="24"/>
          <w:szCs w:val="24"/>
        </w:rPr>
        <w:t>1 x 1,500 word Critical Response (40%)</w:t>
      </w:r>
      <w:r w:rsidRPr="00F924C6">
        <w:rPr>
          <w:sz w:val="24"/>
          <w:szCs w:val="24"/>
        </w:rPr>
        <w:br/>
        <w:t>1 x 2,500 word Essay (60%)</w:t>
      </w:r>
    </w:p>
    <w:p w14:paraId="5525CB4B" w14:textId="77777777" w:rsidR="007B44C2" w:rsidRDefault="007B44C2" w:rsidP="00DE4DA9">
      <w:pPr>
        <w:rPr>
          <w:sz w:val="20"/>
          <w:szCs w:val="20"/>
        </w:rPr>
      </w:pPr>
    </w:p>
    <w:p w14:paraId="3F5AFDEB" w14:textId="77777777" w:rsidR="007B44C2" w:rsidRDefault="007B44C2" w:rsidP="00DE4DA9">
      <w:pPr>
        <w:rPr>
          <w:sz w:val="20"/>
          <w:szCs w:val="20"/>
        </w:rPr>
      </w:pPr>
    </w:p>
    <w:p w14:paraId="4DE8A8AA" w14:textId="77777777" w:rsidR="007B44C2" w:rsidRDefault="007B44C2" w:rsidP="00DE4DA9">
      <w:pPr>
        <w:rPr>
          <w:sz w:val="20"/>
          <w:szCs w:val="20"/>
        </w:rPr>
      </w:pPr>
    </w:p>
    <w:p w14:paraId="73126BDA" w14:textId="77777777" w:rsidR="007B44C2" w:rsidRDefault="007B44C2" w:rsidP="00DE4DA9">
      <w:pPr>
        <w:rPr>
          <w:sz w:val="20"/>
          <w:szCs w:val="20"/>
        </w:rPr>
      </w:pPr>
    </w:p>
    <w:p w14:paraId="062BE39A" w14:textId="77777777" w:rsidR="007B44C2" w:rsidRDefault="007B44C2" w:rsidP="00DE4DA9">
      <w:pPr>
        <w:rPr>
          <w:sz w:val="20"/>
          <w:szCs w:val="20"/>
        </w:rPr>
      </w:pPr>
    </w:p>
    <w:p w14:paraId="64FA0CA7" w14:textId="77777777" w:rsidR="007B44C2" w:rsidRDefault="007B44C2" w:rsidP="00DE4DA9">
      <w:pPr>
        <w:rPr>
          <w:sz w:val="20"/>
          <w:szCs w:val="20"/>
        </w:rPr>
      </w:pPr>
    </w:p>
    <w:p w14:paraId="6F5D6CDE" w14:textId="77777777" w:rsidR="007B44C2" w:rsidRDefault="007B44C2" w:rsidP="00DE4DA9">
      <w:pPr>
        <w:rPr>
          <w:sz w:val="20"/>
          <w:szCs w:val="20"/>
        </w:rPr>
      </w:pPr>
    </w:p>
    <w:p w14:paraId="56271D25" w14:textId="77777777" w:rsidR="007B44C2" w:rsidRDefault="007B44C2" w:rsidP="00DE4DA9">
      <w:pPr>
        <w:rPr>
          <w:sz w:val="20"/>
          <w:szCs w:val="20"/>
        </w:rPr>
      </w:pPr>
    </w:p>
    <w:p w14:paraId="5689734E" w14:textId="77777777" w:rsidR="007B44C2" w:rsidRDefault="007B44C2" w:rsidP="00DE4DA9">
      <w:pPr>
        <w:rPr>
          <w:sz w:val="20"/>
          <w:szCs w:val="20"/>
        </w:rPr>
      </w:pPr>
    </w:p>
    <w:p w14:paraId="53F512DC" w14:textId="77777777" w:rsidR="007B44C2" w:rsidRDefault="007B44C2" w:rsidP="00DE4DA9">
      <w:pPr>
        <w:rPr>
          <w:sz w:val="20"/>
          <w:szCs w:val="20"/>
        </w:rPr>
      </w:pPr>
    </w:p>
    <w:p w14:paraId="0F5C1B96" w14:textId="77777777" w:rsidR="007B44C2" w:rsidRDefault="007B44C2" w:rsidP="00DE4DA9">
      <w:pPr>
        <w:rPr>
          <w:sz w:val="20"/>
          <w:szCs w:val="20"/>
        </w:rPr>
      </w:pPr>
    </w:p>
    <w:p w14:paraId="0B0F9886" w14:textId="77777777" w:rsidR="007B44C2" w:rsidRDefault="007B44C2" w:rsidP="00DE4DA9">
      <w:pPr>
        <w:rPr>
          <w:sz w:val="20"/>
          <w:szCs w:val="20"/>
        </w:rPr>
      </w:pPr>
    </w:p>
    <w:p w14:paraId="56F7B2AF" w14:textId="3EC1C002" w:rsidR="007B44C2" w:rsidRDefault="007B44C2" w:rsidP="007B44C2">
      <w:pPr>
        <w:pStyle w:val="Heading2"/>
        <w:jc w:val="center"/>
        <w:rPr>
          <w:rFonts w:asciiTheme="minorHAnsi" w:hAnsiTheme="minorHAnsi" w:cstheme="minorHAnsi"/>
          <w:b/>
          <w:bCs/>
          <w:color w:val="auto"/>
          <w:u w:val="single"/>
          <w:shd w:val="clear" w:color="auto" w:fill="FFFFFF"/>
        </w:rPr>
      </w:pPr>
      <w:r w:rsidRPr="00663635">
        <w:rPr>
          <w:rFonts w:asciiTheme="minorHAnsi" w:hAnsiTheme="minorHAnsi" w:cstheme="minorHAnsi"/>
          <w:b/>
          <w:bCs/>
          <w:color w:val="auto"/>
          <w:u w:val="single"/>
          <w:shd w:val="clear" w:color="auto" w:fill="FFFFFF"/>
        </w:rPr>
        <w:t xml:space="preserve">LI </w:t>
      </w:r>
      <w:r>
        <w:rPr>
          <w:rFonts w:asciiTheme="minorHAnsi" w:hAnsiTheme="minorHAnsi" w:cstheme="minorHAnsi"/>
          <w:b/>
          <w:bCs/>
          <w:color w:val="auto"/>
          <w:u w:val="single"/>
          <w:shd w:val="clear" w:color="auto" w:fill="FFFFFF"/>
        </w:rPr>
        <w:t>Christian Ethics</w:t>
      </w:r>
    </w:p>
    <w:p w14:paraId="6EEDE705" w14:textId="77777777" w:rsidR="007B44C2" w:rsidRDefault="007B44C2" w:rsidP="00DE4DA9">
      <w:pPr>
        <w:rPr>
          <w:sz w:val="20"/>
          <w:szCs w:val="20"/>
        </w:rPr>
      </w:pPr>
    </w:p>
    <w:p w14:paraId="1BADA3F6" w14:textId="12A36927" w:rsidR="007B44C2" w:rsidRPr="006B6034" w:rsidRDefault="00A371A4" w:rsidP="007B44C2">
      <w:pPr>
        <w:pStyle w:val="NoSpacing"/>
        <w:rPr>
          <w:sz w:val="24"/>
          <w:szCs w:val="24"/>
          <w:lang w:eastAsia="en-GB"/>
        </w:rPr>
      </w:pPr>
      <w:r>
        <w:rPr>
          <w:b/>
          <w:bCs/>
          <w:i/>
          <w:iCs/>
          <w:sz w:val="24"/>
          <w:szCs w:val="24"/>
          <w:lang w:eastAsia="en-GB"/>
        </w:rPr>
        <w:t>MODULE CODE:</w:t>
      </w:r>
      <w:r w:rsidR="007B44C2" w:rsidRPr="006B6034">
        <w:rPr>
          <w:sz w:val="24"/>
          <w:szCs w:val="24"/>
          <w:lang w:eastAsia="en-GB"/>
        </w:rPr>
        <w:t xml:space="preserve"> </w:t>
      </w:r>
      <w:r w:rsidR="007B44C2">
        <w:rPr>
          <w:sz w:val="24"/>
          <w:szCs w:val="24"/>
          <w:lang w:eastAsia="en-GB"/>
        </w:rPr>
        <w:t>30876</w:t>
      </w:r>
    </w:p>
    <w:p w14:paraId="6F77DA1F" w14:textId="3174DDE8" w:rsidR="007B44C2" w:rsidRPr="006B6034" w:rsidRDefault="00A371A4" w:rsidP="007B44C2">
      <w:pPr>
        <w:pStyle w:val="NoSpacing"/>
        <w:rPr>
          <w:sz w:val="24"/>
          <w:szCs w:val="24"/>
          <w:lang w:eastAsia="en-GB"/>
        </w:rPr>
      </w:pPr>
      <w:r>
        <w:rPr>
          <w:b/>
          <w:bCs/>
          <w:i/>
          <w:iCs/>
          <w:sz w:val="24"/>
          <w:szCs w:val="24"/>
          <w:lang w:eastAsia="en-GB"/>
        </w:rPr>
        <w:t>CREDIT VALUE:</w:t>
      </w:r>
      <w:r w:rsidR="007B44C2" w:rsidRPr="006B6034">
        <w:rPr>
          <w:sz w:val="24"/>
          <w:szCs w:val="24"/>
          <w:lang w:eastAsia="en-GB"/>
        </w:rPr>
        <w:t xml:space="preserve"> 20</w:t>
      </w:r>
    </w:p>
    <w:p w14:paraId="63F7DB95" w14:textId="5C53A560" w:rsidR="007B44C2" w:rsidRPr="006B6034" w:rsidRDefault="00A371A4" w:rsidP="007B44C2">
      <w:pPr>
        <w:pStyle w:val="NoSpacing"/>
        <w:rPr>
          <w:sz w:val="24"/>
          <w:szCs w:val="24"/>
          <w:lang w:eastAsia="en-GB"/>
        </w:rPr>
      </w:pPr>
      <w:r>
        <w:rPr>
          <w:b/>
          <w:bCs/>
          <w:i/>
          <w:iCs/>
          <w:sz w:val="24"/>
          <w:szCs w:val="24"/>
          <w:lang w:eastAsia="en-GB"/>
        </w:rPr>
        <w:t>SEMESTER:</w:t>
      </w:r>
      <w:r w:rsidR="007B44C2" w:rsidRPr="006B6034">
        <w:rPr>
          <w:sz w:val="24"/>
          <w:szCs w:val="24"/>
          <w:lang w:eastAsia="en-GB"/>
        </w:rPr>
        <w:t xml:space="preserve"> 2</w:t>
      </w:r>
    </w:p>
    <w:p w14:paraId="36AFDAF1" w14:textId="1CB49F0B" w:rsidR="007B44C2" w:rsidRDefault="00A371A4" w:rsidP="007B44C2">
      <w:pPr>
        <w:pStyle w:val="NoSpacing"/>
        <w:rPr>
          <w:sz w:val="24"/>
          <w:szCs w:val="24"/>
          <w:lang w:eastAsia="en-GB"/>
        </w:rPr>
      </w:pPr>
      <w:r>
        <w:rPr>
          <w:b/>
          <w:bCs/>
          <w:i/>
          <w:iCs/>
          <w:sz w:val="24"/>
          <w:szCs w:val="24"/>
          <w:lang w:eastAsia="en-GB"/>
        </w:rPr>
        <w:t>PRE-REQUISITES:</w:t>
      </w:r>
      <w:r w:rsidR="007B44C2" w:rsidRPr="006B6034">
        <w:rPr>
          <w:sz w:val="24"/>
          <w:szCs w:val="24"/>
          <w:lang w:eastAsia="en-GB"/>
        </w:rPr>
        <w:t xml:space="preserve"> None</w:t>
      </w:r>
    </w:p>
    <w:p w14:paraId="16AE870C" w14:textId="77777777" w:rsidR="00694DC6" w:rsidRDefault="00694DC6" w:rsidP="007B44C2">
      <w:pPr>
        <w:rPr>
          <w:b/>
          <w:bCs/>
          <w:sz w:val="20"/>
          <w:szCs w:val="20"/>
        </w:rPr>
      </w:pPr>
    </w:p>
    <w:p w14:paraId="364CFEB1" w14:textId="25D21A0A" w:rsidR="007B44C2" w:rsidRPr="00F924C6" w:rsidRDefault="00A371A4" w:rsidP="007B44C2">
      <w:pPr>
        <w:rPr>
          <w:b/>
          <w:bCs/>
          <w:i/>
          <w:iCs/>
          <w:sz w:val="24"/>
          <w:szCs w:val="24"/>
        </w:rPr>
      </w:pPr>
      <w:r w:rsidRPr="00F924C6">
        <w:rPr>
          <w:b/>
          <w:bCs/>
          <w:i/>
          <w:iCs/>
          <w:sz w:val="24"/>
          <w:szCs w:val="24"/>
        </w:rPr>
        <w:t>DESCRIPTION</w:t>
      </w:r>
    </w:p>
    <w:p w14:paraId="42D398A7" w14:textId="77777777" w:rsidR="007B44C2" w:rsidRPr="00F924C6" w:rsidRDefault="007B44C2" w:rsidP="007B44C2">
      <w:pPr>
        <w:rPr>
          <w:sz w:val="24"/>
          <w:szCs w:val="24"/>
        </w:rPr>
      </w:pPr>
      <w:r w:rsidRPr="00F924C6">
        <w:rPr>
          <w:sz w:val="24"/>
          <w:szCs w:val="24"/>
        </w:rPr>
        <w:t>This module will introduce you to the nature, methods, insights, and contested dynamics of contemporary theological ethics. For example, is there anything distinctive about theological, as opposed to other kinds of ethics? What are some of the norms and principles that might inform such ethics? In what ways might theology, the New Testament and Hebrew Scriptures common reason and the life of the church and other faith communities help to shape theological ethics? Why do members of the same faith communities, using the same sources seem to come to very different conclusions about ethical issues? How does theological ethical thinking and practice relate to other kinds of moral reasoning and practice in the contemporary world? How do and might people of faith contribute to contemporary moral debates and issues? The module begins with a survey of key points in the development of modern secular moral philosophy, and then turns to an examination of the different ways that theological ethicists have responded to the modern challenge in liberation theology; Christian feminism; biblical ethics; ethnography; virtue and community among other. This module will help you to think and argue better, and improve your analytical skills. It will require you to contribute fully to complex discussions of issues - helping you to speak more confidently and cogently. Your most treasured assumptions, norms and values may be called into question as you engage with some of the most contentious and interesting issues of our time. Ethics is about dynamic discussion, disagreement and argument about the nature of reality and of God and moral norms. This means that this module will involve your full participation, both orally and in writing. You may not be a morally better person when you have finished it, but you should be more aware of the complexity of contemporary ethical debates and assumptions, and you should be better able to hold your own in a complex and sensitive ethically-related discussion.</w:t>
      </w:r>
    </w:p>
    <w:p w14:paraId="4A941C07" w14:textId="77777777" w:rsidR="007B44C2" w:rsidRPr="00F924C6" w:rsidRDefault="007B44C2" w:rsidP="007B44C2">
      <w:pPr>
        <w:rPr>
          <w:sz w:val="24"/>
          <w:szCs w:val="24"/>
        </w:rPr>
      </w:pPr>
    </w:p>
    <w:p w14:paraId="2F041ED2" w14:textId="10D69551" w:rsidR="007B44C2" w:rsidRPr="00F924C6" w:rsidRDefault="00A371A4" w:rsidP="007B44C2">
      <w:pPr>
        <w:rPr>
          <w:b/>
          <w:bCs/>
          <w:i/>
          <w:iCs/>
          <w:sz w:val="24"/>
          <w:szCs w:val="24"/>
        </w:rPr>
      </w:pPr>
      <w:r w:rsidRPr="00F924C6">
        <w:rPr>
          <w:b/>
          <w:bCs/>
          <w:i/>
          <w:iCs/>
          <w:sz w:val="24"/>
          <w:szCs w:val="24"/>
        </w:rPr>
        <w:t>ASSESSMENT</w:t>
      </w:r>
    </w:p>
    <w:p w14:paraId="4C1F35CE" w14:textId="77777777" w:rsidR="007B44C2" w:rsidRPr="00F924C6" w:rsidRDefault="007B44C2" w:rsidP="007B44C2">
      <w:pPr>
        <w:rPr>
          <w:sz w:val="24"/>
          <w:szCs w:val="24"/>
        </w:rPr>
      </w:pPr>
      <w:r w:rsidRPr="00F924C6">
        <w:rPr>
          <w:sz w:val="24"/>
          <w:szCs w:val="24"/>
        </w:rPr>
        <w:t>1 x 1750 word essay (50%) and 1 x 1750 word essay (50%)</w:t>
      </w:r>
    </w:p>
    <w:p w14:paraId="0B389ABA" w14:textId="77777777" w:rsidR="007B44C2" w:rsidRPr="00D0520C" w:rsidRDefault="007B44C2" w:rsidP="00DE4DA9">
      <w:pPr>
        <w:rPr>
          <w:sz w:val="20"/>
          <w:szCs w:val="20"/>
        </w:rPr>
      </w:pPr>
    </w:p>
    <w:p w14:paraId="1B05EDE7" w14:textId="243A93D2" w:rsidR="00DE4DA9" w:rsidRDefault="00DE4DA9" w:rsidP="00DE4DA9">
      <w:pPr>
        <w:tabs>
          <w:tab w:val="left" w:pos="1065"/>
        </w:tabs>
        <w:rPr>
          <w:lang w:eastAsia="en-GB"/>
        </w:rPr>
      </w:pPr>
    </w:p>
    <w:p w14:paraId="4B91C59C" w14:textId="0AE18757" w:rsidR="00DE4DA9" w:rsidRPr="00DE4DA9" w:rsidRDefault="00DE4DA9" w:rsidP="00F924C6">
      <w:pPr>
        <w:tabs>
          <w:tab w:val="left" w:pos="1065"/>
        </w:tabs>
        <w:jc w:val="center"/>
        <w:rPr>
          <w:lang w:eastAsia="en-GB"/>
        </w:rPr>
        <w:sectPr w:rsidR="00DE4DA9" w:rsidRPr="00DE4DA9" w:rsidSect="003B3B3B">
          <w:pgSz w:w="11906" w:h="16838"/>
          <w:pgMar w:top="1440" w:right="1440" w:bottom="1440" w:left="1440" w:header="708" w:footer="708" w:gutter="0"/>
          <w:cols w:space="708"/>
          <w:docGrid w:linePitch="360"/>
        </w:sectPr>
      </w:pPr>
    </w:p>
    <w:p w14:paraId="72A34257" w14:textId="77777777" w:rsidR="00523868" w:rsidRDefault="00523868" w:rsidP="007F0CE4">
      <w:pPr>
        <w:pStyle w:val="Heading1"/>
        <w:jc w:val="center"/>
        <w:rPr>
          <w:rFonts w:eastAsia="Times New Roman"/>
          <w:b/>
          <w:bCs/>
          <w:color w:val="auto"/>
          <w:sz w:val="48"/>
          <w:szCs w:val="48"/>
          <w:u w:val="single"/>
          <w:lang w:eastAsia="en-GB"/>
        </w:rPr>
      </w:pPr>
      <w:r>
        <w:rPr>
          <w:rFonts w:eastAsia="Times New Roman"/>
          <w:b/>
          <w:bCs/>
          <w:color w:val="auto"/>
          <w:sz w:val="48"/>
          <w:szCs w:val="48"/>
          <w:u w:val="single"/>
          <w:lang w:eastAsia="en-GB"/>
        </w:rPr>
        <w:lastRenderedPageBreak/>
        <w:t>Final Year (LH Modules)</w:t>
      </w:r>
    </w:p>
    <w:p w14:paraId="6FDBF552" w14:textId="77777777" w:rsidR="00523868" w:rsidRDefault="00523868" w:rsidP="00523868">
      <w:pPr>
        <w:rPr>
          <w:lang w:eastAsia="en-GB"/>
        </w:rPr>
      </w:pPr>
    </w:p>
    <w:p w14:paraId="337CCA19" w14:textId="77777777" w:rsidR="008C4C06" w:rsidRDefault="008C4C06" w:rsidP="00523868">
      <w:pPr>
        <w:rPr>
          <w:lang w:eastAsia="en-GB"/>
        </w:rPr>
      </w:pPr>
    </w:p>
    <w:p w14:paraId="2909B6BF" w14:textId="77777777" w:rsidR="008C4C06" w:rsidRDefault="008C4C06" w:rsidP="00523868">
      <w:pPr>
        <w:rPr>
          <w:lang w:eastAsia="en-GB"/>
        </w:rPr>
      </w:pPr>
    </w:p>
    <w:p w14:paraId="4D73D0C1" w14:textId="77777777" w:rsidR="008C4C06" w:rsidRDefault="008C4C06" w:rsidP="00523868">
      <w:pPr>
        <w:rPr>
          <w:lang w:eastAsia="en-GB"/>
        </w:rPr>
      </w:pPr>
    </w:p>
    <w:p w14:paraId="2BD851CC" w14:textId="77777777" w:rsidR="008C4C06" w:rsidRDefault="008C4C06" w:rsidP="00523868">
      <w:pPr>
        <w:rPr>
          <w:lang w:eastAsia="en-GB"/>
        </w:rPr>
      </w:pPr>
    </w:p>
    <w:p w14:paraId="7BA03265" w14:textId="77777777" w:rsidR="008C4C06" w:rsidRDefault="008C4C06" w:rsidP="00523868">
      <w:pPr>
        <w:rPr>
          <w:lang w:eastAsia="en-GB"/>
        </w:rPr>
      </w:pPr>
    </w:p>
    <w:p w14:paraId="436A12DB" w14:textId="77777777" w:rsidR="008C4C06" w:rsidRDefault="008C4C06" w:rsidP="00523868">
      <w:pPr>
        <w:rPr>
          <w:lang w:eastAsia="en-GB"/>
        </w:rPr>
      </w:pPr>
    </w:p>
    <w:p w14:paraId="6C00CEBC" w14:textId="77777777" w:rsidR="008C4C06" w:rsidRDefault="008C4C06" w:rsidP="00523868">
      <w:pPr>
        <w:rPr>
          <w:lang w:eastAsia="en-GB"/>
        </w:rPr>
      </w:pPr>
    </w:p>
    <w:p w14:paraId="2B0FE8F0" w14:textId="77777777" w:rsidR="008C4C06" w:rsidRDefault="008C4C06" w:rsidP="00523868">
      <w:pPr>
        <w:rPr>
          <w:lang w:eastAsia="en-GB"/>
        </w:rPr>
      </w:pPr>
    </w:p>
    <w:p w14:paraId="5DA994D7" w14:textId="77777777" w:rsidR="008C4C06" w:rsidRDefault="008C4C06" w:rsidP="00523868">
      <w:pPr>
        <w:rPr>
          <w:lang w:eastAsia="en-GB"/>
        </w:rPr>
      </w:pPr>
    </w:p>
    <w:p w14:paraId="5306BC04" w14:textId="77777777" w:rsidR="008C4C06" w:rsidRDefault="008C4C06" w:rsidP="00523868">
      <w:pPr>
        <w:rPr>
          <w:lang w:eastAsia="en-GB"/>
        </w:rPr>
      </w:pPr>
    </w:p>
    <w:p w14:paraId="5E0250CF" w14:textId="77777777" w:rsidR="008C4C06" w:rsidRDefault="008C4C06" w:rsidP="00523868">
      <w:pPr>
        <w:rPr>
          <w:lang w:eastAsia="en-GB"/>
        </w:rPr>
      </w:pPr>
    </w:p>
    <w:p w14:paraId="34C7C3F9" w14:textId="77777777" w:rsidR="008C4C06" w:rsidRDefault="008C4C06" w:rsidP="00523868">
      <w:pPr>
        <w:rPr>
          <w:lang w:eastAsia="en-GB"/>
        </w:rPr>
      </w:pPr>
    </w:p>
    <w:p w14:paraId="5820097C" w14:textId="77777777" w:rsidR="008C4C06" w:rsidRDefault="008C4C06" w:rsidP="00523868">
      <w:pPr>
        <w:rPr>
          <w:lang w:eastAsia="en-GB"/>
        </w:rPr>
      </w:pPr>
    </w:p>
    <w:p w14:paraId="32ADAF9D" w14:textId="77777777" w:rsidR="008C4C06" w:rsidRDefault="008C4C06" w:rsidP="00523868">
      <w:pPr>
        <w:rPr>
          <w:lang w:eastAsia="en-GB"/>
        </w:rPr>
      </w:pPr>
    </w:p>
    <w:p w14:paraId="74395E68" w14:textId="77777777" w:rsidR="008C4C06" w:rsidRDefault="008C4C06" w:rsidP="00523868">
      <w:pPr>
        <w:rPr>
          <w:lang w:eastAsia="en-GB"/>
        </w:rPr>
      </w:pPr>
    </w:p>
    <w:p w14:paraId="3DF311A4" w14:textId="762E2148" w:rsidR="008C4C06" w:rsidRPr="00523868" w:rsidRDefault="008C4C06" w:rsidP="00523868">
      <w:pPr>
        <w:rPr>
          <w:lang w:eastAsia="en-GB"/>
        </w:rPr>
        <w:sectPr w:rsidR="008C4C06" w:rsidRPr="00523868" w:rsidSect="00523868">
          <w:pgSz w:w="11906" w:h="16838"/>
          <w:pgMar w:top="1440" w:right="1440" w:bottom="1440" w:left="1440" w:header="708" w:footer="708" w:gutter="0"/>
          <w:cols w:space="708"/>
          <w:docGrid w:linePitch="360"/>
        </w:sectPr>
      </w:pPr>
    </w:p>
    <w:p w14:paraId="23FC7CB5" w14:textId="77777777" w:rsidR="008C4C06" w:rsidRDefault="008C4C06" w:rsidP="008C4C06">
      <w:pPr>
        <w:tabs>
          <w:tab w:val="left" w:pos="1440"/>
        </w:tabs>
      </w:pPr>
    </w:p>
    <w:p w14:paraId="47945BF6" w14:textId="77777777" w:rsidR="007F0CE4" w:rsidRDefault="007F0CE4" w:rsidP="007F0CE4">
      <w:pPr>
        <w:pStyle w:val="Heading2"/>
        <w:jc w:val="center"/>
        <w:rPr>
          <w:rFonts w:eastAsia="Times New Roman"/>
          <w:b/>
          <w:color w:val="auto"/>
          <w:u w:val="single"/>
          <w:lang w:eastAsia="en-GB"/>
        </w:rPr>
      </w:pPr>
      <w:r>
        <w:rPr>
          <w:rFonts w:eastAsia="Times New Roman"/>
          <w:b/>
          <w:color w:val="auto"/>
          <w:u w:val="single"/>
          <w:lang w:eastAsia="en-GB"/>
        </w:rPr>
        <w:t>LH God Beyond Borders: Building Interfaith Bridges</w:t>
      </w:r>
    </w:p>
    <w:p w14:paraId="2198D3EC" w14:textId="77777777" w:rsidR="007F0CE4" w:rsidRDefault="007F0CE4" w:rsidP="007F0CE4">
      <w:pPr>
        <w:rPr>
          <w:lang w:eastAsia="en-GB"/>
        </w:rPr>
      </w:pPr>
    </w:p>
    <w:p w14:paraId="7F06B941" w14:textId="77777777" w:rsidR="007F0CE4" w:rsidRPr="00A97B2D" w:rsidRDefault="007F0CE4" w:rsidP="007F0CE4">
      <w:pPr>
        <w:pStyle w:val="NoSpacing"/>
        <w:rPr>
          <w:rFonts w:cstheme="minorHAnsi"/>
          <w:sz w:val="24"/>
          <w:szCs w:val="24"/>
          <w:lang w:eastAsia="en-GB"/>
        </w:rPr>
      </w:pPr>
      <w:r>
        <w:rPr>
          <w:rFonts w:cstheme="minorHAnsi"/>
          <w:b/>
          <w:bCs/>
          <w:i/>
          <w:iCs/>
          <w:sz w:val="24"/>
          <w:szCs w:val="24"/>
          <w:lang w:eastAsia="en-GB"/>
        </w:rPr>
        <w:t>MODULE CODE:</w:t>
      </w:r>
      <w:r w:rsidRPr="00A97B2D">
        <w:rPr>
          <w:rFonts w:cstheme="minorHAnsi"/>
          <w:sz w:val="24"/>
          <w:szCs w:val="24"/>
          <w:lang w:eastAsia="en-GB"/>
        </w:rPr>
        <w:t xml:space="preserve">  3</w:t>
      </w:r>
      <w:r>
        <w:rPr>
          <w:rFonts w:cstheme="minorHAnsi"/>
          <w:sz w:val="24"/>
          <w:szCs w:val="24"/>
          <w:lang w:eastAsia="en-GB"/>
        </w:rPr>
        <w:t>6088</w:t>
      </w:r>
    </w:p>
    <w:p w14:paraId="3FFDFF7B" w14:textId="77777777" w:rsidR="007F0CE4" w:rsidRPr="00A97B2D" w:rsidRDefault="007F0CE4" w:rsidP="007F0CE4">
      <w:pPr>
        <w:pStyle w:val="NoSpacing"/>
        <w:rPr>
          <w:rFonts w:cstheme="minorHAnsi"/>
          <w:sz w:val="24"/>
          <w:szCs w:val="24"/>
          <w:lang w:eastAsia="en-GB"/>
        </w:rPr>
      </w:pPr>
      <w:r>
        <w:rPr>
          <w:rFonts w:cstheme="minorHAnsi"/>
          <w:b/>
          <w:bCs/>
          <w:i/>
          <w:iCs/>
          <w:sz w:val="24"/>
          <w:szCs w:val="24"/>
          <w:lang w:eastAsia="en-GB"/>
        </w:rPr>
        <w:t>CREDIT VALUE:</w:t>
      </w:r>
      <w:r w:rsidRPr="00A97B2D">
        <w:rPr>
          <w:rFonts w:cstheme="minorHAnsi"/>
          <w:sz w:val="24"/>
          <w:szCs w:val="24"/>
          <w:lang w:eastAsia="en-GB"/>
        </w:rPr>
        <w:t xml:space="preserve"> 20</w:t>
      </w:r>
    </w:p>
    <w:p w14:paraId="0E3ED7BF" w14:textId="77777777" w:rsidR="007F0CE4" w:rsidRPr="00A97B2D" w:rsidRDefault="007F0CE4" w:rsidP="007F0CE4">
      <w:pPr>
        <w:pStyle w:val="NoSpacing"/>
        <w:rPr>
          <w:rFonts w:cstheme="minorHAnsi"/>
          <w:sz w:val="24"/>
          <w:szCs w:val="24"/>
          <w:lang w:eastAsia="en-GB"/>
        </w:rPr>
      </w:pPr>
      <w:r>
        <w:rPr>
          <w:rFonts w:cstheme="minorHAnsi"/>
          <w:b/>
          <w:bCs/>
          <w:i/>
          <w:iCs/>
          <w:sz w:val="24"/>
          <w:szCs w:val="24"/>
          <w:lang w:eastAsia="en-GB"/>
        </w:rPr>
        <w:t>SEMESTER:</w:t>
      </w:r>
      <w:r w:rsidRPr="00A97B2D">
        <w:rPr>
          <w:rFonts w:cstheme="minorHAnsi"/>
          <w:sz w:val="24"/>
          <w:szCs w:val="24"/>
          <w:lang w:eastAsia="en-GB"/>
        </w:rPr>
        <w:t xml:space="preserve"> 2</w:t>
      </w:r>
    </w:p>
    <w:p w14:paraId="1BE7677F" w14:textId="77777777" w:rsidR="007F0CE4" w:rsidRDefault="007F0CE4" w:rsidP="007F0CE4">
      <w:pPr>
        <w:pStyle w:val="NoSpacing"/>
        <w:rPr>
          <w:rFonts w:eastAsia="Times New Roman" w:cstheme="minorHAnsi"/>
          <w:sz w:val="24"/>
          <w:szCs w:val="24"/>
          <w:lang w:eastAsia="en-GB"/>
        </w:rPr>
      </w:pPr>
      <w:r>
        <w:rPr>
          <w:rFonts w:eastAsia="Times New Roman" w:cstheme="minorHAnsi"/>
          <w:b/>
          <w:bCs/>
          <w:i/>
          <w:iCs/>
          <w:sz w:val="24"/>
          <w:szCs w:val="24"/>
          <w:lang w:eastAsia="en-GB"/>
        </w:rPr>
        <w:t>PRE-REQUISITES:</w:t>
      </w:r>
      <w:r w:rsidRPr="00A97B2D">
        <w:rPr>
          <w:rFonts w:eastAsia="Times New Roman" w:cstheme="minorHAnsi"/>
          <w:sz w:val="24"/>
          <w:szCs w:val="24"/>
          <w:lang w:eastAsia="en-GB"/>
        </w:rPr>
        <w:t xml:space="preserve"> None</w:t>
      </w:r>
    </w:p>
    <w:p w14:paraId="177A33F4" w14:textId="77777777" w:rsidR="007F0CE4" w:rsidRDefault="007F0CE4" w:rsidP="007F0CE4">
      <w:pPr>
        <w:rPr>
          <w:lang w:eastAsia="en-GB"/>
        </w:rPr>
      </w:pPr>
    </w:p>
    <w:p w14:paraId="4627CFB0" w14:textId="77777777" w:rsidR="007F0CE4" w:rsidRPr="00F91ADC" w:rsidRDefault="007F0CE4" w:rsidP="007F0CE4">
      <w:pPr>
        <w:rPr>
          <w:b/>
          <w:bCs/>
          <w:i/>
          <w:iCs/>
          <w:sz w:val="20"/>
          <w:szCs w:val="20"/>
        </w:rPr>
      </w:pPr>
      <w:r>
        <w:rPr>
          <w:b/>
          <w:bCs/>
          <w:i/>
          <w:iCs/>
          <w:sz w:val="20"/>
          <w:szCs w:val="20"/>
        </w:rPr>
        <w:t>DESCRIPTION</w:t>
      </w:r>
    </w:p>
    <w:p w14:paraId="005767B0" w14:textId="77777777" w:rsidR="007F0CE4" w:rsidRPr="00D0520C" w:rsidRDefault="007F0CE4" w:rsidP="007F0CE4">
      <w:pPr>
        <w:rPr>
          <w:sz w:val="20"/>
          <w:szCs w:val="20"/>
        </w:rPr>
      </w:pPr>
      <w:r w:rsidRPr="00D0520C">
        <w:rPr>
          <w:sz w:val="20"/>
          <w:szCs w:val="20"/>
        </w:rPr>
        <w:t>The meeting of religions is one of the most pressing issues that face humankind. It is a challenge for religions themselves and for theologians and philosophers who seek to formulate theories about religion. Interfaith and Interreligious encounters, collaboration and dialogue occur in a variety of ways and diverse contexts. How can we understand faith and dogma, dialogue and comparison, texts and reasoning, ethics and politics in the context of religious pluralism? How have world religions come to terms with diversity and pluralism? What are the different models that are used to account for difference and commonality?</w:t>
      </w:r>
      <w:r w:rsidRPr="00D0520C">
        <w:rPr>
          <w:sz w:val="20"/>
          <w:szCs w:val="20"/>
        </w:rPr>
        <w:br/>
      </w:r>
      <w:r w:rsidRPr="00D0520C">
        <w:rPr>
          <w:sz w:val="20"/>
          <w:szCs w:val="20"/>
        </w:rPr>
        <w:br/>
        <w:t>This module will seek to address these questions on a theological/philosophical and textual level in addition to a study of key practical, ethical and contextual issues found in the latest scholarship and practice.</w:t>
      </w:r>
      <w:r w:rsidRPr="00D0520C">
        <w:rPr>
          <w:sz w:val="20"/>
          <w:szCs w:val="20"/>
        </w:rPr>
        <w:br/>
      </w:r>
      <w:r w:rsidRPr="00D0520C">
        <w:rPr>
          <w:sz w:val="20"/>
          <w:szCs w:val="20"/>
        </w:rPr>
        <w:br/>
        <w:t>Cannot normally be taken with LM Interfaith Relations and Issues.</w:t>
      </w:r>
    </w:p>
    <w:p w14:paraId="343168C3" w14:textId="77777777" w:rsidR="007F0CE4" w:rsidRPr="00F91ADC" w:rsidRDefault="007F0CE4" w:rsidP="007F0CE4">
      <w:pPr>
        <w:rPr>
          <w:b/>
          <w:bCs/>
          <w:i/>
          <w:iCs/>
          <w:sz w:val="20"/>
          <w:szCs w:val="20"/>
        </w:rPr>
      </w:pPr>
      <w:r>
        <w:rPr>
          <w:b/>
          <w:bCs/>
          <w:i/>
          <w:iCs/>
          <w:sz w:val="20"/>
          <w:szCs w:val="20"/>
        </w:rPr>
        <w:t>ASSESSMENT</w:t>
      </w:r>
    </w:p>
    <w:p w14:paraId="2848EE24" w14:textId="409D9416" w:rsidR="008C4C06" w:rsidRPr="007F0CE4" w:rsidRDefault="007F0CE4" w:rsidP="007F0CE4">
      <w:pPr>
        <w:rPr>
          <w:sz w:val="20"/>
          <w:szCs w:val="20"/>
        </w:rPr>
        <w:sectPr w:rsidR="008C4C06" w:rsidRPr="007F0CE4" w:rsidSect="008C4C06">
          <w:pgSz w:w="11906" w:h="16838"/>
          <w:pgMar w:top="1440" w:right="1440" w:bottom="1440" w:left="1440" w:header="708" w:footer="708" w:gutter="0"/>
          <w:cols w:space="708"/>
          <w:docGrid w:linePitch="360"/>
        </w:sectPr>
      </w:pPr>
      <w:r w:rsidRPr="00D0520C">
        <w:rPr>
          <w:sz w:val="20"/>
          <w:szCs w:val="20"/>
        </w:rPr>
        <w:t>1 x 2250 word Essay (50%) and a 1 x 2250 word Critical Reflection (50%)</w:t>
      </w:r>
    </w:p>
    <w:p w14:paraId="1A469E74" w14:textId="4BA55901" w:rsidR="000426BC" w:rsidRDefault="000426BC" w:rsidP="542AB707"/>
    <w:p w14:paraId="0137D60C" w14:textId="4472C60F" w:rsidR="00556E2D" w:rsidRDefault="00556E2D" w:rsidP="00556E2D">
      <w:pPr>
        <w:pStyle w:val="Heading2"/>
        <w:jc w:val="center"/>
        <w:rPr>
          <w:rFonts w:eastAsia="Times New Roman"/>
          <w:b/>
          <w:color w:val="auto"/>
          <w:u w:val="single"/>
          <w:lang w:eastAsia="en-GB"/>
        </w:rPr>
      </w:pPr>
      <w:r>
        <w:rPr>
          <w:rFonts w:eastAsia="Times New Roman"/>
          <w:b/>
          <w:color w:val="auto"/>
          <w:u w:val="single"/>
          <w:lang w:eastAsia="en-GB"/>
        </w:rPr>
        <w:t>LH Psychology, Religion, and Well-being</w:t>
      </w:r>
    </w:p>
    <w:p w14:paraId="3477EE7F" w14:textId="77777777" w:rsidR="00556E2D" w:rsidRDefault="00556E2D" w:rsidP="00556E2D">
      <w:pPr>
        <w:rPr>
          <w:b/>
          <w:bCs/>
          <w:sz w:val="20"/>
          <w:szCs w:val="20"/>
        </w:rPr>
      </w:pPr>
    </w:p>
    <w:p w14:paraId="105921BB" w14:textId="2D3715DF" w:rsidR="00556E2D" w:rsidRPr="00A97B2D" w:rsidRDefault="00F91ADC" w:rsidP="00556E2D">
      <w:pPr>
        <w:pStyle w:val="NoSpacing"/>
        <w:rPr>
          <w:rFonts w:cstheme="minorHAnsi"/>
          <w:sz w:val="24"/>
          <w:szCs w:val="24"/>
          <w:lang w:eastAsia="en-GB"/>
        </w:rPr>
      </w:pPr>
      <w:r>
        <w:rPr>
          <w:rFonts w:cstheme="minorHAnsi"/>
          <w:b/>
          <w:bCs/>
          <w:i/>
          <w:iCs/>
          <w:sz w:val="24"/>
          <w:szCs w:val="24"/>
          <w:lang w:eastAsia="en-GB"/>
        </w:rPr>
        <w:t>MODULE CODE:</w:t>
      </w:r>
      <w:r w:rsidR="00556E2D" w:rsidRPr="00A97B2D">
        <w:rPr>
          <w:rFonts w:cstheme="minorHAnsi"/>
          <w:sz w:val="24"/>
          <w:szCs w:val="24"/>
          <w:lang w:eastAsia="en-GB"/>
        </w:rPr>
        <w:t xml:space="preserve">  </w:t>
      </w:r>
      <w:r w:rsidR="008371F1">
        <w:rPr>
          <w:rFonts w:cstheme="minorHAnsi"/>
          <w:sz w:val="24"/>
          <w:szCs w:val="24"/>
          <w:lang w:eastAsia="en-GB"/>
        </w:rPr>
        <w:t>38222</w:t>
      </w:r>
    </w:p>
    <w:p w14:paraId="466FC04D" w14:textId="532D60B9" w:rsidR="00556E2D" w:rsidRPr="00A97B2D" w:rsidRDefault="00F91ADC" w:rsidP="00556E2D">
      <w:pPr>
        <w:pStyle w:val="NoSpacing"/>
        <w:rPr>
          <w:rFonts w:cstheme="minorHAnsi"/>
          <w:sz w:val="24"/>
          <w:szCs w:val="24"/>
          <w:lang w:eastAsia="en-GB"/>
        </w:rPr>
      </w:pPr>
      <w:r>
        <w:rPr>
          <w:rFonts w:cstheme="minorHAnsi"/>
          <w:b/>
          <w:bCs/>
          <w:i/>
          <w:iCs/>
          <w:sz w:val="24"/>
          <w:szCs w:val="24"/>
          <w:lang w:eastAsia="en-GB"/>
        </w:rPr>
        <w:t>CREDIT VALUE:</w:t>
      </w:r>
      <w:r w:rsidR="00556E2D" w:rsidRPr="00A97B2D">
        <w:rPr>
          <w:rFonts w:cstheme="minorHAnsi"/>
          <w:sz w:val="24"/>
          <w:szCs w:val="24"/>
          <w:lang w:eastAsia="en-GB"/>
        </w:rPr>
        <w:t xml:space="preserve"> 20</w:t>
      </w:r>
    </w:p>
    <w:p w14:paraId="48311ABF" w14:textId="47FEF89E" w:rsidR="00556E2D" w:rsidRPr="00A97B2D" w:rsidRDefault="00F91ADC" w:rsidP="00556E2D">
      <w:pPr>
        <w:pStyle w:val="NoSpacing"/>
        <w:rPr>
          <w:rFonts w:cstheme="minorHAnsi"/>
          <w:sz w:val="24"/>
          <w:szCs w:val="24"/>
          <w:lang w:eastAsia="en-GB"/>
        </w:rPr>
      </w:pPr>
      <w:r>
        <w:rPr>
          <w:rFonts w:cstheme="minorHAnsi"/>
          <w:b/>
          <w:bCs/>
          <w:i/>
          <w:iCs/>
          <w:sz w:val="24"/>
          <w:szCs w:val="24"/>
          <w:lang w:eastAsia="en-GB"/>
        </w:rPr>
        <w:t>SEMESTER:</w:t>
      </w:r>
      <w:r w:rsidR="00556E2D" w:rsidRPr="00A97B2D">
        <w:rPr>
          <w:rFonts w:cstheme="minorHAnsi"/>
          <w:sz w:val="24"/>
          <w:szCs w:val="24"/>
          <w:lang w:eastAsia="en-GB"/>
        </w:rPr>
        <w:t xml:space="preserve"> 2</w:t>
      </w:r>
    </w:p>
    <w:p w14:paraId="1EDBE3E3" w14:textId="23E22518" w:rsidR="00556E2D" w:rsidRDefault="00F91ADC" w:rsidP="00556E2D">
      <w:pPr>
        <w:pStyle w:val="NoSpacing"/>
        <w:rPr>
          <w:rFonts w:eastAsia="Times New Roman" w:cstheme="minorHAnsi"/>
          <w:sz w:val="24"/>
          <w:szCs w:val="24"/>
          <w:lang w:eastAsia="en-GB"/>
        </w:rPr>
      </w:pPr>
      <w:r>
        <w:rPr>
          <w:rFonts w:eastAsia="Times New Roman" w:cstheme="minorHAnsi"/>
          <w:b/>
          <w:bCs/>
          <w:i/>
          <w:iCs/>
          <w:sz w:val="24"/>
          <w:szCs w:val="24"/>
          <w:lang w:eastAsia="en-GB"/>
        </w:rPr>
        <w:t>PRE-REQUISITES:</w:t>
      </w:r>
      <w:r w:rsidR="00556E2D" w:rsidRPr="00A97B2D">
        <w:rPr>
          <w:rFonts w:eastAsia="Times New Roman" w:cstheme="minorHAnsi"/>
          <w:sz w:val="24"/>
          <w:szCs w:val="24"/>
          <w:lang w:eastAsia="en-GB"/>
        </w:rPr>
        <w:t xml:space="preserve"> None</w:t>
      </w:r>
    </w:p>
    <w:p w14:paraId="502D1AC3" w14:textId="77777777" w:rsidR="008371F1" w:rsidRDefault="008371F1" w:rsidP="00556E2D">
      <w:pPr>
        <w:rPr>
          <w:sz w:val="20"/>
          <w:szCs w:val="20"/>
        </w:rPr>
      </w:pPr>
    </w:p>
    <w:p w14:paraId="3C59B407" w14:textId="1A4B3723" w:rsidR="00556E2D" w:rsidRPr="00F91ADC" w:rsidRDefault="00F91ADC" w:rsidP="00556E2D">
      <w:pPr>
        <w:rPr>
          <w:b/>
          <w:bCs/>
          <w:i/>
          <w:iCs/>
          <w:sz w:val="20"/>
          <w:szCs w:val="20"/>
        </w:rPr>
      </w:pPr>
      <w:r>
        <w:rPr>
          <w:b/>
          <w:bCs/>
          <w:i/>
          <w:iCs/>
          <w:sz w:val="20"/>
          <w:szCs w:val="20"/>
        </w:rPr>
        <w:t>DESCRIPTION</w:t>
      </w:r>
    </w:p>
    <w:p w14:paraId="585C3ADF" w14:textId="77777777" w:rsidR="00556E2D" w:rsidRPr="00D0520C" w:rsidRDefault="00556E2D" w:rsidP="00556E2D">
      <w:pPr>
        <w:rPr>
          <w:sz w:val="20"/>
          <w:szCs w:val="20"/>
        </w:rPr>
      </w:pPr>
      <w:r w:rsidRPr="00D0520C">
        <w:rPr>
          <w:sz w:val="20"/>
          <w:szCs w:val="20"/>
        </w:rPr>
        <w:t>This module seeks to explore links between religiosity and well-being, which are increasingly the subject of scholarly study.  Students will investigate this relationship through several different lenses. This module will cover the psychological benefits of religious belief (e.g., as providing meaning, coping strategies), as well as the social functions of religion (e.g., social support). Students will investigate the psychological and health implications of religious beliefs, practices, or rituals across cultures, and investigate the importance of cultural competency in mental and physical healthcare.</w:t>
      </w:r>
    </w:p>
    <w:p w14:paraId="1763AE74" w14:textId="25A3FCC6" w:rsidR="00556E2D" w:rsidRPr="00F91ADC" w:rsidRDefault="00F91ADC" w:rsidP="00556E2D">
      <w:pPr>
        <w:rPr>
          <w:b/>
          <w:bCs/>
          <w:i/>
          <w:iCs/>
          <w:sz w:val="20"/>
          <w:szCs w:val="20"/>
        </w:rPr>
      </w:pPr>
      <w:r>
        <w:rPr>
          <w:b/>
          <w:bCs/>
          <w:i/>
          <w:iCs/>
          <w:sz w:val="20"/>
          <w:szCs w:val="20"/>
        </w:rPr>
        <w:t>ASSESSMENT</w:t>
      </w:r>
    </w:p>
    <w:p w14:paraId="6628658A" w14:textId="77777777" w:rsidR="00556E2D" w:rsidRPr="00D0520C" w:rsidRDefault="00556E2D" w:rsidP="00556E2D">
      <w:pPr>
        <w:rPr>
          <w:sz w:val="20"/>
          <w:szCs w:val="20"/>
        </w:rPr>
      </w:pPr>
      <w:r w:rsidRPr="00D0520C">
        <w:rPr>
          <w:sz w:val="20"/>
          <w:szCs w:val="20"/>
        </w:rPr>
        <w:t>3,000 word essay or 3,000 word psychological research proposal (including introduction, hypothesis, proposed method, and predicted outcomes/conclusions) on a set topic (70%)</w:t>
      </w:r>
    </w:p>
    <w:p w14:paraId="533C67E4" w14:textId="77777777" w:rsidR="0033185D" w:rsidRDefault="00556E2D" w:rsidP="00556E2D">
      <w:pPr>
        <w:rPr>
          <w:sz w:val="20"/>
          <w:szCs w:val="20"/>
        </w:rPr>
        <w:sectPr w:rsidR="0033185D">
          <w:pgSz w:w="11906" w:h="16838"/>
          <w:pgMar w:top="1440" w:right="1440" w:bottom="1440" w:left="1440" w:header="708" w:footer="708" w:gutter="0"/>
          <w:cols w:space="708"/>
          <w:docGrid w:linePitch="360"/>
        </w:sectPr>
      </w:pPr>
      <w:proofErr w:type="gramStart"/>
      <w:r w:rsidRPr="00D0520C">
        <w:rPr>
          <w:sz w:val="20"/>
          <w:szCs w:val="20"/>
        </w:rPr>
        <w:t>1500 word</w:t>
      </w:r>
      <w:proofErr w:type="gramEnd"/>
      <w:r w:rsidRPr="00D0520C">
        <w:rPr>
          <w:sz w:val="20"/>
          <w:szCs w:val="20"/>
        </w:rPr>
        <w:t xml:space="preserve"> reflection essay on a reading (30%)</w:t>
      </w:r>
    </w:p>
    <w:p w14:paraId="4F6A7A62" w14:textId="77777777" w:rsidR="0033185D" w:rsidRDefault="0033185D" w:rsidP="0033185D">
      <w:pPr>
        <w:pStyle w:val="Heading2"/>
        <w:jc w:val="center"/>
        <w:rPr>
          <w:rFonts w:eastAsia="Times New Roman"/>
          <w:b/>
          <w:color w:val="auto"/>
          <w:u w:val="single"/>
          <w:lang w:eastAsia="en-GB"/>
        </w:rPr>
      </w:pPr>
      <w:r>
        <w:rPr>
          <w:rFonts w:eastAsia="Times New Roman"/>
          <w:b/>
          <w:color w:val="auto"/>
          <w:u w:val="single"/>
          <w:lang w:eastAsia="en-GB"/>
        </w:rPr>
        <w:lastRenderedPageBreak/>
        <w:t>LH Buddhism</w:t>
      </w:r>
    </w:p>
    <w:p w14:paraId="42E5D24D" w14:textId="77777777" w:rsidR="0033185D" w:rsidRDefault="0033185D" w:rsidP="0033185D">
      <w:pPr>
        <w:rPr>
          <w:lang w:eastAsia="en-GB"/>
        </w:rPr>
      </w:pPr>
    </w:p>
    <w:p w14:paraId="05C19F81" w14:textId="77777777" w:rsidR="0033185D" w:rsidRPr="00A97B2D" w:rsidRDefault="0033185D" w:rsidP="0033185D">
      <w:pPr>
        <w:pStyle w:val="NoSpacing"/>
        <w:rPr>
          <w:rFonts w:cstheme="minorHAnsi"/>
          <w:sz w:val="24"/>
          <w:szCs w:val="24"/>
          <w:lang w:eastAsia="en-GB"/>
        </w:rPr>
      </w:pPr>
      <w:r>
        <w:rPr>
          <w:rFonts w:cstheme="minorHAnsi"/>
          <w:b/>
          <w:bCs/>
          <w:sz w:val="24"/>
          <w:szCs w:val="24"/>
          <w:lang w:eastAsia="en-GB"/>
        </w:rPr>
        <w:t>MODULE CODE:</w:t>
      </w:r>
      <w:r w:rsidRPr="00A97B2D">
        <w:rPr>
          <w:rFonts w:cstheme="minorHAnsi"/>
          <w:sz w:val="24"/>
          <w:szCs w:val="24"/>
          <w:lang w:eastAsia="en-GB"/>
        </w:rPr>
        <w:t xml:space="preserve">  3</w:t>
      </w:r>
      <w:r>
        <w:rPr>
          <w:rFonts w:cstheme="minorHAnsi"/>
          <w:sz w:val="24"/>
          <w:szCs w:val="24"/>
          <w:lang w:eastAsia="en-GB"/>
        </w:rPr>
        <w:t>9957</w:t>
      </w:r>
    </w:p>
    <w:p w14:paraId="7010CEEF" w14:textId="77777777" w:rsidR="0033185D" w:rsidRPr="00A97B2D" w:rsidRDefault="0033185D" w:rsidP="0033185D">
      <w:pPr>
        <w:pStyle w:val="NoSpacing"/>
        <w:rPr>
          <w:rFonts w:cstheme="minorHAnsi"/>
          <w:sz w:val="24"/>
          <w:szCs w:val="24"/>
          <w:lang w:eastAsia="en-GB"/>
        </w:rPr>
      </w:pPr>
      <w:r>
        <w:rPr>
          <w:rFonts w:cstheme="minorHAnsi"/>
          <w:b/>
          <w:bCs/>
          <w:sz w:val="24"/>
          <w:szCs w:val="24"/>
          <w:lang w:eastAsia="en-GB"/>
        </w:rPr>
        <w:t>CREDIT VALUE:</w:t>
      </w:r>
      <w:r w:rsidRPr="00A97B2D">
        <w:rPr>
          <w:rFonts w:cstheme="minorHAnsi"/>
          <w:sz w:val="24"/>
          <w:szCs w:val="24"/>
          <w:lang w:eastAsia="en-GB"/>
        </w:rPr>
        <w:t xml:space="preserve"> 20</w:t>
      </w:r>
    </w:p>
    <w:p w14:paraId="4FDF9412" w14:textId="5597BAAE" w:rsidR="0033185D" w:rsidRPr="00A97B2D" w:rsidRDefault="0033185D" w:rsidP="0033185D">
      <w:pPr>
        <w:pStyle w:val="NoSpacing"/>
        <w:rPr>
          <w:rFonts w:cstheme="minorHAnsi"/>
          <w:sz w:val="24"/>
          <w:szCs w:val="24"/>
          <w:lang w:eastAsia="en-GB"/>
        </w:rPr>
      </w:pPr>
      <w:r>
        <w:rPr>
          <w:rFonts w:cstheme="minorHAnsi"/>
          <w:b/>
          <w:bCs/>
          <w:i/>
          <w:iCs/>
          <w:sz w:val="24"/>
          <w:szCs w:val="24"/>
          <w:lang w:eastAsia="en-GB"/>
        </w:rPr>
        <w:t>SEMESTER:</w:t>
      </w:r>
      <w:r w:rsidRPr="00A97B2D">
        <w:rPr>
          <w:rFonts w:cstheme="minorHAnsi"/>
          <w:sz w:val="24"/>
          <w:szCs w:val="24"/>
          <w:lang w:eastAsia="en-GB"/>
        </w:rPr>
        <w:t xml:space="preserve"> </w:t>
      </w:r>
      <w:r>
        <w:rPr>
          <w:rFonts w:cstheme="minorHAnsi"/>
          <w:sz w:val="24"/>
          <w:szCs w:val="24"/>
          <w:lang w:eastAsia="en-GB"/>
        </w:rPr>
        <w:t>2</w:t>
      </w:r>
    </w:p>
    <w:p w14:paraId="4F404A15" w14:textId="77777777" w:rsidR="0033185D" w:rsidRPr="00A97B2D" w:rsidRDefault="0033185D" w:rsidP="0033185D">
      <w:pPr>
        <w:pStyle w:val="NoSpacing"/>
        <w:rPr>
          <w:rFonts w:cstheme="minorHAnsi"/>
          <w:sz w:val="24"/>
          <w:szCs w:val="24"/>
          <w:lang w:eastAsia="en-GB"/>
        </w:rPr>
      </w:pPr>
      <w:r>
        <w:rPr>
          <w:rFonts w:eastAsia="Times New Roman" w:cstheme="minorHAnsi"/>
          <w:b/>
          <w:bCs/>
          <w:i/>
          <w:iCs/>
          <w:sz w:val="24"/>
          <w:szCs w:val="24"/>
          <w:lang w:eastAsia="en-GB"/>
        </w:rPr>
        <w:t>PRE-REQUISITES:</w:t>
      </w:r>
      <w:r w:rsidRPr="00A97B2D">
        <w:rPr>
          <w:rFonts w:eastAsia="Times New Roman" w:cstheme="minorHAnsi"/>
          <w:sz w:val="24"/>
          <w:szCs w:val="24"/>
          <w:lang w:eastAsia="en-GB"/>
        </w:rPr>
        <w:t xml:space="preserve"> None</w:t>
      </w:r>
    </w:p>
    <w:p w14:paraId="7066F5C5" w14:textId="77777777" w:rsidR="0033185D" w:rsidRDefault="0033185D" w:rsidP="0033185D">
      <w:pPr>
        <w:rPr>
          <w:lang w:eastAsia="en-GB"/>
        </w:rPr>
      </w:pPr>
    </w:p>
    <w:p w14:paraId="38EF8738" w14:textId="77777777" w:rsidR="0033185D" w:rsidRDefault="0033185D" w:rsidP="0033185D">
      <w:pPr>
        <w:rPr>
          <w:b/>
          <w:bCs/>
          <w:u w:val="single"/>
          <w:lang w:eastAsia="en-GB"/>
        </w:rPr>
      </w:pPr>
      <w:r>
        <w:rPr>
          <w:b/>
          <w:bCs/>
          <w:u w:val="single"/>
          <w:lang w:eastAsia="en-GB"/>
        </w:rPr>
        <w:t>Module Description</w:t>
      </w:r>
    </w:p>
    <w:p w14:paraId="58234489" w14:textId="77777777" w:rsidR="0033185D" w:rsidRDefault="0033185D" w:rsidP="0033185D">
      <w:pPr>
        <w:pStyle w:val="NoSpacing"/>
        <w:rPr>
          <w:sz w:val="24"/>
          <w:szCs w:val="24"/>
          <w:lang w:eastAsia="en-GB"/>
        </w:rPr>
      </w:pPr>
    </w:p>
    <w:p w14:paraId="5C0929C3" w14:textId="77777777" w:rsidR="0033185D" w:rsidRPr="00687BA5" w:rsidRDefault="0033185D" w:rsidP="0033185D">
      <w:pPr>
        <w:pStyle w:val="NoSpacing"/>
        <w:rPr>
          <w:lang w:eastAsia="en-GB"/>
        </w:rPr>
      </w:pPr>
      <w:r w:rsidRPr="00687BA5">
        <w:rPr>
          <w:lang w:eastAsia="en-GB"/>
        </w:rPr>
        <w:t>This module will provide an overview of the Buddhist tradition, covering historical backgrounds and subsequent development; key concepts and teachings, including the Four Noble Truths, concepts of 'no-self', emptiness, rebirth and enlightenment; the diversity of traditions; and practice. Contemporary movements and issues will be explored, and there will be an opportunity to engage with Buddhist communities in the West Midlands.</w:t>
      </w:r>
    </w:p>
    <w:p w14:paraId="6694108E" w14:textId="77777777" w:rsidR="0033185D" w:rsidRPr="00687BA5" w:rsidRDefault="0033185D" w:rsidP="0033185D">
      <w:pPr>
        <w:pStyle w:val="NoSpacing"/>
        <w:rPr>
          <w:lang w:eastAsia="en-GB"/>
        </w:rPr>
      </w:pPr>
    </w:p>
    <w:p w14:paraId="594BF4F2" w14:textId="77777777" w:rsidR="0033185D" w:rsidRPr="00687BA5" w:rsidRDefault="0033185D" w:rsidP="0033185D">
      <w:pPr>
        <w:pStyle w:val="NoSpacing"/>
        <w:rPr>
          <w:lang w:eastAsia="en-GB"/>
        </w:rPr>
      </w:pPr>
      <w:r w:rsidRPr="00687BA5">
        <w:rPr>
          <w:lang w:eastAsia="en-GB"/>
        </w:rPr>
        <w:t>Buddhism has a unique position for learners who wish to examine the definition and boundaries of religion.</w:t>
      </w:r>
    </w:p>
    <w:p w14:paraId="5200CE31" w14:textId="77777777" w:rsidR="0033185D" w:rsidRPr="00687BA5" w:rsidRDefault="0033185D" w:rsidP="0033185D">
      <w:pPr>
        <w:pStyle w:val="NoSpacing"/>
        <w:rPr>
          <w:lang w:eastAsia="en-GB"/>
        </w:rPr>
      </w:pPr>
    </w:p>
    <w:p w14:paraId="03F30552" w14:textId="77777777" w:rsidR="0033185D" w:rsidRPr="00687BA5" w:rsidRDefault="0033185D" w:rsidP="0033185D">
      <w:pPr>
        <w:pStyle w:val="NoSpacing"/>
        <w:rPr>
          <w:lang w:eastAsia="en-GB"/>
        </w:rPr>
      </w:pPr>
      <w:r w:rsidRPr="00687BA5">
        <w:rPr>
          <w:lang w:eastAsia="en-GB"/>
        </w:rPr>
        <w:t>First, Buddhism is frequently described as a philosophy, or as a spirituality, rather than as a religion. Studying concrete forms of Buddhism will offer new insights along this line of discussion. The topics investigated in this class will range from assessing whether Buddhists deny any kind of transcendent reality, including that of a Supreme Being or God, as well as their stance on gods, demons, rituals, priests, monks, nuns, festivals, prayers, shrines, and sacred relics.</w:t>
      </w:r>
    </w:p>
    <w:p w14:paraId="1D1FD443" w14:textId="77777777" w:rsidR="0033185D" w:rsidRPr="00687BA5" w:rsidRDefault="0033185D" w:rsidP="0033185D">
      <w:pPr>
        <w:pStyle w:val="NoSpacing"/>
        <w:rPr>
          <w:lang w:eastAsia="en-GB"/>
        </w:rPr>
      </w:pPr>
    </w:p>
    <w:p w14:paraId="691ECE07" w14:textId="77777777" w:rsidR="0033185D" w:rsidRPr="00687BA5" w:rsidRDefault="0033185D" w:rsidP="0033185D">
      <w:pPr>
        <w:pStyle w:val="NoSpacing"/>
        <w:rPr>
          <w:lang w:eastAsia="en-GB"/>
        </w:rPr>
      </w:pPr>
      <w:r w:rsidRPr="00687BA5">
        <w:rPr>
          <w:lang w:eastAsia="en-GB"/>
        </w:rPr>
        <w:t xml:space="preserve">Second, religion has floating borders </w:t>
      </w:r>
      <w:proofErr w:type="gramStart"/>
      <w:r w:rsidRPr="00687BA5">
        <w:rPr>
          <w:lang w:eastAsia="en-GB"/>
        </w:rPr>
        <w:t>inasmuch as</w:t>
      </w:r>
      <w:proofErr w:type="gramEnd"/>
      <w:r w:rsidRPr="00687BA5">
        <w:rPr>
          <w:lang w:eastAsia="en-GB"/>
        </w:rPr>
        <w:t xml:space="preserve"> religious practices regularly seem to </w:t>
      </w:r>
      <w:proofErr w:type="gramStart"/>
      <w:r w:rsidRPr="00687BA5">
        <w:rPr>
          <w:lang w:eastAsia="en-GB"/>
        </w:rPr>
        <w:t>tell</w:t>
      </w:r>
      <w:proofErr w:type="gramEnd"/>
      <w:r w:rsidRPr="00687BA5">
        <w:rPr>
          <w:lang w:eastAsia="en-GB"/>
        </w:rPr>
        <w:t xml:space="preserve"> more about societal values than about anything else. Buddhism is a religion that spread from as early as the 2nd century CE across deeply different cultures and was transformed accordingly. It is therefore a strong case study from which to reflect on this state of affair.</w:t>
      </w:r>
    </w:p>
    <w:p w14:paraId="5DD2CB84" w14:textId="77777777" w:rsidR="0033185D" w:rsidRPr="00687BA5" w:rsidRDefault="0033185D" w:rsidP="0033185D">
      <w:pPr>
        <w:pStyle w:val="NoSpacing"/>
        <w:rPr>
          <w:lang w:eastAsia="en-GB"/>
        </w:rPr>
      </w:pPr>
    </w:p>
    <w:p w14:paraId="7AD67325" w14:textId="77777777" w:rsidR="0033185D" w:rsidRPr="00687BA5" w:rsidRDefault="0033185D" w:rsidP="0033185D">
      <w:pPr>
        <w:pStyle w:val="NoSpacing"/>
        <w:rPr>
          <w:lang w:eastAsia="en-GB"/>
        </w:rPr>
      </w:pPr>
      <w:r w:rsidRPr="00687BA5">
        <w:rPr>
          <w:lang w:eastAsia="en-GB"/>
        </w:rPr>
        <w:t>By the end of the module, students will have developed a nuanced understanding of what Buddhism is and is not, and they will have gained a new perspective on what it means to be a human being by rigorously engaging the Buddhist answers to life's most profound questions.</w:t>
      </w:r>
    </w:p>
    <w:p w14:paraId="100C5DBD" w14:textId="77777777" w:rsidR="0033185D" w:rsidRPr="00687BA5" w:rsidRDefault="0033185D" w:rsidP="0033185D">
      <w:pPr>
        <w:pStyle w:val="NoSpacing"/>
        <w:rPr>
          <w:sz w:val="24"/>
          <w:szCs w:val="24"/>
          <w:lang w:eastAsia="en-GB"/>
        </w:rPr>
      </w:pPr>
    </w:p>
    <w:p w14:paraId="4574C28C" w14:textId="77777777" w:rsidR="0033185D" w:rsidRPr="00687BA5" w:rsidRDefault="0033185D" w:rsidP="0033185D">
      <w:pPr>
        <w:pStyle w:val="NoSpacing"/>
        <w:rPr>
          <w:b/>
          <w:bCs/>
          <w:sz w:val="24"/>
          <w:szCs w:val="24"/>
          <w:u w:val="single"/>
          <w:lang w:eastAsia="en-GB"/>
        </w:rPr>
      </w:pPr>
      <w:r w:rsidRPr="00687BA5">
        <w:rPr>
          <w:b/>
          <w:bCs/>
          <w:sz w:val="24"/>
          <w:szCs w:val="24"/>
          <w:u w:val="single"/>
          <w:lang w:eastAsia="en-GB"/>
        </w:rPr>
        <w:t>Assessment:</w:t>
      </w:r>
    </w:p>
    <w:p w14:paraId="2B58591D" w14:textId="77777777" w:rsidR="0033185D" w:rsidRPr="00687BA5" w:rsidRDefault="0033185D" w:rsidP="0033185D">
      <w:pPr>
        <w:pStyle w:val="NoSpacing"/>
        <w:rPr>
          <w:sz w:val="24"/>
          <w:szCs w:val="24"/>
          <w:lang w:eastAsia="en-GB"/>
        </w:rPr>
      </w:pPr>
    </w:p>
    <w:p w14:paraId="775F88B8" w14:textId="77777777" w:rsidR="0033185D" w:rsidRPr="00687BA5" w:rsidRDefault="0033185D" w:rsidP="0033185D">
      <w:pPr>
        <w:pStyle w:val="NoSpacing"/>
        <w:rPr>
          <w:lang w:eastAsia="en-GB"/>
        </w:rPr>
      </w:pPr>
      <w:r w:rsidRPr="00687BA5">
        <w:rPr>
          <w:lang w:eastAsia="en-GB"/>
        </w:rPr>
        <w:t>1 x 1500 word 'critical reflection' (40%)</w:t>
      </w:r>
    </w:p>
    <w:p w14:paraId="270CFD39" w14:textId="77777777" w:rsidR="0033185D" w:rsidRDefault="0033185D" w:rsidP="0033185D">
      <w:pPr>
        <w:pStyle w:val="NoSpacing"/>
        <w:rPr>
          <w:lang w:eastAsia="en-GB"/>
        </w:rPr>
      </w:pPr>
      <w:r w:rsidRPr="00687BA5">
        <w:rPr>
          <w:lang w:eastAsia="en-GB"/>
        </w:rPr>
        <w:t>1 x 2500 essay (60%)</w:t>
      </w:r>
    </w:p>
    <w:p w14:paraId="2DEE80BB" w14:textId="77777777" w:rsidR="00657AB6" w:rsidRDefault="00657AB6" w:rsidP="00E91B69">
      <w:pPr>
        <w:tabs>
          <w:tab w:val="left" w:pos="4622"/>
        </w:tabs>
        <w:spacing w:after="0"/>
        <w:rPr>
          <w:rFonts w:cstheme="minorHAnsi"/>
          <w:bCs/>
          <w:iCs/>
          <w:sz w:val="24"/>
          <w:szCs w:val="24"/>
        </w:rPr>
      </w:pPr>
    </w:p>
    <w:p w14:paraId="2DF44B35" w14:textId="77777777" w:rsidR="00657AB6" w:rsidRDefault="00657AB6" w:rsidP="00E91B69">
      <w:pPr>
        <w:tabs>
          <w:tab w:val="left" w:pos="4622"/>
        </w:tabs>
        <w:spacing w:after="0"/>
        <w:rPr>
          <w:rFonts w:cstheme="minorHAnsi"/>
          <w:bCs/>
          <w:iCs/>
          <w:sz w:val="24"/>
          <w:szCs w:val="24"/>
        </w:rPr>
      </w:pPr>
    </w:p>
    <w:p w14:paraId="758D758B" w14:textId="77777777" w:rsidR="00E91B69" w:rsidRPr="001C5639" w:rsidRDefault="00E91B69" w:rsidP="001C5639">
      <w:pPr>
        <w:rPr>
          <w:rFonts w:cstheme="minorHAnsi"/>
        </w:rPr>
      </w:pPr>
    </w:p>
    <w:sectPr w:rsidR="00E91B69" w:rsidRPr="001C56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45EC" w14:textId="77777777" w:rsidR="00FF070C" w:rsidRDefault="00FF070C" w:rsidP="006E452B">
      <w:pPr>
        <w:spacing w:after="0" w:line="240" w:lineRule="auto"/>
      </w:pPr>
      <w:r>
        <w:separator/>
      </w:r>
    </w:p>
  </w:endnote>
  <w:endnote w:type="continuationSeparator" w:id="0">
    <w:p w14:paraId="54F02FBE" w14:textId="77777777" w:rsidR="00FF070C" w:rsidRDefault="00FF070C" w:rsidP="006E452B">
      <w:pPr>
        <w:spacing w:after="0" w:line="240" w:lineRule="auto"/>
      </w:pPr>
      <w:r>
        <w:continuationSeparator/>
      </w:r>
    </w:p>
  </w:endnote>
  <w:endnote w:type="continuationNotice" w:id="1">
    <w:p w14:paraId="330E79A5" w14:textId="77777777" w:rsidR="00FF070C" w:rsidRDefault="00FF0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6B9492E3" w14:textId="77777777" w:rsidR="00CF37B4" w:rsidRDefault="00CF37B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3DD40E4B" w14:textId="77777777" w:rsidR="00CF37B4" w:rsidRDefault="00CF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3ED4" w14:textId="77777777" w:rsidR="00FF070C" w:rsidRDefault="00FF070C" w:rsidP="006E452B">
      <w:pPr>
        <w:spacing w:after="0" w:line="240" w:lineRule="auto"/>
      </w:pPr>
      <w:r>
        <w:separator/>
      </w:r>
    </w:p>
  </w:footnote>
  <w:footnote w:type="continuationSeparator" w:id="0">
    <w:p w14:paraId="5BFEEBFE" w14:textId="77777777" w:rsidR="00FF070C" w:rsidRDefault="00FF070C" w:rsidP="006E452B">
      <w:pPr>
        <w:spacing w:after="0" w:line="240" w:lineRule="auto"/>
      </w:pPr>
      <w:r>
        <w:continuationSeparator/>
      </w:r>
    </w:p>
  </w:footnote>
  <w:footnote w:type="continuationNotice" w:id="1">
    <w:p w14:paraId="53A33926" w14:textId="77777777" w:rsidR="00FF070C" w:rsidRDefault="00FF07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0D6"/>
    <w:multiLevelType w:val="hybridMultilevel"/>
    <w:tmpl w:val="65A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7BC"/>
    <w:multiLevelType w:val="hybridMultilevel"/>
    <w:tmpl w:val="829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959A7"/>
    <w:multiLevelType w:val="hybridMultilevel"/>
    <w:tmpl w:val="E272F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EA400D"/>
    <w:multiLevelType w:val="hybridMultilevel"/>
    <w:tmpl w:val="66BA52B6"/>
    <w:lvl w:ilvl="0" w:tplc="B7E687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607928">
    <w:abstractNumId w:val="2"/>
  </w:num>
  <w:num w:numId="2" w16cid:durableId="1008825575">
    <w:abstractNumId w:val="3"/>
  </w:num>
  <w:num w:numId="3" w16cid:durableId="1879006153">
    <w:abstractNumId w:val="0"/>
  </w:num>
  <w:num w:numId="4" w16cid:durableId="206840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B5"/>
    <w:rsid w:val="00010B76"/>
    <w:rsid w:val="00011BEA"/>
    <w:rsid w:val="0002727C"/>
    <w:rsid w:val="0004005A"/>
    <w:rsid w:val="000426BC"/>
    <w:rsid w:val="00051A75"/>
    <w:rsid w:val="00051AF9"/>
    <w:rsid w:val="000663F6"/>
    <w:rsid w:val="00072DB5"/>
    <w:rsid w:val="000B0D3E"/>
    <w:rsid w:val="000B1ED5"/>
    <w:rsid w:val="000C29B4"/>
    <w:rsid w:val="00101E04"/>
    <w:rsid w:val="0015000D"/>
    <w:rsid w:val="00151372"/>
    <w:rsid w:val="00152CC9"/>
    <w:rsid w:val="00170501"/>
    <w:rsid w:val="00176126"/>
    <w:rsid w:val="001A13A3"/>
    <w:rsid w:val="001C5639"/>
    <w:rsid w:val="001D0948"/>
    <w:rsid w:val="001F69CE"/>
    <w:rsid w:val="00203605"/>
    <w:rsid w:val="00216DE2"/>
    <w:rsid w:val="00264483"/>
    <w:rsid w:val="00276226"/>
    <w:rsid w:val="00283107"/>
    <w:rsid w:val="00293BC6"/>
    <w:rsid w:val="002A0A8E"/>
    <w:rsid w:val="002E77BC"/>
    <w:rsid w:val="00310B2F"/>
    <w:rsid w:val="0033185D"/>
    <w:rsid w:val="00366A6F"/>
    <w:rsid w:val="003728C4"/>
    <w:rsid w:val="00372DD9"/>
    <w:rsid w:val="0038143C"/>
    <w:rsid w:val="00381847"/>
    <w:rsid w:val="00387536"/>
    <w:rsid w:val="003A159D"/>
    <w:rsid w:val="003A6B12"/>
    <w:rsid w:val="003B3B3B"/>
    <w:rsid w:val="003F35EE"/>
    <w:rsid w:val="003F4CCC"/>
    <w:rsid w:val="00414C4E"/>
    <w:rsid w:val="004B6253"/>
    <w:rsid w:val="004B7305"/>
    <w:rsid w:val="004F5BD4"/>
    <w:rsid w:val="005017F9"/>
    <w:rsid w:val="00523868"/>
    <w:rsid w:val="00525AAF"/>
    <w:rsid w:val="00556E2D"/>
    <w:rsid w:val="005A7260"/>
    <w:rsid w:val="005B6344"/>
    <w:rsid w:val="00612898"/>
    <w:rsid w:val="00625BC0"/>
    <w:rsid w:val="0062686D"/>
    <w:rsid w:val="00652F59"/>
    <w:rsid w:val="00657AB6"/>
    <w:rsid w:val="0066062D"/>
    <w:rsid w:val="00667F44"/>
    <w:rsid w:val="00673CE3"/>
    <w:rsid w:val="00685DAD"/>
    <w:rsid w:val="00694DC6"/>
    <w:rsid w:val="006A40DB"/>
    <w:rsid w:val="006A44E5"/>
    <w:rsid w:val="006B4382"/>
    <w:rsid w:val="006C2E25"/>
    <w:rsid w:val="006D22A2"/>
    <w:rsid w:val="006E04E4"/>
    <w:rsid w:val="006E452B"/>
    <w:rsid w:val="0070749D"/>
    <w:rsid w:val="007339B5"/>
    <w:rsid w:val="00783151"/>
    <w:rsid w:val="007B44C2"/>
    <w:rsid w:val="007F0CE4"/>
    <w:rsid w:val="00804CE0"/>
    <w:rsid w:val="00825FB7"/>
    <w:rsid w:val="008318C7"/>
    <w:rsid w:val="008371F1"/>
    <w:rsid w:val="00841880"/>
    <w:rsid w:val="00883E02"/>
    <w:rsid w:val="00890904"/>
    <w:rsid w:val="008B39F1"/>
    <w:rsid w:val="008C4C06"/>
    <w:rsid w:val="008F5BB5"/>
    <w:rsid w:val="00915304"/>
    <w:rsid w:val="00937525"/>
    <w:rsid w:val="00943054"/>
    <w:rsid w:val="00950B60"/>
    <w:rsid w:val="00967004"/>
    <w:rsid w:val="00967B52"/>
    <w:rsid w:val="00976F23"/>
    <w:rsid w:val="009847BF"/>
    <w:rsid w:val="009C00F2"/>
    <w:rsid w:val="009C7EA9"/>
    <w:rsid w:val="00A2767D"/>
    <w:rsid w:val="00A371A4"/>
    <w:rsid w:val="00A72427"/>
    <w:rsid w:val="00A872EE"/>
    <w:rsid w:val="00AD275B"/>
    <w:rsid w:val="00AE192A"/>
    <w:rsid w:val="00B05574"/>
    <w:rsid w:val="00B104B7"/>
    <w:rsid w:val="00B159BD"/>
    <w:rsid w:val="00B3595F"/>
    <w:rsid w:val="00B61AC3"/>
    <w:rsid w:val="00B713AF"/>
    <w:rsid w:val="00B71430"/>
    <w:rsid w:val="00B75E8A"/>
    <w:rsid w:val="00BF1F29"/>
    <w:rsid w:val="00C01FEE"/>
    <w:rsid w:val="00C638D8"/>
    <w:rsid w:val="00C859C2"/>
    <w:rsid w:val="00C92DD5"/>
    <w:rsid w:val="00CF37B4"/>
    <w:rsid w:val="00D43306"/>
    <w:rsid w:val="00D9173F"/>
    <w:rsid w:val="00D93713"/>
    <w:rsid w:val="00DD5472"/>
    <w:rsid w:val="00DE4DA9"/>
    <w:rsid w:val="00E20B5E"/>
    <w:rsid w:val="00E26372"/>
    <w:rsid w:val="00E37A69"/>
    <w:rsid w:val="00E420A7"/>
    <w:rsid w:val="00E65CD9"/>
    <w:rsid w:val="00E77392"/>
    <w:rsid w:val="00E82DFD"/>
    <w:rsid w:val="00E91B69"/>
    <w:rsid w:val="00EB4706"/>
    <w:rsid w:val="00ED20E8"/>
    <w:rsid w:val="00F00D8C"/>
    <w:rsid w:val="00F0708C"/>
    <w:rsid w:val="00F52911"/>
    <w:rsid w:val="00F91ADC"/>
    <w:rsid w:val="00F924C6"/>
    <w:rsid w:val="00FD3AC1"/>
    <w:rsid w:val="00FE1D2C"/>
    <w:rsid w:val="00FF070C"/>
    <w:rsid w:val="542AB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34E3"/>
  <w15:docId w15:val="{C9FA5688-E1B3-465A-B763-7A0C90D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29"/>
  </w:style>
  <w:style w:type="paragraph" w:styleId="Heading1">
    <w:name w:val="heading 1"/>
    <w:basedOn w:val="Normal"/>
    <w:next w:val="Normal"/>
    <w:link w:val="Heading1Char"/>
    <w:uiPriority w:val="9"/>
    <w:qFormat/>
    <w:rsid w:val="003A6B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6B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728C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67B52"/>
    <w:pPr>
      <w:keepNext/>
      <w:spacing w:after="0" w:line="240" w:lineRule="auto"/>
      <w:outlineLvl w:val="4"/>
    </w:pPr>
    <w:rPr>
      <w:rFonts w:ascii="Arial" w:eastAsia="Times New Roman" w:hAnsi="Arial" w:cs="Times New Roman"/>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67B52"/>
    <w:rPr>
      <w:rFonts w:ascii="Arial" w:eastAsia="Times New Roman" w:hAnsi="Arial" w:cs="Times New Roman"/>
      <w:b/>
      <w:bCs/>
      <w:sz w:val="20"/>
      <w:szCs w:val="20"/>
      <w:lang w:eastAsia="x-none"/>
    </w:rPr>
  </w:style>
  <w:style w:type="character" w:customStyle="1" w:styleId="Heading4Char">
    <w:name w:val="Heading 4 Char"/>
    <w:basedOn w:val="DefaultParagraphFont"/>
    <w:link w:val="Heading4"/>
    <w:uiPriority w:val="9"/>
    <w:semiHidden/>
    <w:rsid w:val="003728C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E4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52B"/>
  </w:style>
  <w:style w:type="paragraph" w:styleId="Footer">
    <w:name w:val="footer"/>
    <w:basedOn w:val="Normal"/>
    <w:link w:val="FooterChar"/>
    <w:uiPriority w:val="99"/>
    <w:unhideWhenUsed/>
    <w:rsid w:val="006E4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52B"/>
  </w:style>
  <w:style w:type="character" w:styleId="Hyperlink">
    <w:name w:val="Hyperlink"/>
    <w:basedOn w:val="DefaultParagraphFont"/>
    <w:uiPriority w:val="99"/>
    <w:unhideWhenUsed/>
    <w:rsid w:val="00A2767D"/>
    <w:rPr>
      <w:color w:val="0000FF" w:themeColor="hyperlink"/>
      <w:u w:val="single"/>
    </w:rPr>
  </w:style>
  <w:style w:type="paragraph" w:styleId="PlainText">
    <w:name w:val="Plain Text"/>
    <w:basedOn w:val="Normal"/>
    <w:link w:val="PlainTextChar"/>
    <w:uiPriority w:val="99"/>
    <w:semiHidden/>
    <w:unhideWhenUsed/>
    <w:rsid w:val="0004005A"/>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04005A"/>
    <w:rPr>
      <w:rFonts w:ascii="Calibri" w:hAnsi="Calibri" w:cs="Times New Roman"/>
      <w:lang w:eastAsia="en-GB"/>
    </w:rPr>
  </w:style>
  <w:style w:type="character" w:styleId="CommentReference">
    <w:name w:val="annotation reference"/>
    <w:basedOn w:val="DefaultParagraphFont"/>
    <w:uiPriority w:val="99"/>
    <w:semiHidden/>
    <w:rsid w:val="000663F6"/>
    <w:rPr>
      <w:rFonts w:cs="Times New Roman"/>
      <w:sz w:val="16"/>
    </w:rPr>
  </w:style>
  <w:style w:type="paragraph" w:styleId="CommentText">
    <w:name w:val="annotation text"/>
    <w:basedOn w:val="Normal"/>
    <w:link w:val="CommentTextChar"/>
    <w:uiPriority w:val="99"/>
    <w:semiHidden/>
    <w:rsid w:val="000663F6"/>
    <w:pPr>
      <w:spacing w:after="0" w:line="240" w:lineRule="auto"/>
    </w:pPr>
    <w:rPr>
      <w:rFonts w:ascii="Arial" w:eastAsia="Times New Roman" w:hAnsi="Arial"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0663F6"/>
    <w:rPr>
      <w:rFonts w:ascii="Arial" w:eastAsia="Times New Roman" w:hAnsi="Arial" w:cs="Times New Roman"/>
      <w:color w:val="000000"/>
      <w:sz w:val="20"/>
      <w:szCs w:val="20"/>
      <w:lang w:eastAsia="en-GB"/>
    </w:rPr>
  </w:style>
  <w:style w:type="paragraph" w:styleId="BalloonText">
    <w:name w:val="Balloon Text"/>
    <w:basedOn w:val="Normal"/>
    <w:link w:val="BalloonTextChar"/>
    <w:uiPriority w:val="99"/>
    <w:semiHidden/>
    <w:unhideWhenUsed/>
    <w:rsid w:val="00066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F6"/>
    <w:rPr>
      <w:rFonts w:ascii="Segoe UI" w:hAnsi="Segoe UI" w:cs="Segoe UI"/>
      <w:sz w:val="18"/>
      <w:szCs w:val="18"/>
    </w:rPr>
  </w:style>
  <w:style w:type="paragraph" w:styleId="ListParagraph">
    <w:name w:val="List Paragraph"/>
    <w:basedOn w:val="Normal"/>
    <w:uiPriority w:val="34"/>
    <w:qFormat/>
    <w:rsid w:val="000663F6"/>
    <w:pPr>
      <w:ind w:left="720"/>
      <w:contextualSpacing/>
    </w:pPr>
  </w:style>
  <w:style w:type="character" w:customStyle="1" w:styleId="Heading1Char">
    <w:name w:val="Heading 1 Char"/>
    <w:basedOn w:val="DefaultParagraphFont"/>
    <w:link w:val="Heading1"/>
    <w:uiPriority w:val="9"/>
    <w:rsid w:val="003A6B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6B1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ED20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70DA2-8A66-4F34-B3EC-81456957D6CD}">
  <ds:schemaRefs>
    <ds:schemaRef ds:uri="http://schemas.openxmlformats.org/officeDocument/2006/bibliography"/>
  </ds:schemaRefs>
</ds:datastoreItem>
</file>

<file path=customXml/itemProps2.xml><?xml version="1.0" encoding="utf-8"?>
<ds:datastoreItem xmlns:ds="http://schemas.openxmlformats.org/officeDocument/2006/customXml" ds:itemID="{CD638788-DAA3-4BCF-BEB2-C99B307DBB18}">
  <ds:schemaRefs>
    <ds:schemaRef ds:uri="http://schemas.microsoft.com/sharepoint/v3/contenttype/forms"/>
  </ds:schemaRefs>
</ds:datastoreItem>
</file>

<file path=customXml/itemProps3.xml><?xml version="1.0" encoding="utf-8"?>
<ds:datastoreItem xmlns:ds="http://schemas.openxmlformats.org/officeDocument/2006/customXml" ds:itemID="{8A4E59FB-B897-482B-A66A-6D1BFC2AD31C}">
  <ds:schemaRefs>
    <ds:schemaRef ds:uri="8f3b0ea4-5744-40a5-b286-f904455a6718"/>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5b57f8a-e80f-464a-ba18-f2dfa7c15633"/>
  </ds:schemaRefs>
</ds:datastoreItem>
</file>

<file path=customXml/itemProps4.xml><?xml version="1.0" encoding="utf-8"?>
<ds:datastoreItem xmlns:ds="http://schemas.openxmlformats.org/officeDocument/2006/customXml" ds:itemID="{D55959D8-2687-4305-8F99-A044F25A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1871</Words>
  <Characters>10481</Characters>
  <Application>Microsoft Office Word</Application>
  <DocSecurity>4</DocSecurity>
  <Lines>361</Lines>
  <Paragraphs>121</Paragraphs>
  <ScaleCrop>false</ScaleCrop>
  <Company>University of Birmingham</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and Religion Optional Module Handbook 2022-23 - First Year</dc:title>
  <dc:creator>Kate Dickie</dc:creator>
  <cp:lastModifiedBy>Nicola Hickman (Arts and Law)</cp:lastModifiedBy>
  <cp:revision>2</cp:revision>
  <dcterms:created xsi:type="dcterms:W3CDTF">2025-10-28T15:36:00Z</dcterms:created>
  <dcterms:modified xsi:type="dcterms:W3CDTF">2025-10-28T15:36:00Z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