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98E28" w14:textId="77777777" w:rsidR="000674D9" w:rsidRDefault="007758EF" w:rsidP="007758EF">
      <w:pPr>
        <w:pStyle w:val="Heading1"/>
      </w:pPr>
      <w:bookmarkStart w:id="0" w:name="_Toc516494342"/>
      <w:r>
        <w:t>Return to Title IV Funds Policy</w:t>
      </w:r>
      <w:bookmarkEnd w:id="0"/>
    </w:p>
    <w:p w14:paraId="14CF4C6E" w14:textId="77777777" w:rsidR="00E771F8" w:rsidRDefault="00E771F8" w:rsidP="00E771F8"/>
    <w:sdt>
      <w:sdtPr>
        <w:rPr>
          <w:color w:val="4F81BD" w:themeColor="accent1"/>
          <w:sz w:val="26"/>
          <w:szCs w:val="26"/>
          <w:lang w:val="en-GB" w:eastAsia="en-US"/>
        </w:rPr>
        <w:id w:val="-570506407"/>
        <w:docPartObj>
          <w:docPartGallery w:val="Table of Contents"/>
          <w:docPartUnique/>
        </w:docPartObj>
      </w:sdtPr>
      <w:sdtEndPr>
        <w:rPr>
          <w:noProof/>
        </w:rPr>
      </w:sdtEndPr>
      <w:sdtContent>
        <w:p w14:paraId="6FB3DEC4" w14:textId="77777777" w:rsidR="00E771F8" w:rsidRDefault="00E771F8">
          <w:pPr>
            <w:pStyle w:val="TOCHeading"/>
          </w:pPr>
          <w:r>
            <w:t>Contents</w:t>
          </w:r>
        </w:p>
        <w:p w14:paraId="6275F7FE" w14:textId="77777777" w:rsidR="00E771F8" w:rsidRDefault="00E771F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516494342" w:history="1">
            <w:r w:rsidRPr="007B0BB4">
              <w:rPr>
                <w:rStyle w:val="Hyperlink"/>
                <w:noProof/>
              </w:rPr>
              <w:t>Return to Title IV Funds Policy</w:t>
            </w:r>
            <w:r>
              <w:rPr>
                <w:noProof/>
                <w:webHidden/>
              </w:rPr>
              <w:tab/>
            </w:r>
            <w:r>
              <w:rPr>
                <w:noProof/>
                <w:webHidden/>
              </w:rPr>
              <w:fldChar w:fldCharType="begin"/>
            </w:r>
            <w:r>
              <w:rPr>
                <w:noProof/>
                <w:webHidden/>
              </w:rPr>
              <w:instrText xml:space="preserve"> PAGEREF _Toc516494342 \h </w:instrText>
            </w:r>
            <w:r>
              <w:rPr>
                <w:noProof/>
                <w:webHidden/>
              </w:rPr>
            </w:r>
            <w:r>
              <w:rPr>
                <w:noProof/>
                <w:webHidden/>
              </w:rPr>
              <w:fldChar w:fldCharType="separate"/>
            </w:r>
            <w:r w:rsidR="0052461B">
              <w:rPr>
                <w:noProof/>
                <w:webHidden/>
              </w:rPr>
              <w:t>1</w:t>
            </w:r>
            <w:r>
              <w:rPr>
                <w:noProof/>
                <w:webHidden/>
              </w:rPr>
              <w:fldChar w:fldCharType="end"/>
            </w:r>
          </w:hyperlink>
        </w:p>
        <w:p w14:paraId="62B7AF9A" w14:textId="77777777" w:rsidR="00E771F8" w:rsidRDefault="00EB3873">
          <w:pPr>
            <w:pStyle w:val="TOC2"/>
            <w:tabs>
              <w:tab w:val="right" w:leader="dot" w:pos="9016"/>
            </w:tabs>
            <w:rPr>
              <w:rFonts w:eastAsiaTheme="minorEastAsia"/>
              <w:noProof/>
              <w:lang w:eastAsia="en-GB"/>
            </w:rPr>
          </w:pPr>
          <w:hyperlink w:anchor="_Toc516494343" w:history="1">
            <w:r w:rsidR="00E771F8" w:rsidRPr="007B0BB4">
              <w:rPr>
                <w:rStyle w:val="Hyperlink"/>
                <w:noProof/>
              </w:rPr>
              <w:t>Introduction</w:t>
            </w:r>
            <w:r w:rsidR="00E771F8">
              <w:rPr>
                <w:noProof/>
                <w:webHidden/>
              </w:rPr>
              <w:tab/>
            </w:r>
            <w:r w:rsidR="00E771F8">
              <w:rPr>
                <w:noProof/>
                <w:webHidden/>
              </w:rPr>
              <w:fldChar w:fldCharType="begin"/>
            </w:r>
            <w:r w:rsidR="00E771F8">
              <w:rPr>
                <w:noProof/>
                <w:webHidden/>
              </w:rPr>
              <w:instrText xml:space="preserve"> PAGEREF _Toc516494343 \h </w:instrText>
            </w:r>
            <w:r w:rsidR="00E771F8">
              <w:rPr>
                <w:noProof/>
                <w:webHidden/>
              </w:rPr>
            </w:r>
            <w:r w:rsidR="00E771F8">
              <w:rPr>
                <w:noProof/>
                <w:webHidden/>
              </w:rPr>
              <w:fldChar w:fldCharType="separate"/>
            </w:r>
            <w:r w:rsidR="0052461B">
              <w:rPr>
                <w:noProof/>
                <w:webHidden/>
              </w:rPr>
              <w:t>1</w:t>
            </w:r>
            <w:r w:rsidR="00E771F8">
              <w:rPr>
                <w:noProof/>
                <w:webHidden/>
              </w:rPr>
              <w:fldChar w:fldCharType="end"/>
            </w:r>
          </w:hyperlink>
        </w:p>
        <w:p w14:paraId="3BD8891A" w14:textId="77777777" w:rsidR="00E771F8" w:rsidRDefault="00EB3873">
          <w:pPr>
            <w:pStyle w:val="TOC2"/>
            <w:tabs>
              <w:tab w:val="right" w:leader="dot" w:pos="9016"/>
            </w:tabs>
            <w:rPr>
              <w:rFonts w:eastAsiaTheme="minorEastAsia"/>
              <w:noProof/>
              <w:lang w:eastAsia="en-GB"/>
            </w:rPr>
          </w:pPr>
          <w:hyperlink w:anchor="_Toc516494344" w:history="1">
            <w:r w:rsidR="00E771F8" w:rsidRPr="007B0BB4">
              <w:rPr>
                <w:rStyle w:val="Hyperlink"/>
                <w:noProof/>
              </w:rPr>
              <w:t>Changes to Personal Circumstances</w:t>
            </w:r>
            <w:r w:rsidR="00E771F8">
              <w:rPr>
                <w:noProof/>
                <w:webHidden/>
              </w:rPr>
              <w:tab/>
            </w:r>
            <w:r w:rsidR="00E771F8">
              <w:rPr>
                <w:noProof/>
                <w:webHidden/>
              </w:rPr>
              <w:fldChar w:fldCharType="begin"/>
            </w:r>
            <w:r w:rsidR="00E771F8">
              <w:rPr>
                <w:noProof/>
                <w:webHidden/>
              </w:rPr>
              <w:instrText xml:space="preserve"> PAGEREF _Toc516494344 \h </w:instrText>
            </w:r>
            <w:r w:rsidR="00E771F8">
              <w:rPr>
                <w:noProof/>
                <w:webHidden/>
              </w:rPr>
            </w:r>
            <w:r w:rsidR="00E771F8">
              <w:rPr>
                <w:noProof/>
                <w:webHidden/>
              </w:rPr>
              <w:fldChar w:fldCharType="separate"/>
            </w:r>
            <w:r w:rsidR="0052461B">
              <w:rPr>
                <w:noProof/>
                <w:webHidden/>
              </w:rPr>
              <w:t>2</w:t>
            </w:r>
            <w:r w:rsidR="00E771F8">
              <w:rPr>
                <w:noProof/>
                <w:webHidden/>
              </w:rPr>
              <w:fldChar w:fldCharType="end"/>
            </w:r>
          </w:hyperlink>
        </w:p>
        <w:p w14:paraId="7D108255" w14:textId="77777777" w:rsidR="00E771F8" w:rsidRDefault="00EB3873">
          <w:pPr>
            <w:pStyle w:val="TOC2"/>
            <w:tabs>
              <w:tab w:val="right" w:leader="dot" w:pos="9016"/>
            </w:tabs>
            <w:rPr>
              <w:rFonts w:eastAsiaTheme="minorEastAsia"/>
              <w:noProof/>
              <w:lang w:eastAsia="en-GB"/>
            </w:rPr>
          </w:pPr>
          <w:hyperlink w:anchor="_Toc516494345" w:history="1">
            <w:r w:rsidR="00E771F8" w:rsidRPr="007B0BB4">
              <w:rPr>
                <w:rStyle w:val="Hyperlink"/>
                <w:noProof/>
              </w:rPr>
              <w:t>Changes to Academic Circumstances</w:t>
            </w:r>
            <w:r w:rsidR="00E771F8">
              <w:rPr>
                <w:noProof/>
                <w:webHidden/>
              </w:rPr>
              <w:tab/>
            </w:r>
            <w:r w:rsidR="00E771F8">
              <w:rPr>
                <w:noProof/>
                <w:webHidden/>
              </w:rPr>
              <w:fldChar w:fldCharType="begin"/>
            </w:r>
            <w:r w:rsidR="00E771F8">
              <w:rPr>
                <w:noProof/>
                <w:webHidden/>
              </w:rPr>
              <w:instrText xml:space="preserve"> PAGEREF _Toc516494345 \h </w:instrText>
            </w:r>
            <w:r w:rsidR="00E771F8">
              <w:rPr>
                <w:noProof/>
                <w:webHidden/>
              </w:rPr>
            </w:r>
            <w:r w:rsidR="00E771F8">
              <w:rPr>
                <w:noProof/>
                <w:webHidden/>
              </w:rPr>
              <w:fldChar w:fldCharType="separate"/>
            </w:r>
            <w:r w:rsidR="0052461B">
              <w:rPr>
                <w:noProof/>
                <w:webHidden/>
              </w:rPr>
              <w:t>2</w:t>
            </w:r>
            <w:r w:rsidR="00E771F8">
              <w:rPr>
                <w:noProof/>
                <w:webHidden/>
              </w:rPr>
              <w:fldChar w:fldCharType="end"/>
            </w:r>
          </w:hyperlink>
        </w:p>
        <w:p w14:paraId="7D64F98D" w14:textId="77777777" w:rsidR="00E771F8" w:rsidRDefault="00EB3873">
          <w:pPr>
            <w:pStyle w:val="TOC2"/>
            <w:tabs>
              <w:tab w:val="right" w:leader="dot" w:pos="9016"/>
            </w:tabs>
            <w:rPr>
              <w:rFonts w:eastAsiaTheme="minorEastAsia"/>
              <w:noProof/>
              <w:lang w:eastAsia="en-GB"/>
            </w:rPr>
          </w:pPr>
          <w:hyperlink w:anchor="_Toc516494346" w:history="1">
            <w:r w:rsidR="00E771F8" w:rsidRPr="007B0BB4">
              <w:rPr>
                <w:rStyle w:val="Hyperlink"/>
                <w:noProof/>
              </w:rPr>
              <w:t>Leave of Absence</w:t>
            </w:r>
            <w:r w:rsidR="00E771F8">
              <w:rPr>
                <w:noProof/>
                <w:webHidden/>
              </w:rPr>
              <w:tab/>
            </w:r>
            <w:r w:rsidR="00E771F8">
              <w:rPr>
                <w:noProof/>
                <w:webHidden/>
              </w:rPr>
              <w:fldChar w:fldCharType="begin"/>
            </w:r>
            <w:r w:rsidR="00E771F8">
              <w:rPr>
                <w:noProof/>
                <w:webHidden/>
              </w:rPr>
              <w:instrText xml:space="preserve"> PAGEREF _Toc516494346 \h </w:instrText>
            </w:r>
            <w:r w:rsidR="00E771F8">
              <w:rPr>
                <w:noProof/>
                <w:webHidden/>
              </w:rPr>
            </w:r>
            <w:r w:rsidR="00E771F8">
              <w:rPr>
                <w:noProof/>
                <w:webHidden/>
              </w:rPr>
              <w:fldChar w:fldCharType="separate"/>
            </w:r>
            <w:r w:rsidR="0052461B">
              <w:rPr>
                <w:noProof/>
                <w:webHidden/>
              </w:rPr>
              <w:t>2</w:t>
            </w:r>
            <w:r w:rsidR="00E771F8">
              <w:rPr>
                <w:noProof/>
                <w:webHidden/>
              </w:rPr>
              <w:fldChar w:fldCharType="end"/>
            </w:r>
          </w:hyperlink>
        </w:p>
        <w:p w14:paraId="25C68E09" w14:textId="77777777" w:rsidR="00E771F8" w:rsidRDefault="00EB3873">
          <w:pPr>
            <w:pStyle w:val="TOC2"/>
            <w:tabs>
              <w:tab w:val="right" w:leader="dot" w:pos="9016"/>
            </w:tabs>
            <w:rPr>
              <w:rFonts w:eastAsiaTheme="minorEastAsia"/>
              <w:noProof/>
              <w:lang w:eastAsia="en-GB"/>
            </w:rPr>
          </w:pPr>
          <w:hyperlink w:anchor="_Toc516494347" w:history="1">
            <w:r w:rsidR="00E771F8" w:rsidRPr="007B0BB4">
              <w:rPr>
                <w:rStyle w:val="Hyperlink"/>
                <w:noProof/>
              </w:rPr>
              <w:t>Permanent Withdrawal</w:t>
            </w:r>
            <w:r w:rsidR="00E771F8">
              <w:rPr>
                <w:noProof/>
                <w:webHidden/>
              </w:rPr>
              <w:tab/>
            </w:r>
            <w:r w:rsidR="00E771F8">
              <w:rPr>
                <w:noProof/>
                <w:webHidden/>
              </w:rPr>
              <w:fldChar w:fldCharType="begin"/>
            </w:r>
            <w:r w:rsidR="00E771F8">
              <w:rPr>
                <w:noProof/>
                <w:webHidden/>
              </w:rPr>
              <w:instrText xml:space="preserve"> PAGEREF _Toc516494347 \h </w:instrText>
            </w:r>
            <w:r w:rsidR="00E771F8">
              <w:rPr>
                <w:noProof/>
                <w:webHidden/>
              </w:rPr>
            </w:r>
            <w:r w:rsidR="00E771F8">
              <w:rPr>
                <w:noProof/>
                <w:webHidden/>
              </w:rPr>
              <w:fldChar w:fldCharType="separate"/>
            </w:r>
            <w:r w:rsidR="0052461B">
              <w:rPr>
                <w:noProof/>
                <w:webHidden/>
              </w:rPr>
              <w:t>2</w:t>
            </w:r>
            <w:r w:rsidR="00E771F8">
              <w:rPr>
                <w:noProof/>
                <w:webHidden/>
              </w:rPr>
              <w:fldChar w:fldCharType="end"/>
            </w:r>
          </w:hyperlink>
        </w:p>
        <w:p w14:paraId="4D43B3D4" w14:textId="77777777" w:rsidR="00E771F8" w:rsidRDefault="00EB3873">
          <w:pPr>
            <w:pStyle w:val="TOC2"/>
            <w:tabs>
              <w:tab w:val="right" w:leader="dot" w:pos="9016"/>
            </w:tabs>
            <w:rPr>
              <w:rFonts w:eastAsiaTheme="minorEastAsia"/>
              <w:noProof/>
              <w:lang w:eastAsia="en-GB"/>
            </w:rPr>
          </w:pPr>
          <w:hyperlink w:anchor="_Toc516494348" w:history="1">
            <w:r w:rsidR="00E771F8" w:rsidRPr="007B0BB4">
              <w:rPr>
                <w:rStyle w:val="Hyperlink"/>
                <w:noProof/>
              </w:rPr>
              <w:t>Transferring programme</w:t>
            </w:r>
            <w:r w:rsidR="00E771F8">
              <w:rPr>
                <w:noProof/>
                <w:webHidden/>
              </w:rPr>
              <w:tab/>
            </w:r>
            <w:r w:rsidR="00E771F8">
              <w:rPr>
                <w:noProof/>
                <w:webHidden/>
              </w:rPr>
              <w:fldChar w:fldCharType="begin"/>
            </w:r>
            <w:r w:rsidR="00E771F8">
              <w:rPr>
                <w:noProof/>
                <w:webHidden/>
              </w:rPr>
              <w:instrText xml:space="preserve"> PAGEREF _Toc516494348 \h </w:instrText>
            </w:r>
            <w:r w:rsidR="00E771F8">
              <w:rPr>
                <w:noProof/>
                <w:webHidden/>
              </w:rPr>
            </w:r>
            <w:r w:rsidR="00E771F8">
              <w:rPr>
                <w:noProof/>
                <w:webHidden/>
              </w:rPr>
              <w:fldChar w:fldCharType="separate"/>
            </w:r>
            <w:r w:rsidR="0052461B">
              <w:rPr>
                <w:noProof/>
                <w:webHidden/>
              </w:rPr>
              <w:t>2</w:t>
            </w:r>
            <w:r w:rsidR="00E771F8">
              <w:rPr>
                <w:noProof/>
                <w:webHidden/>
              </w:rPr>
              <w:fldChar w:fldCharType="end"/>
            </w:r>
          </w:hyperlink>
        </w:p>
        <w:p w14:paraId="3956AD93" w14:textId="77777777" w:rsidR="00E771F8" w:rsidRDefault="00EB3873">
          <w:pPr>
            <w:pStyle w:val="TOC2"/>
            <w:tabs>
              <w:tab w:val="right" w:leader="dot" w:pos="9016"/>
            </w:tabs>
            <w:rPr>
              <w:rFonts w:eastAsiaTheme="minorEastAsia"/>
              <w:noProof/>
              <w:lang w:eastAsia="en-GB"/>
            </w:rPr>
          </w:pPr>
          <w:hyperlink w:anchor="_Toc516494349" w:history="1">
            <w:r w:rsidR="00E771F8" w:rsidRPr="007B0BB4">
              <w:rPr>
                <w:rStyle w:val="Hyperlink"/>
                <w:noProof/>
              </w:rPr>
              <w:t>Determining Last Date of Attendance</w:t>
            </w:r>
            <w:r w:rsidR="00E771F8">
              <w:rPr>
                <w:noProof/>
                <w:webHidden/>
              </w:rPr>
              <w:tab/>
            </w:r>
            <w:r w:rsidR="00E771F8">
              <w:rPr>
                <w:noProof/>
                <w:webHidden/>
              </w:rPr>
              <w:fldChar w:fldCharType="begin"/>
            </w:r>
            <w:r w:rsidR="00E771F8">
              <w:rPr>
                <w:noProof/>
                <w:webHidden/>
              </w:rPr>
              <w:instrText xml:space="preserve"> PAGEREF _Toc516494349 \h </w:instrText>
            </w:r>
            <w:r w:rsidR="00E771F8">
              <w:rPr>
                <w:noProof/>
                <w:webHidden/>
              </w:rPr>
            </w:r>
            <w:r w:rsidR="00E771F8">
              <w:rPr>
                <w:noProof/>
                <w:webHidden/>
              </w:rPr>
              <w:fldChar w:fldCharType="separate"/>
            </w:r>
            <w:r w:rsidR="0052461B">
              <w:rPr>
                <w:noProof/>
                <w:webHidden/>
              </w:rPr>
              <w:t>3</w:t>
            </w:r>
            <w:r w:rsidR="00E771F8">
              <w:rPr>
                <w:noProof/>
                <w:webHidden/>
              </w:rPr>
              <w:fldChar w:fldCharType="end"/>
            </w:r>
          </w:hyperlink>
        </w:p>
        <w:p w14:paraId="4D4DA6E9" w14:textId="77777777" w:rsidR="00E771F8" w:rsidRDefault="00EB3873">
          <w:pPr>
            <w:pStyle w:val="TOC2"/>
            <w:tabs>
              <w:tab w:val="right" w:leader="dot" w:pos="9016"/>
            </w:tabs>
            <w:rPr>
              <w:rFonts w:eastAsiaTheme="minorEastAsia"/>
              <w:noProof/>
              <w:lang w:eastAsia="en-GB"/>
            </w:rPr>
          </w:pPr>
          <w:hyperlink w:anchor="_Toc516494350" w:history="1">
            <w:r w:rsidR="00E771F8" w:rsidRPr="007B0BB4">
              <w:rPr>
                <w:rStyle w:val="Hyperlink"/>
                <w:noProof/>
              </w:rPr>
              <w:t>Calculating the Amount to Be Returned</w:t>
            </w:r>
            <w:r w:rsidR="00E771F8">
              <w:rPr>
                <w:noProof/>
                <w:webHidden/>
              </w:rPr>
              <w:tab/>
            </w:r>
            <w:r w:rsidR="00E771F8">
              <w:rPr>
                <w:noProof/>
                <w:webHidden/>
              </w:rPr>
              <w:fldChar w:fldCharType="begin"/>
            </w:r>
            <w:r w:rsidR="00E771F8">
              <w:rPr>
                <w:noProof/>
                <w:webHidden/>
              </w:rPr>
              <w:instrText xml:space="preserve"> PAGEREF _Toc516494350 \h </w:instrText>
            </w:r>
            <w:r w:rsidR="00E771F8">
              <w:rPr>
                <w:noProof/>
                <w:webHidden/>
              </w:rPr>
            </w:r>
            <w:r w:rsidR="00E771F8">
              <w:rPr>
                <w:noProof/>
                <w:webHidden/>
              </w:rPr>
              <w:fldChar w:fldCharType="separate"/>
            </w:r>
            <w:r w:rsidR="0052461B">
              <w:rPr>
                <w:noProof/>
                <w:webHidden/>
              </w:rPr>
              <w:t>3</w:t>
            </w:r>
            <w:r w:rsidR="00E771F8">
              <w:rPr>
                <w:noProof/>
                <w:webHidden/>
              </w:rPr>
              <w:fldChar w:fldCharType="end"/>
            </w:r>
          </w:hyperlink>
        </w:p>
        <w:p w14:paraId="37090F90" w14:textId="77777777" w:rsidR="00E771F8" w:rsidRDefault="00EB3873">
          <w:pPr>
            <w:pStyle w:val="TOC2"/>
            <w:tabs>
              <w:tab w:val="right" w:leader="dot" w:pos="9016"/>
            </w:tabs>
            <w:rPr>
              <w:rFonts w:eastAsiaTheme="minorEastAsia"/>
              <w:noProof/>
              <w:lang w:eastAsia="en-GB"/>
            </w:rPr>
          </w:pPr>
          <w:hyperlink w:anchor="_Toc516494351" w:history="1">
            <w:r w:rsidR="00E771F8" w:rsidRPr="007B0BB4">
              <w:rPr>
                <w:rStyle w:val="Hyperlink"/>
                <w:noProof/>
              </w:rPr>
              <w:t>Post-Withdrawal Disbursement</w:t>
            </w:r>
            <w:r w:rsidR="00E771F8">
              <w:rPr>
                <w:noProof/>
                <w:webHidden/>
              </w:rPr>
              <w:tab/>
            </w:r>
            <w:r w:rsidR="00E771F8">
              <w:rPr>
                <w:noProof/>
                <w:webHidden/>
              </w:rPr>
              <w:fldChar w:fldCharType="begin"/>
            </w:r>
            <w:r w:rsidR="00E771F8">
              <w:rPr>
                <w:noProof/>
                <w:webHidden/>
              </w:rPr>
              <w:instrText xml:space="preserve"> PAGEREF _Toc516494351 \h </w:instrText>
            </w:r>
            <w:r w:rsidR="00E771F8">
              <w:rPr>
                <w:noProof/>
                <w:webHidden/>
              </w:rPr>
            </w:r>
            <w:r w:rsidR="00E771F8">
              <w:rPr>
                <w:noProof/>
                <w:webHidden/>
              </w:rPr>
              <w:fldChar w:fldCharType="separate"/>
            </w:r>
            <w:r w:rsidR="0052461B">
              <w:rPr>
                <w:noProof/>
                <w:webHidden/>
              </w:rPr>
              <w:t>3</w:t>
            </w:r>
            <w:r w:rsidR="00E771F8">
              <w:rPr>
                <w:noProof/>
                <w:webHidden/>
              </w:rPr>
              <w:fldChar w:fldCharType="end"/>
            </w:r>
          </w:hyperlink>
        </w:p>
        <w:p w14:paraId="71A6D5C2" w14:textId="77777777" w:rsidR="00E771F8" w:rsidRDefault="00EB3873">
          <w:pPr>
            <w:pStyle w:val="TOC2"/>
            <w:tabs>
              <w:tab w:val="right" w:leader="dot" w:pos="9016"/>
            </w:tabs>
            <w:rPr>
              <w:rFonts w:eastAsiaTheme="minorEastAsia"/>
              <w:noProof/>
              <w:lang w:eastAsia="en-GB"/>
            </w:rPr>
          </w:pPr>
          <w:hyperlink w:anchor="_Toc516494352" w:history="1">
            <w:r w:rsidR="00E771F8" w:rsidRPr="007B0BB4">
              <w:rPr>
                <w:rStyle w:val="Hyperlink"/>
                <w:noProof/>
              </w:rPr>
              <w:t>30 Day Rule for First-Time First-Year Undergraduates</w:t>
            </w:r>
            <w:r w:rsidR="00E771F8">
              <w:rPr>
                <w:noProof/>
                <w:webHidden/>
              </w:rPr>
              <w:tab/>
            </w:r>
            <w:r w:rsidR="00E771F8">
              <w:rPr>
                <w:noProof/>
                <w:webHidden/>
              </w:rPr>
              <w:fldChar w:fldCharType="begin"/>
            </w:r>
            <w:r w:rsidR="00E771F8">
              <w:rPr>
                <w:noProof/>
                <w:webHidden/>
              </w:rPr>
              <w:instrText xml:space="preserve"> PAGEREF _Toc516494352 \h </w:instrText>
            </w:r>
            <w:r w:rsidR="00E771F8">
              <w:rPr>
                <w:noProof/>
                <w:webHidden/>
              </w:rPr>
            </w:r>
            <w:r w:rsidR="00E771F8">
              <w:rPr>
                <w:noProof/>
                <w:webHidden/>
              </w:rPr>
              <w:fldChar w:fldCharType="separate"/>
            </w:r>
            <w:r w:rsidR="0052461B">
              <w:rPr>
                <w:noProof/>
                <w:webHidden/>
              </w:rPr>
              <w:t>3</w:t>
            </w:r>
            <w:r w:rsidR="00E771F8">
              <w:rPr>
                <w:noProof/>
                <w:webHidden/>
              </w:rPr>
              <w:fldChar w:fldCharType="end"/>
            </w:r>
          </w:hyperlink>
        </w:p>
        <w:p w14:paraId="28637A80" w14:textId="77777777" w:rsidR="00E771F8" w:rsidRDefault="00EB3873">
          <w:pPr>
            <w:pStyle w:val="TOC2"/>
            <w:tabs>
              <w:tab w:val="right" w:leader="dot" w:pos="9016"/>
            </w:tabs>
            <w:rPr>
              <w:rFonts w:eastAsiaTheme="minorEastAsia"/>
              <w:noProof/>
              <w:lang w:eastAsia="en-GB"/>
            </w:rPr>
          </w:pPr>
          <w:hyperlink w:anchor="_Toc516494353" w:history="1">
            <w:r w:rsidR="00E771F8" w:rsidRPr="007B0BB4">
              <w:rPr>
                <w:rStyle w:val="Hyperlink"/>
                <w:noProof/>
              </w:rPr>
              <w:t>Loan Entitlement and Returning Funds</w:t>
            </w:r>
            <w:r w:rsidR="00E771F8">
              <w:rPr>
                <w:noProof/>
                <w:webHidden/>
              </w:rPr>
              <w:tab/>
            </w:r>
            <w:r w:rsidR="00E771F8">
              <w:rPr>
                <w:noProof/>
                <w:webHidden/>
              </w:rPr>
              <w:fldChar w:fldCharType="begin"/>
            </w:r>
            <w:r w:rsidR="00E771F8">
              <w:rPr>
                <w:noProof/>
                <w:webHidden/>
              </w:rPr>
              <w:instrText xml:space="preserve"> PAGEREF _Toc516494353 \h </w:instrText>
            </w:r>
            <w:r w:rsidR="00E771F8">
              <w:rPr>
                <w:noProof/>
                <w:webHidden/>
              </w:rPr>
            </w:r>
            <w:r w:rsidR="00E771F8">
              <w:rPr>
                <w:noProof/>
                <w:webHidden/>
              </w:rPr>
              <w:fldChar w:fldCharType="separate"/>
            </w:r>
            <w:r w:rsidR="0052461B">
              <w:rPr>
                <w:noProof/>
                <w:webHidden/>
              </w:rPr>
              <w:t>4</w:t>
            </w:r>
            <w:r w:rsidR="00E771F8">
              <w:rPr>
                <w:noProof/>
                <w:webHidden/>
              </w:rPr>
              <w:fldChar w:fldCharType="end"/>
            </w:r>
          </w:hyperlink>
        </w:p>
        <w:p w14:paraId="0B5F4044" w14:textId="77777777" w:rsidR="00E771F8" w:rsidRDefault="00EB3873">
          <w:pPr>
            <w:pStyle w:val="TOC2"/>
            <w:tabs>
              <w:tab w:val="right" w:leader="dot" w:pos="9016"/>
            </w:tabs>
            <w:rPr>
              <w:rFonts w:eastAsiaTheme="minorEastAsia"/>
              <w:noProof/>
              <w:lang w:eastAsia="en-GB"/>
            </w:rPr>
          </w:pPr>
          <w:hyperlink w:anchor="_Toc516494354" w:history="1">
            <w:r w:rsidR="00E771F8" w:rsidRPr="007B0BB4">
              <w:rPr>
                <w:rStyle w:val="Hyperlink"/>
                <w:noProof/>
              </w:rPr>
              <w:t>Contacts</w:t>
            </w:r>
            <w:r w:rsidR="00E771F8">
              <w:rPr>
                <w:noProof/>
                <w:webHidden/>
              </w:rPr>
              <w:tab/>
            </w:r>
            <w:r w:rsidR="00E771F8">
              <w:rPr>
                <w:noProof/>
                <w:webHidden/>
              </w:rPr>
              <w:fldChar w:fldCharType="begin"/>
            </w:r>
            <w:r w:rsidR="00E771F8">
              <w:rPr>
                <w:noProof/>
                <w:webHidden/>
              </w:rPr>
              <w:instrText xml:space="preserve"> PAGEREF _Toc516494354 \h </w:instrText>
            </w:r>
            <w:r w:rsidR="00E771F8">
              <w:rPr>
                <w:noProof/>
                <w:webHidden/>
              </w:rPr>
            </w:r>
            <w:r w:rsidR="00E771F8">
              <w:rPr>
                <w:noProof/>
                <w:webHidden/>
              </w:rPr>
              <w:fldChar w:fldCharType="separate"/>
            </w:r>
            <w:r w:rsidR="0052461B">
              <w:rPr>
                <w:noProof/>
                <w:webHidden/>
              </w:rPr>
              <w:t>4</w:t>
            </w:r>
            <w:r w:rsidR="00E771F8">
              <w:rPr>
                <w:noProof/>
                <w:webHidden/>
              </w:rPr>
              <w:fldChar w:fldCharType="end"/>
            </w:r>
          </w:hyperlink>
        </w:p>
        <w:p w14:paraId="60313A48" w14:textId="77777777" w:rsidR="007758EF" w:rsidRDefault="00E771F8" w:rsidP="00E771F8">
          <w:pPr>
            <w:pStyle w:val="Heading2"/>
          </w:pPr>
          <w:r>
            <w:rPr>
              <w:noProof/>
            </w:rPr>
            <w:fldChar w:fldCharType="end"/>
          </w:r>
        </w:p>
      </w:sdtContent>
    </w:sdt>
    <w:p w14:paraId="5B95C43B" w14:textId="77777777" w:rsidR="00E771F8" w:rsidRDefault="00E771F8" w:rsidP="00E771F8">
      <w:pPr>
        <w:pStyle w:val="Heading2"/>
      </w:pPr>
      <w:bookmarkStart w:id="1" w:name="_Toc516494343"/>
      <w:r>
        <w:t>Introduction</w:t>
      </w:r>
      <w:bookmarkEnd w:id="1"/>
    </w:p>
    <w:p w14:paraId="1B95F0BD" w14:textId="6C36C00D" w:rsidR="007758EF" w:rsidRDefault="007758EF">
      <w:r>
        <w:t xml:space="preserve">US Federal Law specifies how a School must determine the amount of Federal Direct </w:t>
      </w:r>
      <w:r w:rsidR="0027272A">
        <w:t>Subsidised/Unsubsidised</w:t>
      </w:r>
      <w:r>
        <w:t xml:space="preserve"> or Federal PLUS Loans that a student earns if they withdraw from the </w:t>
      </w:r>
      <w:proofErr w:type="gramStart"/>
      <w:r>
        <w:t>School</w:t>
      </w:r>
      <w:proofErr w:type="gramEnd"/>
      <w:r>
        <w:t xml:space="preserve">, transfer to an ineligible programme of study or drop below half-time intensity. </w:t>
      </w:r>
    </w:p>
    <w:p w14:paraId="62414C50" w14:textId="77777777" w:rsidR="007758EF" w:rsidRDefault="007758EF">
      <w:r>
        <w:t xml:space="preserve">In summary any unearned funds must be returned to the lender in a process known as Return to Title IV (R2T4). </w:t>
      </w:r>
    </w:p>
    <w:p w14:paraId="7E19881A" w14:textId="0B82AB3E" w:rsidR="007758EF" w:rsidRDefault="007758EF">
      <w:r>
        <w:t xml:space="preserve">The </w:t>
      </w:r>
      <w:hyperlink r:id="rId8" w:history="1">
        <w:r w:rsidRPr="007758EF">
          <w:rPr>
            <w:rStyle w:val="Hyperlink"/>
          </w:rPr>
          <w:t>Funding, Graduation &amp; Awar</w:t>
        </w:r>
        <w:r w:rsidRPr="007758EF">
          <w:rPr>
            <w:rStyle w:val="Hyperlink"/>
          </w:rPr>
          <w:t>d</w:t>
        </w:r>
        <w:r w:rsidRPr="007758EF">
          <w:rPr>
            <w:rStyle w:val="Hyperlink"/>
          </w:rPr>
          <w:t>s Office</w:t>
        </w:r>
      </w:hyperlink>
      <w:r w:rsidR="001D6A3C">
        <w:rPr>
          <w:rStyle w:val="Hyperlink"/>
        </w:rPr>
        <w:t xml:space="preserve"> </w:t>
      </w:r>
      <w:r>
        <w:t xml:space="preserve"> are responsible for calculating R2T4. All funds must be returned to the lender within </w:t>
      </w:r>
      <w:r w:rsidR="0027272A">
        <w:t>45</w:t>
      </w:r>
      <w:r>
        <w:t xml:space="preserve"> days of the date of when the </w:t>
      </w:r>
      <w:proofErr w:type="gramStart"/>
      <w:r>
        <w:t>School</w:t>
      </w:r>
      <w:proofErr w:type="gramEnd"/>
      <w:r>
        <w:t xml:space="preserve"> determined that a student withdrew or became ineligible. </w:t>
      </w:r>
    </w:p>
    <w:p w14:paraId="348754FE" w14:textId="77777777" w:rsidR="00EA096A" w:rsidRDefault="007758EF">
      <w:r>
        <w:t>Any funds that have been disbursed and regarded as an overpayment must be returned to the loan servicer by the student within the same timeframe. Upon notice of a withdrawal from study, Funding, Graduation &amp; Awards will notify you of any funds that may require repayment once the R2T4 calculation has been completed.</w:t>
      </w:r>
    </w:p>
    <w:p w14:paraId="46D45E61" w14:textId="77777777" w:rsidR="007758EF" w:rsidRDefault="007758EF" w:rsidP="007758EF">
      <w:pPr>
        <w:pStyle w:val="Heading2"/>
      </w:pPr>
      <w:bookmarkStart w:id="2" w:name="_Toc516494344"/>
      <w:r>
        <w:lastRenderedPageBreak/>
        <w:t>Changes to Personal Circumstances</w:t>
      </w:r>
      <w:bookmarkEnd w:id="2"/>
      <w:r>
        <w:t xml:space="preserve"> </w:t>
      </w:r>
    </w:p>
    <w:p w14:paraId="5C357B5D" w14:textId="77777777" w:rsidR="007758EF" w:rsidRDefault="007758EF">
      <w:r>
        <w:t xml:space="preserve">We recognise that personal circumstances can change and may affect your studies, but it’s important to be aware that such changes can also affect your right to borrow US Federal Loans. </w:t>
      </w:r>
    </w:p>
    <w:p w14:paraId="0ACA8D9C" w14:textId="77777777" w:rsidR="00EA096A" w:rsidRDefault="007758EF">
      <w:r>
        <w:t xml:space="preserve">You must ensure that your personal details (such as your address, telephone number, email address) held by the University are correct and </w:t>
      </w:r>
      <w:proofErr w:type="gramStart"/>
      <w:r>
        <w:t>up-to-date</w:t>
      </w:r>
      <w:proofErr w:type="gramEnd"/>
      <w:r>
        <w:t>.</w:t>
      </w:r>
    </w:p>
    <w:p w14:paraId="17A73F97" w14:textId="77777777" w:rsidR="007758EF" w:rsidRDefault="007758EF" w:rsidP="007758EF">
      <w:pPr>
        <w:pStyle w:val="Heading2"/>
      </w:pPr>
      <w:bookmarkStart w:id="3" w:name="_Toc516494345"/>
      <w:r>
        <w:t>Changes to Academic Circumstances</w:t>
      </w:r>
      <w:bookmarkEnd w:id="3"/>
      <w:r>
        <w:t xml:space="preserve"> </w:t>
      </w:r>
    </w:p>
    <w:p w14:paraId="063F33E3" w14:textId="77777777" w:rsidR="007758EF" w:rsidRDefault="007758EF">
      <w:r>
        <w:t xml:space="preserve">The financial implications of taking a Leave of Absence, transferring </w:t>
      </w:r>
      <w:proofErr w:type="gramStart"/>
      <w:r>
        <w:t>programme</w:t>
      </w:r>
      <w:proofErr w:type="gramEnd"/>
      <w:r>
        <w:t xml:space="preserve"> or withdrawing from the University altogether can have significant financial implications. For further guidance please contact the Funding, Graduation &amp; Awards Office.</w:t>
      </w:r>
    </w:p>
    <w:p w14:paraId="41B64F80" w14:textId="77777777" w:rsidR="00EA096A" w:rsidRDefault="007758EF">
      <w:r>
        <w:t xml:space="preserve"> If you have an approved leave of absence from your studies which will be longer than 180 days, then your status will be changed to ‘withdrawn’ for the purposes of US Federal Loans. This is not to be confused with being classified as ‘withdrawn’ from your programme of study.</w:t>
      </w:r>
    </w:p>
    <w:p w14:paraId="0A14B8A5" w14:textId="77777777" w:rsidR="007758EF" w:rsidRDefault="007758EF" w:rsidP="007758EF">
      <w:pPr>
        <w:pStyle w:val="Heading2"/>
      </w:pPr>
      <w:bookmarkStart w:id="4" w:name="_Toc516494346"/>
      <w:r>
        <w:t>Leave of Absence</w:t>
      </w:r>
      <w:bookmarkEnd w:id="4"/>
    </w:p>
    <w:p w14:paraId="57FC4EEF" w14:textId="77777777" w:rsidR="00EA096A" w:rsidRDefault="007758EF">
      <w:r>
        <w:t xml:space="preserve"> A Leave of Absence is a temporary interruption in a student’s programme of </w:t>
      </w:r>
      <w:proofErr w:type="gramStart"/>
      <w:r>
        <w:t>study, when</w:t>
      </w:r>
      <w:proofErr w:type="gramEnd"/>
      <w:r>
        <w:t xml:space="preserve"> a student is not in attendance but intends to return and complete the programme of study. There is typically no need to re-app</w:t>
      </w:r>
      <w:r w:rsidR="001D13D7">
        <w:t>ly for admission, as students are</w:t>
      </w:r>
      <w:r>
        <w:t xml:space="preserve"> expected to continue their programme from the same point at which they took the Leave of Absence. The student is required to notify Funding, Graduation &amp; Awards of any granted Leaves of Absence.</w:t>
      </w:r>
    </w:p>
    <w:p w14:paraId="056CFB1F" w14:textId="77777777" w:rsidR="00EA096A" w:rsidRDefault="007758EF">
      <w:r>
        <w:t xml:space="preserve">Further information can be found here - </w:t>
      </w:r>
      <w:hyperlink r:id="rId9" w:history="1">
        <w:r w:rsidR="001D6A3C" w:rsidRPr="00077F29">
          <w:rPr>
            <w:rStyle w:val="Hyperlink"/>
          </w:rPr>
          <w:t>https://intranet.birmingham.ac.uk/as/registry/studen</w:t>
        </w:r>
        <w:r w:rsidR="001D6A3C" w:rsidRPr="00077F29">
          <w:rPr>
            <w:rStyle w:val="Hyperlink"/>
          </w:rPr>
          <w:t>t</w:t>
        </w:r>
        <w:r w:rsidR="001D6A3C" w:rsidRPr="00077F29">
          <w:rPr>
            <w:rStyle w:val="Hyperlink"/>
          </w:rPr>
          <w:t>records/services/leave-of-absence.aspx</w:t>
        </w:r>
      </w:hyperlink>
      <w:r w:rsidR="001D6A3C">
        <w:t xml:space="preserve"> </w:t>
      </w:r>
    </w:p>
    <w:p w14:paraId="40EA9500" w14:textId="77777777" w:rsidR="00E771F8" w:rsidRDefault="00E771F8"/>
    <w:p w14:paraId="0262F872" w14:textId="77777777" w:rsidR="00EA096A" w:rsidRDefault="007758EF">
      <w:r>
        <w:t>If the student’s application for a Leave of Absence is not approved, then the student is deemed to have ceased attendance and will be withdrawn.</w:t>
      </w:r>
    </w:p>
    <w:p w14:paraId="29E1DFEB" w14:textId="77777777" w:rsidR="00EA096A" w:rsidRDefault="00EA096A" w:rsidP="00EA096A">
      <w:pPr>
        <w:pStyle w:val="Heading2"/>
      </w:pPr>
      <w:bookmarkStart w:id="5" w:name="_Toc516494347"/>
      <w:r>
        <w:t>Permanent Withdrawal</w:t>
      </w:r>
      <w:bookmarkEnd w:id="5"/>
    </w:p>
    <w:p w14:paraId="5957FE2F" w14:textId="77777777" w:rsidR="00EA096A" w:rsidRDefault="00EA096A">
      <w:r>
        <w:t xml:space="preserve"> A permanent withdrawal means that the student has decided to stop studying at the </w:t>
      </w:r>
      <w:proofErr w:type="gramStart"/>
      <w:r>
        <w:t>University, and</w:t>
      </w:r>
      <w:proofErr w:type="gramEnd"/>
      <w:r>
        <w:t xml:space="preserve"> has no intention of returning to continue the programme of study in the future. Withdrawing from University has financial and visa implications. The student is required to notify Funding, Graduation &amp; Awards of any permanent withdrawal. </w:t>
      </w:r>
    </w:p>
    <w:p w14:paraId="1FBF2A51" w14:textId="77777777" w:rsidR="00EA096A" w:rsidRDefault="00EA096A">
      <w:r>
        <w:t xml:space="preserve">Further information can be found here: </w:t>
      </w:r>
      <w:hyperlink r:id="rId10" w:history="1">
        <w:r w:rsidR="001D6A3C" w:rsidRPr="00077F29">
          <w:rPr>
            <w:rStyle w:val="Hyperlink"/>
          </w:rPr>
          <w:t>https://intranet.birmingham.ac.</w:t>
        </w:r>
        <w:r w:rsidR="001D6A3C" w:rsidRPr="00077F29">
          <w:rPr>
            <w:rStyle w:val="Hyperlink"/>
          </w:rPr>
          <w:t>u</w:t>
        </w:r>
        <w:r w:rsidR="001D6A3C" w:rsidRPr="00077F29">
          <w:rPr>
            <w:rStyle w:val="Hyperlink"/>
          </w:rPr>
          <w:t>k/as/registry/studentrecords/services/postgraduate-taught-withdrawal.aspx</w:t>
        </w:r>
      </w:hyperlink>
      <w:r w:rsidR="001D6A3C">
        <w:t xml:space="preserve"> </w:t>
      </w:r>
    </w:p>
    <w:p w14:paraId="03C725B8" w14:textId="77777777" w:rsidR="00EA096A" w:rsidRDefault="00EA096A" w:rsidP="00EA096A">
      <w:pPr>
        <w:pStyle w:val="Heading2"/>
      </w:pPr>
      <w:bookmarkStart w:id="6" w:name="_Toc516494348"/>
      <w:r>
        <w:t>Transferring programme</w:t>
      </w:r>
      <w:bookmarkEnd w:id="6"/>
      <w:r>
        <w:t xml:space="preserve"> </w:t>
      </w:r>
    </w:p>
    <w:p w14:paraId="09FEB17B" w14:textId="77777777" w:rsidR="00EA096A" w:rsidRDefault="00EA096A">
      <w:r>
        <w:t xml:space="preserve">Transferring to an ineligible programme of study or dropping below half-time is treated in the same way as a permanent withdrawal. If the student received (or the University received on the student’s behalf) less funding than the amount earned, the student may be able to receive those additional funds. If the student received more assistance than was earned, the excess funds must be returned by the University and/or the student. </w:t>
      </w:r>
    </w:p>
    <w:p w14:paraId="0AEB608D" w14:textId="77777777" w:rsidR="00EA096A" w:rsidRDefault="00EA096A">
      <w:r>
        <w:lastRenderedPageBreak/>
        <w:t xml:space="preserve">If the student does not notify Funding, Graduation &amp; Awards of their permanent withdrawal, then the University will use the last date of eligible attendance to compute the R2T4 formula. </w:t>
      </w:r>
    </w:p>
    <w:p w14:paraId="02E3C2CA" w14:textId="77777777" w:rsidR="00EA096A" w:rsidRDefault="00EA096A">
      <w:r>
        <w:t xml:space="preserve">Please note a period of suspension from studies which is longer than 180 days in any </w:t>
      </w:r>
      <w:proofErr w:type="gramStart"/>
      <w:r>
        <w:t>12 month</w:t>
      </w:r>
      <w:proofErr w:type="gramEnd"/>
      <w:r>
        <w:t xml:space="preserve"> period, for the purposes of US Federal Loans, is also treated as a permanent withdrawal. The </w:t>
      </w:r>
      <w:proofErr w:type="gramStart"/>
      <w:r>
        <w:t>12 month</w:t>
      </w:r>
      <w:proofErr w:type="gramEnd"/>
      <w:r>
        <w:t xml:space="preserve"> period begins on the first day of the suspension.</w:t>
      </w:r>
    </w:p>
    <w:p w14:paraId="76B47062" w14:textId="77777777" w:rsidR="00EA096A" w:rsidRDefault="00EA096A" w:rsidP="00EA096A">
      <w:pPr>
        <w:pStyle w:val="Heading2"/>
      </w:pPr>
      <w:bookmarkStart w:id="7" w:name="_Toc516494349"/>
      <w:r>
        <w:t>Determining Last Date of Attendance</w:t>
      </w:r>
      <w:bookmarkEnd w:id="7"/>
      <w:r>
        <w:t xml:space="preserve"> </w:t>
      </w:r>
    </w:p>
    <w:p w14:paraId="034857DE" w14:textId="77777777" w:rsidR="00EA096A" w:rsidRDefault="00EA096A">
      <w:r>
        <w:t xml:space="preserve">A student’s last date of attendance is the date of their decision to take a Leave of Absence or permanently withdraw. </w:t>
      </w:r>
    </w:p>
    <w:p w14:paraId="095F9839" w14:textId="77777777" w:rsidR="00EA096A" w:rsidRDefault="00EA096A">
      <w:r>
        <w:t xml:space="preserve">If the student does not return to the </w:t>
      </w:r>
      <w:proofErr w:type="gramStart"/>
      <w:r>
        <w:t>School</w:t>
      </w:r>
      <w:proofErr w:type="gramEnd"/>
      <w:r>
        <w:t xml:space="preserve"> at the expiration of an approved Leave of Absence, the student’s withdrawal date is the date the student began the Leave of Absence. If the University is unable to determine the date of withdrawal e.g. due to no communication from the student, then the date of withdrawal will be determined by the academic department, normally the last known date of attendance obtained from our attendance records.</w:t>
      </w:r>
    </w:p>
    <w:p w14:paraId="335F7B82" w14:textId="77777777" w:rsidR="00EA096A" w:rsidRDefault="00EA096A" w:rsidP="00EA096A">
      <w:pPr>
        <w:pStyle w:val="Heading2"/>
      </w:pPr>
      <w:bookmarkStart w:id="8" w:name="_Toc516494350"/>
      <w:r>
        <w:t>Calculating the Amount to Be Returned</w:t>
      </w:r>
      <w:bookmarkEnd w:id="8"/>
      <w:r>
        <w:t xml:space="preserve"> </w:t>
      </w:r>
    </w:p>
    <w:p w14:paraId="7111E88E" w14:textId="77777777" w:rsidR="00EA096A" w:rsidRDefault="00EA096A">
      <w:r>
        <w:t xml:space="preserve">When a student withdraws or becomes ineligible, the amount of Title IV funding that has been earned up to that point is determined by a specific formula. </w:t>
      </w:r>
    </w:p>
    <w:p w14:paraId="57138556" w14:textId="77777777" w:rsidR="00ED0C5E" w:rsidRDefault="00EA096A">
      <w:r>
        <w:t xml:space="preserve">The amount of assistance earned is determined on a pro-rata basis and the percentage of attendance is calculated by dividing the number of hours completed by the total number of hours in the payment period. For example, if the student completes 30% of the hours in a payment period, the student has earned 30% of the assistance they were originally scheduled to receive. Once the student has completed more than 60% of the hours in a payment period, 100% assistance that the student was scheduled to receive for that period is considered to have been ‘earned’. If the student did not receive </w:t>
      </w:r>
      <w:proofErr w:type="gramStart"/>
      <w:r>
        <w:t>all of</w:t>
      </w:r>
      <w:proofErr w:type="gramEnd"/>
      <w:r>
        <w:t xml:space="preserve"> the funds that were earned, he or she may be due a post-withdrawal disbursement.</w:t>
      </w:r>
      <w:r w:rsidR="00ED0C5E">
        <w:t xml:space="preserve">  </w:t>
      </w:r>
    </w:p>
    <w:p w14:paraId="22EF0C23" w14:textId="77777777" w:rsidR="00EA096A" w:rsidRDefault="00EA096A" w:rsidP="00EA096A">
      <w:pPr>
        <w:pStyle w:val="Heading2"/>
      </w:pPr>
      <w:bookmarkStart w:id="9" w:name="_Toc516494351"/>
      <w:r>
        <w:t>Post-Withdrawal Disbursement</w:t>
      </w:r>
      <w:bookmarkEnd w:id="9"/>
      <w:r>
        <w:t xml:space="preserve"> </w:t>
      </w:r>
    </w:p>
    <w:p w14:paraId="47B150AA" w14:textId="77777777" w:rsidR="00EA096A" w:rsidRDefault="00EA096A">
      <w:r>
        <w:t>If the post-withdrawal disbursement includes loan funds, the student may choose to decline the loan funds so that additional debt is not incurred, which is recommended. Funding, Graduation &amp; Awards will determine how much of the loan may be retained and how much must be returned and will communicate this to the student in writing via email.</w:t>
      </w:r>
    </w:p>
    <w:p w14:paraId="78705B34" w14:textId="77777777" w:rsidR="00EA096A" w:rsidRDefault="00EA096A" w:rsidP="00EA096A">
      <w:pPr>
        <w:pStyle w:val="Heading2"/>
      </w:pPr>
      <w:bookmarkStart w:id="10" w:name="_Toc516494352"/>
      <w:r>
        <w:t>30 Day Rule for First-Time First-Year Undergraduates</w:t>
      </w:r>
      <w:bookmarkEnd w:id="10"/>
      <w:r>
        <w:t xml:space="preserve"> </w:t>
      </w:r>
    </w:p>
    <w:p w14:paraId="0967C4BE" w14:textId="77777777" w:rsidR="00EA096A" w:rsidRDefault="00EA096A">
      <w:r>
        <w:t>Students classified as being first-year, first-time undergraduate borrowers to the US Federal Loans programme are not permitted access to their loan funds until 30 days after enrolment has occurred.</w:t>
      </w:r>
    </w:p>
    <w:p w14:paraId="6CF36165" w14:textId="77777777" w:rsidR="00EA096A" w:rsidRDefault="00EA096A">
      <w:r>
        <w:t xml:space="preserve">In terms of withdrawals, there are some Title IV funds that students were scheduled to receive that cannot be earned once a student withdraws because of other eligibility requirements. For example, if a first-time, first-year undergraduate student has not completed the first 30 days of the program before withdrawal, the student will not earn any Federal loan funds that he or she would have received had the student remained enrolled past the 30th day. If the student receives (or the </w:t>
      </w:r>
      <w:r>
        <w:lastRenderedPageBreak/>
        <w:t>University receives on behalf of the student) excess Title IV program funds that must be returned, the University must return a portion of the excess equal to the lesser of:</w:t>
      </w:r>
    </w:p>
    <w:p w14:paraId="4FEC5E9F" w14:textId="77777777" w:rsidR="00EA096A" w:rsidRDefault="00EA096A">
      <w:r>
        <w:t xml:space="preserve">1) The institutional charges multiplied by the unearned percentage of the funds OR </w:t>
      </w:r>
    </w:p>
    <w:p w14:paraId="39F6C836" w14:textId="77777777" w:rsidR="00EA096A" w:rsidRDefault="00EA096A">
      <w:r>
        <w:t>2) The entire amount of excess funds</w:t>
      </w:r>
    </w:p>
    <w:p w14:paraId="4B6BA046" w14:textId="77777777" w:rsidR="00EA096A" w:rsidRDefault="00EA096A">
      <w:r>
        <w:t xml:space="preserve">The University must return this amount even if it didn't keep this amount of the Title IV program funds. If the University is not required to return </w:t>
      </w:r>
      <w:proofErr w:type="gramStart"/>
      <w:r>
        <w:t>all of</w:t>
      </w:r>
      <w:proofErr w:type="gramEnd"/>
      <w:r>
        <w:t xml:space="preserve"> the excess funds, the student must return the remaining amount. Any loan funds that must be returned, the student </w:t>
      </w:r>
      <w:r w:rsidR="001D13D7">
        <w:t xml:space="preserve">should </w:t>
      </w:r>
      <w:r>
        <w:t xml:space="preserve">repay in accordance with the terms of the Master Promissory Note; scheduled payments are made to the holder of the loan over </w:t>
      </w:r>
      <w:proofErr w:type="gramStart"/>
      <w:r>
        <w:t>a period of time</w:t>
      </w:r>
      <w:proofErr w:type="gramEnd"/>
      <w:r>
        <w:t xml:space="preserve">. Students who have received a refund of their loan proceeds before withdrawing may be required to return part or </w:t>
      </w:r>
      <w:proofErr w:type="gramStart"/>
      <w:r>
        <w:t>all of</w:t>
      </w:r>
      <w:proofErr w:type="gramEnd"/>
      <w:r>
        <w:t xml:space="preserve"> those funds to the lender.</w:t>
      </w:r>
    </w:p>
    <w:p w14:paraId="7AF08367" w14:textId="77777777" w:rsidR="00EA096A" w:rsidRDefault="00EA096A" w:rsidP="00EA096A">
      <w:pPr>
        <w:pStyle w:val="Heading2"/>
      </w:pPr>
      <w:bookmarkStart w:id="11" w:name="_Toc516494353"/>
      <w:r>
        <w:t>Loan Entitlement and Returning Funds</w:t>
      </w:r>
      <w:bookmarkEnd w:id="11"/>
    </w:p>
    <w:p w14:paraId="77EE0EC9" w14:textId="77777777" w:rsidR="00EA096A" w:rsidRDefault="00EA096A" w:rsidP="00EA096A">
      <w:r>
        <w:t xml:space="preserve">If you withdraw from the </w:t>
      </w:r>
      <w:proofErr w:type="gramStart"/>
      <w:r>
        <w:t>University, or</w:t>
      </w:r>
      <w:proofErr w:type="gramEnd"/>
      <w:r>
        <w:t xml:space="preserve"> make changes to your studies that affect your eligibility for Title IV Direct Loans, we will recalculate your loan entitlement based on the period of attendance/entitlement. As a result, the University or you, may be required to return funds to the U.S. Department of Education from the Title IV Direct Loans subsidised / unsubsidised or PLUS loans received/disbursed. Future disbursements may also be affected.</w:t>
      </w:r>
    </w:p>
    <w:p w14:paraId="02BA2557" w14:textId="77777777" w:rsidR="00EA096A" w:rsidRDefault="00EA096A" w:rsidP="00EA096A">
      <w:r>
        <w:t xml:space="preserve">Title IV funds will be returned in the following order: </w:t>
      </w:r>
    </w:p>
    <w:p w14:paraId="3A3738DF" w14:textId="77777777" w:rsidR="00EA096A" w:rsidRDefault="00EA096A" w:rsidP="00EA096A">
      <w:r>
        <w:t xml:space="preserve">1) Unsubsidized Federal Direct Stafford Loans </w:t>
      </w:r>
    </w:p>
    <w:p w14:paraId="738D9AAD" w14:textId="77777777" w:rsidR="00EA096A" w:rsidRDefault="00EA096A" w:rsidP="00EA096A">
      <w:r>
        <w:t>2) Subsidized Federal Direct Stafford Loans</w:t>
      </w:r>
    </w:p>
    <w:p w14:paraId="1A73E3A0" w14:textId="77777777" w:rsidR="00EA096A" w:rsidRDefault="00EA096A" w:rsidP="00EA096A">
      <w:r>
        <w:t>3) Federal Direct PLUS Loans</w:t>
      </w:r>
    </w:p>
    <w:p w14:paraId="6AF01F81" w14:textId="77777777" w:rsidR="00EA096A" w:rsidRDefault="00EA096A" w:rsidP="00EA096A">
      <w:r>
        <w:t>A student may still owe funds to the University to cover unpaid institutional charges. The school will also attempt to collect from the student any Title IV program funds that the school was required to return.</w:t>
      </w:r>
    </w:p>
    <w:p w14:paraId="18F5826A" w14:textId="77777777" w:rsidR="0088578D" w:rsidRDefault="0088578D" w:rsidP="0088578D">
      <w:pPr>
        <w:pStyle w:val="Heading2"/>
      </w:pPr>
      <w:bookmarkStart w:id="12" w:name="_Toc516494354"/>
      <w:r>
        <w:t>Contacts</w:t>
      </w:r>
      <w:bookmarkEnd w:id="12"/>
    </w:p>
    <w:p w14:paraId="1D98DB60" w14:textId="77777777" w:rsidR="00EA096A" w:rsidRDefault="00EA096A" w:rsidP="00EA096A">
      <w:r>
        <w:t xml:space="preserve">If you have questions about Title IV program funds, you can call the Federal Student Aid Information Centre at 1-800-4-FEDAID (1-800-433-3243). TTY users may call 1-800-730- 8913. Information is also available on Student Aid on the Web at </w:t>
      </w:r>
      <w:hyperlink r:id="rId11" w:history="1">
        <w:r w:rsidR="00B4639E" w:rsidRPr="00BB4254">
          <w:rPr>
            <w:rStyle w:val="Hyperlink"/>
          </w:rPr>
          <w:t>www.studentaid.ed.gov</w:t>
        </w:r>
      </w:hyperlink>
      <w:r>
        <w:t>.</w:t>
      </w:r>
    </w:p>
    <w:p w14:paraId="0C24B491" w14:textId="77777777" w:rsidR="00B4639E" w:rsidRPr="00EA096A" w:rsidRDefault="00B4639E" w:rsidP="00EA096A">
      <w:r>
        <w:t xml:space="preserve">Following review of this policy, if you have questions or if you wish to inform Funding, Graduation &amp; Awards of any changes to your status by emailing </w:t>
      </w:r>
      <w:hyperlink r:id="rId12" w:history="1">
        <w:r w:rsidR="001D6A3C" w:rsidRPr="00077F29">
          <w:rPr>
            <w:rStyle w:val="Hyperlink"/>
          </w:rPr>
          <w:t>USLoans@contacts.bham.ac.uk</w:t>
        </w:r>
      </w:hyperlink>
      <w:r>
        <w:t xml:space="preserve"> </w:t>
      </w:r>
    </w:p>
    <w:sectPr w:rsidR="00B4639E" w:rsidRPr="00EA096A" w:rsidSect="00E850D2">
      <w:headerReference w:type="default"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D0F34" w14:textId="77777777" w:rsidR="006A3A3E" w:rsidRDefault="006A3A3E" w:rsidP="006A3A3E">
      <w:pPr>
        <w:spacing w:after="0" w:line="240" w:lineRule="auto"/>
      </w:pPr>
      <w:r>
        <w:separator/>
      </w:r>
    </w:p>
  </w:endnote>
  <w:endnote w:type="continuationSeparator" w:id="0">
    <w:p w14:paraId="47B2F362" w14:textId="77777777" w:rsidR="006A3A3E" w:rsidRDefault="006A3A3E" w:rsidP="006A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8036635"/>
      <w:docPartObj>
        <w:docPartGallery w:val="Page Numbers (Bottom of Page)"/>
        <w:docPartUnique/>
      </w:docPartObj>
    </w:sdtPr>
    <w:sdtEndPr>
      <w:rPr>
        <w:rStyle w:val="Heading3Char"/>
        <w:rFonts w:asciiTheme="majorHAnsi" w:eastAsiaTheme="majorEastAsia" w:hAnsiTheme="majorHAnsi" w:cstheme="majorBidi"/>
        <w:b/>
        <w:bCs/>
        <w:color w:val="4F81BD" w:themeColor="accent1"/>
      </w:rPr>
    </w:sdtEndPr>
    <w:sdtContent>
      <w:p w14:paraId="6BBCC894" w14:textId="77777777" w:rsidR="00E850D2" w:rsidRPr="00E850D2" w:rsidRDefault="00E850D2">
        <w:pPr>
          <w:pStyle w:val="Footer"/>
          <w:jc w:val="right"/>
          <w:rPr>
            <w:rStyle w:val="Heading3Char"/>
          </w:rPr>
        </w:pPr>
        <w:r>
          <w:rPr>
            <w:rFonts w:asciiTheme="majorHAnsi" w:eastAsiaTheme="majorEastAsia" w:hAnsiTheme="majorHAnsi" w:cstheme="majorBidi"/>
            <w:b/>
            <w:bCs/>
            <w:noProof/>
            <w:color w:val="4F81BD" w:themeColor="accent1"/>
            <w:lang w:eastAsia="en-GB"/>
          </w:rPr>
          <mc:AlternateContent>
            <mc:Choice Requires="wps">
              <w:drawing>
                <wp:anchor distT="0" distB="0" distL="114300" distR="114300" simplePos="0" relativeHeight="251665408" behindDoc="0" locked="0" layoutInCell="1" allowOverlap="1" wp14:anchorId="0C6F8D95" wp14:editId="2E974EFE">
                  <wp:simplePos x="0" y="0"/>
                  <wp:positionH relativeFrom="column">
                    <wp:posOffset>-295275</wp:posOffset>
                  </wp:positionH>
                  <wp:positionV relativeFrom="paragraph">
                    <wp:posOffset>-43180</wp:posOffset>
                  </wp:positionV>
                  <wp:extent cx="61626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27B87F"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5pt,-3.4pt" to="46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" strokecolor="#4579b8 [3044]"/>
              </w:pict>
            </mc:Fallback>
          </mc:AlternateContent>
        </w:r>
        <w:r w:rsidRPr="00E850D2">
          <w:rPr>
            <w:rStyle w:val="Heading3Char"/>
            <w:noProof/>
            <w:lang w:eastAsia="en-GB"/>
          </w:rPr>
          <mc:AlternateContent>
            <mc:Choice Requires="wps">
              <w:drawing>
                <wp:anchor distT="0" distB="0" distL="114300" distR="114300" simplePos="0" relativeHeight="251664384" behindDoc="0" locked="0" layoutInCell="1" allowOverlap="1" wp14:anchorId="7DBE3325" wp14:editId="04BD2096">
                  <wp:simplePos x="0" y="0"/>
                  <wp:positionH relativeFrom="column">
                    <wp:posOffset>-238125</wp:posOffset>
                  </wp:positionH>
                  <wp:positionV relativeFrom="paragraph">
                    <wp:posOffset>-109855</wp:posOffset>
                  </wp:positionV>
                  <wp:extent cx="10953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23875"/>
                          </a:xfrm>
                          <a:prstGeom prst="rect">
                            <a:avLst/>
                          </a:prstGeom>
                          <a:solidFill>
                            <a:srgbClr val="FFFFFF"/>
                          </a:solidFill>
                          <a:ln w="9525">
                            <a:noFill/>
                            <a:miter lim="800000"/>
                            <a:headEnd/>
                            <a:tailEnd/>
                          </a:ln>
                        </wps:spPr>
                        <wps:txbx>
                          <w:txbxContent>
                            <w:p w14:paraId="1227306E" w14:textId="7F26A269" w:rsidR="00E850D2" w:rsidRDefault="00D30768" w:rsidP="00E850D2">
                              <w:pPr>
                                <w:pStyle w:val="Heading3"/>
                              </w:pPr>
                              <w:r>
                                <w:t>202</w:t>
                              </w:r>
                              <w:r w:rsidR="0027272A">
                                <w:t>4</w:t>
                              </w:r>
                              <w:r>
                                <w:t>/202</w:t>
                              </w:r>
                              <w:r w:rsidR="0027272A">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E3325" id="_x0000_t202" coordsize="21600,21600" o:spt="202" path="m,l,21600r21600,l21600,xe">
                  <v:stroke joinstyle="miter"/>
                  <v:path gradientshapeok="t" o:connecttype="rect"/>
                </v:shapetype>
                <v:shape id="_x0000_s1027" type="#_x0000_t202" style="position:absolute;left:0;text-align:left;margin-left:-18.75pt;margin-top:-8.65pt;width:86.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" stroked="f">
                  <v:textbox>
                    <w:txbxContent>
                      <w:p w14:paraId="1227306E" w14:textId="7F26A269" w:rsidR="00E850D2" w:rsidRDefault="00D30768" w:rsidP="00E850D2">
                        <w:pPr>
                          <w:pStyle w:val="Heading3"/>
                        </w:pPr>
                        <w:r>
                          <w:t>202</w:t>
                        </w:r>
                        <w:r w:rsidR="0027272A">
                          <w:t>4</w:t>
                        </w:r>
                        <w:r>
                          <w:t>/202</w:t>
                        </w:r>
                        <w:r w:rsidR="0027272A">
                          <w:t>5</w:t>
                        </w:r>
                      </w:p>
                    </w:txbxContent>
                  </v:textbox>
                </v:shape>
              </w:pict>
            </mc:Fallback>
          </mc:AlternateContent>
        </w:r>
        <w:r w:rsidRPr="00E850D2">
          <w:rPr>
            <w:rStyle w:val="Heading3Char"/>
          </w:rPr>
          <w:fldChar w:fldCharType="begin"/>
        </w:r>
        <w:r w:rsidRPr="00E850D2">
          <w:rPr>
            <w:rStyle w:val="Heading3Char"/>
          </w:rPr>
          <w:instrText xml:space="preserve"> PAGE   \* MERGEFORMAT </w:instrText>
        </w:r>
        <w:r w:rsidRPr="00E850D2">
          <w:rPr>
            <w:rStyle w:val="Heading3Char"/>
          </w:rPr>
          <w:fldChar w:fldCharType="separate"/>
        </w:r>
        <w:r w:rsidR="0052461B">
          <w:rPr>
            <w:rStyle w:val="Heading3Char"/>
            <w:noProof/>
          </w:rPr>
          <w:t>3</w:t>
        </w:r>
        <w:r w:rsidRPr="00E850D2">
          <w:rPr>
            <w:rStyle w:val="Heading3Char"/>
          </w:rPr>
          <w:fldChar w:fldCharType="end"/>
        </w:r>
      </w:p>
    </w:sdtContent>
  </w:sdt>
  <w:p w14:paraId="4467C748" w14:textId="77777777" w:rsidR="00E850D2" w:rsidRDefault="00E85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8772024"/>
      <w:docPartObj>
        <w:docPartGallery w:val="Page Numbers (Bottom of Page)"/>
        <w:docPartUnique/>
      </w:docPartObj>
    </w:sdtPr>
    <w:sdtEndPr>
      <w:rPr>
        <w:color w:val="808080" w:themeColor="background1" w:themeShade="80"/>
        <w:spacing w:val="60"/>
      </w:rPr>
    </w:sdtEndPr>
    <w:sdtContent>
      <w:p w14:paraId="427571E5" w14:textId="77777777" w:rsidR="00E850D2" w:rsidRDefault="00E850D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14:paraId="2E9F2B98" w14:textId="77777777" w:rsidR="00083A55" w:rsidRDefault="0008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FC51C" w14:textId="77777777" w:rsidR="006A3A3E" w:rsidRDefault="006A3A3E" w:rsidP="006A3A3E">
      <w:pPr>
        <w:spacing w:after="0" w:line="240" w:lineRule="auto"/>
      </w:pPr>
      <w:r>
        <w:separator/>
      </w:r>
    </w:p>
  </w:footnote>
  <w:footnote w:type="continuationSeparator" w:id="0">
    <w:p w14:paraId="52C45F85" w14:textId="77777777" w:rsidR="006A3A3E" w:rsidRDefault="006A3A3E" w:rsidP="006A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E909" w14:textId="77777777" w:rsidR="006A3A3E" w:rsidRDefault="00083A55">
    <w:pPr>
      <w:pStyle w:val="Header"/>
    </w:pPr>
    <w:r>
      <w:rPr>
        <w:noProof/>
        <w:lang w:eastAsia="en-GB"/>
      </w:rPr>
      <mc:AlternateContent>
        <mc:Choice Requires="wps">
          <w:drawing>
            <wp:anchor distT="0" distB="0" distL="114300" distR="114300" simplePos="0" relativeHeight="251661312" behindDoc="0" locked="0" layoutInCell="1" allowOverlap="1" wp14:anchorId="0E2B921A" wp14:editId="38909E20">
              <wp:simplePos x="0" y="0"/>
              <wp:positionH relativeFrom="column">
                <wp:posOffset>1981200</wp:posOffset>
              </wp:positionH>
              <wp:positionV relativeFrom="paragraph">
                <wp:posOffset>-125730</wp:posOffset>
              </wp:positionV>
              <wp:extent cx="1419225" cy="5143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14350"/>
                      </a:xfrm>
                      <a:prstGeom prst="rect">
                        <a:avLst/>
                      </a:prstGeom>
                      <a:solidFill>
                        <a:srgbClr val="FFFFFF"/>
                      </a:solidFill>
                      <a:ln w="9525">
                        <a:noFill/>
                        <a:miter lim="800000"/>
                        <a:headEnd/>
                        <a:tailEnd/>
                      </a:ln>
                    </wps:spPr>
                    <wps:txbx>
                      <w:txbxContent>
                        <w:p w14:paraId="6697BDA2" w14:textId="77777777" w:rsidR="00083A55" w:rsidRPr="00083A55" w:rsidRDefault="00083A55" w:rsidP="00083A55">
                          <w:pPr>
                            <w:pStyle w:val="Heading2"/>
                            <w:rPr>
                              <w:sz w:val="32"/>
                              <w:szCs w:val="32"/>
                            </w:rPr>
                          </w:pPr>
                          <w:r w:rsidRPr="00083A55">
                            <w:rPr>
                              <w:sz w:val="32"/>
                              <w:szCs w:val="32"/>
                            </w:rPr>
                            <w:t xml:space="preserve">US Loans </w:t>
                          </w:r>
                          <w:r w:rsidR="00E850D2">
                            <w:rPr>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87316" id="_x0000_t202" coordsize="21600,21600" o:spt="202" path="m,l,21600r21600,l21600,xe">
              <v:stroke joinstyle="miter"/>
              <v:path gradientshapeok="t" o:connecttype="rect"/>
            </v:shapetype>
            <v:shape id="Text Box 2" o:spid="_x0000_s1026" type="#_x0000_t202" style="position:absolute;margin-left:156pt;margin-top:-9.9pt;width:111.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" stroked="f">
              <v:textbox>
                <w:txbxContent>
                  <w:p w:rsidR="00083A55" w:rsidRPr="00083A55" w:rsidRDefault="00083A55" w:rsidP="00083A55">
                    <w:pPr>
                      <w:pStyle w:val="Heading2"/>
                      <w:rPr>
                        <w:sz w:val="32"/>
                        <w:szCs w:val="32"/>
                      </w:rPr>
                    </w:pPr>
                    <w:r w:rsidRPr="00083A55">
                      <w:rPr>
                        <w:sz w:val="32"/>
                        <w:szCs w:val="32"/>
                      </w:rPr>
                      <w:t xml:space="preserve">US Loans </w:t>
                    </w:r>
                    <w:r w:rsidR="00E850D2">
                      <w:rPr>
                        <w:sz w:val="32"/>
                        <w:szCs w:val="32"/>
                      </w:rPr>
                      <w:t xml:space="preserve"> </w:t>
                    </w:r>
                  </w:p>
                </w:txbxContent>
              </v:textbox>
            </v:shape>
          </w:pict>
        </mc:Fallback>
      </mc:AlternateContent>
    </w:r>
    <w:r w:rsidR="009A4A91">
      <w:rPr>
        <w:noProof/>
        <w:lang w:eastAsia="en-GB"/>
      </w:rPr>
      <mc:AlternateContent>
        <mc:Choice Requires="wps">
          <w:drawing>
            <wp:anchor distT="0" distB="0" distL="114300" distR="114300" simplePos="0" relativeHeight="251659264" behindDoc="0" locked="0" layoutInCell="1" allowOverlap="1" wp14:anchorId="1F0F11AF" wp14:editId="20263B2C">
              <wp:simplePos x="0" y="0"/>
              <wp:positionH relativeFrom="column">
                <wp:posOffset>1876425</wp:posOffset>
              </wp:positionH>
              <wp:positionV relativeFrom="paragraph">
                <wp:posOffset>-78105</wp:posOffset>
              </wp:positionV>
              <wp:extent cx="0" cy="52387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A1DE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75pt,-6.15pt" to="147.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" strokecolor="#4579b8 [3044]"/>
          </w:pict>
        </mc:Fallback>
      </mc:AlternateContent>
    </w:r>
    <w:r w:rsidR="009A4A91">
      <w:rPr>
        <w:noProof/>
        <w:lang w:eastAsia="en-GB"/>
      </w:rPr>
      <w:drawing>
        <wp:inline distT="0" distB="0" distL="0" distR="0" wp14:anchorId="75B8BD3B" wp14:editId="4B406DC1">
          <wp:extent cx="1790699" cy="447675"/>
          <wp:effectExtent l="0" t="0" r="635" b="0"/>
          <wp:docPr id="1" name="Picture 1" descr="Image result for 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Birmingh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874" cy="448969"/>
                  </a:xfrm>
                  <a:prstGeom prst="rect">
                    <a:avLst/>
                  </a:prstGeom>
                  <a:noFill/>
                  <a:ln>
                    <a:noFill/>
                  </a:ln>
                </pic:spPr>
              </pic:pic>
            </a:graphicData>
          </a:graphic>
        </wp:inline>
      </w:drawing>
    </w:r>
    <w:r w:rsidR="00554DDC">
      <w:t xml:space="preserve">   </w:t>
    </w:r>
    <w:r>
      <w:t xml:space="preserve"> </w:t>
    </w:r>
  </w:p>
  <w:p w14:paraId="34DBDF27" w14:textId="77777777" w:rsidR="006A3A3E" w:rsidRDefault="00E850D2">
    <w:pPr>
      <w:pStyle w:val="Header"/>
    </w:pPr>
    <w:r>
      <w:rPr>
        <w:noProof/>
        <w:lang w:eastAsia="en-GB"/>
      </w:rPr>
      <mc:AlternateContent>
        <mc:Choice Requires="wps">
          <w:drawing>
            <wp:anchor distT="0" distB="0" distL="114300" distR="114300" simplePos="0" relativeHeight="251662336" behindDoc="0" locked="0" layoutInCell="1" allowOverlap="1" wp14:anchorId="01BF5F8E" wp14:editId="25C18748">
              <wp:simplePos x="0" y="0"/>
              <wp:positionH relativeFrom="column">
                <wp:posOffset>-95250</wp:posOffset>
              </wp:positionH>
              <wp:positionV relativeFrom="paragraph">
                <wp:posOffset>131445</wp:posOffset>
              </wp:positionV>
              <wp:extent cx="6648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F2A0BD"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35pt" to="51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" strokecolor="#4579b8 [3044]"/>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3E"/>
    <w:rsid w:val="000674D9"/>
    <w:rsid w:val="00083A55"/>
    <w:rsid w:val="001D13D7"/>
    <w:rsid w:val="001D6A3C"/>
    <w:rsid w:val="0021712A"/>
    <w:rsid w:val="00253262"/>
    <w:rsid w:val="0027272A"/>
    <w:rsid w:val="00477769"/>
    <w:rsid w:val="00487168"/>
    <w:rsid w:val="004A0575"/>
    <w:rsid w:val="0052461B"/>
    <w:rsid w:val="00554DDC"/>
    <w:rsid w:val="005968D2"/>
    <w:rsid w:val="0064144F"/>
    <w:rsid w:val="006A3A3E"/>
    <w:rsid w:val="007758EF"/>
    <w:rsid w:val="0088578D"/>
    <w:rsid w:val="009A40F1"/>
    <w:rsid w:val="009A4A91"/>
    <w:rsid w:val="009D1970"/>
    <w:rsid w:val="00A504CA"/>
    <w:rsid w:val="00A84E37"/>
    <w:rsid w:val="00B4639E"/>
    <w:rsid w:val="00BC4616"/>
    <w:rsid w:val="00C4407E"/>
    <w:rsid w:val="00D30768"/>
    <w:rsid w:val="00D87BCB"/>
    <w:rsid w:val="00E771F8"/>
    <w:rsid w:val="00E850D2"/>
    <w:rsid w:val="00EA096A"/>
    <w:rsid w:val="00EB3873"/>
    <w:rsid w:val="00ED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C03CB"/>
  <w15:docId w15:val="{1D72519B-3DD1-4634-9312-50603C9A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3A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50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A3E"/>
  </w:style>
  <w:style w:type="paragraph" w:styleId="Footer">
    <w:name w:val="footer"/>
    <w:basedOn w:val="Normal"/>
    <w:link w:val="FooterChar"/>
    <w:uiPriority w:val="99"/>
    <w:unhideWhenUsed/>
    <w:rsid w:val="006A3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A3E"/>
  </w:style>
  <w:style w:type="paragraph" w:styleId="BalloonText">
    <w:name w:val="Balloon Text"/>
    <w:basedOn w:val="Normal"/>
    <w:link w:val="BalloonTextChar"/>
    <w:uiPriority w:val="99"/>
    <w:semiHidden/>
    <w:unhideWhenUsed/>
    <w:rsid w:val="006A3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A3E"/>
    <w:rPr>
      <w:rFonts w:ascii="Tahoma" w:hAnsi="Tahoma" w:cs="Tahoma"/>
      <w:sz w:val="16"/>
      <w:szCs w:val="16"/>
    </w:rPr>
  </w:style>
  <w:style w:type="character" w:customStyle="1" w:styleId="Heading2Char">
    <w:name w:val="Heading 2 Char"/>
    <w:basedOn w:val="DefaultParagraphFont"/>
    <w:link w:val="Heading2"/>
    <w:uiPriority w:val="9"/>
    <w:rsid w:val="006A3A3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A3A3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850D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758EF"/>
    <w:rPr>
      <w:color w:val="0000FF" w:themeColor="hyperlink"/>
      <w:u w:val="single"/>
    </w:rPr>
  </w:style>
  <w:style w:type="character" w:styleId="FollowedHyperlink">
    <w:name w:val="FollowedHyperlink"/>
    <w:basedOn w:val="DefaultParagraphFont"/>
    <w:uiPriority w:val="99"/>
    <w:semiHidden/>
    <w:unhideWhenUsed/>
    <w:rsid w:val="00EA096A"/>
    <w:rPr>
      <w:color w:val="800080" w:themeColor="followedHyperlink"/>
      <w:u w:val="single"/>
    </w:rPr>
  </w:style>
  <w:style w:type="paragraph" w:styleId="TOCHeading">
    <w:name w:val="TOC Heading"/>
    <w:basedOn w:val="Heading1"/>
    <w:next w:val="Normal"/>
    <w:uiPriority w:val="39"/>
    <w:semiHidden/>
    <w:unhideWhenUsed/>
    <w:qFormat/>
    <w:rsid w:val="00E771F8"/>
    <w:pPr>
      <w:outlineLvl w:val="9"/>
    </w:pPr>
    <w:rPr>
      <w:lang w:val="en-US" w:eastAsia="ja-JP"/>
    </w:rPr>
  </w:style>
  <w:style w:type="paragraph" w:styleId="TOC1">
    <w:name w:val="toc 1"/>
    <w:basedOn w:val="Normal"/>
    <w:next w:val="Normal"/>
    <w:autoRedefine/>
    <w:uiPriority w:val="39"/>
    <w:unhideWhenUsed/>
    <w:rsid w:val="00E771F8"/>
    <w:pPr>
      <w:spacing w:after="100"/>
    </w:pPr>
  </w:style>
  <w:style w:type="paragraph" w:styleId="TOC2">
    <w:name w:val="toc 2"/>
    <w:basedOn w:val="Normal"/>
    <w:next w:val="Normal"/>
    <w:autoRedefine/>
    <w:uiPriority w:val="39"/>
    <w:unhideWhenUsed/>
    <w:rsid w:val="00E771F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as/studentservices/funding/index.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SLoans@contacts.bha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aid.ed.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ranet.birmingham.ac.uk/as/registry/studentrecords/services/postgraduate-taught-withdrawal.aspx" TargetMode="External"/><Relationship Id="rId4" Type="http://schemas.openxmlformats.org/officeDocument/2006/relationships/settings" Target="settings.xml"/><Relationship Id="rId9" Type="http://schemas.openxmlformats.org/officeDocument/2006/relationships/hyperlink" Target="https://intranet.birmingham.ac.uk/as/registry/studentrecords/services/leave-of-absence.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756B54-877D-49D9-9850-C7D36360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University of Birmingham US Loan Consumer Information</vt:lpstr>
    </vt:vector>
  </TitlesOfParts>
  <Company>University of Birmingham</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Birmingham US Loan Consumer Information</dc:title>
  <dc:creator>Jessica Bates</dc:creator>
  <cp:lastModifiedBy>Emma Corke (Student Services)</cp:lastModifiedBy>
  <cp:revision>2</cp:revision>
  <cp:lastPrinted>2021-06-11T15:33:00Z</cp:lastPrinted>
  <dcterms:created xsi:type="dcterms:W3CDTF">2024-05-03T15:13:00Z</dcterms:created>
  <dcterms:modified xsi:type="dcterms:W3CDTF">2024-05-03T15:13:00Z</dcterms:modified>
</cp:coreProperties>
</file>